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BF72D" w14:textId="77777777" w:rsidR="009C7018" w:rsidRDefault="00000000">
      <w:pPr>
        <w:pStyle w:val="Heading2"/>
      </w:pPr>
      <w:r>
        <w:t>Supporting</w:t>
      </w:r>
      <w:r>
        <w:rPr>
          <w:spacing w:val="-3"/>
        </w:rPr>
        <w:t xml:space="preserve"> </w:t>
      </w:r>
      <w:r>
        <w:t>File</w:t>
      </w:r>
      <w:r>
        <w:rPr>
          <w:spacing w:val="-4"/>
        </w:rPr>
        <w:t xml:space="preserve"> </w:t>
      </w:r>
      <w:r>
        <w:rPr>
          <w:spacing w:val="-10"/>
        </w:rPr>
        <w:t>1</w:t>
      </w:r>
    </w:p>
    <w:p w14:paraId="4D4BF72E" w14:textId="77777777" w:rsidR="009C7018" w:rsidRDefault="009C7018">
      <w:pPr>
        <w:pStyle w:val="BodyText"/>
        <w:spacing w:before="3"/>
        <w:ind w:left="0"/>
        <w:rPr>
          <w:b/>
        </w:rPr>
      </w:pPr>
    </w:p>
    <w:p w14:paraId="4D4BF72F" w14:textId="77777777" w:rsidR="009C7018" w:rsidRDefault="00000000">
      <w:pPr>
        <w:pStyle w:val="BodyText"/>
        <w:spacing w:line="477" w:lineRule="auto"/>
        <w:ind w:right="123"/>
        <w:jc w:val="both"/>
      </w:pPr>
      <w:r>
        <w:t>We</w:t>
      </w:r>
      <w:r>
        <w:rPr>
          <w:spacing w:val="-5"/>
        </w:rPr>
        <w:t xml:space="preserve"> </w:t>
      </w:r>
      <w:r>
        <w:t>show</w:t>
      </w:r>
      <w:r>
        <w:rPr>
          <w:spacing w:val="-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calculation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various</w:t>
      </w:r>
      <w:r>
        <w:rPr>
          <w:spacing w:val="-2"/>
        </w:rPr>
        <w:t xml:space="preserve"> </w:t>
      </w:r>
      <w:r>
        <w:t>BMI</w:t>
      </w:r>
      <w:r>
        <w:rPr>
          <w:spacing w:val="-3"/>
        </w:rPr>
        <w:t xml:space="preserve"> </w:t>
      </w:r>
      <w:r>
        <w:t>metrics for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120-month-old</w:t>
      </w:r>
      <w:r>
        <w:rPr>
          <w:spacing w:val="-3"/>
        </w:rPr>
        <w:t xml:space="preserve"> </w:t>
      </w:r>
      <w:r>
        <w:t>boy</w:t>
      </w:r>
      <w:r>
        <w:rPr>
          <w:spacing w:val="-4"/>
        </w:rPr>
        <w:t xml:space="preserve"> </w:t>
      </w:r>
      <w:r>
        <w:t>whose</w:t>
      </w:r>
      <w:r>
        <w:rPr>
          <w:spacing w:val="-5"/>
        </w:rPr>
        <w:t xml:space="preserve"> </w:t>
      </w:r>
      <w:r>
        <w:t>BMI</w:t>
      </w:r>
      <w:r>
        <w:rPr>
          <w:spacing w:val="-3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26.585, which is 120% of the</w:t>
      </w:r>
      <w:r>
        <w:rPr>
          <w:spacing w:val="-2"/>
        </w:rPr>
        <w:t xml:space="preserve"> </w:t>
      </w:r>
      <w:r>
        <w:t>95</w:t>
      </w:r>
      <w:r>
        <w:rPr>
          <w:vertAlign w:val="superscript"/>
        </w:rPr>
        <w:t>th</w:t>
      </w:r>
      <w:r>
        <w:t xml:space="preserve"> percentile. The</w:t>
      </w:r>
      <w:r>
        <w:rPr>
          <w:spacing w:val="-2"/>
        </w:rPr>
        <w:t xml:space="preserve"> </w:t>
      </w:r>
      <w:r>
        <w:t>95</w:t>
      </w:r>
      <w:r>
        <w:rPr>
          <w:vertAlign w:val="superscript"/>
        </w:rPr>
        <w:t>th</w:t>
      </w:r>
      <w:r>
        <w:t xml:space="preserve"> percentile</w:t>
      </w:r>
      <w:r>
        <w:rPr>
          <w:spacing w:val="-2"/>
        </w:rPr>
        <w:t xml:space="preserve"> </w:t>
      </w:r>
      <w:r>
        <w:t>of BMI for this sex/age in the</w:t>
      </w:r>
      <w:r>
        <w:rPr>
          <w:spacing w:val="-2"/>
        </w:rPr>
        <w:t xml:space="preserve"> </w:t>
      </w:r>
      <w:r>
        <w:t>CDC growth charts is 22.154.</w:t>
      </w:r>
    </w:p>
    <w:p w14:paraId="4D4BF730" w14:textId="77777777" w:rsidR="009C7018" w:rsidRDefault="00000000">
      <w:pPr>
        <w:pStyle w:val="BodyText"/>
        <w:spacing w:before="8"/>
        <w:jc w:val="both"/>
      </w:pPr>
      <w:r>
        <w:rPr>
          <w:b/>
        </w:rPr>
        <w:t>CDC</w:t>
      </w:r>
      <w:r>
        <w:rPr>
          <w:b/>
          <w:spacing w:val="-1"/>
        </w:rPr>
        <w:t xml:space="preserve"> </w:t>
      </w:r>
      <w:proofErr w:type="spellStart"/>
      <w:r>
        <w:rPr>
          <w:b/>
        </w:rPr>
        <w:t>BMIz</w:t>
      </w:r>
      <w:proofErr w:type="spellEnd"/>
      <w:r>
        <w:t>.</w:t>
      </w:r>
      <w:r>
        <w:rPr>
          <w:spacing w:val="5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LMS</w:t>
      </w:r>
      <w:r>
        <w:rPr>
          <w:spacing w:val="-1"/>
        </w:rPr>
        <w:t xml:space="preserve"> </w:t>
      </w:r>
      <w:r>
        <w:t>transformation</w:t>
      </w:r>
      <w:r>
        <w:rPr>
          <w:spacing w:val="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construct</w:t>
      </w:r>
      <w:r>
        <w:rPr>
          <w:spacing w:val="1"/>
        </w:rPr>
        <w:t xml:space="preserve"> </w:t>
      </w:r>
      <w:r>
        <w:t>z-scores</w:t>
      </w:r>
      <w:r>
        <w:rPr>
          <w:spacing w:val="-1"/>
        </w:rPr>
        <w:t xml:space="preserve"> </w:t>
      </w:r>
      <w:proofErr w:type="gramStart"/>
      <w:r>
        <w:rPr>
          <w:spacing w:val="-5"/>
        </w:rPr>
        <w:t>is</w:t>
      </w:r>
      <w:proofErr w:type="gramEnd"/>
    </w:p>
    <w:p w14:paraId="4D4BF731" w14:textId="77777777" w:rsidR="009C7018" w:rsidRDefault="009C7018">
      <w:pPr>
        <w:pStyle w:val="BodyText"/>
        <w:spacing w:before="10"/>
        <w:ind w:left="0"/>
        <w:rPr>
          <w:sz w:val="16"/>
        </w:rPr>
      </w:pPr>
    </w:p>
    <w:p w14:paraId="4D4BF732" w14:textId="77777777" w:rsidR="009C7018" w:rsidRDefault="009C7018">
      <w:pPr>
        <w:rPr>
          <w:sz w:val="16"/>
        </w:rPr>
        <w:sectPr w:rsidR="009C7018">
          <w:type w:val="continuous"/>
          <w:pgSz w:w="12240" w:h="15840"/>
          <w:pgMar w:top="1220" w:right="1180" w:bottom="280" w:left="800" w:header="720" w:footer="720" w:gutter="0"/>
          <w:cols w:space="720"/>
        </w:sectPr>
      </w:pPr>
    </w:p>
    <w:p w14:paraId="4D4BF733" w14:textId="77777777" w:rsidR="009C7018" w:rsidRDefault="00000000">
      <w:pPr>
        <w:spacing w:before="235" w:line="198" w:lineRule="exact"/>
        <w:jc w:val="right"/>
        <w:rPr>
          <w:rFonts w:ascii="Cambria Math"/>
          <w:sz w:val="21"/>
        </w:rPr>
      </w:pPr>
      <w:r>
        <w:rPr>
          <w:rFonts w:ascii="Cambria Math"/>
          <w:spacing w:val="-10"/>
          <w:w w:val="120"/>
          <w:sz w:val="21"/>
        </w:rPr>
        <w:t>(</w:t>
      </w:r>
    </w:p>
    <w:p w14:paraId="4D4BF734" w14:textId="77777777" w:rsidR="009C7018" w:rsidRDefault="00000000">
      <w:pPr>
        <w:pStyle w:val="Heading1"/>
        <w:spacing w:line="223" w:lineRule="exact"/>
        <w:ind w:right="246"/>
        <w:jc w:val="right"/>
      </w:pPr>
      <w:r>
        <w:t xml:space="preserve">CDC </w:t>
      </w:r>
      <w:proofErr w:type="spellStart"/>
      <w:r>
        <w:t>BMIz</w:t>
      </w:r>
      <w:proofErr w:type="spellEnd"/>
      <w:r>
        <w:rPr>
          <w:spacing w:val="18"/>
        </w:rPr>
        <w:t xml:space="preserve"> </w:t>
      </w:r>
      <w:r>
        <w:rPr>
          <w:spacing w:val="-10"/>
        </w:rPr>
        <w:t>=</w:t>
      </w:r>
    </w:p>
    <w:p w14:paraId="4D4BF735" w14:textId="77777777" w:rsidR="009C7018" w:rsidRDefault="00000000">
      <w:pPr>
        <w:spacing w:before="74" w:line="221" w:lineRule="exact"/>
        <w:rPr>
          <w:rFonts w:ascii="Cambria Math"/>
          <w:sz w:val="18"/>
        </w:rPr>
      </w:pPr>
      <w:r>
        <w:br w:type="column"/>
      </w:r>
      <w:r>
        <w:rPr>
          <w:rFonts w:ascii="Cambria Math"/>
          <w:w w:val="120"/>
          <w:sz w:val="18"/>
          <w:u w:val="single"/>
        </w:rPr>
        <w:t>BMI</w:t>
      </w:r>
      <w:r>
        <w:rPr>
          <w:rFonts w:ascii="Cambria Math"/>
          <w:spacing w:val="50"/>
          <w:w w:val="120"/>
          <w:sz w:val="18"/>
        </w:rPr>
        <w:t xml:space="preserve"> </w:t>
      </w:r>
      <w:r>
        <w:rPr>
          <w:rFonts w:ascii="Cambria Math"/>
          <w:spacing w:val="-12"/>
          <w:w w:val="120"/>
          <w:position w:val="7"/>
          <w:sz w:val="18"/>
        </w:rPr>
        <w:t>L</w:t>
      </w:r>
    </w:p>
    <w:p w14:paraId="4D4BF736" w14:textId="77777777" w:rsidR="009C7018" w:rsidRDefault="00000000">
      <w:pPr>
        <w:spacing w:line="168" w:lineRule="auto"/>
        <w:ind w:left="100"/>
        <w:rPr>
          <w:rFonts w:ascii="Cambria Math" w:hAnsi="Cambria Math"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4D4BF761" wp14:editId="4D4BF762">
                <wp:simplePos x="0" y="0"/>
                <wp:positionH relativeFrom="page">
                  <wp:posOffset>3929126</wp:posOffset>
                </wp:positionH>
                <wp:positionV relativeFrom="paragraph">
                  <wp:posOffset>174527</wp:posOffset>
                </wp:positionV>
                <wp:extent cx="651510" cy="1270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51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510" h="12700">
                              <a:moveTo>
                                <a:pt x="651192" y="0"/>
                              </a:moveTo>
                              <a:lnTo>
                                <a:pt x="0" y="0"/>
                              </a:lnTo>
                              <a:lnTo>
                                <a:pt x="0" y="12700"/>
                              </a:lnTo>
                              <a:lnTo>
                                <a:pt x="651192" y="12700"/>
                              </a:lnTo>
                              <a:lnTo>
                                <a:pt x="6511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47BD6A" id="Graphic 1" o:spid="_x0000_s1026" style="position:absolute;margin-left:309.4pt;margin-top:13.75pt;width:51.3pt;height:1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151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" path="m651192,l,,,12700r651192,l651192,xe" fillcolor="black" stroked="f">
                <v:path arrowok="t"/>
                <w10:wrap anchorx="page"/>
              </v:shape>
            </w:pict>
          </mc:Fallback>
        </mc:AlternateContent>
      </w:r>
      <w:proofErr w:type="gramStart"/>
      <w:r>
        <w:rPr>
          <w:rFonts w:ascii="Cambria Math" w:hAnsi="Cambria Math"/>
          <w:w w:val="110"/>
          <w:position w:val="-10"/>
          <w:sz w:val="18"/>
        </w:rPr>
        <w:t>M</w:t>
      </w:r>
      <w:r>
        <w:rPr>
          <w:rFonts w:ascii="Cambria Math" w:hAnsi="Cambria Math"/>
          <w:spacing w:val="65"/>
          <w:w w:val="110"/>
          <w:position w:val="-10"/>
          <w:sz w:val="18"/>
        </w:rPr>
        <w:t xml:space="preserve"> </w:t>
      </w:r>
      <w:r>
        <w:rPr>
          <w:rFonts w:ascii="Cambria Math" w:hAnsi="Cambria Math"/>
          <w:w w:val="110"/>
          <w:sz w:val="21"/>
        </w:rPr>
        <w:t>)</w:t>
      </w:r>
      <w:proofErr w:type="gramEnd"/>
      <w:r>
        <w:rPr>
          <w:rFonts w:ascii="Cambria Math" w:hAnsi="Cambria Math"/>
          <w:spacing w:val="67"/>
          <w:w w:val="150"/>
          <w:sz w:val="21"/>
        </w:rPr>
        <w:t xml:space="preserve"> </w:t>
      </w:r>
      <w:r>
        <w:rPr>
          <w:rFonts w:ascii="Cambria Math" w:hAnsi="Cambria Math"/>
          <w:spacing w:val="-10"/>
          <w:w w:val="105"/>
          <w:sz w:val="21"/>
        </w:rPr>
        <w:t>−1</w:t>
      </w:r>
    </w:p>
    <w:p w14:paraId="4D4BF737" w14:textId="77777777" w:rsidR="009C7018" w:rsidRDefault="00000000">
      <w:pPr>
        <w:spacing w:before="164"/>
        <w:rPr>
          <w:rFonts w:ascii="Cambria Math"/>
          <w:sz w:val="24"/>
        </w:rPr>
      </w:pPr>
      <w:r>
        <w:br w:type="column"/>
      </w:r>
    </w:p>
    <w:p w14:paraId="4D4BF738" w14:textId="77777777" w:rsidR="009C7018" w:rsidRDefault="00000000">
      <w:pPr>
        <w:pStyle w:val="BodyText"/>
        <w:spacing w:line="211" w:lineRule="exact"/>
        <w:ind w:left="2529"/>
      </w:pPr>
      <w:r>
        <w:rPr>
          <w:spacing w:val="-5"/>
        </w:rPr>
        <w:t>(1)</w:t>
      </w:r>
    </w:p>
    <w:p w14:paraId="4D4BF739" w14:textId="77777777" w:rsidR="009C7018" w:rsidRDefault="009C7018">
      <w:pPr>
        <w:spacing w:line="211" w:lineRule="exact"/>
        <w:sectPr w:rsidR="009C7018">
          <w:type w:val="continuous"/>
          <w:pgSz w:w="12240" w:h="15840"/>
          <w:pgMar w:top="1220" w:right="1180" w:bottom="280" w:left="800" w:header="720" w:footer="720" w:gutter="0"/>
          <w:cols w:num="3" w:space="720" w:equalWidth="0">
            <w:col w:w="5491" w:space="2"/>
            <w:col w:w="882" w:space="39"/>
            <w:col w:w="3846"/>
          </w:cols>
        </w:sectPr>
      </w:pPr>
    </w:p>
    <w:p w14:paraId="4D4BF73A" w14:textId="77777777" w:rsidR="009C7018" w:rsidRDefault="00000000">
      <w:pPr>
        <w:spacing w:line="211" w:lineRule="exact"/>
        <w:ind w:left="1543"/>
        <w:jc w:val="center"/>
        <w:rPr>
          <w:rFonts w:ascii="Cambria Math" w:hAnsi="Cambria Math"/>
          <w:sz w:val="21"/>
        </w:rPr>
      </w:pPr>
      <w:r>
        <w:rPr>
          <w:rFonts w:ascii="Cambria Math" w:hAnsi="Cambria Math"/>
          <w:w w:val="110"/>
          <w:sz w:val="21"/>
        </w:rPr>
        <w:t>L</w:t>
      </w:r>
      <w:r>
        <w:rPr>
          <w:rFonts w:ascii="Cambria Math" w:hAnsi="Cambria Math"/>
          <w:spacing w:val="-4"/>
          <w:w w:val="110"/>
          <w:sz w:val="21"/>
        </w:rPr>
        <w:t xml:space="preserve"> </w:t>
      </w:r>
      <w:r>
        <w:rPr>
          <w:rFonts w:ascii="Cambria Math" w:hAnsi="Cambria Math"/>
          <w:w w:val="110"/>
          <w:sz w:val="21"/>
        </w:rPr>
        <w:t>·</w:t>
      </w:r>
      <w:r>
        <w:rPr>
          <w:rFonts w:ascii="Cambria Math" w:hAnsi="Cambria Math"/>
          <w:spacing w:val="-9"/>
          <w:w w:val="110"/>
          <w:sz w:val="21"/>
        </w:rPr>
        <w:t xml:space="preserve"> </w:t>
      </w:r>
      <w:r>
        <w:rPr>
          <w:rFonts w:ascii="Cambria Math" w:hAnsi="Cambria Math"/>
          <w:spacing w:val="-10"/>
          <w:w w:val="110"/>
          <w:sz w:val="21"/>
        </w:rPr>
        <w:t>S</w:t>
      </w:r>
    </w:p>
    <w:p w14:paraId="4D4BF73B" w14:textId="77777777" w:rsidR="009C7018" w:rsidRDefault="009C7018">
      <w:pPr>
        <w:pStyle w:val="BodyText"/>
        <w:spacing w:before="27"/>
        <w:ind w:left="0"/>
        <w:rPr>
          <w:rFonts w:ascii="Cambria Math"/>
        </w:rPr>
      </w:pPr>
    </w:p>
    <w:p w14:paraId="4D4BF73C" w14:textId="77777777" w:rsidR="009C7018" w:rsidRDefault="00000000">
      <w:pPr>
        <w:pStyle w:val="BodyText"/>
        <w:spacing w:line="480" w:lineRule="auto"/>
        <w:ind w:right="301"/>
      </w:pPr>
      <w:r>
        <w:t>In which the values of the L (transformation for normality), M (median), and S (coefficient of variation)</w:t>
      </w:r>
      <w:r>
        <w:rPr>
          <w:spacing w:val="-3"/>
        </w:rPr>
        <w:t xml:space="preserve"> </w:t>
      </w:r>
      <w:r>
        <w:t>parameters</w:t>
      </w:r>
      <w:r>
        <w:rPr>
          <w:spacing w:val="-2"/>
        </w:rPr>
        <w:t xml:space="preserve"> </w:t>
      </w:r>
      <w:r>
        <w:t>vary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sex and</w:t>
      </w:r>
      <w:r>
        <w:rPr>
          <w:spacing w:val="-3"/>
        </w:rPr>
        <w:t xml:space="preserve"> </w:t>
      </w:r>
      <w:r>
        <w:t>month</w:t>
      </w:r>
      <w:r>
        <w:rPr>
          <w:spacing w:val="-3"/>
        </w:rPr>
        <w:t xml:space="preserve"> </w:t>
      </w:r>
      <w:r>
        <w:t>of age (1).</w:t>
      </w:r>
      <w:r>
        <w:rPr>
          <w:spacing w:val="40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boy,</w:t>
      </w:r>
      <w:r>
        <w:rPr>
          <w:spacing w:val="-3"/>
        </w:rPr>
        <w:t xml:space="preserve"> </w:t>
      </w:r>
      <w:r>
        <w:t>L=</w:t>
      </w:r>
      <w:r>
        <w:rPr>
          <w:spacing w:val="-4"/>
        </w:rPr>
        <w:t xml:space="preserve"> </w:t>
      </w:r>
      <w:r>
        <w:t>-2.766,</w:t>
      </w:r>
      <w:r>
        <w:rPr>
          <w:spacing w:val="-3"/>
        </w:rPr>
        <w:t xml:space="preserve"> </w:t>
      </w:r>
      <w:r>
        <w:t>M</w:t>
      </w:r>
      <w:r>
        <w:rPr>
          <w:spacing w:val="-2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16.646,</w:t>
      </w:r>
      <w:r>
        <w:rPr>
          <w:spacing w:val="-3"/>
        </w:rPr>
        <w:t xml:space="preserve"> </w:t>
      </w:r>
      <w:r>
        <w:t xml:space="preserve">and S = 0.129, so </w:t>
      </w:r>
      <w:proofErr w:type="spellStart"/>
      <w:r>
        <w:t>BMIz</w:t>
      </w:r>
      <w:proofErr w:type="spellEnd"/>
      <w:r>
        <w:t xml:space="preserve"> is [(26.585 ÷ </w:t>
      </w:r>
      <w:proofErr w:type="gramStart"/>
      <w:r>
        <w:t>16.646)</w:t>
      </w:r>
      <w:r>
        <w:rPr>
          <w:vertAlign w:val="superscript"/>
        </w:rPr>
        <w:t>(</w:t>
      </w:r>
      <w:proofErr w:type="gramEnd"/>
      <w:r>
        <w:rPr>
          <w:vertAlign w:val="superscript"/>
        </w:rPr>
        <w:t>-2.766)</w:t>
      </w:r>
      <w:r>
        <w:t xml:space="preserve"> −</w:t>
      </w:r>
      <w:r>
        <w:rPr>
          <w:spacing w:val="65"/>
        </w:rPr>
        <w:t xml:space="preserve"> </w:t>
      </w:r>
      <w:r>
        <w:t>1]</w:t>
      </w:r>
      <w:r>
        <w:rPr>
          <w:spacing w:val="-4"/>
        </w:rPr>
        <w:t xml:space="preserve"> </w:t>
      </w:r>
      <w:r>
        <w:t>÷</w:t>
      </w:r>
      <w:r>
        <w:rPr>
          <w:spacing w:val="63"/>
        </w:rPr>
        <w:t xml:space="preserve"> </w:t>
      </w:r>
      <w:r>
        <w:t>(-2.766 × 0.120) =</w:t>
      </w:r>
      <w:r>
        <w:rPr>
          <w:spacing w:val="65"/>
        </w:rPr>
        <w:t xml:space="preserve"> </w:t>
      </w:r>
      <w:r>
        <w:t>2.19.</w:t>
      </w:r>
      <w:r>
        <w:rPr>
          <w:spacing w:val="65"/>
        </w:rPr>
        <w:t xml:space="preserve"> </w:t>
      </w:r>
      <w:r>
        <w:t xml:space="preserve">Note that this </w:t>
      </w:r>
      <w:proofErr w:type="gramStart"/>
      <w:r>
        <w:t>is</w:t>
      </w:r>
      <w:proofErr w:type="gramEnd"/>
    </w:p>
    <w:p w14:paraId="4D4BF73D" w14:textId="77777777" w:rsidR="009C7018" w:rsidRDefault="00000000">
      <w:pPr>
        <w:pStyle w:val="BodyText"/>
        <w:spacing w:line="477" w:lineRule="auto"/>
        <w:ind w:right="301"/>
      </w:pPr>
      <w:r>
        <w:t>above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97</w:t>
      </w:r>
      <w:r>
        <w:rPr>
          <w:vertAlign w:val="superscript"/>
        </w:rPr>
        <w:t>th</w:t>
      </w:r>
      <w:r>
        <w:rPr>
          <w:spacing w:val="-3"/>
        </w:rPr>
        <w:t xml:space="preserve"> </w:t>
      </w:r>
      <w:r>
        <w:t>percentile</w:t>
      </w:r>
      <w:r>
        <w:rPr>
          <w:spacing w:val="-4"/>
        </w:rPr>
        <w:t xml:space="preserve"> </w:t>
      </w:r>
      <w:r>
        <w:t>(z</w:t>
      </w:r>
      <w:r>
        <w:rPr>
          <w:spacing w:val="-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1.88),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highest</w:t>
      </w:r>
      <w:r>
        <w:rPr>
          <w:spacing w:val="-4"/>
        </w:rPr>
        <w:t xml:space="preserve"> </w:t>
      </w:r>
      <w:r>
        <w:t>BMI percentile in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CDC</w:t>
      </w:r>
      <w:r>
        <w:rPr>
          <w:spacing w:val="-3"/>
        </w:rPr>
        <w:t xml:space="preserve"> </w:t>
      </w:r>
      <w:r>
        <w:t>growth</w:t>
      </w:r>
      <w:r>
        <w:rPr>
          <w:spacing w:val="-3"/>
        </w:rPr>
        <w:t xml:space="preserve"> </w:t>
      </w:r>
      <w:r>
        <w:t>charts used</w:t>
      </w:r>
      <w:r>
        <w:rPr>
          <w:spacing w:val="-3"/>
        </w:rPr>
        <w:t xml:space="preserve"> </w:t>
      </w:r>
      <w:r>
        <w:t>to estimate the LMS parameters.</w:t>
      </w:r>
    </w:p>
    <w:p w14:paraId="4D4BF73E" w14:textId="77777777" w:rsidR="009C7018" w:rsidRDefault="00000000">
      <w:pPr>
        <w:pStyle w:val="BodyText"/>
        <w:spacing w:before="7" w:line="487" w:lineRule="auto"/>
        <w:ind w:right="301"/>
      </w:pPr>
      <w:r>
        <w:rPr>
          <w:b/>
        </w:rPr>
        <w:t xml:space="preserve">Extended </w:t>
      </w:r>
      <w:proofErr w:type="spellStart"/>
      <w:r>
        <w:rPr>
          <w:b/>
        </w:rPr>
        <w:t>BMIz</w:t>
      </w:r>
      <w:proofErr w:type="spellEnd"/>
      <w:r>
        <w:t>.</w:t>
      </w:r>
      <w:r>
        <w:rPr>
          <w:spacing w:val="80"/>
        </w:rPr>
        <w:t xml:space="preserve"> </w:t>
      </w:r>
      <w:r>
        <w:t>Children with obesity in the CDC growth charts and more recent NHANES surveys were combined to increase the sample size.</w:t>
      </w:r>
      <w:r>
        <w:rPr>
          <w:spacing w:val="40"/>
        </w:rPr>
        <w:t xml:space="preserve"> </w:t>
      </w:r>
      <w:r>
        <w:t>BMIs in this combined sample were then modeled as a half-normal distribution characterized by a single shape parameter, σ, that is proportional to both the mean and standard deviation (2).</w:t>
      </w:r>
      <w:r>
        <w:rPr>
          <w:spacing w:val="40"/>
        </w:rPr>
        <w:t xml:space="preserve"> </w:t>
      </w:r>
      <w:r>
        <w:t xml:space="preserve">For boys, the smoothed estimates of </w:t>
      </w:r>
      <w:r>
        <w:rPr>
          <w:rFonts w:ascii="Cambria Math" w:eastAsia="Cambria Math" w:hAnsi="Cambria Math"/>
          <w:spacing w:val="-101"/>
        </w:rPr>
        <w:t>𝜎</w:t>
      </w:r>
      <w:r>
        <w:rPr>
          <w:rFonts w:ascii="Cambria Math" w:eastAsia="Cambria Math" w:hAnsi="Cambria Math"/>
        </w:rPr>
        <w:t xml:space="preserve">̂ </w:t>
      </w:r>
      <w:r>
        <w:t>can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calculated as</w:t>
      </w:r>
      <w:r>
        <w:rPr>
          <w:spacing w:val="-1"/>
        </w:rPr>
        <w:t xml:space="preserve"> </w:t>
      </w:r>
      <w:r>
        <w:t>0.3728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0.5196</w:t>
      </w:r>
      <w:r>
        <w:rPr>
          <w:spacing w:val="-2"/>
        </w:rPr>
        <w:t xml:space="preserve"> </w:t>
      </w:r>
      <w:r>
        <w:t>×</w:t>
      </w:r>
      <w:r>
        <w:rPr>
          <w:spacing w:val="-3"/>
        </w:rPr>
        <w:t xml:space="preserve"> </w:t>
      </w:r>
      <w:r>
        <w:t>age</w:t>
      </w:r>
      <w:r>
        <w:rPr>
          <w:spacing w:val="-4"/>
        </w:rPr>
        <w:t xml:space="preserve"> </w:t>
      </w:r>
      <w:r>
        <w:t>(y) -</w:t>
      </w:r>
      <w:r>
        <w:rPr>
          <w:spacing w:val="-2"/>
        </w:rPr>
        <w:t xml:space="preserve"> </w:t>
      </w:r>
      <w:r>
        <w:t>0.0091</w:t>
      </w:r>
      <w:r>
        <w:rPr>
          <w:spacing w:val="-2"/>
        </w:rPr>
        <w:t xml:space="preserve"> </w:t>
      </w:r>
      <w:r>
        <w:t>×</w:t>
      </w:r>
      <w:r>
        <w:rPr>
          <w:spacing w:val="-2"/>
        </w:rPr>
        <w:t xml:space="preserve"> </w:t>
      </w:r>
      <w:r>
        <w:t>age</w:t>
      </w:r>
      <w:r>
        <w:rPr>
          <w:spacing w:val="-4"/>
        </w:rPr>
        <w:t xml:space="preserve"> </w:t>
      </w:r>
      <w:r>
        <w:t>(y)</w:t>
      </w:r>
      <w:r>
        <w:rPr>
          <w:vertAlign w:val="superscript"/>
        </w:rPr>
        <w:t>2</w:t>
      </w:r>
      <w:r>
        <w:t>.</w:t>
      </w:r>
      <w:r>
        <w:rPr>
          <w:spacing w:val="40"/>
        </w:rPr>
        <w:t xml:space="preserve"> </w:t>
      </w:r>
      <w:r>
        <w:t>For the</w:t>
      </w:r>
      <w:r>
        <w:rPr>
          <w:spacing w:val="-4"/>
        </w:rPr>
        <w:t xml:space="preserve"> </w:t>
      </w:r>
      <w:r>
        <w:t>10-year-old</w:t>
      </w:r>
      <w:r>
        <w:rPr>
          <w:spacing w:val="-2"/>
        </w:rPr>
        <w:t xml:space="preserve"> </w:t>
      </w:r>
      <w:r>
        <w:t>boy,</w:t>
      </w:r>
      <w:r>
        <w:rPr>
          <w:spacing w:val="-2"/>
        </w:rPr>
        <w:t xml:space="preserve"> </w:t>
      </w:r>
      <w:r>
        <w:t>σ</w:t>
      </w:r>
      <w:r>
        <w:rPr>
          <w:spacing w:val="-3"/>
        </w:rPr>
        <w:t xml:space="preserve"> </w:t>
      </w:r>
      <w:proofErr w:type="gramStart"/>
      <w:r>
        <w:t>is</w:t>
      </w:r>
      <w:proofErr w:type="gramEnd"/>
    </w:p>
    <w:p w14:paraId="4D4BF73F" w14:textId="77777777" w:rsidR="009C7018" w:rsidRDefault="00000000">
      <w:pPr>
        <w:pStyle w:val="BodyText"/>
        <w:spacing w:before="49"/>
      </w:pPr>
      <w:r>
        <w:t>4.673.</w:t>
      </w:r>
      <w:r>
        <w:rPr>
          <w:spacing w:val="55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allows for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calculation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BMI</w:t>
      </w:r>
      <w:r>
        <w:rPr>
          <w:spacing w:val="-1"/>
        </w:rPr>
        <w:t xml:space="preserve"> </w:t>
      </w:r>
      <w:r>
        <w:t>percentile</w:t>
      </w:r>
      <w:r>
        <w:rPr>
          <w:spacing w:val="-4"/>
        </w:rPr>
        <w:t xml:space="preserve"> </w:t>
      </w:r>
      <w:r>
        <w:t>≥</w:t>
      </w:r>
      <w:r>
        <w:rPr>
          <w:spacing w:val="-3"/>
        </w:rPr>
        <w:t xml:space="preserve"> </w:t>
      </w:r>
      <w:r>
        <w:t>95</w:t>
      </w:r>
      <w:r>
        <w:rPr>
          <w:vertAlign w:val="superscript"/>
        </w:rPr>
        <w:t>th</w:t>
      </w:r>
      <w:r>
        <w:rPr>
          <w:spacing w:val="-1"/>
        </w:rPr>
        <w:t xml:space="preserve"> </w:t>
      </w:r>
      <w:r>
        <w:rPr>
          <w:spacing w:val="-5"/>
        </w:rPr>
        <w:t>as</w:t>
      </w:r>
    </w:p>
    <w:p w14:paraId="4D4BF740" w14:textId="77777777" w:rsidR="009C7018" w:rsidRDefault="009C7018">
      <w:pPr>
        <w:pStyle w:val="BodyText"/>
        <w:spacing w:before="1"/>
        <w:ind w:left="0"/>
        <w:rPr>
          <w:sz w:val="19"/>
        </w:rPr>
      </w:pPr>
    </w:p>
    <w:p w14:paraId="4D4BF741" w14:textId="77777777" w:rsidR="009C7018" w:rsidRDefault="009C7018">
      <w:pPr>
        <w:rPr>
          <w:sz w:val="19"/>
        </w:rPr>
        <w:sectPr w:rsidR="009C7018">
          <w:type w:val="continuous"/>
          <w:pgSz w:w="12240" w:h="15840"/>
          <w:pgMar w:top="1220" w:right="1180" w:bottom="280" w:left="800" w:header="720" w:footer="720" w:gutter="0"/>
          <w:cols w:space="720"/>
        </w:sectPr>
      </w:pPr>
    </w:p>
    <w:p w14:paraId="4D4BF742" w14:textId="77777777" w:rsidR="009C7018" w:rsidRDefault="00000000">
      <w:pPr>
        <w:spacing w:before="64" w:line="168" w:lineRule="exact"/>
        <w:ind w:right="141"/>
        <w:jc w:val="right"/>
        <w:rPr>
          <w:rFonts w:ascii="Cambria Math" w:eastAsia="Cambria Math" w:hAnsi="Cambria Math"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4D4BF763" wp14:editId="4D4BF764">
                <wp:simplePos x="0" y="0"/>
                <wp:positionH relativeFrom="page">
                  <wp:posOffset>4548504</wp:posOffset>
                </wp:positionH>
                <wp:positionV relativeFrom="paragraph">
                  <wp:posOffset>107288</wp:posOffset>
                </wp:positionV>
                <wp:extent cx="264160" cy="11430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4160" cy="114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D4BF765" w14:textId="77777777" w:rsidR="009C7018" w:rsidRDefault="00000000">
                            <w:pPr>
                              <w:spacing w:line="180" w:lineRule="exact"/>
                              <w:rPr>
                                <w:rFonts w:ascii="Cambria Math" w:eastAsia="Cambria Math" w:hAnsi="Cambria Math"/>
                                <w:sz w:val="18"/>
                              </w:rPr>
                            </w:pPr>
                            <w:r>
                              <w:rPr>
                                <w:rFonts w:ascii="Cambria Math" w:eastAsia="Cambria Math" w:hAnsi="Cambria Math"/>
                                <w:spacing w:val="-4"/>
                                <w:w w:val="110"/>
                                <w:sz w:val="18"/>
                                <w:u w:val="single"/>
                              </w:rPr>
                              <w:t>95𝑡ℎ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4BF763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358.15pt;margin-top:8.45pt;width:20.8pt;height:9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" filled="f" stroked="f">
                <v:textbox inset="0,0,0,0">
                  <w:txbxContent>
                    <w:p w14:paraId="4D4BF765" w14:textId="77777777" w:rsidR="009C7018" w:rsidRDefault="00000000">
                      <w:pPr>
                        <w:spacing w:line="180" w:lineRule="exact"/>
                        <w:rPr>
                          <w:rFonts w:ascii="Cambria Math" w:eastAsia="Cambria Math" w:hAnsi="Cambria Math"/>
                          <w:sz w:val="18"/>
                        </w:rPr>
                      </w:pPr>
                      <w:r>
                        <w:rPr>
                          <w:rFonts w:ascii="Cambria Math" w:eastAsia="Cambria Math" w:hAnsi="Cambria Math"/>
                          <w:spacing w:val="-4"/>
                          <w:w w:val="110"/>
                          <w:sz w:val="18"/>
                          <w:u w:val="single"/>
                        </w:rPr>
                        <w:t>95𝑡ℎ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 Math" w:eastAsia="Cambria Math" w:hAnsi="Cambria Math"/>
          <w:spacing w:val="-2"/>
          <w:sz w:val="21"/>
          <w:u w:val="single"/>
        </w:rPr>
        <w:t>𝐵𝑀𝐼−𝐵𝑀𝐼</w:t>
      </w:r>
    </w:p>
    <w:p w14:paraId="4D4BF743" w14:textId="77777777" w:rsidR="009C7018" w:rsidRDefault="00000000">
      <w:pPr>
        <w:pStyle w:val="Heading1"/>
        <w:ind w:left="3867"/>
      </w:pPr>
      <w:r>
        <w:t>90 +</w:t>
      </w:r>
      <w:r>
        <w:rPr>
          <w:spacing w:val="-2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Φ</w:t>
      </w:r>
      <w:r>
        <w:rPr>
          <w:spacing w:val="-12"/>
        </w:rPr>
        <w:t xml:space="preserve"> </w:t>
      </w:r>
      <w:r>
        <w:rPr>
          <w:spacing w:val="-10"/>
        </w:rPr>
        <w:t>(</w:t>
      </w:r>
    </w:p>
    <w:p w14:paraId="4D4BF744" w14:textId="77777777" w:rsidR="009C7018" w:rsidRDefault="00000000">
      <w:pPr>
        <w:spacing w:line="229" w:lineRule="exact"/>
        <w:ind w:left="5667"/>
        <w:rPr>
          <w:rFonts w:ascii="Cambria Math" w:eastAsia="Cambria Math" w:hAnsi="Cambria Math"/>
          <w:sz w:val="18"/>
        </w:rPr>
      </w:pPr>
      <w:r>
        <w:rPr>
          <w:rFonts w:ascii="Cambria Math" w:eastAsia="Cambria Math" w:hAnsi="Cambria Math"/>
          <w:spacing w:val="-119"/>
          <w:w w:val="111"/>
          <w:position w:val="4"/>
          <w:sz w:val="21"/>
        </w:rPr>
        <w:t>𝜎</w:t>
      </w:r>
      <w:r>
        <w:rPr>
          <w:rFonts w:ascii="Cambria Math" w:eastAsia="Cambria Math" w:hAnsi="Cambria Math"/>
          <w:spacing w:val="24"/>
          <w:position w:val="5"/>
          <w:sz w:val="21"/>
        </w:rPr>
        <w:t>̂</w:t>
      </w:r>
      <w:r>
        <w:rPr>
          <w:rFonts w:ascii="Cambria Math" w:eastAsia="Cambria Math" w:hAnsi="Cambria Math"/>
          <w:spacing w:val="13"/>
          <w:w w:val="107"/>
          <w:sz w:val="18"/>
        </w:rPr>
        <w:t>𝑠</w:t>
      </w:r>
      <w:r>
        <w:rPr>
          <w:rFonts w:ascii="Cambria Math" w:eastAsia="Cambria Math" w:hAnsi="Cambria Math"/>
          <w:spacing w:val="11"/>
          <w:w w:val="120"/>
          <w:sz w:val="18"/>
        </w:rPr>
        <w:t>𝑚</w:t>
      </w:r>
      <w:r>
        <w:rPr>
          <w:rFonts w:ascii="Cambria Math" w:eastAsia="Cambria Math" w:hAnsi="Cambria Math"/>
          <w:spacing w:val="14"/>
          <w:w w:val="118"/>
          <w:sz w:val="18"/>
        </w:rPr>
        <w:t>𝑜𝑜</w:t>
      </w:r>
      <w:r>
        <w:rPr>
          <w:rFonts w:ascii="Cambria Math" w:eastAsia="Cambria Math" w:hAnsi="Cambria Math"/>
          <w:spacing w:val="13"/>
          <w:w w:val="119"/>
          <w:sz w:val="18"/>
        </w:rPr>
        <w:t>𝑡</w:t>
      </w:r>
      <w:r>
        <w:rPr>
          <w:rFonts w:ascii="Cambria Math" w:eastAsia="Cambria Math" w:hAnsi="Cambria Math"/>
          <w:spacing w:val="13"/>
          <w:w w:val="120"/>
          <w:sz w:val="18"/>
        </w:rPr>
        <w:t>ℎ</w:t>
      </w:r>
    </w:p>
    <w:p w14:paraId="4D4BF745" w14:textId="77777777" w:rsidR="009C7018" w:rsidRDefault="00000000">
      <w:pPr>
        <w:tabs>
          <w:tab w:val="left" w:pos="2375"/>
        </w:tabs>
        <w:spacing w:before="154"/>
        <w:ind w:left="244"/>
        <w:rPr>
          <w:sz w:val="24"/>
        </w:rPr>
      </w:pPr>
      <w:r>
        <w:br w:type="column"/>
      </w:r>
      <w:r>
        <w:rPr>
          <w:rFonts w:ascii="Cambria Math"/>
          <w:spacing w:val="-10"/>
          <w:w w:val="110"/>
          <w:sz w:val="30"/>
        </w:rPr>
        <w:t>)</w:t>
      </w:r>
      <w:r>
        <w:rPr>
          <w:rFonts w:ascii="Cambria Math"/>
          <w:sz w:val="30"/>
        </w:rPr>
        <w:tab/>
      </w:r>
      <w:r>
        <w:rPr>
          <w:spacing w:val="-5"/>
          <w:w w:val="110"/>
          <w:sz w:val="24"/>
        </w:rPr>
        <w:t>(2)</w:t>
      </w:r>
    </w:p>
    <w:p w14:paraId="4D4BF746" w14:textId="77777777" w:rsidR="009C7018" w:rsidRDefault="009C7018">
      <w:pPr>
        <w:rPr>
          <w:sz w:val="24"/>
        </w:rPr>
        <w:sectPr w:rsidR="009C7018">
          <w:type w:val="continuous"/>
          <w:pgSz w:w="12240" w:h="15840"/>
          <w:pgMar w:top="1220" w:right="1180" w:bottom="280" w:left="800" w:header="720" w:footer="720" w:gutter="0"/>
          <w:cols w:num="2" w:space="720" w:equalWidth="0">
            <w:col w:w="6509" w:space="40"/>
            <w:col w:w="3711"/>
          </w:cols>
        </w:sectPr>
      </w:pPr>
    </w:p>
    <w:p w14:paraId="4D4BF747" w14:textId="77777777" w:rsidR="009C7018" w:rsidRDefault="009C7018">
      <w:pPr>
        <w:pStyle w:val="BodyText"/>
        <w:spacing w:before="41"/>
        <w:ind w:left="0"/>
      </w:pPr>
    </w:p>
    <w:p w14:paraId="4D4BF748" w14:textId="77777777" w:rsidR="009C7018" w:rsidRDefault="00000000">
      <w:pPr>
        <w:pStyle w:val="BodyText"/>
        <w:spacing w:line="477" w:lineRule="auto"/>
      </w:pPr>
      <w:r>
        <w:t>in</w:t>
      </w:r>
      <w:r>
        <w:rPr>
          <w:spacing w:val="-3"/>
        </w:rPr>
        <w:t xml:space="preserve"> </w:t>
      </w:r>
      <w:r>
        <w:t xml:space="preserve">which </w:t>
      </w:r>
      <w:r>
        <w:rPr>
          <w:rFonts w:ascii="Cambria Math" w:hAnsi="Cambria Math"/>
        </w:rPr>
        <w:t xml:space="preserve">Φ </w:t>
      </w:r>
      <w:r>
        <w:t>is</w:t>
      </w:r>
      <w:r>
        <w:rPr>
          <w:spacing w:val="-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cumulative</w:t>
      </w:r>
      <w:r>
        <w:rPr>
          <w:spacing w:val="-5"/>
        </w:rPr>
        <w:t xml:space="preserve"> </w:t>
      </w:r>
      <w:r>
        <w:t>distribution</w:t>
      </w:r>
      <w:r>
        <w:rPr>
          <w:spacing w:val="-3"/>
        </w:rPr>
        <w:t xml:space="preserve"> </w:t>
      </w:r>
      <w:r>
        <w:t>function</w:t>
      </w:r>
      <w:r>
        <w:rPr>
          <w:spacing w:val="-3"/>
        </w:rPr>
        <w:t xml:space="preserve"> </w:t>
      </w:r>
      <w:r>
        <w:t>(CDF)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standard</w:t>
      </w:r>
      <w:r>
        <w:rPr>
          <w:spacing w:val="-3"/>
        </w:rPr>
        <w:t xml:space="preserve"> </w:t>
      </w:r>
      <w:r>
        <w:t>normal</w:t>
      </w:r>
      <w:r>
        <w:rPr>
          <w:spacing w:val="-5"/>
        </w:rPr>
        <w:t xml:space="preserve"> </w:t>
      </w:r>
      <w:r>
        <w:t>distribution.</w:t>
      </w:r>
      <w:r>
        <w:rPr>
          <w:spacing w:val="40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last part of (2) expresses the distance a BMI is above the 95</w:t>
      </w:r>
      <w:r>
        <w:rPr>
          <w:vertAlign w:val="superscript"/>
        </w:rPr>
        <w:t>th</w:t>
      </w:r>
      <w:r>
        <w:t xml:space="preserve"> percentile in terms of sigma.</w:t>
      </w:r>
      <w:r>
        <w:rPr>
          <w:spacing w:val="40"/>
        </w:rPr>
        <w:t xml:space="preserve"> </w:t>
      </w:r>
      <w:r>
        <w:t>The CDF</w:t>
      </w:r>
      <w:r>
        <w:rPr>
          <w:spacing w:val="-1"/>
        </w:rPr>
        <w:t xml:space="preserve"> </w:t>
      </w:r>
      <w:r>
        <w:t>of this</w:t>
      </w:r>
      <w:r>
        <w:rPr>
          <w:spacing w:val="-2"/>
        </w:rPr>
        <w:t xml:space="preserve"> </w:t>
      </w:r>
      <w:r>
        <w:t>distance</w:t>
      </w:r>
      <w:r>
        <w:rPr>
          <w:spacing w:val="-5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then multiplied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added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90.</w:t>
      </w:r>
      <w:r>
        <w:rPr>
          <w:spacing w:val="-3"/>
        </w:rPr>
        <w:t xml:space="preserve"> </w:t>
      </w:r>
      <w:r>
        <w:t>Thus,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120-month-old</w:t>
      </w:r>
      <w:r>
        <w:rPr>
          <w:spacing w:val="-3"/>
        </w:rPr>
        <w:t xml:space="preserve"> </w:t>
      </w:r>
      <w:r>
        <w:t>boy</w:t>
      </w:r>
      <w:r>
        <w:rPr>
          <w:spacing w:val="-3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 xml:space="preserve">extended BMI percentile of 90 + 10 × </w:t>
      </w:r>
      <w:r>
        <w:rPr>
          <w:rFonts w:ascii="Symbol" w:hAnsi="Symbol"/>
        </w:rPr>
        <w:t></w:t>
      </w:r>
      <w:r>
        <w:t xml:space="preserve">(0.948) = 98.3, and the corresponding extended </w:t>
      </w:r>
      <w:proofErr w:type="spellStart"/>
      <w:r>
        <w:t>BMIz</w:t>
      </w:r>
      <w:proofErr w:type="spellEnd"/>
      <w:r>
        <w:t xml:space="preserve"> is 2.12.</w:t>
      </w:r>
    </w:p>
    <w:p w14:paraId="4D4BF749" w14:textId="77777777" w:rsidR="009C7018" w:rsidRDefault="009C7018">
      <w:pPr>
        <w:spacing w:line="477" w:lineRule="auto"/>
        <w:sectPr w:rsidR="009C7018">
          <w:type w:val="continuous"/>
          <w:pgSz w:w="12240" w:h="15840"/>
          <w:pgMar w:top="1220" w:right="1180" w:bottom="280" w:left="800" w:header="720" w:footer="720" w:gutter="0"/>
          <w:cols w:space="720"/>
        </w:sectPr>
      </w:pPr>
    </w:p>
    <w:p w14:paraId="4D4BF74A" w14:textId="77777777" w:rsidR="009C7018" w:rsidRDefault="00000000">
      <w:pPr>
        <w:pStyle w:val="BodyText"/>
        <w:spacing w:before="76"/>
      </w:pPr>
      <w:r>
        <w:rPr>
          <w:b/>
        </w:rPr>
        <w:lastRenderedPageBreak/>
        <w:t>%Median</w:t>
      </w:r>
      <w:r>
        <w:t>.</w:t>
      </w:r>
      <w:r>
        <w:rPr>
          <w:spacing w:val="58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child</w:t>
      </w:r>
      <w:r>
        <w:rPr>
          <w:spacing w:val="-1"/>
        </w:rPr>
        <w:t xml:space="preserve"> </w:t>
      </w:r>
      <w:r>
        <w:t>has a</w:t>
      </w:r>
      <w:r>
        <w:rPr>
          <w:spacing w:val="-2"/>
        </w:rPr>
        <w:t xml:space="preserve"> </w:t>
      </w:r>
      <w:r>
        <w:t>%median</w:t>
      </w:r>
      <w:r>
        <w:rPr>
          <w:spacing w:val="-1"/>
        </w:rPr>
        <w:t xml:space="preserve"> </w:t>
      </w:r>
      <w:r>
        <w:t>of 100</w:t>
      </w:r>
      <w:r>
        <w:rPr>
          <w:spacing w:val="2"/>
        </w:rPr>
        <w:t xml:space="preserve"> </w:t>
      </w:r>
      <w:r>
        <w:t>×</w:t>
      </w:r>
      <w:r>
        <w:rPr>
          <w:spacing w:val="-2"/>
        </w:rPr>
        <w:t xml:space="preserve"> </w:t>
      </w:r>
      <w:r>
        <w:t>(26.585 /</w:t>
      </w:r>
      <w:r>
        <w:rPr>
          <w:spacing w:val="-3"/>
        </w:rPr>
        <w:t xml:space="preserve"> </w:t>
      </w:r>
      <w:r>
        <w:t>16.646)</w:t>
      </w:r>
      <w:r>
        <w:rPr>
          <w:spacing w:val="59"/>
        </w:rPr>
        <w:t xml:space="preserve"> </w:t>
      </w:r>
      <w:r>
        <w:t xml:space="preserve">= </w:t>
      </w:r>
      <w:r>
        <w:rPr>
          <w:spacing w:val="-2"/>
        </w:rPr>
        <w:t>160%.</w:t>
      </w:r>
    </w:p>
    <w:p w14:paraId="4D4BF74B" w14:textId="77777777" w:rsidR="009C7018" w:rsidRDefault="009C7018">
      <w:pPr>
        <w:pStyle w:val="BodyText"/>
        <w:spacing w:before="3"/>
        <w:ind w:left="0"/>
      </w:pPr>
    </w:p>
    <w:p w14:paraId="4D4BF74C" w14:textId="77777777" w:rsidR="009C7018" w:rsidRDefault="00000000">
      <w:pPr>
        <w:pStyle w:val="BodyText"/>
        <w:spacing w:line="484" w:lineRule="auto"/>
        <w:ind w:right="301"/>
      </w:pPr>
      <w:r>
        <w:rPr>
          <w:b/>
        </w:rPr>
        <w:t>Percent of the CDC 95</w:t>
      </w:r>
      <w:r>
        <w:rPr>
          <w:b/>
          <w:vertAlign w:val="superscript"/>
        </w:rPr>
        <w:t>th</w:t>
      </w:r>
      <w:r>
        <w:rPr>
          <w:b/>
        </w:rPr>
        <w:t xml:space="preserve"> percentile (%95</w:t>
      </w:r>
      <w:r>
        <w:rPr>
          <w:b/>
          <w:vertAlign w:val="superscript"/>
        </w:rPr>
        <w:t>th</w:t>
      </w:r>
      <w:r>
        <w:rPr>
          <w:b/>
        </w:rPr>
        <w:t>)</w:t>
      </w:r>
      <w:r>
        <w:t>.</w:t>
      </w:r>
      <w:r>
        <w:rPr>
          <w:spacing w:val="40"/>
        </w:rPr>
        <w:t xml:space="preserve"> </w:t>
      </w:r>
      <w:r>
        <w:t>The 120-month-old boy has a %95</w:t>
      </w:r>
      <w:r>
        <w:rPr>
          <w:vertAlign w:val="superscript"/>
        </w:rPr>
        <w:t>th</w:t>
      </w:r>
      <w:r>
        <w:t xml:space="preserve"> of 100 × (26.585</w:t>
      </w:r>
      <w:r>
        <w:rPr>
          <w:spacing w:val="-3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22.154)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120%.</w:t>
      </w:r>
      <w:r>
        <w:rPr>
          <w:spacing w:val="40"/>
        </w:rPr>
        <w:t xml:space="preserve"> </w:t>
      </w:r>
      <w:r>
        <w:t>Although</w:t>
      </w:r>
      <w:r>
        <w:rPr>
          <w:spacing w:val="-3"/>
        </w:rPr>
        <w:t xml:space="preserve"> </w:t>
      </w:r>
      <w:r>
        <w:t>initially</w:t>
      </w:r>
      <w:r>
        <w:rPr>
          <w:spacing w:val="-2"/>
        </w:rPr>
        <w:t xml:space="preserve"> </w:t>
      </w:r>
      <w:r>
        <w:t>proposed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very</w:t>
      </w:r>
      <w:r>
        <w:rPr>
          <w:spacing w:val="-3"/>
        </w:rPr>
        <w:t xml:space="preserve"> </w:t>
      </w:r>
      <w:r>
        <w:t>high</w:t>
      </w:r>
      <w:r>
        <w:rPr>
          <w:spacing w:val="-2"/>
        </w:rPr>
        <w:t xml:space="preserve"> </w:t>
      </w:r>
      <w:r>
        <w:t>BMIs</w:t>
      </w:r>
      <w:r>
        <w:rPr>
          <w:spacing w:val="-2"/>
        </w:rPr>
        <w:t xml:space="preserve"> </w:t>
      </w:r>
      <w:r>
        <w:t>(3),</w:t>
      </w:r>
      <w:r>
        <w:rPr>
          <w:spacing w:val="-3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metric</w:t>
      </w:r>
      <w:r>
        <w:rPr>
          <w:spacing w:val="-4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be used for all children.</w:t>
      </w:r>
      <w:r>
        <w:rPr>
          <w:spacing w:val="40"/>
        </w:rPr>
        <w:t xml:space="preserve"> </w:t>
      </w:r>
      <w:r>
        <w:t>For example, a similarly aged girl boy a BMI at the 50</w:t>
      </w:r>
      <w:r>
        <w:rPr>
          <w:vertAlign w:val="superscript"/>
        </w:rPr>
        <w:t>th</w:t>
      </w:r>
      <w:r>
        <w:t xml:space="preserve"> percentile (16.646 kg/m</w:t>
      </w:r>
      <w:proofErr w:type="gramStart"/>
      <w:r>
        <w:rPr>
          <w:vertAlign w:val="superscript"/>
        </w:rPr>
        <w:t>2</w:t>
      </w:r>
      <w:r>
        <w:t xml:space="preserve"> )</w:t>
      </w:r>
      <w:proofErr w:type="gramEnd"/>
      <w:r>
        <w:t xml:space="preserve"> would have a %95</w:t>
      </w:r>
      <w:r>
        <w:rPr>
          <w:vertAlign w:val="superscript"/>
        </w:rPr>
        <w:t>th</w:t>
      </w:r>
      <w:r>
        <w:t xml:space="preserve"> of 75%.</w:t>
      </w:r>
    </w:p>
    <w:p w14:paraId="4D4BF74D" w14:textId="77777777" w:rsidR="009C7018" w:rsidRDefault="00000000">
      <w:pPr>
        <w:pStyle w:val="BodyText"/>
        <w:spacing w:before="41"/>
      </w:pPr>
      <w:r>
        <w:rPr>
          <w:b/>
        </w:rPr>
        <w:t>Log</w:t>
      </w:r>
      <w:r>
        <w:rPr>
          <w:b/>
          <w:spacing w:val="-1"/>
        </w:rPr>
        <w:t xml:space="preserve"> </w:t>
      </w:r>
      <w:r>
        <w:rPr>
          <w:b/>
        </w:rPr>
        <w:t>%Median.</w:t>
      </w:r>
      <w:r>
        <w:rPr>
          <w:b/>
          <w:spacing w:val="59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natural</w:t>
      </w:r>
      <w:r>
        <w:rPr>
          <w:spacing w:val="-2"/>
        </w:rPr>
        <w:t xml:space="preserve"> </w:t>
      </w:r>
      <w:r>
        <w:t>log</w:t>
      </w:r>
      <w:r>
        <w:rPr>
          <w:spacing w:val="-1"/>
        </w:rPr>
        <w:t xml:space="preserve"> </w:t>
      </w:r>
      <w:r>
        <w:t>scale,</w:t>
      </w:r>
      <w:r>
        <w:rPr>
          <w:spacing w:val="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%median</w:t>
      </w:r>
      <w:r>
        <w:rPr>
          <w:spacing w:val="-1"/>
        </w:rPr>
        <w:t xml:space="preserve"> </w:t>
      </w:r>
      <w:r>
        <w:t>is 100 *</w:t>
      </w:r>
      <w:r>
        <w:rPr>
          <w:spacing w:val="-1"/>
        </w:rPr>
        <w:t xml:space="preserve"> </w:t>
      </w:r>
      <w:proofErr w:type="gramStart"/>
      <w:r>
        <w:t>log</w:t>
      </w:r>
      <w:r>
        <w:rPr>
          <w:vertAlign w:val="subscript"/>
        </w:rPr>
        <w:t>e</w:t>
      </w:r>
      <w:r>
        <w:t>(</w:t>
      </w:r>
      <w:proofErr w:type="gramEnd"/>
      <w:r>
        <w:t>26.585/16.646)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rPr>
          <w:spacing w:val="-2"/>
        </w:rPr>
        <w:t>46.8%</w:t>
      </w:r>
    </w:p>
    <w:p w14:paraId="4D4BF74E" w14:textId="77777777" w:rsidR="009C7018" w:rsidRDefault="009C7018">
      <w:pPr>
        <w:pStyle w:val="BodyText"/>
        <w:ind w:left="0"/>
      </w:pPr>
    </w:p>
    <w:p w14:paraId="4D4BF74F" w14:textId="77777777" w:rsidR="009C7018" w:rsidRDefault="009C7018">
      <w:pPr>
        <w:pStyle w:val="BodyText"/>
        <w:ind w:left="0"/>
      </w:pPr>
    </w:p>
    <w:p w14:paraId="4D4BF750" w14:textId="77777777" w:rsidR="009C7018" w:rsidRDefault="009C7018">
      <w:pPr>
        <w:pStyle w:val="BodyText"/>
        <w:spacing w:before="26"/>
        <w:ind w:left="0"/>
      </w:pPr>
    </w:p>
    <w:p w14:paraId="4D4BF751" w14:textId="77777777" w:rsidR="009C7018" w:rsidRDefault="00000000">
      <w:pPr>
        <w:pStyle w:val="BodyText"/>
      </w:pPr>
      <w:r>
        <w:t>For</w:t>
      </w:r>
      <w:r>
        <w:rPr>
          <w:spacing w:val="-2"/>
        </w:rPr>
        <w:t xml:space="preserve"> </w:t>
      </w:r>
      <w:r>
        <w:t>this 120-month-old</w:t>
      </w:r>
      <w:r>
        <w:rPr>
          <w:spacing w:val="-1"/>
        </w:rPr>
        <w:t xml:space="preserve"> </w:t>
      </w:r>
      <w:r>
        <w:t>boy,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values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BMI</w:t>
      </w:r>
      <w:r>
        <w:rPr>
          <w:spacing w:val="2"/>
        </w:rPr>
        <w:t xml:space="preserve"> </w:t>
      </w:r>
      <w:r>
        <w:t xml:space="preserve">metrics </w:t>
      </w:r>
      <w:r>
        <w:rPr>
          <w:spacing w:val="-4"/>
        </w:rPr>
        <w:t>are:</w:t>
      </w:r>
    </w:p>
    <w:p w14:paraId="4D4BF752" w14:textId="77777777" w:rsidR="009C7018" w:rsidRDefault="009C7018">
      <w:pPr>
        <w:pStyle w:val="BodyText"/>
        <w:spacing w:before="44"/>
        <w:ind w:left="0"/>
      </w:pPr>
    </w:p>
    <w:p w14:paraId="4D4BF753" w14:textId="77777777" w:rsidR="009C7018" w:rsidRDefault="00000000">
      <w:pPr>
        <w:pStyle w:val="ListParagraph"/>
        <w:numPr>
          <w:ilvl w:val="0"/>
          <w:numId w:val="2"/>
        </w:numPr>
        <w:tabs>
          <w:tab w:val="left" w:pos="834"/>
        </w:tabs>
        <w:ind w:left="834" w:hanging="339"/>
        <w:rPr>
          <w:sz w:val="24"/>
        </w:rPr>
      </w:pPr>
      <w:r>
        <w:rPr>
          <w:sz w:val="24"/>
        </w:rPr>
        <w:t>BMI = 26.585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kg/m</w:t>
      </w:r>
      <w:r>
        <w:rPr>
          <w:spacing w:val="-2"/>
          <w:sz w:val="24"/>
          <w:vertAlign w:val="superscript"/>
        </w:rPr>
        <w:t>2</w:t>
      </w:r>
    </w:p>
    <w:p w14:paraId="4D4BF754" w14:textId="77777777" w:rsidR="009C7018" w:rsidRDefault="009C7018">
      <w:pPr>
        <w:pStyle w:val="BodyText"/>
        <w:spacing w:before="53"/>
        <w:ind w:left="0"/>
      </w:pPr>
    </w:p>
    <w:p w14:paraId="4D4BF755" w14:textId="77777777" w:rsidR="009C7018" w:rsidRDefault="00000000">
      <w:pPr>
        <w:pStyle w:val="ListParagraph"/>
        <w:numPr>
          <w:ilvl w:val="0"/>
          <w:numId w:val="2"/>
        </w:numPr>
        <w:tabs>
          <w:tab w:val="left" w:pos="834"/>
        </w:tabs>
        <w:ind w:left="834" w:hanging="339"/>
        <w:rPr>
          <w:sz w:val="24"/>
        </w:rPr>
      </w:pPr>
      <w:proofErr w:type="spellStart"/>
      <w:r>
        <w:rPr>
          <w:sz w:val="24"/>
        </w:rPr>
        <w:t>BMIz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= 2.19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SDs</w:t>
      </w:r>
    </w:p>
    <w:p w14:paraId="4D4BF756" w14:textId="77777777" w:rsidR="009C7018" w:rsidRDefault="00000000">
      <w:pPr>
        <w:pStyle w:val="ListParagraph"/>
        <w:numPr>
          <w:ilvl w:val="0"/>
          <w:numId w:val="2"/>
        </w:numPr>
        <w:tabs>
          <w:tab w:val="left" w:pos="834"/>
        </w:tabs>
        <w:spacing w:before="274"/>
        <w:ind w:left="834" w:hanging="339"/>
        <w:rPr>
          <w:sz w:val="24"/>
        </w:rPr>
      </w:pPr>
      <w:r>
        <w:rPr>
          <w:sz w:val="24"/>
        </w:rPr>
        <w:t>Extended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BMIz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=</w:t>
      </w:r>
      <w:r>
        <w:rPr>
          <w:spacing w:val="-2"/>
          <w:sz w:val="24"/>
        </w:rPr>
        <w:t xml:space="preserve"> </w:t>
      </w:r>
      <w:r>
        <w:rPr>
          <w:sz w:val="24"/>
        </w:rPr>
        <w:t>2.12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SDs</w:t>
      </w:r>
    </w:p>
    <w:p w14:paraId="4D4BF757" w14:textId="77777777" w:rsidR="009C7018" w:rsidRDefault="00000000">
      <w:pPr>
        <w:pStyle w:val="ListParagraph"/>
        <w:numPr>
          <w:ilvl w:val="0"/>
          <w:numId w:val="2"/>
        </w:numPr>
        <w:tabs>
          <w:tab w:val="left" w:pos="834"/>
        </w:tabs>
        <w:spacing w:before="274"/>
        <w:ind w:left="834" w:hanging="339"/>
        <w:rPr>
          <w:sz w:val="24"/>
        </w:rPr>
      </w:pPr>
      <w:r>
        <w:rPr>
          <w:sz w:val="24"/>
        </w:rPr>
        <w:t>%Median</w:t>
      </w:r>
      <w:r>
        <w:rPr>
          <w:spacing w:val="-5"/>
          <w:sz w:val="24"/>
        </w:rPr>
        <w:t xml:space="preserve"> </w:t>
      </w:r>
      <w:r>
        <w:rPr>
          <w:sz w:val="24"/>
        </w:rPr>
        <w:t>=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160%</w:t>
      </w:r>
    </w:p>
    <w:p w14:paraId="4D4BF758" w14:textId="77777777" w:rsidR="009C7018" w:rsidRDefault="009C7018">
      <w:pPr>
        <w:pStyle w:val="BodyText"/>
        <w:spacing w:before="3"/>
        <w:ind w:left="0"/>
      </w:pPr>
    </w:p>
    <w:p w14:paraId="4D4BF759" w14:textId="77777777" w:rsidR="009C7018" w:rsidRDefault="00000000">
      <w:pPr>
        <w:pStyle w:val="ListParagraph"/>
        <w:numPr>
          <w:ilvl w:val="0"/>
          <w:numId w:val="2"/>
        </w:numPr>
        <w:tabs>
          <w:tab w:val="left" w:pos="834"/>
        </w:tabs>
        <w:ind w:left="834" w:hanging="339"/>
        <w:rPr>
          <w:sz w:val="24"/>
        </w:rPr>
      </w:pPr>
      <w:r>
        <w:rPr>
          <w:sz w:val="24"/>
        </w:rPr>
        <w:t>%95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= </w:t>
      </w:r>
      <w:r>
        <w:rPr>
          <w:spacing w:val="-4"/>
          <w:sz w:val="24"/>
        </w:rPr>
        <w:t>120%</w:t>
      </w:r>
    </w:p>
    <w:p w14:paraId="4D4BF75A" w14:textId="77777777" w:rsidR="009C7018" w:rsidRDefault="00000000">
      <w:pPr>
        <w:pStyle w:val="ListParagraph"/>
        <w:numPr>
          <w:ilvl w:val="0"/>
          <w:numId w:val="2"/>
        </w:numPr>
        <w:tabs>
          <w:tab w:val="left" w:pos="834"/>
        </w:tabs>
        <w:spacing w:before="275"/>
        <w:ind w:left="834" w:hanging="339"/>
        <w:rPr>
          <w:sz w:val="24"/>
        </w:rPr>
      </w:pPr>
      <w:r>
        <w:rPr>
          <w:sz w:val="24"/>
        </w:rPr>
        <w:t>Log</w:t>
      </w:r>
      <w:r>
        <w:rPr>
          <w:spacing w:val="-4"/>
          <w:sz w:val="24"/>
        </w:rPr>
        <w:t xml:space="preserve"> </w:t>
      </w:r>
      <w:r>
        <w:rPr>
          <w:sz w:val="24"/>
        </w:rPr>
        <w:t>%median</w:t>
      </w:r>
      <w:r>
        <w:rPr>
          <w:spacing w:val="-2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46.8%</w:t>
      </w:r>
    </w:p>
    <w:p w14:paraId="4D4BF75B" w14:textId="77777777" w:rsidR="009C7018" w:rsidRDefault="009C7018">
      <w:pPr>
        <w:rPr>
          <w:sz w:val="24"/>
        </w:rPr>
        <w:sectPr w:rsidR="009C7018">
          <w:pgSz w:w="12240" w:h="15840"/>
          <w:pgMar w:top="1220" w:right="1180" w:bottom="280" w:left="800" w:header="720" w:footer="720" w:gutter="0"/>
          <w:cols w:space="720"/>
        </w:sectPr>
      </w:pPr>
    </w:p>
    <w:p w14:paraId="4D4BF75C" w14:textId="77777777" w:rsidR="009C7018" w:rsidRDefault="00000000">
      <w:pPr>
        <w:pStyle w:val="Heading2"/>
        <w:ind w:right="1166"/>
      </w:pPr>
      <w:r>
        <w:rPr>
          <w:spacing w:val="-2"/>
        </w:rPr>
        <w:lastRenderedPageBreak/>
        <w:t>References</w:t>
      </w:r>
    </w:p>
    <w:p w14:paraId="4D4BF75D" w14:textId="77777777" w:rsidR="009C7018" w:rsidRDefault="009C7018">
      <w:pPr>
        <w:pStyle w:val="BodyText"/>
        <w:spacing w:before="63"/>
        <w:ind w:left="0"/>
        <w:rPr>
          <w:b/>
        </w:rPr>
      </w:pPr>
    </w:p>
    <w:p w14:paraId="4D4BF75E" w14:textId="77777777" w:rsidR="009C7018" w:rsidRDefault="00000000">
      <w:pPr>
        <w:pStyle w:val="ListParagraph"/>
        <w:numPr>
          <w:ilvl w:val="0"/>
          <w:numId w:val="1"/>
        </w:numPr>
        <w:tabs>
          <w:tab w:val="left" w:pos="495"/>
        </w:tabs>
        <w:spacing w:line="477" w:lineRule="auto"/>
        <w:ind w:right="338"/>
        <w:rPr>
          <w:sz w:val="24"/>
        </w:rPr>
      </w:pPr>
      <w:r>
        <w:rPr>
          <w:sz w:val="24"/>
        </w:rPr>
        <w:t>Centers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Disease</w:t>
      </w:r>
      <w:r>
        <w:rPr>
          <w:spacing w:val="-6"/>
          <w:sz w:val="24"/>
        </w:rPr>
        <w:t xml:space="preserve"> </w:t>
      </w:r>
      <w:r>
        <w:rPr>
          <w:sz w:val="24"/>
        </w:rPr>
        <w:t>Control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Prevention</w:t>
      </w:r>
      <w:r>
        <w:rPr>
          <w:spacing w:val="-4"/>
          <w:sz w:val="24"/>
        </w:rPr>
        <w:t xml:space="preserve"> </w:t>
      </w:r>
      <w:r>
        <w:rPr>
          <w:sz w:val="24"/>
        </w:rPr>
        <w:t>(CDC).</w:t>
      </w:r>
      <w:r>
        <w:rPr>
          <w:spacing w:val="-4"/>
          <w:sz w:val="24"/>
        </w:rPr>
        <w:t xml:space="preserve"> </w:t>
      </w:r>
      <w:r>
        <w:rPr>
          <w:sz w:val="24"/>
        </w:rPr>
        <w:t>(2020).</w:t>
      </w:r>
      <w:r>
        <w:rPr>
          <w:spacing w:val="-4"/>
          <w:sz w:val="24"/>
        </w:rPr>
        <w:t xml:space="preserve"> </w:t>
      </w:r>
      <w:r>
        <w:rPr>
          <w:sz w:val="24"/>
        </w:rPr>
        <w:t>Percentile</w:t>
      </w:r>
      <w:r>
        <w:rPr>
          <w:spacing w:val="-6"/>
          <w:sz w:val="24"/>
        </w:rPr>
        <w:t xml:space="preserve"> </w:t>
      </w:r>
      <w:r>
        <w:rPr>
          <w:sz w:val="24"/>
        </w:rPr>
        <w:t>data</w:t>
      </w:r>
      <w:r>
        <w:rPr>
          <w:spacing w:val="-6"/>
          <w:sz w:val="24"/>
        </w:rPr>
        <w:t xml:space="preserve"> </w:t>
      </w:r>
      <w:r>
        <w:rPr>
          <w:sz w:val="24"/>
        </w:rPr>
        <w:t>files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4"/>
          <w:sz w:val="24"/>
        </w:rPr>
        <w:t xml:space="preserve"> </w:t>
      </w:r>
      <w:r>
        <w:rPr>
          <w:sz w:val="24"/>
        </w:rPr>
        <w:t>LMS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values. [WWW document]. URL </w:t>
      </w:r>
      <w:hyperlink r:id="rId5">
        <w:r>
          <w:rPr>
            <w:sz w:val="24"/>
          </w:rPr>
          <w:t>http://www.cdc.gov/growthcharts/percentile_data_files.htm</w:t>
        </w:r>
      </w:hyperlink>
    </w:p>
    <w:p w14:paraId="4D4BF75F" w14:textId="77777777" w:rsidR="009C7018" w:rsidRDefault="00000000">
      <w:pPr>
        <w:pStyle w:val="ListParagraph"/>
        <w:numPr>
          <w:ilvl w:val="0"/>
          <w:numId w:val="1"/>
        </w:numPr>
        <w:tabs>
          <w:tab w:val="left" w:pos="495"/>
        </w:tabs>
        <w:spacing w:before="2" w:line="480" w:lineRule="auto"/>
        <w:ind w:right="340"/>
        <w:rPr>
          <w:sz w:val="24"/>
        </w:rPr>
      </w:pPr>
      <w:r>
        <w:rPr>
          <w:sz w:val="24"/>
        </w:rPr>
        <w:t>Wei</w:t>
      </w:r>
      <w:r>
        <w:rPr>
          <w:spacing w:val="-5"/>
          <w:sz w:val="24"/>
        </w:rPr>
        <w:t xml:space="preserve"> </w:t>
      </w:r>
      <w:r>
        <w:rPr>
          <w:sz w:val="24"/>
        </w:rPr>
        <w:t>R,</w:t>
      </w:r>
      <w:r>
        <w:rPr>
          <w:spacing w:val="-3"/>
          <w:sz w:val="24"/>
        </w:rPr>
        <w:t xml:space="preserve"> </w:t>
      </w:r>
      <w:r>
        <w:rPr>
          <w:sz w:val="24"/>
        </w:rPr>
        <w:t>Ogden</w:t>
      </w:r>
      <w:r>
        <w:rPr>
          <w:spacing w:val="-3"/>
          <w:sz w:val="24"/>
        </w:rPr>
        <w:t xml:space="preserve"> </w:t>
      </w:r>
      <w:r>
        <w:rPr>
          <w:sz w:val="24"/>
        </w:rPr>
        <w:t>CL,</w:t>
      </w:r>
      <w:r>
        <w:rPr>
          <w:spacing w:val="-3"/>
          <w:sz w:val="24"/>
        </w:rPr>
        <w:t xml:space="preserve"> </w:t>
      </w:r>
      <w:r>
        <w:rPr>
          <w:sz w:val="24"/>
        </w:rPr>
        <w:t>Parsons</w:t>
      </w:r>
      <w:r>
        <w:rPr>
          <w:spacing w:val="-2"/>
          <w:sz w:val="24"/>
        </w:rPr>
        <w:t xml:space="preserve"> </w:t>
      </w:r>
      <w:r>
        <w:rPr>
          <w:sz w:val="24"/>
        </w:rPr>
        <w:t>VL,</w:t>
      </w:r>
      <w:r>
        <w:rPr>
          <w:spacing w:val="-3"/>
          <w:sz w:val="24"/>
        </w:rPr>
        <w:t xml:space="preserve"> </w:t>
      </w:r>
      <w:r>
        <w:rPr>
          <w:sz w:val="24"/>
        </w:rPr>
        <w:t>Freedman</w:t>
      </w:r>
      <w:r>
        <w:rPr>
          <w:spacing w:val="-3"/>
          <w:sz w:val="24"/>
        </w:rPr>
        <w:t xml:space="preserve"> </w:t>
      </w:r>
      <w:r>
        <w:rPr>
          <w:sz w:val="24"/>
        </w:rPr>
        <w:t>DS,</w:t>
      </w:r>
      <w:r>
        <w:rPr>
          <w:spacing w:val="-3"/>
          <w:sz w:val="24"/>
        </w:rPr>
        <w:t xml:space="preserve"> </w:t>
      </w:r>
      <w:r>
        <w:rPr>
          <w:sz w:val="24"/>
        </w:rPr>
        <w:t>Hales</w:t>
      </w:r>
      <w:r>
        <w:rPr>
          <w:spacing w:val="-2"/>
          <w:sz w:val="24"/>
        </w:rPr>
        <w:t xml:space="preserve"> </w:t>
      </w:r>
      <w:r>
        <w:rPr>
          <w:sz w:val="24"/>
        </w:rPr>
        <w:t>CM.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method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calculating</w:t>
      </w:r>
      <w:r>
        <w:rPr>
          <w:spacing w:val="-3"/>
          <w:sz w:val="24"/>
        </w:rPr>
        <w:t xml:space="preserve"> </w:t>
      </w:r>
      <w:r>
        <w:rPr>
          <w:sz w:val="24"/>
        </w:rPr>
        <w:t>BMI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z-scores and percentiles above the 95th percentile of the CDC growth charts. </w:t>
      </w:r>
      <w:r>
        <w:rPr>
          <w:i/>
          <w:sz w:val="24"/>
        </w:rPr>
        <w:t xml:space="preserve">Annals of Human Biology </w:t>
      </w:r>
      <w:r>
        <w:rPr>
          <w:spacing w:val="-2"/>
          <w:sz w:val="24"/>
        </w:rPr>
        <w:t>2020:1–8.</w:t>
      </w:r>
    </w:p>
    <w:p w14:paraId="4D4BF760" w14:textId="77777777" w:rsidR="009C7018" w:rsidRDefault="00000000">
      <w:pPr>
        <w:pStyle w:val="ListParagraph"/>
        <w:numPr>
          <w:ilvl w:val="0"/>
          <w:numId w:val="1"/>
        </w:numPr>
        <w:tabs>
          <w:tab w:val="left" w:pos="495"/>
        </w:tabs>
        <w:spacing w:before="5" w:line="477" w:lineRule="auto"/>
        <w:ind w:right="439"/>
        <w:rPr>
          <w:sz w:val="24"/>
        </w:rPr>
      </w:pPr>
      <w:proofErr w:type="spellStart"/>
      <w:r>
        <w:rPr>
          <w:sz w:val="24"/>
        </w:rPr>
        <w:t>Flegal</w:t>
      </w:r>
      <w:proofErr w:type="spellEnd"/>
      <w:r>
        <w:rPr>
          <w:sz w:val="24"/>
        </w:rPr>
        <w:t xml:space="preserve"> KM, Wei R, Ogden CL, Freedman DS, Johnson CL, Curtin LR. Characterizing extreme values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body</w:t>
      </w:r>
      <w:r>
        <w:rPr>
          <w:spacing w:val="-4"/>
          <w:sz w:val="24"/>
        </w:rPr>
        <w:t xml:space="preserve"> </w:t>
      </w:r>
      <w:r>
        <w:rPr>
          <w:sz w:val="24"/>
        </w:rPr>
        <w:t>mass</w:t>
      </w:r>
      <w:r>
        <w:rPr>
          <w:spacing w:val="-3"/>
          <w:sz w:val="24"/>
        </w:rPr>
        <w:t xml:space="preserve"> </w:t>
      </w:r>
      <w:r>
        <w:rPr>
          <w:sz w:val="24"/>
        </w:rPr>
        <w:t>index-for-age</w:t>
      </w:r>
      <w:r>
        <w:rPr>
          <w:spacing w:val="-6"/>
          <w:sz w:val="24"/>
        </w:rPr>
        <w:t xml:space="preserve"> </w:t>
      </w: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using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2000 Centers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Disease</w:t>
      </w:r>
      <w:r>
        <w:rPr>
          <w:spacing w:val="-6"/>
          <w:sz w:val="24"/>
        </w:rPr>
        <w:t xml:space="preserve"> </w:t>
      </w:r>
      <w:r>
        <w:rPr>
          <w:sz w:val="24"/>
        </w:rPr>
        <w:t>Control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Prevention growth charts. </w:t>
      </w:r>
      <w:r>
        <w:rPr>
          <w:i/>
          <w:sz w:val="24"/>
        </w:rPr>
        <w:t xml:space="preserve">American Journal of Clinical Nutrition </w:t>
      </w:r>
      <w:proofErr w:type="gramStart"/>
      <w:r>
        <w:rPr>
          <w:sz w:val="24"/>
        </w:rPr>
        <w:t>2009;90:1314</w:t>
      </w:r>
      <w:proofErr w:type="gramEnd"/>
      <w:r>
        <w:rPr>
          <w:sz w:val="24"/>
        </w:rPr>
        <w:t>–1320.</w:t>
      </w:r>
    </w:p>
    <w:sectPr w:rsidR="009C7018">
      <w:pgSz w:w="12240" w:h="15840"/>
      <w:pgMar w:top="1220" w:right="118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A390A"/>
    <w:multiLevelType w:val="hybridMultilevel"/>
    <w:tmpl w:val="D15E7974"/>
    <w:lvl w:ilvl="0" w:tplc="FA70516E">
      <w:start w:val="1"/>
      <w:numFmt w:val="decimal"/>
      <w:lvlText w:val="(%1)"/>
      <w:lvlJc w:val="left"/>
      <w:pPr>
        <w:ind w:left="835" w:hanging="3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0D892D4">
      <w:numFmt w:val="bullet"/>
      <w:lvlText w:val="•"/>
      <w:lvlJc w:val="left"/>
      <w:pPr>
        <w:ind w:left="1782" w:hanging="340"/>
      </w:pPr>
      <w:rPr>
        <w:rFonts w:hint="default"/>
        <w:lang w:val="en-US" w:eastAsia="en-US" w:bidi="ar-SA"/>
      </w:rPr>
    </w:lvl>
    <w:lvl w:ilvl="2" w:tplc="55CA8DD4">
      <w:numFmt w:val="bullet"/>
      <w:lvlText w:val="•"/>
      <w:lvlJc w:val="left"/>
      <w:pPr>
        <w:ind w:left="2724" w:hanging="340"/>
      </w:pPr>
      <w:rPr>
        <w:rFonts w:hint="default"/>
        <w:lang w:val="en-US" w:eastAsia="en-US" w:bidi="ar-SA"/>
      </w:rPr>
    </w:lvl>
    <w:lvl w:ilvl="3" w:tplc="6414B172">
      <w:numFmt w:val="bullet"/>
      <w:lvlText w:val="•"/>
      <w:lvlJc w:val="left"/>
      <w:pPr>
        <w:ind w:left="3666" w:hanging="340"/>
      </w:pPr>
      <w:rPr>
        <w:rFonts w:hint="default"/>
        <w:lang w:val="en-US" w:eastAsia="en-US" w:bidi="ar-SA"/>
      </w:rPr>
    </w:lvl>
    <w:lvl w:ilvl="4" w:tplc="FE3CCDCA">
      <w:numFmt w:val="bullet"/>
      <w:lvlText w:val="•"/>
      <w:lvlJc w:val="left"/>
      <w:pPr>
        <w:ind w:left="4608" w:hanging="340"/>
      </w:pPr>
      <w:rPr>
        <w:rFonts w:hint="default"/>
        <w:lang w:val="en-US" w:eastAsia="en-US" w:bidi="ar-SA"/>
      </w:rPr>
    </w:lvl>
    <w:lvl w:ilvl="5" w:tplc="68D41A08">
      <w:numFmt w:val="bullet"/>
      <w:lvlText w:val="•"/>
      <w:lvlJc w:val="left"/>
      <w:pPr>
        <w:ind w:left="5550" w:hanging="340"/>
      </w:pPr>
      <w:rPr>
        <w:rFonts w:hint="default"/>
        <w:lang w:val="en-US" w:eastAsia="en-US" w:bidi="ar-SA"/>
      </w:rPr>
    </w:lvl>
    <w:lvl w:ilvl="6" w:tplc="E564C7A4">
      <w:numFmt w:val="bullet"/>
      <w:lvlText w:val="•"/>
      <w:lvlJc w:val="left"/>
      <w:pPr>
        <w:ind w:left="6492" w:hanging="340"/>
      </w:pPr>
      <w:rPr>
        <w:rFonts w:hint="default"/>
        <w:lang w:val="en-US" w:eastAsia="en-US" w:bidi="ar-SA"/>
      </w:rPr>
    </w:lvl>
    <w:lvl w:ilvl="7" w:tplc="7566243A">
      <w:numFmt w:val="bullet"/>
      <w:lvlText w:val="•"/>
      <w:lvlJc w:val="left"/>
      <w:pPr>
        <w:ind w:left="7434" w:hanging="340"/>
      </w:pPr>
      <w:rPr>
        <w:rFonts w:hint="default"/>
        <w:lang w:val="en-US" w:eastAsia="en-US" w:bidi="ar-SA"/>
      </w:rPr>
    </w:lvl>
    <w:lvl w:ilvl="8" w:tplc="1FF208FA">
      <w:numFmt w:val="bullet"/>
      <w:lvlText w:val="•"/>
      <w:lvlJc w:val="left"/>
      <w:pPr>
        <w:ind w:left="8376" w:hanging="340"/>
      </w:pPr>
      <w:rPr>
        <w:rFonts w:hint="default"/>
        <w:lang w:val="en-US" w:eastAsia="en-US" w:bidi="ar-SA"/>
      </w:rPr>
    </w:lvl>
  </w:abstractNum>
  <w:abstractNum w:abstractNumId="1" w15:restartNumberingAfterBreak="0">
    <w:nsid w:val="7655686D"/>
    <w:multiLevelType w:val="hybridMultilevel"/>
    <w:tmpl w:val="FBB60F90"/>
    <w:lvl w:ilvl="0" w:tplc="48A8B568">
      <w:start w:val="1"/>
      <w:numFmt w:val="decimal"/>
      <w:lvlText w:val="%1."/>
      <w:lvlJc w:val="left"/>
      <w:pPr>
        <w:ind w:left="495" w:hanging="3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D61C849E">
      <w:numFmt w:val="bullet"/>
      <w:lvlText w:val="•"/>
      <w:lvlJc w:val="left"/>
      <w:pPr>
        <w:ind w:left="1476" w:hanging="385"/>
      </w:pPr>
      <w:rPr>
        <w:rFonts w:hint="default"/>
        <w:lang w:val="en-US" w:eastAsia="en-US" w:bidi="ar-SA"/>
      </w:rPr>
    </w:lvl>
    <w:lvl w:ilvl="2" w:tplc="498833C4">
      <w:numFmt w:val="bullet"/>
      <w:lvlText w:val="•"/>
      <w:lvlJc w:val="left"/>
      <w:pPr>
        <w:ind w:left="2452" w:hanging="385"/>
      </w:pPr>
      <w:rPr>
        <w:rFonts w:hint="default"/>
        <w:lang w:val="en-US" w:eastAsia="en-US" w:bidi="ar-SA"/>
      </w:rPr>
    </w:lvl>
    <w:lvl w:ilvl="3" w:tplc="661A6620">
      <w:numFmt w:val="bullet"/>
      <w:lvlText w:val="•"/>
      <w:lvlJc w:val="left"/>
      <w:pPr>
        <w:ind w:left="3428" w:hanging="385"/>
      </w:pPr>
      <w:rPr>
        <w:rFonts w:hint="default"/>
        <w:lang w:val="en-US" w:eastAsia="en-US" w:bidi="ar-SA"/>
      </w:rPr>
    </w:lvl>
    <w:lvl w:ilvl="4" w:tplc="49221308">
      <w:numFmt w:val="bullet"/>
      <w:lvlText w:val="•"/>
      <w:lvlJc w:val="left"/>
      <w:pPr>
        <w:ind w:left="4404" w:hanging="385"/>
      </w:pPr>
      <w:rPr>
        <w:rFonts w:hint="default"/>
        <w:lang w:val="en-US" w:eastAsia="en-US" w:bidi="ar-SA"/>
      </w:rPr>
    </w:lvl>
    <w:lvl w:ilvl="5" w:tplc="7BA866FA">
      <w:numFmt w:val="bullet"/>
      <w:lvlText w:val="•"/>
      <w:lvlJc w:val="left"/>
      <w:pPr>
        <w:ind w:left="5380" w:hanging="385"/>
      </w:pPr>
      <w:rPr>
        <w:rFonts w:hint="default"/>
        <w:lang w:val="en-US" w:eastAsia="en-US" w:bidi="ar-SA"/>
      </w:rPr>
    </w:lvl>
    <w:lvl w:ilvl="6" w:tplc="20105ADE">
      <w:numFmt w:val="bullet"/>
      <w:lvlText w:val="•"/>
      <w:lvlJc w:val="left"/>
      <w:pPr>
        <w:ind w:left="6356" w:hanging="385"/>
      </w:pPr>
      <w:rPr>
        <w:rFonts w:hint="default"/>
        <w:lang w:val="en-US" w:eastAsia="en-US" w:bidi="ar-SA"/>
      </w:rPr>
    </w:lvl>
    <w:lvl w:ilvl="7" w:tplc="6100CCC6">
      <w:numFmt w:val="bullet"/>
      <w:lvlText w:val="•"/>
      <w:lvlJc w:val="left"/>
      <w:pPr>
        <w:ind w:left="7332" w:hanging="385"/>
      </w:pPr>
      <w:rPr>
        <w:rFonts w:hint="default"/>
        <w:lang w:val="en-US" w:eastAsia="en-US" w:bidi="ar-SA"/>
      </w:rPr>
    </w:lvl>
    <w:lvl w:ilvl="8" w:tplc="6894818A">
      <w:numFmt w:val="bullet"/>
      <w:lvlText w:val="•"/>
      <w:lvlJc w:val="left"/>
      <w:pPr>
        <w:ind w:left="8308" w:hanging="385"/>
      </w:pPr>
      <w:rPr>
        <w:rFonts w:hint="default"/>
        <w:lang w:val="en-US" w:eastAsia="en-US" w:bidi="ar-SA"/>
      </w:rPr>
    </w:lvl>
  </w:abstractNum>
  <w:num w:numId="1" w16cid:durableId="1859197008">
    <w:abstractNumId w:val="1"/>
  </w:num>
  <w:num w:numId="2" w16cid:durableId="184145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C7018"/>
    <w:rsid w:val="00973460"/>
    <w:rsid w:val="009C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BF72D"/>
  <w15:docId w15:val="{721A61C5-CD6C-455C-89DE-25E2523C1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line="213" w:lineRule="exact"/>
      <w:outlineLvl w:val="0"/>
    </w:pPr>
    <w:rPr>
      <w:rFonts w:ascii="Cambria Math" w:eastAsia="Cambria Math" w:hAnsi="Cambria Math" w:cs="Cambria Math"/>
      <w:sz w:val="30"/>
      <w:szCs w:val="30"/>
    </w:rPr>
  </w:style>
  <w:style w:type="paragraph" w:styleId="Heading2">
    <w:name w:val="heading 2"/>
    <w:basedOn w:val="Normal"/>
    <w:uiPriority w:val="9"/>
    <w:unhideWhenUsed/>
    <w:qFormat/>
    <w:pPr>
      <w:spacing w:before="76"/>
      <w:ind w:left="1543" w:right="1165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95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34" w:hanging="33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dc.gov/growthcharts/percentile_data_files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462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freedman</dc:creator>
  <cp:lastModifiedBy>Moore Freeman, Latetia (CDC/NCCDPHP/DNPAO)</cp:lastModifiedBy>
  <cp:revision>2</cp:revision>
  <dcterms:created xsi:type="dcterms:W3CDTF">2024-04-26T20:03:00Z</dcterms:created>
  <dcterms:modified xsi:type="dcterms:W3CDTF">2024-04-26T20:04:00Z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2024-04-26T00:00:00Z</vt:filetime>
  </property>
  <property fmtid="{D5CDD505-2E9C-101B-9397-08002B2CF9AE}" pid="5" name="MSIP_Label_7b94a7b8-f06c-4dfe-bdcc-9b548fd58c31_Enabled">
    <vt:lpwstr>true</vt:lpwstr>
  </property>
  <property fmtid="{D5CDD505-2E9C-101B-9397-08002B2CF9AE}" pid="6" name="MSIP_Label_7b94a7b8-f06c-4dfe-bdcc-9b548fd58c31_SetDate">
    <vt:lpwstr>2024-04-26T20:04:13Z</vt:lpwstr>
  </property>
  <property fmtid="{D5CDD505-2E9C-101B-9397-08002B2CF9AE}" pid="7" name="MSIP_Label_7b94a7b8-f06c-4dfe-bdcc-9b548fd58c31_Method">
    <vt:lpwstr>Privileged</vt:lpwstr>
  </property>
  <property fmtid="{D5CDD505-2E9C-101B-9397-08002B2CF9AE}" pid="8" name="MSIP_Label_7b94a7b8-f06c-4dfe-bdcc-9b548fd58c31_Name">
    <vt:lpwstr>7b94a7b8-f06c-4dfe-bdcc-9b548fd58c31</vt:lpwstr>
  </property>
  <property fmtid="{D5CDD505-2E9C-101B-9397-08002B2CF9AE}" pid="9" name="MSIP_Label_7b94a7b8-f06c-4dfe-bdcc-9b548fd58c31_SiteId">
    <vt:lpwstr>9ce70869-60db-44fd-abe8-d2767077fc8f</vt:lpwstr>
  </property>
  <property fmtid="{D5CDD505-2E9C-101B-9397-08002B2CF9AE}" pid="10" name="MSIP_Label_7b94a7b8-f06c-4dfe-bdcc-9b548fd58c31_ActionId">
    <vt:lpwstr>313acc58-0f1b-4271-843a-94ab475f0a61</vt:lpwstr>
  </property>
  <property fmtid="{D5CDD505-2E9C-101B-9397-08002B2CF9AE}" pid="11" name="MSIP_Label_7b94a7b8-f06c-4dfe-bdcc-9b548fd58c31_ContentBits">
    <vt:lpwstr>0</vt:lpwstr>
  </property>
</Properties>
</file>