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93B5A" w14:textId="77777777" w:rsidR="008E36FA" w:rsidRDefault="008E36FA" w:rsidP="002E127D">
      <w:pPr>
        <w:kinsoku w:val="0"/>
        <w:wordWrap/>
        <w:overflowPunct w:val="0"/>
        <w:spacing w:line="276" w:lineRule="auto"/>
        <w:jc w:val="left"/>
        <w:rPr>
          <w:rFonts w:ascii="Times New Roman" w:hAnsi="Times New Roman" w:cs="Times New Roman"/>
          <w:b/>
          <w:color w:val="000000" w:themeColor="text1"/>
          <w:sz w:val="28"/>
          <w:szCs w:val="36"/>
        </w:rPr>
      </w:pPr>
      <w:r>
        <w:rPr>
          <w:rFonts w:ascii="Times New Roman" w:hAnsi="Times New Roman" w:cs="Times New Roman"/>
          <w:b/>
          <w:color w:val="000000" w:themeColor="text1"/>
          <w:sz w:val="28"/>
          <w:szCs w:val="36"/>
        </w:rPr>
        <w:t>Supplementary Information for “</w:t>
      </w:r>
      <w:r w:rsidR="002E127D" w:rsidRPr="002E127D">
        <w:rPr>
          <w:rFonts w:ascii="Times New Roman" w:hAnsi="Times New Roman" w:cs="Times New Roman"/>
          <w:b/>
          <w:color w:val="000000" w:themeColor="text1"/>
          <w:sz w:val="28"/>
          <w:szCs w:val="36"/>
        </w:rPr>
        <w:t xml:space="preserve">Development of air purifier operation guideline using grey box models for the concentrations of particulate matter in elementary school </w:t>
      </w:r>
      <w:proofErr w:type="gramStart"/>
      <w:r w:rsidR="002E127D" w:rsidRPr="002E127D">
        <w:rPr>
          <w:rFonts w:ascii="Times New Roman" w:hAnsi="Times New Roman" w:cs="Times New Roman"/>
          <w:b/>
          <w:color w:val="000000" w:themeColor="text1"/>
          <w:sz w:val="28"/>
          <w:szCs w:val="36"/>
        </w:rPr>
        <w:t>classrooms</w:t>
      </w:r>
      <w:proofErr w:type="gramEnd"/>
      <w:r>
        <w:rPr>
          <w:rFonts w:ascii="Times New Roman" w:hAnsi="Times New Roman" w:cs="Times New Roman"/>
          <w:b/>
          <w:color w:val="000000" w:themeColor="text1"/>
          <w:sz w:val="28"/>
          <w:szCs w:val="36"/>
        </w:rPr>
        <w:t>”</w:t>
      </w:r>
    </w:p>
    <w:p w14:paraId="15417DBF" w14:textId="438AD20E" w:rsidR="002E127D" w:rsidRPr="002E127D" w:rsidRDefault="002E127D" w:rsidP="002E127D">
      <w:pPr>
        <w:kinsoku w:val="0"/>
        <w:wordWrap/>
        <w:overflowPunct w:val="0"/>
        <w:spacing w:line="276" w:lineRule="auto"/>
        <w:jc w:val="left"/>
        <w:rPr>
          <w:rFonts w:ascii="Times New Roman" w:hAnsi="Times New Roman" w:cs="Times New Roman"/>
          <w:b/>
          <w:color w:val="000000" w:themeColor="text1"/>
          <w:sz w:val="28"/>
          <w:szCs w:val="36"/>
        </w:rPr>
      </w:pPr>
      <w:r w:rsidRPr="002E127D">
        <w:rPr>
          <w:rFonts w:ascii="Times New Roman" w:hAnsi="Times New Roman" w:cs="Times New Roman"/>
          <w:b/>
          <w:color w:val="000000" w:themeColor="text1"/>
          <w:sz w:val="28"/>
          <w:szCs w:val="36"/>
        </w:rPr>
        <w:t xml:space="preserve"> </w:t>
      </w:r>
    </w:p>
    <w:p w14:paraId="0C81C24F" w14:textId="77777777" w:rsidR="002E127D" w:rsidRPr="003539E1" w:rsidRDefault="002E127D" w:rsidP="002E127D">
      <w:pPr>
        <w:kinsoku w:val="0"/>
        <w:wordWrap/>
        <w:overflowPunct w:val="0"/>
        <w:spacing w:line="480" w:lineRule="auto"/>
        <w:jc w:val="left"/>
        <w:rPr>
          <w:rFonts w:ascii="Times New Roman" w:hAnsi="Times New Roman" w:cs="Times New Roman"/>
          <w:sz w:val="22"/>
          <w:szCs w:val="32"/>
        </w:rPr>
      </w:pPr>
      <w:proofErr w:type="spellStart"/>
      <w:r w:rsidRPr="003539E1">
        <w:rPr>
          <w:rFonts w:ascii="Times New Roman" w:hAnsi="Times New Roman" w:cs="Times New Roman"/>
          <w:sz w:val="22"/>
          <w:szCs w:val="32"/>
        </w:rPr>
        <w:t>Sowoo</w:t>
      </w:r>
      <w:proofErr w:type="spellEnd"/>
      <w:r w:rsidRPr="003539E1">
        <w:rPr>
          <w:rFonts w:ascii="Times New Roman" w:hAnsi="Times New Roman" w:cs="Times New Roman"/>
          <w:sz w:val="22"/>
          <w:szCs w:val="32"/>
        </w:rPr>
        <w:t xml:space="preserve"> </w:t>
      </w:r>
      <w:proofErr w:type="gramStart"/>
      <w:r w:rsidRPr="003539E1">
        <w:rPr>
          <w:rFonts w:ascii="Times New Roman" w:hAnsi="Times New Roman" w:cs="Times New Roman"/>
          <w:sz w:val="22"/>
          <w:szCs w:val="32"/>
        </w:rPr>
        <w:t>Park</w:t>
      </w:r>
      <w:r w:rsidRPr="003539E1">
        <w:rPr>
          <w:rFonts w:ascii="Times New Roman" w:hAnsi="Times New Roman" w:cs="Times New Roman"/>
          <w:sz w:val="22"/>
          <w:szCs w:val="32"/>
          <w:vertAlign w:val="superscript"/>
        </w:rPr>
        <w:t>a,+</w:t>
      </w:r>
      <w:proofErr w:type="gramEnd"/>
      <w:r w:rsidRPr="003539E1">
        <w:rPr>
          <w:rFonts w:ascii="Times New Roman" w:hAnsi="Times New Roman" w:cs="Times New Roman"/>
          <w:sz w:val="22"/>
          <w:szCs w:val="32"/>
        </w:rPr>
        <w:t xml:space="preserve">, </w:t>
      </w:r>
      <w:proofErr w:type="spellStart"/>
      <w:r w:rsidRPr="003539E1">
        <w:rPr>
          <w:rFonts w:ascii="Times New Roman" w:hAnsi="Times New Roman" w:cs="Times New Roman"/>
          <w:sz w:val="22"/>
          <w:szCs w:val="32"/>
        </w:rPr>
        <w:t>Doosam</w:t>
      </w:r>
      <w:proofErr w:type="spellEnd"/>
      <w:r w:rsidRPr="003539E1">
        <w:rPr>
          <w:rFonts w:ascii="Times New Roman" w:hAnsi="Times New Roman" w:cs="Times New Roman"/>
          <w:sz w:val="22"/>
          <w:szCs w:val="32"/>
        </w:rPr>
        <w:t xml:space="preserve"> </w:t>
      </w:r>
      <w:proofErr w:type="spellStart"/>
      <w:r w:rsidRPr="003539E1">
        <w:rPr>
          <w:rFonts w:ascii="Times New Roman" w:hAnsi="Times New Roman" w:cs="Times New Roman"/>
          <w:sz w:val="22"/>
          <w:szCs w:val="32"/>
        </w:rPr>
        <w:t>Song</w:t>
      </w:r>
      <w:r w:rsidRPr="003539E1">
        <w:rPr>
          <w:rFonts w:ascii="Times New Roman" w:hAnsi="Times New Roman" w:cs="Times New Roman"/>
          <w:sz w:val="22"/>
          <w:szCs w:val="32"/>
          <w:vertAlign w:val="superscript"/>
        </w:rPr>
        <w:t>a</w:t>
      </w:r>
      <w:proofErr w:type="spellEnd"/>
      <w:r w:rsidRPr="003539E1">
        <w:rPr>
          <w:rFonts w:ascii="Times New Roman" w:hAnsi="Times New Roman" w:cs="Times New Roman"/>
          <w:sz w:val="22"/>
          <w:szCs w:val="32"/>
          <w:vertAlign w:val="superscript"/>
        </w:rPr>
        <w:t>,+</w:t>
      </w:r>
      <w:r w:rsidRPr="003539E1">
        <w:rPr>
          <w:rFonts w:ascii="Times New Roman" w:hAnsi="Times New Roman" w:cs="Times New Roman"/>
          <w:sz w:val="22"/>
          <w:szCs w:val="32"/>
        </w:rPr>
        <w:t>, Young Min Jo</w:t>
      </w:r>
      <w:r w:rsidRPr="003539E1">
        <w:rPr>
          <w:rFonts w:ascii="Times New Roman" w:hAnsi="Times New Roman" w:cs="Times New Roman"/>
          <w:sz w:val="22"/>
          <w:szCs w:val="32"/>
          <w:vertAlign w:val="superscript"/>
        </w:rPr>
        <w:t>b,+</w:t>
      </w:r>
      <w:r w:rsidRPr="003539E1">
        <w:rPr>
          <w:rFonts w:ascii="Times New Roman" w:hAnsi="Times New Roman" w:cs="Times New Roman"/>
          <w:sz w:val="22"/>
          <w:szCs w:val="32"/>
        </w:rPr>
        <w:t xml:space="preserve">, Ju-Hyeong </w:t>
      </w:r>
      <w:proofErr w:type="spellStart"/>
      <w:r w:rsidRPr="003539E1">
        <w:rPr>
          <w:rFonts w:ascii="Times New Roman" w:hAnsi="Times New Roman" w:cs="Times New Roman"/>
          <w:sz w:val="22"/>
          <w:szCs w:val="32"/>
        </w:rPr>
        <w:t>Park</w:t>
      </w:r>
      <w:r w:rsidRPr="003539E1">
        <w:rPr>
          <w:rFonts w:ascii="Times New Roman" w:hAnsi="Times New Roman" w:cs="Times New Roman"/>
          <w:sz w:val="22"/>
          <w:szCs w:val="32"/>
          <w:vertAlign w:val="superscript"/>
        </w:rPr>
        <w:t>c</w:t>
      </w:r>
      <w:proofErr w:type="spellEnd"/>
      <w:r w:rsidRPr="003539E1">
        <w:rPr>
          <w:rFonts w:ascii="Times New Roman" w:hAnsi="Times New Roman" w:cs="Times New Roman"/>
          <w:sz w:val="22"/>
          <w:szCs w:val="32"/>
          <w:vertAlign w:val="superscript"/>
        </w:rPr>
        <w:t>,+</w:t>
      </w:r>
      <w:r w:rsidRPr="003539E1">
        <w:rPr>
          <w:rFonts w:ascii="Times New Roman" w:hAnsi="Times New Roman" w:cs="Times New Roman"/>
          <w:sz w:val="22"/>
          <w:szCs w:val="32"/>
        </w:rPr>
        <w:t xml:space="preserve">, Tae Jeong </w:t>
      </w:r>
      <w:proofErr w:type="spellStart"/>
      <w:r w:rsidRPr="003539E1">
        <w:rPr>
          <w:rFonts w:ascii="Times New Roman" w:hAnsi="Times New Roman" w:cs="Times New Roman"/>
          <w:sz w:val="22"/>
          <w:szCs w:val="32"/>
        </w:rPr>
        <w:t>Lee</w:t>
      </w:r>
      <w:r w:rsidRPr="003539E1">
        <w:rPr>
          <w:rFonts w:ascii="Times New Roman" w:hAnsi="Times New Roman" w:cs="Times New Roman"/>
          <w:sz w:val="22"/>
          <w:szCs w:val="32"/>
          <w:vertAlign w:val="superscript"/>
        </w:rPr>
        <w:t>b</w:t>
      </w:r>
      <w:proofErr w:type="spellEnd"/>
      <w:r w:rsidRPr="003539E1">
        <w:rPr>
          <w:rFonts w:ascii="Times New Roman" w:hAnsi="Times New Roman" w:cs="Times New Roman"/>
          <w:sz w:val="22"/>
          <w:szCs w:val="32"/>
        </w:rPr>
        <w:t xml:space="preserve">, </w:t>
      </w:r>
      <w:proofErr w:type="spellStart"/>
      <w:r w:rsidRPr="003539E1">
        <w:rPr>
          <w:rFonts w:ascii="Times New Roman" w:hAnsi="Times New Roman" w:cs="Times New Roman"/>
          <w:sz w:val="22"/>
          <w:szCs w:val="32"/>
        </w:rPr>
        <w:t>Junemo</w:t>
      </w:r>
      <w:proofErr w:type="spellEnd"/>
      <w:r w:rsidRPr="003539E1">
        <w:rPr>
          <w:rFonts w:ascii="Times New Roman" w:hAnsi="Times New Roman" w:cs="Times New Roman"/>
          <w:sz w:val="22"/>
          <w:szCs w:val="32"/>
        </w:rPr>
        <w:t xml:space="preserve"> </w:t>
      </w:r>
      <w:proofErr w:type="spellStart"/>
      <w:r w:rsidRPr="003539E1">
        <w:rPr>
          <w:rFonts w:ascii="Times New Roman" w:hAnsi="Times New Roman" w:cs="Times New Roman"/>
          <w:sz w:val="22"/>
          <w:szCs w:val="32"/>
        </w:rPr>
        <w:t>Koo</w:t>
      </w:r>
      <w:r w:rsidRPr="003539E1">
        <w:rPr>
          <w:rFonts w:ascii="Times New Roman" w:hAnsi="Times New Roman" w:cs="Times New Roman"/>
          <w:sz w:val="22"/>
          <w:szCs w:val="32"/>
          <w:vertAlign w:val="superscript"/>
        </w:rPr>
        <w:t>d</w:t>
      </w:r>
      <w:proofErr w:type="spellEnd"/>
      <w:r w:rsidRPr="003539E1">
        <w:rPr>
          <w:rFonts w:ascii="Times New Roman" w:hAnsi="Times New Roman" w:cs="Times New Roman"/>
          <w:sz w:val="22"/>
          <w:szCs w:val="32"/>
          <w:vertAlign w:val="superscript"/>
        </w:rPr>
        <w:t>,+</w:t>
      </w:r>
    </w:p>
    <w:p w14:paraId="690813D5" w14:textId="77777777" w:rsidR="002E127D" w:rsidRPr="00701B8E" w:rsidRDefault="002E127D" w:rsidP="002E127D">
      <w:pPr>
        <w:spacing w:line="480" w:lineRule="auto"/>
        <w:rPr>
          <w:rFonts w:ascii="Times New Roman" w:hAnsi="Times New Roman" w:cs="Times New Roman"/>
          <w:sz w:val="18"/>
          <w:szCs w:val="18"/>
        </w:rPr>
      </w:pPr>
      <w:proofErr w:type="spellStart"/>
      <w:r w:rsidRPr="003539E1">
        <w:rPr>
          <w:rFonts w:ascii="Times New Roman" w:hAnsi="Times New Roman" w:cs="Times New Roman"/>
          <w:sz w:val="18"/>
          <w:szCs w:val="18"/>
          <w:vertAlign w:val="superscript"/>
        </w:rPr>
        <w:t>a</w:t>
      </w:r>
      <w:r w:rsidRPr="003539E1">
        <w:rPr>
          <w:rFonts w:ascii="Times New Roman" w:hAnsi="Times New Roman" w:cs="Times New Roman"/>
          <w:sz w:val="18"/>
          <w:szCs w:val="18"/>
        </w:rPr>
        <w:t>School</w:t>
      </w:r>
      <w:proofErr w:type="spellEnd"/>
      <w:r w:rsidRPr="003539E1">
        <w:rPr>
          <w:rFonts w:ascii="Times New Roman" w:hAnsi="Times New Roman" w:cs="Times New Roman"/>
          <w:sz w:val="18"/>
          <w:szCs w:val="18"/>
        </w:rPr>
        <w:t xml:space="preserve"> of Civil, Architectural Eng., and Landscape Architecture, Sungkyunkwan University, Suwon 16419, South Korea; </w:t>
      </w:r>
      <w:proofErr w:type="spellStart"/>
      <w:r w:rsidRPr="003539E1">
        <w:rPr>
          <w:rFonts w:ascii="Times New Roman" w:hAnsi="Times New Roman" w:cs="Times New Roman"/>
          <w:sz w:val="18"/>
          <w:szCs w:val="18"/>
          <w:vertAlign w:val="superscript"/>
        </w:rPr>
        <w:t>b</w:t>
      </w:r>
      <w:r w:rsidRPr="003539E1">
        <w:rPr>
          <w:rFonts w:ascii="Times New Roman" w:hAnsi="Times New Roman" w:cs="Times New Roman"/>
          <w:sz w:val="18"/>
          <w:szCs w:val="18"/>
        </w:rPr>
        <w:t>Department</w:t>
      </w:r>
      <w:proofErr w:type="spellEnd"/>
      <w:r w:rsidRPr="003539E1">
        <w:rPr>
          <w:rFonts w:ascii="Times New Roman" w:hAnsi="Times New Roman" w:cs="Times New Roman"/>
          <w:sz w:val="18"/>
          <w:szCs w:val="18"/>
        </w:rPr>
        <w:t xml:space="preserve"> of Environmental Science and Environmental Engineering, College of Engineering, Kyung Hee University, Yong-In, Gyung-Gi Do, South Korea;</w:t>
      </w:r>
      <w:r w:rsidRPr="003539E1">
        <w:rPr>
          <w:rFonts w:ascii="Times New Roman" w:hAnsi="Times New Roman" w:cs="Times New Roman" w:hint="eastAsia"/>
          <w:sz w:val="18"/>
          <w:szCs w:val="18"/>
        </w:rPr>
        <w:t xml:space="preserve"> </w:t>
      </w:r>
      <w:proofErr w:type="spellStart"/>
      <w:r w:rsidRPr="003539E1">
        <w:rPr>
          <w:rFonts w:ascii="Times New Roman" w:hAnsi="Times New Roman" w:cs="Times New Roman"/>
          <w:sz w:val="18"/>
          <w:szCs w:val="18"/>
          <w:vertAlign w:val="superscript"/>
        </w:rPr>
        <w:t>c</w:t>
      </w:r>
      <w:r w:rsidRPr="003539E1">
        <w:rPr>
          <w:rFonts w:ascii="Times New Roman" w:hAnsi="Times New Roman" w:cs="Times New Roman"/>
          <w:sz w:val="18"/>
          <w:szCs w:val="18"/>
        </w:rPr>
        <w:t>Respiratory</w:t>
      </w:r>
      <w:proofErr w:type="spellEnd"/>
      <w:r w:rsidRPr="003539E1">
        <w:rPr>
          <w:rFonts w:ascii="Times New Roman" w:hAnsi="Times New Roman" w:cs="Times New Roman"/>
          <w:sz w:val="18"/>
          <w:szCs w:val="18"/>
        </w:rPr>
        <w:t xml:space="preserve"> Health Division, National Institute for Occupational Safety and Health, Morgantown, WV, U.S.A</w:t>
      </w:r>
      <w:r w:rsidRPr="003539E1">
        <w:rPr>
          <w:rFonts w:ascii="Times New Roman" w:hAnsi="Times New Roman" w:cs="Times New Roman" w:hint="eastAsia"/>
          <w:sz w:val="18"/>
          <w:szCs w:val="18"/>
        </w:rPr>
        <w:t>;</w:t>
      </w:r>
      <w:r w:rsidRPr="003539E1">
        <w:rPr>
          <w:rFonts w:ascii="Times New Roman" w:hAnsi="Times New Roman" w:cs="Times New Roman"/>
          <w:sz w:val="18"/>
          <w:szCs w:val="18"/>
        </w:rPr>
        <w:t xml:space="preserve"> </w:t>
      </w:r>
      <w:proofErr w:type="spellStart"/>
      <w:r w:rsidRPr="003539E1">
        <w:rPr>
          <w:rFonts w:ascii="Times New Roman" w:hAnsi="Times New Roman" w:cs="Times New Roman"/>
          <w:sz w:val="18"/>
          <w:szCs w:val="18"/>
          <w:vertAlign w:val="superscript"/>
        </w:rPr>
        <w:t>d</w:t>
      </w:r>
      <w:r w:rsidRPr="003539E1">
        <w:rPr>
          <w:rFonts w:ascii="Times New Roman" w:hAnsi="Times New Roman" w:cs="Times New Roman"/>
          <w:sz w:val="18"/>
          <w:szCs w:val="18"/>
        </w:rPr>
        <w:t>Department</w:t>
      </w:r>
      <w:proofErr w:type="spellEnd"/>
      <w:r w:rsidRPr="003539E1">
        <w:rPr>
          <w:rFonts w:ascii="Times New Roman" w:hAnsi="Times New Roman" w:cs="Times New Roman"/>
          <w:sz w:val="18"/>
          <w:szCs w:val="18"/>
        </w:rPr>
        <w:t xml:space="preserve"> of Mechanical Engineering, College of Engineering, Kyung Hee University, Yong-In, Gyung-Gi Do, South Korea</w:t>
      </w:r>
    </w:p>
    <w:p w14:paraId="75EDC8FD" w14:textId="77777777" w:rsidR="002E127D" w:rsidRPr="00701B8E" w:rsidRDefault="002E127D" w:rsidP="002E127D">
      <w:pPr>
        <w:spacing w:line="480" w:lineRule="auto"/>
        <w:rPr>
          <w:rFonts w:ascii="Times New Roman" w:hAnsi="Times New Roman" w:cs="Times New Roman"/>
          <w:sz w:val="18"/>
          <w:szCs w:val="18"/>
        </w:rPr>
      </w:pPr>
      <w:r w:rsidRPr="00701B8E">
        <w:rPr>
          <w:rFonts w:ascii="Times New Roman" w:hAnsi="Times New Roman" w:cs="Times New Roman"/>
          <w:sz w:val="18"/>
          <w:szCs w:val="18"/>
          <w:vertAlign w:val="superscript"/>
        </w:rPr>
        <w:t>+</w:t>
      </w:r>
      <w:r w:rsidRPr="00701B8E">
        <w:rPr>
          <w:rFonts w:ascii="Times New Roman" w:hAnsi="Times New Roman" w:cs="Times New Roman"/>
          <w:sz w:val="18"/>
          <w:szCs w:val="18"/>
        </w:rPr>
        <w:t xml:space="preserve"> These authors contributed equally.</w:t>
      </w:r>
    </w:p>
    <w:p w14:paraId="3E44805B" w14:textId="77777777" w:rsidR="002E127D" w:rsidRPr="003F0CC9" w:rsidRDefault="002E127D" w:rsidP="002E127D">
      <w:pPr>
        <w:spacing w:line="480" w:lineRule="auto"/>
        <w:rPr>
          <w:rFonts w:ascii="Times New Roman" w:hAnsi="Times New Roman" w:cs="Times New Roman"/>
          <w:sz w:val="18"/>
          <w:szCs w:val="18"/>
        </w:rPr>
      </w:pPr>
      <w:r w:rsidRPr="003F0CC9">
        <w:rPr>
          <w:rFonts w:ascii="Times New Roman" w:hAnsi="Times New Roman" w:cs="Times New Roman"/>
          <w:sz w:val="18"/>
          <w:szCs w:val="18"/>
          <w:vertAlign w:val="superscript"/>
        </w:rPr>
        <w:t>*</w:t>
      </w:r>
      <w:r w:rsidRPr="003F0CC9">
        <w:rPr>
          <w:rFonts w:ascii="Times New Roman" w:hAnsi="Times New Roman" w:cs="Times New Roman"/>
          <w:sz w:val="18"/>
          <w:szCs w:val="18"/>
        </w:rPr>
        <w:t xml:space="preserve"> CONTACT</w:t>
      </w:r>
      <w:r>
        <w:rPr>
          <w:rFonts w:ascii="Times New Roman" w:hAnsi="Times New Roman" w:cs="Times New Roman"/>
          <w:sz w:val="18"/>
          <w:szCs w:val="18"/>
        </w:rPr>
        <w:t xml:space="preserve"> </w:t>
      </w:r>
      <w:proofErr w:type="spellStart"/>
      <w:r>
        <w:rPr>
          <w:rFonts w:ascii="Times New Roman" w:hAnsi="Times New Roman" w:cs="Times New Roman"/>
          <w:sz w:val="18"/>
          <w:szCs w:val="18"/>
        </w:rPr>
        <w:t>Junemo</w:t>
      </w:r>
      <w:proofErr w:type="spellEnd"/>
      <w:r>
        <w:rPr>
          <w:rFonts w:ascii="Times New Roman" w:hAnsi="Times New Roman" w:cs="Times New Roman"/>
          <w:sz w:val="18"/>
          <w:szCs w:val="18"/>
        </w:rPr>
        <w:t xml:space="preserve"> Koo</w:t>
      </w:r>
      <w:r w:rsidRPr="003F0CC9">
        <w:rPr>
          <w:rFonts w:ascii="Times New Roman" w:hAnsi="Times New Roman" w:cs="Times New Roman"/>
          <w:sz w:val="18"/>
          <w:szCs w:val="18"/>
        </w:rPr>
        <w:t xml:space="preserve"> </w:t>
      </w:r>
      <w:hyperlink r:id="rId10" w:history="1">
        <w:r w:rsidRPr="003F0CC9">
          <w:rPr>
            <w:rStyle w:val="Hyperlink"/>
            <w:rFonts w:ascii="Times New Roman" w:hAnsi="Times New Roman" w:cs="Times New Roman"/>
            <w:sz w:val="18"/>
            <w:szCs w:val="18"/>
          </w:rPr>
          <w:t>jmkoo@khu.ac.kr</w:t>
        </w:r>
      </w:hyperlink>
      <w:r w:rsidRPr="003F0CC9">
        <w:rPr>
          <w:rFonts w:ascii="Times New Roman" w:hAnsi="Times New Roman" w:cs="Times New Roman"/>
          <w:sz w:val="18"/>
          <w:szCs w:val="18"/>
        </w:rPr>
        <w:t xml:space="preserve"> </w:t>
      </w:r>
      <w:r w:rsidRPr="003539E1">
        <w:rPr>
          <w:rFonts w:ascii="Times New Roman" w:hAnsi="Times New Roman" w:cs="Times New Roman"/>
          <w:sz w:val="18"/>
          <w:szCs w:val="18"/>
        </w:rPr>
        <w:t>Department of Mechanical Engineering, College of Engineering, Kyung Hee University, Yong-In, Gyung-Gi Do, South Korea</w:t>
      </w:r>
    </w:p>
    <w:p w14:paraId="7EAEDC2C" w14:textId="5830861C" w:rsidR="002E127D" w:rsidRDefault="002E127D">
      <w:pPr>
        <w:rPr>
          <w:rFonts w:ascii="Times New Roman" w:hAnsi="Times New Roman" w:cs="Times New Roman"/>
        </w:rPr>
      </w:pPr>
    </w:p>
    <w:p w14:paraId="5895B8F6" w14:textId="43A42B4B" w:rsidR="002E127D" w:rsidRPr="008E36FA" w:rsidRDefault="008E36FA" w:rsidP="008E36FA">
      <w:pPr>
        <w:jc w:val="center"/>
        <w:rPr>
          <w:rFonts w:ascii="Times New Roman" w:hAnsi="Times New Roman" w:cs="Times New Roman"/>
          <w:b/>
          <w:bCs/>
          <w:sz w:val="24"/>
          <w:szCs w:val="36"/>
        </w:rPr>
      </w:pPr>
      <w:r w:rsidRPr="008E36FA">
        <w:rPr>
          <w:rFonts w:ascii="Times New Roman" w:hAnsi="Times New Roman" w:cs="Times New Roman"/>
          <w:b/>
          <w:bCs/>
          <w:sz w:val="24"/>
          <w:szCs w:val="36"/>
        </w:rPr>
        <w:t xml:space="preserve">List of </w:t>
      </w:r>
      <w:r w:rsidR="002E127D" w:rsidRPr="008E36FA">
        <w:rPr>
          <w:rFonts w:ascii="Times New Roman" w:hAnsi="Times New Roman" w:cs="Times New Roman" w:hint="eastAsia"/>
          <w:b/>
          <w:bCs/>
          <w:sz w:val="24"/>
          <w:szCs w:val="36"/>
        </w:rPr>
        <w:t>C</w:t>
      </w:r>
      <w:r w:rsidR="002E127D" w:rsidRPr="008E36FA">
        <w:rPr>
          <w:rFonts w:ascii="Times New Roman" w:hAnsi="Times New Roman" w:cs="Times New Roman"/>
          <w:b/>
          <w:bCs/>
          <w:sz w:val="24"/>
          <w:szCs w:val="36"/>
        </w:rPr>
        <w:t>ontents</w:t>
      </w:r>
    </w:p>
    <w:p w14:paraId="6991CAAA" w14:textId="626E66D1" w:rsidR="002E127D" w:rsidRDefault="002E127D" w:rsidP="008E36FA">
      <w:pPr>
        <w:jc w:val="center"/>
        <w:rPr>
          <w:rFonts w:ascii="Times New Roman" w:hAnsi="Times New Roman" w:cs="Times New Roman"/>
          <w:sz w:val="24"/>
          <w:szCs w:val="36"/>
        </w:rPr>
      </w:pPr>
    </w:p>
    <w:p w14:paraId="6AF5B890" w14:textId="5E069DD0" w:rsidR="003767EE" w:rsidRDefault="003767EE" w:rsidP="003767EE">
      <w:pPr>
        <w:wordWrap/>
        <w:spacing w:after="100" w:afterAutospacing="1"/>
        <w:rPr>
          <w:rFonts w:ascii="Times New Roman" w:hAnsi="Times New Roman" w:cs="Times New Roman"/>
          <w:sz w:val="24"/>
          <w:szCs w:val="36"/>
          <w:lang w:eastAsia="ko-KR"/>
        </w:rPr>
      </w:pPr>
      <w:r>
        <w:rPr>
          <w:rFonts w:ascii="Times New Roman" w:hAnsi="Times New Roman" w:cs="Times New Roman"/>
          <w:sz w:val="24"/>
          <w:szCs w:val="36"/>
          <w:lang w:eastAsia="ko-KR"/>
        </w:rPr>
        <w:t xml:space="preserve">1. </w:t>
      </w:r>
      <w:r>
        <w:rPr>
          <w:rFonts w:ascii="Times New Roman" w:hAnsi="Times New Roman" w:cs="Times New Roman" w:hint="eastAsia"/>
          <w:sz w:val="24"/>
          <w:szCs w:val="36"/>
          <w:lang w:eastAsia="ko-KR"/>
        </w:rPr>
        <w:t>I</w:t>
      </w:r>
      <w:r>
        <w:rPr>
          <w:rFonts w:ascii="Times New Roman" w:hAnsi="Times New Roman" w:cs="Times New Roman"/>
          <w:sz w:val="24"/>
          <w:szCs w:val="36"/>
          <w:lang w:eastAsia="ko-KR"/>
        </w:rPr>
        <w:t>ntroduction</w:t>
      </w:r>
    </w:p>
    <w:p w14:paraId="24789CC6" w14:textId="7A492730" w:rsidR="003767EE" w:rsidRPr="003767EE" w:rsidRDefault="003767EE" w:rsidP="003767EE">
      <w:pPr>
        <w:wordWrap/>
        <w:spacing w:after="100" w:afterAutospacing="1"/>
        <w:rPr>
          <w:rFonts w:ascii="Times New Roman" w:hAnsi="Times New Roman" w:cs="Times New Roman"/>
          <w:sz w:val="22"/>
          <w:szCs w:val="22"/>
          <w:lang w:eastAsia="ko-KR"/>
        </w:rPr>
      </w:pPr>
      <w:r w:rsidRPr="003767EE">
        <w:rPr>
          <w:rFonts w:ascii="Times New Roman" w:hAnsi="Times New Roman" w:cs="Times New Roman"/>
          <w:sz w:val="22"/>
          <w:szCs w:val="22"/>
          <w:lang w:eastAsia="ko-KR"/>
        </w:rPr>
        <w:t>Table S1. Summary of published studies of levels of indoor particulate matter in school classrooms</w:t>
      </w:r>
    </w:p>
    <w:p w14:paraId="296F473C" w14:textId="55024457" w:rsidR="003767EE" w:rsidRPr="003767EE" w:rsidRDefault="003767EE" w:rsidP="003767EE">
      <w:pPr>
        <w:kinsoku w:val="0"/>
        <w:wordWrap/>
        <w:overflowPunct w:val="0"/>
        <w:spacing w:after="100" w:afterAutospacing="1"/>
        <w:rPr>
          <w:rFonts w:ascii="Times New Roman" w:hAnsi="Times New Roman" w:cs="Times New Roman"/>
          <w:sz w:val="22"/>
          <w:szCs w:val="22"/>
          <w:lang w:eastAsia="ko-KR"/>
        </w:rPr>
      </w:pPr>
      <w:r w:rsidRPr="003767EE">
        <w:rPr>
          <w:rFonts w:ascii="Times New Roman" w:hAnsi="Times New Roman" w:cs="Times New Roman" w:hint="eastAsia"/>
          <w:sz w:val="22"/>
          <w:szCs w:val="22"/>
          <w:lang w:eastAsia="ko-KR"/>
        </w:rPr>
        <w:t>2</w:t>
      </w:r>
      <w:r w:rsidRPr="003767EE">
        <w:rPr>
          <w:rFonts w:ascii="Times New Roman" w:hAnsi="Times New Roman" w:cs="Times New Roman"/>
          <w:sz w:val="22"/>
          <w:szCs w:val="22"/>
          <w:lang w:eastAsia="ko-KR"/>
        </w:rPr>
        <w:t>.2 Measurements</w:t>
      </w:r>
    </w:p>
    <w:p w14:paraId="095B1440" w14:textId="3C3A609D" w:rsidR="003767EE" w:rsidRPr="003767EE" w:rsidRDefault="003767EE" w:rsidP="003767EE">
      <w:pPr>
        <w:wordWrap/>
        <w:spacing w:after="100" w:afterAutospacing="1"/>
        <w:rPr>
          <w:rFonts w:ascii="Times New Roman" w:hAnsi="Times New Roman" w:cs="Times New Roman"/>
          <w:sz w:val="22"/>
          <w:szCs w:val="22"/>
          <w:lang w:eastAsia="ko-KR"/>
        </w:rPr>
      </w:pPr>
      <w:r w:rsidRPr="00C16A5E">
        <w:rPr>
          <w:rFonts w:ascii="Times New Roman" w:hAnsi="Times New Roman" w:cs="Times New Roman"/>
          <w:sz w:val="22"/>
          <w:szCs w:val="22"/>
          <w:lang w:eastAsia="ko-KR"/>
        </w:rPr>
        <w:t>Fig</w:t>
      </w:r>
      <w:r w:rsidRPr="00C16A5E">
        <w:rPr>
          <w:rFonts w:ascii="Times New Roman" w:hAnsi="Times New Roman" w:cs="Times New Roman" w:hint="eastAsia"/>
          <w:sz w:val="22"/>
          <w:szCs w:val="22"/>
          <w:lang w:eastAsia="ko-KR"/>
        </w:rPr>
        <w:t>u</w:t>
      </w:r>
      <w:r w:rsidRPr="00C16A5E">
        <w:rPr>
          <w:rFonts w:ascii="Times New Roman" w:hAnsi="Times New Roman" w:cs="Times New Roman"/>
          <w:sz w:val="22"/>
          <w:szCs w:val="22"/>
          <w:lang w:eastAsia="ko-KR"/>
        </w:rPr>
        <w:t>re S</w:t>
      </w:r>
      <w:r>
        <w:rPr>
          <w:rFonts w:ascii="Times New Roman" w:hAnsi="Times New Roman" w:cs="Times New Roman"/>
          <w:sz w:val="22"/>
          <w:szCs w:val="22"/>
          <w:lang w:eastAsia="ko-KR"/>
        </w:rPr>
        <w:t>1</w:t>
      </w:r>
      <w:r w:rsidRPr="00C16A5E">
        <w:rPr>
          <w:rFonts w:ascii="Times New Roman" w:hAnsi="Times New Roman" w:cs="Times New Roman"/>
          <w:sz w:val="22"/>
          <w:szCs w:val="22"/>
          <w:lang w:eastAsia="ko-KR"/>
        </w:rPr>
        <w:t>. Schematics of sensors installation in a school (a) classroom indoor, and (b) outdoor</w:t>
      </w:r>
      <w:r>
        <w:rPr>
          <w:rFonts w:ascii="Times New Roman" w:hAnsi="Times New Roman" w:cs="Times New Roman"/>
          <w:sz w:val="22"/>
          <w:szCs w:val="22"/>
          <w:lang w:eastAsia="ko-KR"/>
        </w:rPr>
        <w:t>s</w:t>
      </w:r>
      <w:r w:rsidRPr="00C16A5E">
        <w:rPr>
          <w:rFonts w:ascii="Times New Roman" w:hAnsi="Times New Roman" w:cs="Times New Roman"/>
          <w:sz w:val="22"/>
          <w:szCs w:val="22"/>
          <w:lang w:eastAsia="ko-KR"/>
        </w:rPr>
        <w:t xml:space="preserve"> on a flatform in a school </w:t>
      </w:r>
      <w:r>
        <w:rPr>
          <w:rFonts w:ascii="Times New Roman" w:hAnsi="Times New Roman" w:cs="Times New Roman"/>
          <w:sz w:val="22"/>
          <w:szCs w:val="22"/>
          <w:lang w:eastAsia="ko-KR"/>
        </w:rPr>
        <w:t>play</w:t>
      </w:r>
      <w:r w:rsidRPr="00C16A5E">
        <w:rPr>
          <w:rFonts w:ascii="Times New Roman" w:hAnsi="Times New Roman" w:cs="Times New Roman"/>
          <w:sz w:val="22"/>
          <w:szCs w:val="22"/>
          <w:lang w:eastAsia="ko-KR"/>
        </w:rPr>
        <w:t>ground</w:t>
      </w:r>
    </w:p>
    <w:p w14:paraId="2234E629" w14:textId="26994A2B" w:rsidR="003767EE" w:rsidRPr="003767EE" w:rsidRDefault="003767EE" w:rsidP="003767EE">
      <w:pPr>
        <w:wordWrap/>
        <w:spacing w:after="100" w:afterAutospacing="1"/>
        <w:rPr>
          <w:rFonts w:ascii="Times New Roman" w:hAnsi="Times New Roman" w:cs="Times New Roman"/>
          <w:sz w:val="22"/>
          <w:szCs w:val="22"/>
          <w:lang w:eastAsia="ko-KR"/>
        </w:rPr>
      </w:pPr>
      <w:r w:rsidRPr="003767EE">
        <w:rPr>
          <w:rFonts w:ascii="Times New Roman" w:hAnsi="Times New Roman" w:cs="Times New Roman"/>
          <w:sz w:val="22"/>
          <w:szCs w:val="22"/>
          <w:lang w:eastAsia="ko-KR"/>
        </w:rPr>
        <w:t xml:space="preserve">Figure S2 Logarithmic plot of fan pressurization test result for reference classrooms in </w:t>
      </w:r>
      <w:r w:rsidRPr="003767EE">
        <w:rPr>
          <w:rFonts w:ascii="Times New Roman" w:hAnsi="Times New Roman" w:cs="Times New Roman" w:hint="eastAsia"/>
          <w:sz w:val="22"/>
          <w:szCs w:val="22"/>
          <w:lang w:eastAsia="ko-KR"/>
        </w:rPr>
        <w:t>A</w:t>
      </w:r>
      <w:r w:rsidRPr="003767EE">
        <w:rPr>
          <w:rFonts w:ascii="Times New Roman" w:hAnsi="Times New Roman" w:cs="Times New Roman"/>
          <w:sz w:val="22"/>
          <w:szCs w:val="22"/>
          <w:lang w:eastAsia="ko-KR"/>
        </w:rPr>
        <w:t>-D schools (a-d) and representative photo of test installation (e)</w:t>
      </w:r>
    </w:p>
    <w:p w14:paraId="1EBEFD61" w14:textId="77777777" w:rsidR="003767EE" w:rsidRDefault="003767EE" w:rsidP="003767EE">
      <w:pPr>
        <w:kinsoku w:val="0"/>
        <w:wordWrap/>
        <w:overflowPunct w:val="0"/>
        <w:spacing w:after="100" w:afterAutospacing="1"/>
        <w:jc w:val="left"/>
        <w:rPr>
          <w:rFonts w:ascii="Times New Roman" w:hAnsi="Times New Roman" w:cs="Times New Roman"/>
          <w:sz w:val="22"/>
          <w:szCs w:val="22"/>
          <w:lang w:eastAsia="ko-KR"/>
        </w:rPr>
      </w:pPr>
      <w:r w:rsidRPr="003767EE">
        <w:rPr>
          <w:rFonts w:ascii="Times New Roman" w:hAnsi="Times New Roman" w:cs="Times New Roman"/>
          <w:sz w:val="22"/>
          <w:szCs w:val="22"/>
          <w:lang w:eastAsia="ko-KR"/>
        </w:rPr>
        <w:t>2.3 Model development</w:t>
      </w:r>
    </w:p>
    <w:p w14:paraId="42A1DF88" w14:textId="61BF1302" w:rsidR="003767EE" w:rsidRPr="003767EE" w:rsidRDefault="003767EE" w:rsidP="003767EE">
      <w:pPr>
        <w:kinsoku w:val="0"/>
        <w:wordWrap/>
        <w:overflowPunct w:val="0"/>
        <w:spacing w:after="100" w:afterAutospacing="1"/>
        <w:jc w:val="left"/>
        <w:rPr>
          <w:rFonts w:ascii="Times New Roman" w:hAnsi="Times New Roman" w:cs="Times New Roman"/>
          <w:sz w:val="22"/>
          <w:szCs w:val="22"/>
          <w:lang w:eastAsia="ko-KR"/>
        </w:rPr>
      </w:pPr>
      <w:r w:rsidRPr="003767EE">
        <w:rPr>
          <w:rFonts w:ascii="Times New Roman" w:hAnsi="Times New Roman" w:cs="Times New Roman"/>
          <w:sz w:val="22"/>
          <w:szCs w:val="22"/>
          <w:lang w:eastAsia="ko-KR"/>
        </w:rPr>
        <w:t xml:space="preserve">Figure S3. Comparison of the actual measurements (red line) and the model fitted values (red dot) for the classes in schools A (plot a), B (b), C (c), and D (d). The time segments where the measured and fitted data are overlapped were the ones that satisfied the reference conditions in Table 1 and that were </w:t>
      </w:r>
      <w:proofErr w:type="gramStart"/>
      <w:r w:rsidRPr="003767EE">
        <w:rPr>
          <w:rFonts w:ascii="Times New Roman" w:hAnsi="Times New Roman" w:cs="Times New Roman"/>
          <w:sz w:val="22"/>
          <w:szCs w:val="22"/>
          <w:lang w:eastAsia="ko-KR"/>
        </w:rPr>
        <w:t>actually</w:t>
      </w:r>
      <w:proofErr w:type="gramEnd"/>
      <w:r w:rsidRPr="003767EE">
        <w:rPr>
          <w:rFonts w:ascii="Times New Roman" w:hAnsi="Times New Roman" w:cs="Times New Roman"/>
          <w:sz w:val="22"/>
          <w:szCs w:val="22"/>
          <w:lang w:eastAsia="ko-KR"/>
        </w:rPr>
        <w:t xml:space="preserve"> used for model development. The shaded areas represent regular or lunch break.</w:t>
      </w:r>
    </w:p>
    <w:p w14:paraId="570941EA" w14:textId="77777777" w:rsidR="003767EE" w:rsidRPr="003767EE" w:rsidRDefault="003767EE" w:rsidP="003767EE">
      <w:pPr>
        <w:kinsoku w:val="0"/>
        <w:wordWrap/>
        <w:overflowPunct w:val="0"/>
        <w:spacing w:after="100" w:afterAutospacing="1"/>
        <w:jc w:val="left"/>
        <w:rPr>
          <w:rFonts w:ascii="Times New Roman" w:hAnsi="Times New Roman" w:cs="Times New Roman"/>
          <w:sz w:val="22"/>
          <w:szCs w:val="22"/>
          <w:lang w:eastAsia="ko-KR"/>
        </w:rPr>
      </w:pPr>
      <w:r w:rsidRPr="003767EE">
        <w:rPr>
          <w:rFonts w:ascii="Times New Roman" w:hAnsi="Times New Roman" w:cs="Times New Roman" w:hint="eastAsia"/>
          <w:sz w:val="22"/>
          <w:szCs w:val="22"/>
          <w:lang w:eastAsia="ko-KR"/>
        </w:rPr>
        <w:t>2</w:t>
      </w:r>
      <w:r w:rsidRPr="003767EE">
        <w:rPr>
          <w:rFonts w:ascii="Times New Roman" w:hAnsi="Times New Roman" w:cs="Times New Roman"/>
          <w:sz w:val="22"/>
          <w:szCs w:val="22"/>
          <w:lang w:eastAsia="ko-KR"/>
        </w:rPr>
        <w:t>.4 Model validation</w:t>
      </w:r>
    </w:p>
    <w:p w14:paraId="4801140B" w14:textId="3E3C72B8" w:rsidR="003767EE" w:rsidRPr="003767EE" w:rsidRDefault="003767EE" w:rsidP="003767EE">
      <w:pPr>
        <w:widowControl/>
        <w:wordWrap/>
        <w:autoSpaceDE/>
        <w:autoSpaceDN/>
        <w:spacing w:after="100" w:afterAutospacing="1"/>
        <w:rPr>
          <w:rFonts w:ascii="Times New Roman" w:hAnsi="Times New Roman" w:cs="Times New Roman"/>
          <w:sz w:val="22"/>
          <w:szCs w:val="22"/>
          <w:lang w:eastAsia="ko-KR"/>
        </w:rPr>
      </w:pPr>
      <w:r w:rsidRPr="003767EE">
        <w:rPr>
          <w:rFonts w:ascii="Times New Roman" w:hAnsi="Times New Roman" w:cs="Times New Roman"/>
          <w:sz w:val="22"/>
          <w:szCs w:val="22"/>
          <w:lang w:eastAsia="ko-KR"/>
        </w:rPr>
        <w:t xml:space="preserve">Figure S4. Ranges of the measured outdoor PM concentrations during the study. The colored boxes represent the interquartile ranges (IQR), and the thick horizontal lines show the medians. The whiskers are the extended minimum and maximum data within 1.5 times of IQR from the first and third quartiles, where the filled black circle represents outliers outside 1.5 times of IQR.  </w:t>
      </w:r>
    </w:p>
    <w:p w14:paraId="67632C08" w14:textId="7B14B235" w:rsidR="003767EE" w:rsidRPr="003767EE" w:rsidRDefault="003767EE" w:rsidP="003767EE">
      <w:pPr>
        <w:rPr>
          <w:lang w:eastAsia="ko-KR"/>
        </w:rPr>
        <w:sectPr w:rsidR="003767EE" w:rsidRPr="003767EE">
          <w:pgSz w:w="11906" w:h="16838"/>
          <w:pgMar w:top="1440" w:right="1440" w:bottom="1440" w:left="1440" w:header="851" w:footer="992" w:gutter="0"/>
          <w:cols w:space="425"/>
          <w:docGrid w:linePitch="360"/>
        </w:sectPr>
      </w:pPr>
    </w:p>
    <w:p w14:paraId="0A71FF42" w14:textId="12B6E868" w:rsidR="000E0D0C" w:rsidRPr="000E0D0C" w:rsidRDefault="000E0D0C" w:rsidP="002E127D">
      <w:pPr>
        <w:pStyle w:val="Heading1"/>
        <w:spacing w:line="480" w:lineRule="auto"/>
        <w:rPr>
          <w:rFonts w:ascii="Times New Roman" w:hAnsi="Times New Roman"/>
          <w:color w:val="auto"/>
        </w:rPr>
      </w:pPr>
      <w:bookmarkStart w:id="0" w:name="_Ref529311466"/>
      <w:r w:rsidRPr="00C65736">
        <w:rPr>
          <w:rFonts w:ascii="Times New Roman" w:hAnsi="Times New Roman"/>
          <w:color w:val="auto"/>
        </w:rPr>
        <w:lastRenderedPageBreak/>
        <w:t>Introduction</w:t>
      </w:r>
      <w:bookmarkEnd w:id="0"/>
    </w:p>
    <w:p w14:paraId="05A120BE" w14:textId="2E9E500E" w:rsidR="002E127D" w:rsidRPr="00C16A5E" w:rsidRDefault="002E127D" w:rsidP="002E127D">
      <w:pPr>
        <w:pStyle w:val="Caption"/>
        <w:rPr>
          <w:b/>
          <w:sz w:val="22"/>
          <w:szCs w:val="22"/>
        </w:rPr>
      </w:pPr>
      <w:r w:rsidRPr="00C16A5E">
        <w:rPr>
          <w:sz w:val="22"/>
          <w:szCs w:val="22"/>
        </w:rPr>
        <w:t>Table S1. Summary of published studies of levels of indoor particulate matter in school classrooms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979"/>
        <w:gridCol w:w="2840"/>
        <w:gridCol w:w="7144"/>
      </w:tblGrid>
      <w:tr w:rsidR="002E127D" w:rsidRPr="000E0D0C" w14:paraId="323703FC" w14:textId="77777777" w:rsidTr="008611DF">
        <w:tc>
          <w:tcPr>
            <w:tcW w:w="1985" w:type="dxa"/>
            <w:tcBorders>
              <w:top w:val="single" w:sz="4" w:space="0" w:color="auto"/>
              <w:bottom w:val="single" w:sz="4" w:space="0" w:color="auto"/>
            </w:tcBorders>
          </w:tcPr>
          <w:p w14:paraId="1171CE00" w14:textId="77777777" w:rsidR="002E127D" w:rsidRPr="000E0D0C" w:rsidRDefault="002E127D" w:rsidP="008611DF">
            <w:pPr>
              <w:widowControl/>
              <w:wordWrap/>
              <w:autoSpaceDE/>
              <w:autoSpaceDN/>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Authors</w:t>
            </w:r>
          </w:p>
        </w:tc>
        <w:tc>
          <w:tcPr>
            <w:tcW w:w="1979" w:type="dxa"/>
            <w:tcBorders>
              <w:top w:val="single" w:sz="4" w:space="0" w:color="auto"/>
              <w:bottom w:val="single" w:sz="4" w:space="0" w:color="auto"/>
            </w:tcBorders>
          </w:tcPr>
          <w:p w14:paraId="55F89996" w14:textId="77777777" w:rsidR="002E127D" w:rsidRPr="000E0D0C" w:rsidRDefault="002E127D" w:rsidP="008611DF">
            <w:pPr>
              <w:widowControl/>
              <w:wordWrap/>
              <w:autoSpaceDE/>
              <w:autoSpaceDN/>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Study</w:t>
            </w:r>
          </w:p>
          <w:p w14:paraId="3D28E330" w14:textId="77777777" w:rsidR="002E127D" w:rsidRPr="000E0D0C" w:rsidRDefault="002E127D" w:rsidP="008611DF">
            <w:pPr>
              <w:widowControl/>
              <w:wordWrap/>
              <w:autoSpaceDE/>
              <w:autoSpaceDN/>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location</w:t>
            </w:r>
          </w:p>
        </w:tc>
        <w:tc>
          <w:tcPr>
            <w:tcW w:w="2840" w:type="dxa"/>
            <w:tcBorders>
              <w:top w:val="single" w:sz="4" w:space="0" w:color="auto"/>
              <w:bottom w:val="single" w:sz="4" w:space="0" w:color="auto"/>
            </w:tcBorders>
          </w:tcPr>
          <w:p w14:paraId="64A07E27" w14:textId="77777777" w:rsidR="002E127D" w:rsidRPr="000E0D0C" w:rsidRDefault="002E127D" w:rsidP="008611DF">
            <w:pPr>
              <w:widowControl/>
              <w:wordWrap/>
              <w:autoSpaceDE/>
              <w:autoSpaceDN/>
              <w:rPr>
                <w:rFonts w:ascii="Times New Roman" w:hAnsi="Times New Roman" w:cs="Times New Roman"/>
                <w:sz w:val="21"/>
                <w:szCs w:val="21"/>
              </w:rPr>
            </w:pPr>
            <w:r w:rsidRPr="000E0D0C">
              <w:rPr>
                <w:rFonts w:ascii="Times New Roman" w:hAnsi="Times New Roman" w:cs="Times New Roman"/>
                <w:sz w:val="21"/>
                <w:szCs w:val="21"/>
              </w:rPr>
              <w:t>Concentration of studied PM:</w:t>
            </w:r>
          </w:p>
          <w:p w14:paraId="7C149693" w14:textId="77777777" w:rsidR="002E127D" w:rsidRPr="000E0D0C" w:rsidRDefault="002E127D" w:rsidP="008611DF">
            <w:pPr>
              <w:widowControl/>
              <w:wordWrap/>
              <w:autoSpaceDE/>
              <w:autoSpaceDN/>
              <w:rPr>
                <w:rFonts w:ascii="Times New Roman" w:eastAsia="NanumMyeongjo" w:hAnsi="Times New Roman" w:cs="Times New Roman"/>
                <w:sz w:val="21"/>
                <w:szCs w:val="21"/>
              </w:rPr>
            </w:pPr>
            <w:r w:rsidRPr="000E0D0C">
              <w:rPr>
                <w:rFonts w:ascii="Times New Roman" w:hAnsi="Times New Roman" w:cs="Times New Roman"/>
                <w:sz w:val="21"/>
                <w:szCs w:val="21"/>
              </w:rPr>
              <w:t>µg/m</w:t>
            </w:r>
            <w:r w:rsidRPr="000E0D0C">
              <w:rPr>
                <w:rFonts w:ascii="Times New Roman" w:hAnsi="Times New Roman" w:cs="Times New Roman"/>
                <w:sz w:val="21"/>
                <w:szCs w:val="21"/>
                <w:vertAlign w:val="superscript"/>
              </w:rPr>
              <w:t>3</w:t>
            </w:r>
            <w:r w:rsidRPr="000E0D0C">
              <w:rPr>
                <w:rFonts w:ascii="Times New Roman" w:hAnsi="Times New Roman" w:cs="Times New Roman"/>
                <w:sz w:val="21"/>
                <w:szCs w:val="21"/>
              </w:rPr>
              <w:t xml:space="preserve"> (PM type)</w:t>
            </w:r>
          </w:p>
        </w:tc>
        <w:tc>
          <w:tcPr>
            <w:tcW w:w="7144" w:type="dxa"/>
            <w:tcBorders>
              <w:top w:val="single" w:sz="4" w:space="0" w:color="auto"/>
              <w:bottom w:val="single" w:sz="4" w:space="0" w:color="auto"/>
            </w:tcBorders>
          </w:tcPr>
          <w:p w14:paraId="3CE181A2" w14:textId="77777777" w:rsidR="002E127D" w:rsidRPr="000E0D0C" w:rsidRDefault="002E127D" w:rsidP="008611DF">
            <w:pPr>
              <w:widowControl/>
              <w:wordWrap/>
              <w:autoSpaceDE/>
              <w:autoSpaceDN/>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Study characteristics and findings</w:t>
            </w:r>
          </w:p>
        </w:tc>
      </w:tr>
      <w:tr w:rsidR="002E127D" w:rsidRPr="000E0D0C" w14:paraId="2CF18FF4" w14:textId="77777777" w:rsidTr="008611DF">
        <w:tc>
          <w:tcPr>
            <w:tcW w:w="1985" w:type="dxa"/>
            <w:tcBorders>
              <w:top w:val="single" w:sz="4" w:space="0" w:color="auto"/>
              <w:bottom w:val="single" w:sz="4" w:space="0" w:color="auto"/>
            </w:tcBorders>
          </w:tcPr>
          <w:p w14:paraId="03A0B61D" w14:textId="2D0F7ED9" w:rsidR="002E127D" w:rsidRPr="000E0D0C" w:rsidRDefault="002E127D" w:rsidP="008611DF">
            <w:pPr>
              <w:widowControl/>
              <w:wordWrap/>
              <w:autoSpaceDE/>
              <w:autoSpaceDN/>
              <w:jc w:val="left"/>
              <w:rPr>
                <w:rFonts w:ascii="Times New Roman" w:eastAsia="NanumMyeongjo" w:hAnsi="Times New Roman" w:cs="Times New Roman"/>
                <w:sz w:val="21"/>
                <w:szCs w:val="21"/>
              </w:rPr>
            </w:pPr>
            <w:proofErr w:type="spellStart"/>
            <w:r w:rsidRPr="000E0D0C">
              <w:rPr>
                <w:rFonts w:ascii="Times New Roman" w:eastAsia="NanumMyeongjo" w:hAnsi="Times New Roman" w:cs="Times New Roman"/>
                <w:sz w:val="21"/>
                <w:szCs w:val="21"/>
              </w:rPr>
              <w:t>Braniš</w:t>
            </w:r>
            <w:proofErr w:type="spellEnd"/>
            <w:r w:rsidRPr="000E0D0C">
              <w:rPr>
                <w:rFonts w:ascii="Times New Roman" w:eastAsia="NanumMyeongjo" w:hAnsi="Times New Roman" w:cs="Times New Roman"/>
                <w:sz w:val="21"/>
                <w:szCs w:val="21"/>
              </w:rPr>
              <w:t xml:space="preserve"> et al. </w:t>
            </w:r>
            <w:sdt>
              <w:sdtPr>
                <w:rPr>
                  <w:rFonts w:ascii="Times New Roman" w:eastAsia="NanumMyeongjo" w:hAnsi="Times New Roman" w:cs="Times New Roman"/>
                  <w:color w:val="000000"/>
                  <w:sz w:val="21"/>
                  <w:szCs w:val="21"/>
                </w:rPr>
                <w:tag w:val="MENDELEY_CITATION_v3_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"/>
                <w:id w:val="898480267"/>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w:t>
                </w:r>
                <w:proofErr w:type="spellStart"/>
                <w:r w:rsidR="002341FE" w:rsidRPr="002341FE">
                  <w:rPr>
                    <w:rFonts w:ascii="Times New Roman" w:hAnsi="Times New Roman" w:cs="Times New Roman"/>
                    <w:color w:val="000000"/>
                    <w:sz w:val="21"/>
                    <w:szCs w:val="21"/>
                  </w:rPr>
                  <w:t>Braniš</w:t>
                </w:r>
                <w:proofErr w:type="spellEnd"/>
                <w:r w:rsidR="002341FE" w:rsidRPr="002341FE">
                  <w:rPr>
                    <w:rFonts w:ascii="Times New Roman" w:hAnsi="Times New Roman" w:cs="Times New Roman"/>
                    <w:color w:val="000000"/>
                    <w:sz w:val="21"/>
                    <w:szCs w:val="21"/>
                  </w:rPr>
                  <w:t xml:space="preserve"> et al. 2005)</w:t>
                </w:r>
              </w:sdtContent>
            </w:sdt>
          </w:p>
        </w:tc>
        <w:tc>
          <w:tcPr>
            <w:tcW w:w="1979" w:type="dxa"/>
            <w:tcBorders>
              <w:top w:val="single" w:sz="4" w:space="0" w:color="auto"/>
              <w:bottom w:val="single" w:sz="4" w:space="0" w:color="auto"/>
            </w:tcBorders>
          </w:tcPr>
          <w:p w14:paraId="477728A9" w14:textId="77777777" w:rsidR="002E127D" w:rsidRPr="000E0D0C" w:rsidRDefault="002E127D" w:rsidP="008611DF">
            <w:pPr>
              <w:widowControl/>
              <w:wordWrap/>
              <w:autoSpaceDE/>
              <w:autoSpaceDN/>
              <w:jc w:val="left"/>
              <w:rPr>
                <w:rFonts w:ascii="Times New Roman" w:hAnsi="Times New Roman" w:cs="Times New Roman"/>
                <w:sz w:val="21"/>
                <w:szCs w:val="21"/>
              </w:rPr>
            </w:pPr>
            <w:r w:rsidRPr="000E0D0C">
              <w:rPr>
                <w:rFonts w:ascii="Times New Roman" w:hAnsi="Times New Roman" w:cs="Times New Roman"/>
                <w:sz w:val="21"/>
                <w:szCs w:val="21"/>
              </w:rPr>
              <w:t>A university lecture room in Prague, Czech</w:t>
            </w:r>
          </w:p>
          <w:p w14:paraId="415FC917"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p>
        </w:tc>
        <w:tc>
          <w:tcPr>
            <w:tcW w:w="2840" w:type="dxa"/>
            <w:tcBorders>
              <w:top w:val="single" w:sz="4" w:space="0" w:color="auto"/>
              <w:bottom w:val="single" w:sz="4" w:space="0" w:color="auto"/>
            </w:tcBorders>
          </w:tcPr>
          <w:p w14:paraId="12B24E33" w14:textId="77777777" w:rsidR="002E127D" w:rsidRPr="000E0D0C" w:rsidRDefault="002E127D" w:rsidP="008611DF">
            <w:pPr>
              <w:widowControl/>
              <w:wordWrap/>
              <w:autoSpaceDE/>
              <w:autoSpaceDN/>
              <w:jc w:val="left"/>
              <w:rPr>
                <w:rFonts w:ascii="Times New Roman" w:hAnsi="Times New Roman" w:cs="Times New Roman"/>
                <w:sz w:val="21"/>
                <w:szCs w:val="21"/>
              </w:rPr>
            </w:pPr>
            <w:r w:rsidRPr="000E0D0C">
              <w:rPr>
                <w:rFonts w:ascii="Times New Roman" w:hAnsi="Times New Roman" w:cs="Times New Roman"/>
                <w:sz w:val="21"/>
                <w:szCs w:val="21"/>
              </w:rPr>
              <w:t>Indoor: 42 (PM</w:t>
            </w:r>
            <w:r w:rsidRPr="000E0D0C">
              <w:rPr>
                <w:rFonts w:ascii="Times New Roman" w:hAnsi="Times New Roman" w:cs="Times New Roman"/>
                <w:sz w:val="21"/>
                <w:szCs w:val="21"/>
                <w:vertAlign w:val="subscript"/>
              </w:rPr>
              <w:t>10</w:t>
            </w:r>
            <w:r w:rsidRPr="000E0D0C">
              <w:rPr>
                <w:rFonts w:ascii="Times New Roman" w:hAnsi="Times New Roman" w:cs="Times New Roman"/>
                <w:sz w:val="21"/>
                <w:szCs w:val="21"/>
              </w:rPr>
              <w:t>); 22 (PM</w:t>
            </w:r>
            <w:r w:rsidRPr="000E0D0C">
              <w:rPr>
                <w:rFonts w:ascii="Times New Roman" w:hAnsi="Times New Roman" w:cs="Times New Roman"/>
                <w:sz w:val="21"/>
                <w:szCs w:val="21"/>
                <w:vertAlign w:val="subscript"/>
              </w:rPr>
              <w:t>2.5</w:t>
            </w:r>
            <w:r w:rsidRPr="000E0D0C">
              <w:rPr>
                <w:rFonts w:ascii="Times New Roman" w:hAnsi="Times New Roman" w:cs="Times New Roman"/>
                <w:sz w:val="21"/>
                <w:szCs w:val="21"/>
              </w:rPr>
              <w:t>); 14 (PM</w:t>
            </w:r>
            <w:r w:rsidRPr="000E0D0C">
              <w:rPr>
                <w:rFonts w:ascii="Times New Roman" w:hAnsi="Times New Roman" w:cs="Times New Roman"/>
                <w:sz w:val="21"/>
                <w:szCs w:val="21"/>
                <w:vertAlign w:val="subscript"/>
              </w:rPr>
              <w:t>1</w:t>
            </w:r>
            <w:r w:rsidRPr="000E0D0C">
              <w:rPr>
                <w:rFonts w:ascii="Times New Roman" w:hAnsi="Times New Roman" w:cs="Times New Roman"/>
                <w:sz w:val="21"/>
                <w:szCs w:val="21"/>
              </w:rPr>
              <w:t xml:space="preserve">) </w:t>
            </w:r>
          </w:p>
          <w:p w14:paraId="5D6EC202" w14:textId="77777777" w:rsidR="002E127D" w:rsidRPr="000E0D0C" w:rsidRDefault="002E127D" w:rsidP="008611DF">
            <w:pPr>
              <w:widowControl/>
              <w:wordWrap/>
              <w:autoSpaceDE/>
              <w:autoSpaceDN/>
              <w:jc w:val="left"/>
              <w:rPr>
                <w:rFonts w:ascii="Times New Roman" w:hAnsi="Times New Roman" w:cs="Times New Roman"/>
                <w:sz w:val="21"/>
                <w:szCs w:val="21"/>
              </w:rPr>
            </w:pPr>
            <w:r w:rsidRPr="000E0D0C">
              <w:rPr>
                <w:rFonts w:ascii="Times New Roman" w:hAnsi="Times New Roman" w:cs="Times New Roman"/>
                <w:sz w:val="21"/>
                <w:szCs w:val="21"/>
              </w:rPr>
              <w:t>Outdoor: 39 (PM</w:t>
            </w:r>
            <w:r w:rsidRPr="000E0D0C">
              <w:rPr>
                <w:rFonts w:ascii="Times New Roman" w:hAnsi="Times New Roman" w:cs="Times New Roman"/>
                <w:sz w:val="21"/>
                <w:szCs w:val="21"/>
                <w:vertAlign w:val="subscript"/>
              </w:rPr>
              <w:t>10</w:t>
            </w:r>
            <w:r w:rsidRPr="000E0D0C">
              <w:rPr>
                <w:rFonts w:ascii="Times New Roman" w:hAnsi="Times New Roman" w:cs="Times New Roman"/>
                <w:sz w:val="21"/>
                <w:szCs w:val="21"/>
              </w:rPr>
              <w:t>)</w:t>
            </w:r>
          </w:p>
          <w:p w14:paraId="7D15AB80"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p>
        </w:tc>
        <w:tc>
          <w:tcPr>
            <w:tcW w:w="7144" w:type="dxa"/>
            <w:tcBorders>
              <w:top w:val="single" w:sz="4" w:space="0" w:color="auto"/>
              <w:bottom w:val="single" w:sz="4" w:space="0" w:color="auto"/>
            </w:tcBorders>
          </w:tcPr>
          <w:p w14:paraId="43615977"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Size of classroom floor: 117 m</w:t>
            </w:r>
            <w:r w:rsidRPr="000E0D0C">
              <w:rPr>
                <w:sz w:val="21"/>
                <w:szCs w:val="21"/>
                <w:vertAlign w:val="superscript"/>
              </w:rPr>
              <w:t>2</w:t>
            </w:r>
            <w:r w:rsidRPr="000E0D0C">
              <w:rPr>
                <w:sz w:val="21"/>
                <w:szCs w:val="21"/>
              </w:rPr>
              <w:t>; number of students in a classroom: up to 80</w:t>
            </w:r>
          </w:p>
          <w:p w14:paraId="08B20FC3" w14:textId="77777777" w:rsidR="002E127D" w:rsidRPr="000E0D0C" w:rsidRDefault="002E127D" w:rsidP="002E127D">
            <w:pPr>
              <w:pStyle w:val="ListParagraph"/>
              <w:widowControl/>
              <w:numPr>
                <w:ilvl w:val="0"/>
                <w:numId w:val="2"/>
              </w:numPr>
              <w:wordWrap/>
              <w:autoSpaceDE/>
              <w:autoSpaceDN/>
              <w:spacing w:after="40"/>
              <w:ind w:leftChars="0" w:left="400"/>
              <w:jc w:val="left"/>
              <w:rPr>
                <w:rFonts w:ascii="Times New Roman" w:hAnsi="Times New Roman" w:cs="Times New Roman"/>
                <w:sz w:val="21"/>
                <w:szCs w:val="21"/>
              </w:rPr>
            </w:pPr>
            <w:r w:rsidRPr="000E0D0C">
              <w:rPr>
                <w:rFonts w:ascii="Times New Roman" w:hAnsi="Times New Roman" w:cs="Times New Roman"/>
                <w:sz w:val="21"/>
                <w:szCs w:val="21"/>
              </w:rPr>
              <w:t>Occupant was an important source of indoor coarse particles (PM</w:t>
            </w:r>
            <w:r w:rsidRPr="000E0D0C">
              <w:rPr>
                <w:rFonts w:ascii="Times New Roman" w:hAnsi="Times New Roman" w:cs="Times New Roman"/>
                <w:sz w:val="21"/>
                <w:szCs w:val="21"/>
                <w:vertAlign w:val="subscript"/>
              </w:rPr>
              <w:t>2.5-10</w:t>
            </w:r>
            <w:r w:rsidRPr="000E0D0C">
              <w:rPr>
                <w:rFonts w:ascii="Times New Roman" w:hAnsi="Times New Roman" w:cs="Times New Roman"/>
                <w:sz w:val="21"/>
                <w:szCs w:val="21"/>
              </w:rPr>
              <w:t xml:space="preserve">). </w:t>
            </w:r>
          </w:p>
          <w:p w14:paraId="3213640A" w14:textId="77777777" w:rsidR="002E127D" w:rsidRPr="000E0D0C" w:rsidRDefault="002E127D" w:rsidP="002E127D">
            <w:pPr>
              <w:pStyle w:val="ListParagraph"/>
              <w:widowControl/>
              <w:numPr>
                <w:ilvl w:val="0"/>
                <w:numId w:val="2"/>
              </w:numPr>
              <w:wordWrap/>
              <w:autoSpaceDE/>
              <w:autoSpaceDN/>
              <w:spacing w:after="40"/>
              <w:ind w:leftChars="0" w:left="400"/>
              <w:jc w:val="left"/>
              <w:rPr>
                <w:rFonts w:ascii="Times New Roman" w:hAnsi="Times New Roman" w:cs="Times New Roman"/>
                <w:sz w:val="21"/>
                <w:szCs w:val="21"/>
              </w:rPr>
            </w:pPr>
            <w:r w:rsidRPr="000E0D0C">
              <w:rPr>
                <w:rFonts w:ascii="Times New Roman" w:hAnsi="Times New Roman" w:cs="Times New Roman"/>
                <w:sz w:val="21"/>
                <w:szCs w:val="21"/>
              </w:rPr>
              <w:t>Indoor PM</w:t>
            </w:r>
            <w:r w:rsidRPr="000E0D0C">
              <w:rPr>
                <w:rFonts w:ascii="Times New Roman" w:hAnsi="Times New Roman" w:cs="Times New Roman"/>
                <w:sz w:val="21"/>
                <w:szCs w:val="21"/>
                <w:vertAlign w:val="subscript"/>
              </w:rPr>
              <w:t>1</w:t>
            </w:r>
            <w:r w:rsidRPr="000E0D0C">
              <w:rPr>
                <w:rFonts w:ascii="Times New Roman" w:hAnsi="Times New Roman" w:cs="Times New Roman"/>
                <w:sz w:val="21"/>
                <w:szCs w:val="21"/>
              </w:rPr>
              <w:t xml:space="preserve"> and PM</w:t>
            </w:r>
            <w:r w:rsidRPr="000E0D0C">
              <w:rPr>
                <w:rFonts w:ascii="Times New Roman" w:hAnsi="Times New Roman" w:cs="Times New Roman"/>
                <w:sz w:val="21"/>
                <w:szCs w:val="21"/>
                <w:vertAlign w:val="subscript"/>
              </w:rPr>
              <w:t>2.5</w:t>
            </w:r>
            <w:r w:rsidRPr="000E0D0C">
              <w:rPr>
                <w:rFonts w:ascii="Times New Roman" w:hAnsi="Times New Roman" w:cs="Times New Roman"/>
                <w:sz w:val="21"/>
                <w:szCs w:val="21"/>
              </w:rPr>
              <w:t xml:space="preserve"> concentrations were highly and significantly correlated with outdoor concentrations. </w:t>
            </w:r>
          </w:p>
        </w:tc>
      </w:tr>
      <w:tr w:rsidR="002E127D" w:rsidRPr="000E0D0C" w14:paraId="6ECA2D72" w14:textId="77777777" w:rsidTr="008611DF">
        <w:tc>
          <w:tcPr>
            <w:tcW w:w="1985" w:type="dxa"/>
            <w:tcBorders>
              <w:top w:val="single" w:sz="4" w:space="0" w:color="auto"/>
              <w:bottom w:val="single" w:sz="4" w:space="0" w:color="auto"/>
            </w:tcBorders>
          </w:tcPr>
          <w:p w14:paraId="4A2C3F95" w14:textId="086A5888" w:rsidR="002E127D" w:rsidRPr="000E0D0C" w:rsidRDefault="002E127D" w:rsidP="008611DF">
            <w:pPr>
              <w:widowControl/>
              <w:wordWrap/>
              <w:autoSpaceDE/>
              <w:autoSpaceDN/>
              <w:jc w:val="left"/>
              <w:rPr>
                <w:rFonts w:ascii="Times New Roman" w:hAnsi="Times New Roman" w:cs="Times New Roman"/>
                <w:sz w:val="21"/>
                <w:szCs w:val="21"/>
              </w:rPr>
            </w:pPr>
            <w:r w:rsidRPr="000E0D0C">
              <w:rPr>
                <w:rFonts w:ascii="Times New Roman" w:hAnsi="Times New Roman" w:cs="Times New Roman"/>
                <w:sz w:val="21"/>
                <w:szCs w:val="21"/>
              </w:rPr>
              <w:t xml:space="preserve">Stranger et al. </w:t>
            </w:r>
            <w:sdt>
              <w:sdtPr>
                <w:rPr>
                  <w:rFonts w:ascii="Times New Roman" w:hAnsi="Times New Roman" w:cs="Times New Roman"/>
                  <w:color w:val="000000"/>
                  <w:sz w:val="21"/>
                  <w:szCs w:val="21"/>
                </w:rPr>
                <w:tag w:val="MENDELEY_CITATION_v3_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"/>
                <w:id w:val="-1804997966"/>
                <w:placeholder>
                  <w:docPart w:val="3C7C9A2827129D449FEEC1C928507A37"/>
                </w:placeholder>
              </w:sdtPr>
              <w:sdtEndPr/>
              <w:sdtContent>
                <w:r w:rsidR="002341FE" w:rsidRPr="002341FE">
                  <w:rPr>
                    <w:rFonts w:ascii="Times New Roman" w:hAnsi="Times New Roman" w:cs="Times New Roman"/>
                    <w:color w:val="000000"/>
                    <w:sz w:val="21"/>
                    <w:szCs w:val="21"/>
                  </w:rPr>
                  <w:t>(Stranger et al. 2008)</w:t>
                </w:r>
              </w:sdtContent>
            </w:sdt>
          </w:p>
          <w:p w14:paraId="1E901CF5"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p>
        </w:tc>
        <w:tc>
          <w:tcPr>
            <w:tcW w:w="1979" w:type="dxa"/>
            <w:tcBorders>
              <w:top w:val="single" w:sz="4" w:space="0" w:color="auto"/>
              <w:bottom w:val="single" w:sz="4" w:space="0" w:color="auto"/>
            </w:tcBorders>
          </w:tcPr>
          <w:p w14:paraId="19B3B713"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Classrooms in twenty-seven primary schools in Antwerp, Belgium</w:t>
            </w:r>
          </w:p>
        </w:tc>
        <w:tc>
          <w:tcPr>
            <w:tcW w:w="2840" w:type="dxa"/>
            <w:tcBorders>
              <w:top w:val="single" w:sz="4" w:space="0" w:color="auto"/>
              <w:bottom w:val="single" w:sz="4" w:space="0" w:color="auto"/>
            </w:tcBorders>
          </w:tcPr>
          <w:p w14:paraId="1E83261A"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61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2.5</w:t>
            </w:r>
            <w:r w:rsidRPr="000E0D0C">
              <w:rPr>
                <w:rFonts w:ascii="Times New Roman" w:eastAsia="NanumMyeongjo" w:hAnsi="Times New Roman" w:cs="Times New Roman"/>
                <w:sz w:val="21"/>
                <w:szCs w:val="21"/>
              </w:rPr>
              <w:t>)</w:t>
            </w:r>
          </w:p>
          <w:p w14:paraId="285970E3"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52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2.5</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0A4C8C36" w14:textId="77777777" w:rsidR="002E127D" w:rsidRPr="000E0D0C" w:rsidRDefault="002E127D" w:rsidP="002E127D">
            <w:pPr>
              <w:pStyle w:val="TableBullets"/>
              <w:numPr>
                <w:ilvl w:val="0"/>
                <w:numId w:val="3"/>
              </w:numPr>
              <w:spacing w:after="40"/>
              <w:ind w:left="400"/>
              <w:rPr>
                <w:sz w:val="21"/>
                <w:szCs w:val="21"/>
              </w:rPr>
            </w:pPr>
            <w:r w:rsidRPr="000E0D0C">
              <w:rPr>
                <w:rFonts w:hint="eastAsia"/>
                <w:sz w:val="21"/>
                <w:szCs w:val="21"/>
              </w:rPr>
              <w:t>N</w:t>
            </w:r>
            <w:r w:rsidRPr="000E0D0C">
              <w:rPr>
                <w:sz w:val="21"/>
                <w:szCs w:val="21"/>
              </w:rPr>
              <w:t>umber of students in a classroom: 15-26</w:t>
            </w:r>
          </w:p>
          <w:p w14:paraId="35AB9BA1" w14:textId="77777777" w:rsidR="002E127D" w:rsidRPr="000E0D0C" w:rsidRDefault="002E127D" w:rsidP="002E127D">
            <w:pPr>
              <w:pStyle w:val="TableBullets"/>
              <w:numPr>
                <w:ilvl w:val="0"/>
                <w:numId w:val="3"/>
              </w:numPr>
              <w:spacing w:after="40"/>
              <w:ind w:left="400"/>
              <w:rPr>
                <w:sz w:val="21"/>
                <w:szCs w:val="21"/>
              </w:rPr>
            </w:pPr>
            <w:r w:rsidRPr="000E0D0C">
              <w:rPr>
                <w:sz w:val="21"/>
                <w:szCs w:val="21"/>
              </w:rPr>
              <w:t xml:space="preserve">Resuspension of dust by room occupants was the main contributor to I/O </w:t>
            </w:r>
            <w:proofErr w:type="gramStart"/>
            <w:r w:rsidRPr="000E0D0C">
              <w:rPr>
                <w:sz w:val="21"/>
                <w:szCs w:val="21"/>
              </w:rPr>
              <w:t>ratios</w:t>
            </w:r>
            <w:proofErr w:type="gramEnd"/>
            <w:r w:rsidRPr="000E0D0C">
              <w:rPr>
                <w:rFonts w:hint="eastAsia"/>
                <w:sz w:val="21"/>
                <w:szCs w:val="21"/>
              </w:rPr>
              <w:t xml:space="preserve"> </w:t>
            </w:r>
          </w:p>
          <w:p w14:paraId="137E492E" w14:textId="77777777" w:rsidR="002E127D" w:rsidRPr="000E0D0C" w:rsidRDefault="002E127D" w:rsidP="008611DF">
            <w:pPr>
              <w:pStyle w:val="TableBullets"/>
              <w:numPr>
                <w:ilvl w:val="0"/>
                <w:numId w:val="0"/>
              </w:numPr>
              <w:spacing w:after="40"/>
              <w:rPr>
                <w:sz w:val="21"/>
                <w:szCs w:val="21"/>
              </w:rPr>
            </w:pPr>
            <w:r w:rsidRPr="000E0D0C">
              <w:rPr>
                <w:sz w:val="21"/>
                <w:szCs w:val="21"/>
              </w:rPr>
              <w:t xml:space="preserve">    higher than unity. (Average I/O = 1.75)</w:t>
            </w:r>
          </w:p>
        </w:tc>
      </w:tr>
      <w:tr w:rsidR="002E127D" w:rsidRPr="000E0D0C" w14:paraId="364561AF" w14:textId="77777777" w:rsidTr="008611DF">
        <w:tc>
          <w:tcPr>
            <w:tcW w:w="1985" w:type="dxa"/>
            <w:tcBorders>
              <w:top w:val="single" w:sz="4" w:space="0" w:color="auto"/>
              <w:bottom w:val="single" w:sz="4" w:space="0" w:color="auto"/>
            </w:tcBorders>
          </w:tcPr>
          <w:p w14:paraId="5D3E500B" w14:textId="6478C1BA" w:rsidR="002E127D" w:rsidRPr="000E0D0C" w:rsidRDefault="002E127D" w:rsidP="008611DF">
            <w:pPr>
              <w:widowControl/>
              <w:wordWrap/>
              <w:autoSpaceDE/>
              <w:autoSpaceDN/>
              <w:jc w:val="left"/>
              <w:rPr>
                <w:rFonts w:ascii="Times New Roman" w:eastAsia="NanumMyeongjo" w:hAnsi="Times New Roman" w:cs="Times New Roman"/>
                <w:sz w:val="21"/>
                <w:szCs w:val="21"/>
              </w:rPr>
            </w:pPr>
            <w:proofErr w:type="spellStart"/>
            <w:r w:rsidRPr="000E0D0C">
              <w:rPr>
                <w:rFonts w:ascii="Times New Roman" w:eastAsia="NanumMyeongjo" w:hAnsi="Times New Roman" w:cs="Times New Roman"/>
                <w:sz w:val="21"/>
                <w:szCs w:val="21"/>
              </w:rPr>
              <w:t>Weichenthal</w:t>
            </w:r>
            <w:proofErr w:type="spellEnd"/>
            <w:r w:rsidRPr="000E0D0C">
              <w:rPr>
                <w:rFonts w:ascii="Times New Roman" w:eastAsia="NanumMyeongjo" w:hAnsi="Times New Roman" w:cs="Times New Roman"/>
                <w:sz w:val="21"/>
                <w:szCs w:val="21"/>
              </w:rPr>
              <w:t xml:space="preserve"> et al. </w:t>
            </w:r>
            <w:sdt>
              <w:sdtPr>
                <w:rPr>
                  <w:rFonts w:ascii="Times New Roman" w:eastAsia="NanumMyeongjo" w:hAnsi="Times New Roman" w:cs="Times New Roman"/>
                  <w:color w:val="000000"/>
                  <w:sz w:val="21"/>
                  <w:szCs w:val="21"/>
                </w:rPr>
                <w:tag w:val="MENDELEY_CITATION_v3_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"/>
                <w:id w:val="338901181"/>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w:t>
                </w:r>
                <w:proofErr w:type="spellStart"/>
                <w:r w:rsidR="002341FE" w:rsidRPr="002341FE">
                  <w:rPr>
                    <w:rFonts w:ascii="Times New Roman" w:hAnsi="Times New Roman" w:cs="Times New Roman"/>
                    <w:color w:val="000000"/>
                    <w:sz w:val="21"/>
                    <w:szCs w:val="21"/>
                  </w:rPr>
                  <w:t>Weichenthal</w:t>
                </w:r>
                <w:proofErr w:type="spellEnd"/>
                <w:r w:rsidR="002341FE" w:rsidRPr="002341FE">
                  <w:rPr>
                    <w:rFonts w:ascii="Times New Roman" w:hAnsi="Times New Roman" w:cs="Times New Roman"/>
                    <w:color w:val="000000"/>
                    <w:sz w:val="21"/>
                    <w:szCs w:val="21"/>
                  </w:rPr>
                  <w:t xml:space="preserve"> et al. 2008)</w:t>
                </w:r>
              </w:sdtContent>
            </w:sdt>
          </w:p>
        </w:tc>
        <w:tc>
          <w:tcPr>
            <w:tcW w:w="1979" w:type="dxa"/>
            <w:tcBorders>
              <w:top w:val="single" w:sz="4" w:space="0" w:color="auto"/>
              <w:bottom w:val="single" w:sz="4" w:space="0" w:color="auto"/>
            </w:tcBorders>
          </w:tcPr>
          <w:p w14:paraId="3A91A9E9"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37 classrooms from an elementary- and a secondary-school in Ontario, Canada</w:t>
            </w:r>
          </w:p>
        </w:tc>
        <w:tc>
          <w:tcPr>
            <w:tcW w:w="2840" w:type="dxa"/>
            <w:tcBorders>
              <w:top w:val="single" w:sz="4" w:space="0" w:color="auto"/>
              <w:bottom w:val="single" w:sz="4" w:space="0" w:color="auto"/>
            </w:tcBorders>
          </w:tcPr>
          <w:p w14:paraId="0130296A"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Number concentrations were used for the study. </w:t>
            </w:r>
          </w:p>
          <w:p w14:paraId="2FB16BD9"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5017/cm</w:t>
            </w:r>
            <w:r w:rsidRPr="000E0D0C">
              <w:rPr>
                <w:rFonts w:ascii="Times New Roman" w:eastAsia="NanumMyeongjo" w:hAnsi="Times New Roman" w:cs="Times New Roman"/>
                <w:sz w:val="21"/>
                <w:szCs w:val="21"/>
                <w:vertAlign w:val="superscript"/>
              </w:rPr>
              <w:t>3</w:t>
            </w:r>
            <w:r w:rsidRPr="000E0D0C">
              <w:rPr>
                <w:rFonts w:ascii="Times New Roman" w:eastAsia="NanumMyeongjo" w:hAnsi="Times New Roman" w:cs="Times New Roman"/>
                <w:sz w:val="21"/>
                <w:szCs w:val="21"/>
              </w:rPr>
              <w:t xml:space="preserve">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 Outdoor: 9448/cm</w:t>
            </w:r>
            <w:r w:rsidRPr="000E0D0C">
              <w:rPr>
                <w:rFonts w:ascii="Times New Roman" w:eastAsia="NanumMyeongjo" w:hAnsi="Times New Roman" w:cs="Times New Roman"/>
                <w:sz w:val="21"/>
                <w:szCs w:val="21"/>
                <w:vertAlign w:val="superscript"/>
              </w:rPr>
              <w:t>3</w:t>
            </w:r>
            <w:r w:rsidRPr="000E0D0C">
              <w:rPr>
                <w:rFonts w:ascii="Times New Roman" w:eastAsia="NanumMyeongjo" w:hAnsi="Times New Roman" w:cs="Times New Roman"/>
                <w:sz w:val="21"/>
                <w:szCs w:val="21"/>
              </w:rPr>
              <w:t xml:space="preserve">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 xml:space="preserve">) </w:t>
            </w:r>
          </w:p>
        </w:tc>
        <w:tc>
          <w:tcPr>
            <w:tcW w:w="7144" w:type="dxa"/>
            <w:tcBorders>
              <w:top w:val="single" w:sz="4" w:space="0" w:color="auto"/>
              <w:bottom w:val="single" w:sz="4" w:space="0" w:color="auto"/>
            </w:tcBorders>
          </w:tcPr>
          <w:p w14:paraId="44834158"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Average size of classroom floor: 79 m</w:t>
            </w:r>
            <w:r w:rsidRPr="000E0D0C">
              <w:rPr>
                <w:sz w:val="21"/>
                <w:szCs w:val="21"/>
                <w:vertAlign w:val="superscript"/>
              </w:rPr>
              <w:t>2</w:t>
            </w:r>
            <w:r w:rsidRPr="000E0D0C">
              <w:rPr>
                <w:sz w:val="21"/>
                <w:szCs w:val="21"/>
              </w:rPr>
              <w:t xml:space="preserve"> </w:t>
            </w:r>
          </w:p>
          <w:p w14:paraId="7A6EA651"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Windows were generally closed.</w:t>
            </w:r>
          </w:p>
          <w:p w14:paraId="01EF75C1"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 xml:space="preserve">Classroom ultrafine particle (UFP) number concentrations may be reasonably estimated from outdoor UFP data. </w:t>
            </w:r>
          </w:p>
          <w:p w14:paraId="5A851832"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The estimates were not accurate in the presence of indoor sources of UFP.</w:t>
            </w:r>
          </w:p>
          <w:p w14:paraId="3EFE2104"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An increase in classroom UFP concentrations was apparent when school doors were open due to increased infiltration of outdoor air.</w:t>
            </w:r>
          </w:p>
        </w:tc>
      </w:tr>
      <w:tr w:rsidR="002E127D" w:rsidRPr="000E0D0C" w14:paraId="3D667863" w14:textId="77777777" w:rsidTr="008611DF">
        <w:tc>
          <w:tcPr>
            <w:tcW w:w="1985" w:type="dxa"/>
            <w:tcBorders>
              <w:top w:val="single" w:sz="4" w:space="0" w:color="auto"/>
              <w:bottom w:val="single" w:sz="4" w:space="0" w:color="auto"/>
            </w:tcBorders>
          </w:tcPr>
          <w:p w14:paraId="1EC13824" w14:textId="27449978" w:rsidR="002E127D" w:rsidRPr="000E0D0C" w:rsidRDefault="002E127D" w:rsidP="008611DF">
            <w:pPr>
              <w:widowControl/>
              <w:wordWrap/>
              <w:autoSpaceDE/>
              <w:autoSpaceDN/>
              <w:jc w:val="left"/>
              <w:rPr>
                <w:rFonts w:ascii="Times New Roman" w:eastAsia="NanumMyeongjo" w:hAnsi="Times New Roman" w:cs="Times New Roman"/>
                <w:sz w:val="21"/>
                <w:szCs w:val="21"/>
              </w:rPr>
            </w:pPr>
            <w:proofErr w:type="spellStart"/>
            <w:r w:rsidRPr="000E0D0C">
              <w:rPr>
                <w:rFonts w:ascii="Times New Roman" w:eastAsia="NanumMyeongjo" w:hAnsi="Times New Roman" w:cs="Times New Roman"/>
                <w:sz w:val="21"/>
                <w:szCs w:val="21"/>
              </w:rPr>
              <w:t>Elbayoumi</w:t>
            </w:r>
            <w:proofErr w:type="spellEnd"/>
            <w:r w:rsidRPr="000E0D0C">
              <w:rPr>
                <w:rFonts w:ascii="Times New Roman" w:eastAsia="NanumMyeongjo" w:hAnsi="Times New Roman" w:cs="Times New Roman"/>
                <w:sz w:val="21"/>
                <w:szCs w:val="21"/>
              </w:rPr>
              <w:t xml:space="preserve"> et al. </w:t>
            </w:r>
            <w:sdt>
              <w:sdtPr>
                <w:rPr>
                  <w:rFonts w:ascii="Times New Roman" w:eastAsia="NanumMyeongjo" w:hAnsi="Times New Roman" w:cs="Times New Roman"/>
                  <w:color w:val="000000"/>
                  <w:sz w:val="21"/>
                  <w:szCs w:val="21"/>
                </w:rPr>
                <w:tag w:val="MENDELEY_CITATION_v3_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"/>
                <w:id w:val="-118225618"/>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w:t>
                </w:r>
                <w:proofErr w:type="spellStart"/>
                <w:r w:rsidR="002341FE" w:rsidRPr="002341FE">
                  <w:rPr>
                    <w:rFonts w:ascii="Times New Roman" w:hAnsi="Times New Roman" w:cs="Times New Roman"/>
                    <w:color w:val="000000"/>
                    <w:sz w:val="21"/>
                    <w:szCs w:val="21"/>
                  </w:rPr>
                  <w:t>Elbayoumi</w:t>
                </w:r>
                <w:proofErr w:type="spellEnd"/>
                <w:r w:rsidR="002341FE" w:rsidRPr="002341FE">
                  <w:rPr>
                    <w:rFonts w:ascii="Times New Roman" w:hAnsi="Times New Roman" w:cs="Times New Roman"/>
                    <w:color w:val="000000"/>
                    <w:sz w:val="21"/>
                    <w:szCs w:val="21"/>
                  </w:rPr>
                  <w:t xml:space="preserve"> et al. 2013, 2014, 2015)</w:t>
                </w:r>
              </w:sdtContent>
            </w:sdt>
          </w:p>
        </w:tc>
        <w:tc>
          <w:tcPr>
            <w:tcW w:w="1979" w:type="dxa"/>
            <w:tcBorders>
              <w:top w:val="single" w:sz="4" w:space="0" w:color="auto"/>
              <w:bottom w:val="single" w:sz="4" w:space="0" w:color="auto"/>
            </w:tcBorders>
          </w:tcPr>
          <w:p w14:paraId="75936E14"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Classrooms of twelve schools in Gaza Strip, Palestine</w:t>
            </w:r>
          </w:p>
        </w:tc>
        <w:tc>
          <w:tcPr>
            <w:tcW w:w="2840" w:type="dxa"/>
            <w:tcBorders>
              <w:top w:val="single" w:sz="4" w:space="0" w:color="auto"/>
              <w:bottom w:val="single" w:sz="4" w:space="0" w:color="auto"/>
            </w:tcBorders>
          </w:tcPr>
          <w:p w14:paraId="33F2ED87"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350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104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2.5</w:t>
            </w:r>
            <w:r w:rsidRPr="000E0D0C">
              <w:rPr>
                <w:rFonts w:ascii="Times New Roman" w:eastAsia="NanumMyeongjo" w:hAnsi="Times New Roman" w:cs="Times New Roman"/>
                <w:sz w:val="21"/>
                <w:szCs w:val="21"/>
              </w:rPr>
              <w:t>)</w:t>
            </w:r>
          </w:p>
          <w:p w14:paraId="098F1C0D"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150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35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2.5</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5233E78D" w14:textId="77777777" w:rsidR="002E127D" w:rsidRPr="000E0D0C" w:rsidRDefault="002E127D" w:rsidP="002E127D">
            <w:pPr>
              <w:pStyle w:val="TableBullets"/>
              <w:numPr>
                <w:ilvl w:val="0"/>
                <w:numId w:val="2"/>
              </w:numPr>
              <w:spacing w:after="40"/>
              <w:ind w:left="400"/>
              <w:rPr>
                <w:sz w:val="21"/>
                <w:szCs w:val="21"/>
              </w:rPr>
            </w:pPr>
            <w:r w:rsidRPr="000E0D0C">
              <w:rPr>
                <w:rFonts w:hint="eastAsia"/>
                <w:sz w:val="21"/>
                <w:szCs w:val="21"/>
              </w:rPr>
              <w:t>N</w:t>
            </w:r>
            <w:r w:rsidRPr="000E0D0C">
              <w:rPr>
                <w:sz w:val="21"/>
                <w:szCs w:val="21"/>
              </w:rPr>
              <w:t>umber of students in a classroom: 30-45</w:t>
            </w:r>
          </w:p>
          <w:p w14:paraId="2C46FB58"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Indoor PM</w:t>
            </w:r>
            <w:r w:rsidRPr="000E0D0C">
              <w:rPr>
                <w:sz w:val="21"/>
                <w:szCs w:val="21"/>
                <w:vertAlign w:val="subscript"/>
              </w:rPr>
              <w:t>2.5</w:t>
            </w:r>
            <w:r w:rsidRPr="000E0D0C">
              <w:rPr>
                <w:sz w:val="21"/>
                <w:szCs w:val="21"/>
              </w:rPr>
              <w:t xml:space="preserve"> </w:t>
            </w:r>
            <w:r w:rsidRPr="000E0D0C">
              <w:rPr>
                <w:rFonts w:hint="eastAsia"/>
                <w:sz w:val="21"/>
                <w:szCs w:val="21"/>
              </w:rPr>
              <w:t>a</w:t>
            </w:r>
            <w:r w:rsidRPr="000E0D0C">
              <w:rPr>
                <w:sz w:val="21"/>
                <w:szCs w:val="21"/>
              </w:rPr>
              <w:t>nd PM</w:t>
            </w:r>
            <w:r w:rsidRPr="000E0D0C">
              <w:rPr>
                <w:sz w:val="21"/>
                <w:szCs w:val="21"/>
                <w:vertAlign w:val="subscript"/>
              </w:rPr>
              <w:t>10</w:t>
            </w:r>
            <w:r w:rsidRPr="000E0D0C">
              <w:rPr>
                <w:sz w:val="21"/>
                <w:szCs w:val="21"/>
              </w:rPr>
              <w:t xml:space="preserve"> were positively correlated with outdoor concentrations.</w:t>
            </w:r>
          </w:p>
          <w:p w14:paraId="3A2520C2" w14:textId="77777777" w:rsidR="002E127D" w:rsidRPr="000E0D0C" w:rsidRDefault="002E127D" w:rsidP="002E127D">
            <w:pPr>
              <w:pStyle w:val="TableBullets"/>
              <w:numPr>
                <w:ilvl w:val="0"/>
                <w:numId w:val="2"/>
              </w:numPr>
              <w:spacing w:after="40"/>
              <w:ind w:left="400"/>
              <w:rPr>
                <w:sz w:val="21"/>
                <w:szCs w:val="21"/>
              </w:rPr>
            </w:pPr>
            <w:r w:rsidRPr="000E0D0C">
              <w:rPr>
                <w:sz w:val="21"/>
                <w:szCs w:val="21"/>
              </w:rPr>
              <w:t>Elevated concentrations of indoor PM</w:t>
            </w:r>
            <w:r w:rsidRPr="000E0D0C">
              <w:rPr>
                <w:sz w:val="21"/>
                <w:szCs w:val="21"/>
                <w:vertAlign w:val="subscript"/>
              </w:rPr>
              <w:t>2.5</w:t>
            </w:r>
            <w:r w:rsidRPr="000E0D0C">
              <w:rPr>
                <w:sz w:val="21"/>
                <w:szCs w:val="21"/>
              </w:rPr>
              <w:t xml:space="preserve"> </w:t>
            </w:r>
            <w:r w:rsidRPr="000E0D0C">
              <w:rPr>
                <w:rFonts w:hint="eastAsia"/>
                <w:sz w:val="21"/>
                <w:szCs w:val="21"/>
              </w:rPr>
              <w:t>a</w:t>
            </w:r>
            <w:r w:rsidRPr="000E0D0C">
              <w:rPr>
                <w:sz w:val="21"/>
                <w:szCs w:val="21"/>
              </w:rPr>
              <w:t>nd PM</w:t>
            </w:r>
            <w:r w:rsidRPr="000E0D0C">
              <w:rPr>
                <w:sz w:val="21"/>
                <w:szCs w:val="21"/>
                <w:vertAlign w:val="subscript"/>
              </w:rPr>
              <w:t>10</w:t>
            </w:r>
            <w:r w:rsidRPr="000E0D0C">
              <w:rPr>
                <w:sz w:val="21"/>
                <w:szCs w:val="21"/>
              </w:rPr>
              <w:t xml:space="preserve"> were due to high concentrations of outdoor PMs from dust storm in winter and resuspension from the unpaved playground due to students’ high activities, and resuspension from the classroom floors and chalk dust from the blackboard due to student’s high indoor activities.</w:t>
            </w:r>
          </w:p>
        </w:tc>
      </w:tr>
    </w:tbl>
    <w:p w14:paraId="1F253380" w14:textId="77777777" w:rsidR="002E127D" w:rsidRPr="000E0D0C" w:rsidRDefault="002E127D" w:rsidP="002E127D">
      <w:pPr>
        <w:rPr>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979"/>
        <w:gridCol w:w="2840"/>
        <w:gridCol w:w="7144"/>
      </w:tblGrid>
      <w:tr w:rsidR="002E127D" w:rsidRPr="000E0D0C" w14:paraId="0B34FDE6" w14:textId="77777777" w:rsidTr="008611DF">
        <w:tc>
          <w:tcPr>
            <w:tcW w:w="1985" w:type="dxa"/>
            <w:tcBorders>
              <w:bottom w:val="single" w:sz="4" w:space="0" w:color="auto"/>
            </w:tcBorders>
          </w:tcPr>
          <w:p w14:paraId="71357E8D" w14:textId="3405BA7D"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Tran et al. </w:t>
            </w:r>
            <w:sdt>
              <w:sdtPr>
                <w:rPr>
                  <w:rFonts w:ascii="Times New Roman" w:eastAsia="NanumMyeongjo" w:hAnsi="Times New Roman" w:cs="Times New Roman"/>
                  <w:color w:val="000000"/>
                  <w:sz w:val="21"/>
                  <w:szCs w:val="21"/>
                </w:rPr>
                <w:tag w:val="MENDELEY_CITATION_v3_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"/>
                <w:id w:val="-1761363087"/>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(Tran et al. 2014)</w:t>
                </w:r>
              </w:sdtContent>
            </w:sdt>
          </w:p>
        </w:tc>
        <w:tc>
          <w:tcPr>
            <w:tcW w:w="1979" w:type="dxa"/>
            <w:tcBorders>
              <w:bottom w:val="single" w:sz="4" w:space="0" w:color="auto"/>
            </w:tcBorders>
          </w:tcPr>
          <w:p w14:paraId="2C44EB3F"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Classrooms in three elementary</w:t>
            </w:r>
          </w:p>
          <w:p w14:paraId="6B01ABD2"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Schools, North of France</w:t>
            </w:r>
          </w:p>
        </w:tc>
        <w:tc>
          <w:tcPr>
            <w:tcW w:w="2840" w:type="dxa"/>
            <w:tcBorders>
              <w:bottom w:val="single" w:sz="4" w:space="0" w:color="auto"/>
            </w:tcBorders>
          </w:tcPr>
          <w:p w14:paraId="3A29929F"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85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12 (</w:t>
            </w:r>
            <w:r w:rsidRPr="000E0D0C">
              <w:rPr>
                <w:rFonts w:ascii="Times New Roman" w:eastAsia="NanumMyeongjo" w:hAnsi="Times New Roman" w:cs="Times New Roman" w:hint="eastAsia"/>
                <w:sz w:val="21"/>
                <w:szCs w:val="21"/>
              </w:rPr>
              <w:t>P</w:t>
            </w:r>
            <w:r w:rsidRPr="000E0D0C">
              <w:rPr>
                <w:rFonts w:ascii="Times New Roman" w:eastAsia="NanumMyeongjo" w:hAnsi="Times New Roman" w:cs="Times New Roman"/>
                <w:sz w:val="21"/>
                <w:szCs w:val="21"/>
              </w:rPr>
              <w:t>M</w:t>
            </w:r>
            <w:r w:rsidRPr="000E0D0C">
              <w:rPr>
                <w:rFonts w:ascii="Times New Roman" w:eastAsia="NanumMyeongjo" w:hAnsi="Times New Roman" w:cs="Times New Roman"/>
                <w:sz w:val="21"/>
                <w:szCs w:val="21"/>
                <w:vertAlign w:val="subscript"/>
              </w:rPr>
              <w:t>2</w:t>
            </w:r>
            <w:r w:rsidRPr="000E0D0C">
              <w:rPr>
                <w:rFonts w:ascii="Times New Roman" w:eastAsia="NanumMyeongjo" w:hAnsi="Times New Roman" w:cs="Times New Roman"/>
                <w:sz w:val="21"/>
                <w:szCs w:val="21"/>
              </w:rPr>
              <w:t>)</w:t>
            </w:r>
          </w:p>
          <w:p w14:paraId="67EAB700"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35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7 (</w:t>
            </w:r>
            <w:r w:rsidRPr="000E0D0C">
              <w:rPr>
                <w:rFonts w:ascii="Times New Roman" w:eastAsia="NanumMyeongjo" w:hAnsi="Times New Roman" w:cs="Times New Roman" w:hint="eastAsia"/>
                <w:sz w:val="21"/>
                <w:szCs w:val="21"/>
              </w:rPr>
              <w:t>P</w:t>
            </w:r>
            <w:r w:rsidRPr="000E0D0C">
              <w:rPr>
                <w:rFonts w:ascii="Times New Roman" w:eastAsia="NanumMyeongjo" w:hAnsi="Times New Roman" w:cs="Times New Roman"/>
                <w:sz w:val="21"/>
                <w:szCs w:val="21"/>
              </w:rPr>
              <w:t>M</w:t>
            </w:r>
            <w:r w:rsidRPr="000E0D0C">
              <w:rPr>
                <w:rFonts w:ascii="Times New Roman" w:eastAsia="NanumMyeongjo" w:hAnsi="Times New Roman" w:cs="Times New Roman"/>
                <w:sz w:val="21"/>
                <w:szCs w:val="21"/>
                <w:vertAlign w:val="subscript"/>
              </w:rPr>
              <w:t>2</w:t>
            </w:r>
            <w:r w:rsidRPr="000E0D0C">
              <w:rPr>
                <w:rFonts w:ascii="Times New Roman" w:eastAsia="NanumMyeongjo" w:hAnsi="Times New Roman" w:cs="Times New Roman"/>
                <w:sz w:val="21"/>
                <w:szCs w:val="21"/>
              </w:rPr>
              <w:t>)</w:t>
            </w:r>
          </w:p>
        </w:tc>
        <w:tc>
          <w:tcPr>
            <w:tcW w:w="7144" w:type="dxa"/>
            <w:tcBorders>
              <w:bottom w:val="single" w:sz="4" w:space="0" w:color="auto"/>
            </w:tcBorders>
          </w:tcPr>
          <w:p w14:paraId="327B61A7"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Average size of classroom floor: 73 m</w:t>
            </w:r>
            <w:r w:rsidRPr="000E0D0C">
              <w:rPr>
                <w:sz w:val="21"/>
                <w:szCs w:val="21"/>
                <w:vertAlign w:val="superscript"/>
              </w:rPr>
              <w:t>2</w:t>
            </w:r>
            <w:r w:rsidRPr="000E0D0C">
              <w:rPr>
                <w:sz w:val="21"/>
                <w:szCs w:val="21"/>
              </w:rPr>
              <w:t>; number of students in a classroom: 24-27</w:t>
            </w:r>
          </w:p>
          <w:p w14:paraId="425E17AA"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lastRenderedPageBreak/>
              <w:t>Children’s activities affected the suspended coarse PM fraction more strongly than the fine PM.</w:t>
            </w:r>
          </w:p>
          <w:p w14:paraId="2EBE9FFD"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The fraction of coarse particle increased significantly during the class hours.</w:t>
            </w:r>
          </w:p>
          <w:p w14:paraId="620C6E78"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 xml:space="preserve">The impact of students’ activity increased with the particle size. </w:t>
            </w:r>
          </w:p>
          <w:p w14:paraId="11F6EF54"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 xml:space="preserve">The concentration of coarse PM exceeded the national </w:t>
            </w:r>
            <w:proofErr w:type="gramStart"/>
            <w:r w:rsidRPr="000E0D0C">
              <w:rPr>
                <w:sz w:val="21"/>
                <w:szCs w:val="21"/>
              </w:rPr>
              <w:t>guidelines</w:t>
            </w:r>
            <w:proofErr w:type="gramEnd"/>
            <w:r w:rsidRPr="000E0D0C">
              <w:rPr>
                <w:sz w:val="21"/>
                <w:szCs w:val="21"/>
              </w:rPr>
              <w:t xml:space="preserve"> but the concentration of fine PM remained below the guidelines.</w:t>
            </w:r>
          </w:p>
          <w:p w14:paraId="4948150C"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I/O &gt; 1 for PM</w:t>
            </w:r>
            <w:r w:rsidRPr="000E0D0C">
              <w:rPr>
                <w:sz w:val="21"/>
                <w:szCs w:val="21"/>
                <w:vertAlign w:val="subscript"/>
              </w:rPr>
              <w:t>2</w:t>
            </w:r>
            <w:r w:rsidRPr="000E0D0C">
              <w:rPr>
                <w:sz w:val="21"/>
                <w:szCs w:val="21"/>
              </w:rPr>
              <w:t xml:space="preserve"> and PM</w:t>
            </w:r>
            <w:r w:rsidRPr="000E0D0C">
              <w:rPr>
                <w:sz w:val="21"/>
                <w:szCs w:val="21"/>
                <w:vertAlign w:val="subscript"/>
              </w:rPr>
              <w:t>10</w:t>
            </w:r>
            <w:r w:rsidRPr="000E0D0C">
              <w:rPr>
                <w:sz w:val="21"/>
                <w:szCs w:val="21"/>
              </w:rPr>
              <w:t xml:space="preserve"> during the class hours and &lt; 1 during the non-class hours.</w:t>
            </w:r>
          </w:p>
          <w:p w14:paraId="6D5C5BA7" w14:textId="77777777" w:rsidR="002E127D" w:rsidRPr="000E0D0C" w:rsidRDefault="002E127D" w:rsidP="002E127D">
            <w:pPr>
              <w:pStyle w:val="TableBullets"/>
              <w:numPr>
                <w:ilvl w:val="0"/>
                <w:numId w:val="4"/>
              </w:numPr>
              <w:spacing w:after="40"/>
              <w:ind w:left="400"/>
              <w:rPr>
                <w:sz w:val="21"/>
                <w:szCs w:val="21"/>
              </w:rPr>
            </w:pPr>
            <w:r w:rsidRPr="000E0D0C">
              <w:rPr>
                <w:sz w:val="21"/>
                <w:szCs w:val="21"/>
              </w:rPr>
              <w:t>Window opening affected indoor PM concentrations.</w:t>
            </w:r>
          </w:p>
        </w:tc>
      </w:tr>
      <w:tr w:rsidR="002E127D" w:rsidRPr="000E0D0C" w14:paraId="259F852E" w14:textId="77777777" w:rsidTr="008611DF">
        <w:tc>
          <w:tcPr>
            <w:tcW w:w="1985" w:type="dxa"/>
            <w:tcBorders>
              <w:top w:val="single" w:sz="4" w:space="0" w:color="auto"/>
              <w:bottom w:val="single" w:sz="4" w:space="0" w:color="auto"/>
            </w:tcBorders>
          </w:tcPr>
          <w:p w14:paraId="0AFD0725" w14:textId="7F3DAF75"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lastRenderedPageBreak/>
              <w:t xml:space="preserve">Chithra and Nagendra </w:t>
            </w:r>
            <w:sdt>
              <w:sdtPr>
                <w:rPr>
                  <w:rFonts w:ascii="Times New Roman" w:eastAsia="NanumMyeongjo" w:hAnsi="Times New Roman" w:cs="Times New Roman"/>
                  <w:color w:val="000000"/>
                  <w:sz w:val="21"/>
                  <w:szCs w:val="21"/>
                </w:rPr>
                <w:tag w:val="MENDELEY_CITATION_v3_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"/>
                <w:id w:val="892085458"/>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(Chithra and Nagendra 2014)</w:t>
                </w:r>
              </w:sdtContent>
            </w:sdt>
          </w:p>
        </w:tc>
        <w:tc>
          <w:tcPr>
            <w:tcW w:w="1979" w:type="dxa"/>
            <w:tcBorders>
              <w:top w:val="single" w:sz="4" w:space="0" w:color="auto"/>
              <w:bottom w:val="single" w:sz="4" w:space="0" w:color="auto"/>
            </w:tcBorders>
          </w:tcPr>
          <w:p w14:paraId="2807DED3"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Three classrooms in two schools, </w:t>
            </w:r>
            <w:proofErr w:type="spellStart"/>
            <w:r w:rsidRPr="000E0D0C">
              <w:rPr>
                <w:rFonts w:ascii="Times New Roman" w:eastAsia="NanumMyeongjo" w:hAnsi="Times New Roman" w:cs="Times New Roman"/>
                <w:sz w:val="21"/>
                <w:szCs w:val="21"/>
              </w:rPr>
              <w:t>Channai</w:t>
            </w:r>
            <w:proofErr w:type="spellEnd"/>
            <w:r w:rsidRPr="000E0D0C">
              <w:rPr>
                <w:rFonts w:ascii="Times New Roman" w:eastAsia="NanumMyeongjo" w:hAnsi="Times New Roman" w:cs="Times New Roman"/>
                <w:sz w:val="21"/>
                <w:szCs w:val="21"/>
              </w:rPr>
              <w:t>, India</w:t>
            </w:r>
          </w:p>
        </w:tc>
        <w:tc>
          <w:tcPr>
            <w:tcW w:w="2840" w:type="dxa"/>
            <w:tcBorders>
              <w:top w:val="single" w:sz="4" w:space="0" w:color="auto"/>
              <w:bottom w:val="single" w:sz="4" w:space="0" w:color="auto"/>
            </w:tcBorders>
          </w:tcPr>
          <w:p w14:paraId="50FC09F6"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136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36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 20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w:t>
            </w:r>
          </w:p>
          <w:p w14:paraId="7016FCE1"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76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33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 23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3CF02DC3" w14:textId="77777777" w:rsidR="002E127D" w:rsidRPr="000E0D0C" w:rsidRDefault="002E127D" w:rsidP="002E127D">
            <w:pPr>
              <w:pStyle w:val="TableBullets"/>
              <w:numPr>
                <w:ilvl w:val="0"/>
                <w:numId w:val="5"/>
              </w:numPr>
              <w:spacing w:after="40"/>
              <w:ind w:left="400"/>
              <w:rPr>
                <w:sz w:val="21"/>
                <w:szCs w:val="21"/>
              </w:rPr>
            </w:pPr>
            <w:r w:rsidRPr="000E0D0C">
              <w:rPr>
                <w:sz w:val="21"/>
                <w:szCs w:val="21"/>
              </w:rPr>
              <w:t>Average size of classroom floor: 44 m</w:t>
            </w:r>
            <w:r w:rsidRPr="000E0D0C">
              <w:rPr>
                <w:sz w:val="21"/>
                <w:szCs w:val="21"/>
                <w:vertAlign w:val="superscript"/>
              </w:rPr>
              <w:t>2</w:t>
            </w:r>
            <w:r w:rsidRPr="000E0D0C">
              <w:rPr>
                <w:sz w:val="21"/>
                <w:szCs w:val="21"/>
              </w:rPr>
              <w:t>; number of students in a classroom: 40-43</w:t>
            </w:r>
          </w:p>
          <w:p w14:paraId="65186C93" w14:textId="77777777" w:rsidR="002E127D" w:rsidRPr="000E0D0C" w:rsidRDefault="002E127D" w:rsidP="002E127D">
            <w:pPr>
              <w:pStyle w:val="TableBullets"/>
              <w:numPr>
                <w:ilvl w:val="0"/>
                <w:numId w:val="5"/>
              </w:numPr>
              <w:spacing w:after="40"/>
              <w:ind w:left="400"/>
              <w:rPr>
                <w:sz w:val="21"/>
                <w:szCs w:val="21"/>
              </w:rPr>
            </w:pPr>
            <w:r w:rsidRPr="000E0D0C">
              <w:rPr>
                <w:sz w:val="21"/>
                <w:szCs w:val="21"/>
              </w:rPr>
              <w:t>A mass balance indoor air quality (IAQ) model was used to predict the indoor PM concentration in the classroom.</w:t>
            </w:r>
          </w:p>
          <w:p w14:paraId="750A4254" w14:textId="77777777" w:rsidR="002E127D" w:rsidRPr="000E0D0C" w:rsidRDefault="002E127D" w:rsidP="002E127D">
            <w:pPr>
              <w:pStyle w:val="TableBullets"/>
              <w:numPr>
                <w:ilvl w:val="0"/>
                <w:numId w:val="5"/>
              </w:numPr>
              <w:spacing w:after="40"/>
              <w:ind w:left="400"/>
              <w:rPr>
                <w:sz w:val="21"/>
                <w:szCs w:val="21"/>
              </w:rPr>
            </w:pPr>
            <w:r w:rsidRPr="000E0D0C">
              <w:rPr>
                <w:sz w:val="21"/>
                <w:szCs w:val="21"/>
              </w:rPr>
              <w:t>The prediction accuracies (R</w:t>
            </w:r>
            <w:r w:rsidRPr="000E0D0C">
              <w:rPr>
                <w:sz w:val="21"/>
                <w:szCs w:val="21"/>
                <w:vertAlign w:val="superscript"/>
              </w:rPr>
              <w:t>2</w:t>
            </w:r>
            <w:r w:rsidRPr="000E0D0C">
              <w:rPr>
                <w:sz w:val="21"/>
                <w:szCs w:val="21"/>
              </w:rPr>
              <w:t>) were approximately 0.8 for PM</w:t>
            </w:r>
            <w:r w:rsidRPr="000E0D0C">
              <w:rPr>
                <w:sz w:val="21"/>
                <w:szCs w:val="21"/>
                <w:vertAlign w:val="subscript"/>
              </w:rPr>
              <w:t>1</w:t>
            </w:r>
            <w:r w:rsidRPr="000E0D0C">
              <w:rPr>
                <w:sz w:val="21"/>
                <w:szCs w:val="21"/>
              </w:rPr>
              <w:t xml:space="preserve"> and PM</w:t>
            </w:r>
            <w:r w:rsidRPr="000E0D0C">
              <w:rPr>
                <w:sz w:val="21"/>
                <w:szCs w:val="21"/>
                <w:vertAlign w:val="subscript"/>
              </w:rPr>
              <w:t>2.5</w:t>
            </w:r>
            <w:r w:rsidRPr="000E0D0C">
              <w:rPr>
                <w:sz w:val="21"/>
                <w:szCs w:val="21"/>
              </w:rPr>
              <w:t>, but poor for PM</w:t>
            </w:r>
            <w:r w:rsidRPr="000E0D0C">
              <w:rPr>
                <w:sz w:val="21"/>
                <w:szCs w:val="21"/>
                <w:vertAlign w:val="subscript"/>
              </w:rPr>
              <w:t>10</w:t>
            </w:r>
            <w:r w:rsidRPr="000E0D0C">
              <w:rPr>
                <w:sz w:val="21"/>
                <w:szCs w:val="21"/>
              </w:rPr>
              <w:t xml:space="preserve"> (R</w:t>
            </w:r>
            <w:r w:rsidRPr="000E0D0C">
              <w:rPr>
                <w:sz w:val="21"/>
                <w:szCs w:val="21"/>
                <w:vertAlign w:val="superscript"/>
              </w:rPr>
              <w:t>2</w:t>
            </w:r>
            <w:r w:rsidRPr="000E0D0C">
              <w:rPr>
                <w:rFonts w:hint="eastAsia"/>
                <w:sz w:val="21"/>
                <w:szCs w:val="21"/>
                <w:vertAlign w:val="superscript"/>
              </w:rPr>
              <w:t xml:space="preserve"> </w:t>
            </w:r>
            <w:r w:rsidRPr="000E0D0C">
              <w:rPr>
                <w:sz w:val="21"/>
                <w:szCs w:val="21"/>
              </w:rPr>
              <w:t>~</w:t>
            </w:r>
            <w:r w:rsidRPr="000E0D0C">
              <w:rPr>
                <w:rFonts w:hint="eastAsia"/>
                <w:sz w:val="21"/>
                <w:szCs w:val="21"/>
              </w:rPr>
              <w:t xml:space="preserve"> </w:t>
            </w:r>
            <w:r w:rsidRPr="000E0D0C">
              <w:rPr>
                <w:sz w:val="21"/>
                <w:szCs w:val="21"/>
              </w:rPr>
              <w:t>0.2)</w:t>
            </w:r>
            <w:r w:rsidRPr="000E0D0C">
              <w:rPr>
                <w:rFonts w:hint="eastAsia"/>
                <w:sz w:val="21"/>
                <w:szCs w:val="21"/>
              </w:rPr>
              <w:t xml:space="preserve"> </w:t>
            </w:r>
            <w:r w:rsidRPr="000E0D0C">
              <w:rPr>
                <w:sz w:val="21"/>
                <w:szCs w:val="21"/>
              </w:rPr>
              <w:t>due to the unpredictable nature of human activities that strongly affected the coarse particle concentrations.</w:t>
            </w:r>
          </w:p>
        </w:tc>
      </w:tr>
      <w:tr w:rsidR="002E127D" w:rsidRPr="000E0D0C" w14:paraId="0819B3F7" w14:textId="77777777" w:rsidTr="008611DF">
        <w:tc>
          <w:tcPr>
            <w:tcW w:w="1985" w:type="dxa"/>
            <w:tcBorders>
              <w:top w:val="single" w:sz="4" w:space="0" w:color="auto"/>
              <w:bottom w:val="single" w:sz="4" w:space="0" w:color="auto"/>
            </w:tcBorders>
          </w:tcPr>
          <w:p w14:paraId="73C50881" w14:textId="0A4DB6F0"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Yang Razali et al. </w:t>
            </w:r>
            <w:sdt>
              <w:sdtPr>
                <w:rPr>
                  <w:rFonts w:ascii="Times New Roman" w:eastAsia="NanumMyeongjo" w:hAnsi="Times New Roman" w:cs="Times New Roman"/>
                  <w:color w:val="000000"/>
                  <w:sz w:val="21"/>
                  <w:szCs w:val="21"/>
                </w:rPr>
                <w:tag w:val="MENDELEY_CITATION_v3_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"/>
                <w:id w:val="1056445741"/>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(Yang Razali et al. 2015)</w:t>
                </w:r>
              </w:sdtContent>
            </w:sdt>
          </w:p>
        </w:tc>
        <w:tc>
          <w:tcPr>
            <w:tcW w:w="1979" w:type="dxa"/>
            <w:tcBorders>
              <w:top w:val="single" w:sz="4" w:space="0" w:color="auto"/>
              <w:bottom w:val="single" w:sz="4" w:space="0" w:color="auto"/>
            </w:tcBorders>
          </w:tcPr>
          <w:p w14:paraId="68E4320D"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Three classrooms in three secondary schools, Malaysia</w:t>
            </w:r>
          </w:p>
        </w:tc>
        <w:tc>
          <w:tcPr>
            <w:tcW w:w="2840" w:type="dxa"/>
            <w:tcBorders>
              <w:top w:val="single" w:sz="4" w:space="0" w:color="auto"/>
              <w:bottom w:val="single" w:sz="4" w:space="0" w:color="auto"/>
            </w:tcBorders>
          </w:tcPr>
          <w:p w14:paraId="1560F9DD"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31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18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 16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w:t>
            </w:r>
          </w:p>
          <w:p w14:paraId="445E3E4B"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34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10</w:t>
            </w:r>
            <w:r w:rsidRPr="000E0D0C">
              <w:rPr>
                <w:rFonts w:ascii="Times New Roman" w:eastAsia="NanumMyeongjo" w:hAnsi="Times New Roman" w:cs="Times New Roman"/>
                <w:sz w:val="21"/>
                <w:szCs w:val="21"/>
              </w:rPr>
              <w:t>); 26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 23 (</w:t>
            </w:r>
            <w:r w:rsidRPr="000E0D0C">
              <w:rPr>
                <w:rFonts w:ascii="Times New Roman" w:hAnsi="Times New Roman" w:cs="Times New Roman"/>
                <w:sz w:val="21"/>
                <w:szCs w:val="21"/>
              </w:rPr>
              <w:t>PM</w:t>
            </w:r>
            <w:r w:rsidRPr="000E0D0C">
              <w:rPr>
                <w:rFonts w:ascii="Times New Roman" w:hAnsi="Times New Roman" w:cs="Times New Roman"/>
                <w:sz w:val="21"/>
                <w:szCs w:val="21"/>
                <w:vertAlign w:val="subscript"/>
              </w:rPr>
              <w:t>1</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6E88A71F"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Average size of classroom floor: 61.4 m</w:t>
            </w:r>
            <w:r w:rsidRPr="000E0D0C">
              <w:rPr>
                <w:sz w:val="21"/>
                <w:szCs w:val="21"/>
                <w:vertAlign w:val="superscript"/>
              </w:rPr>
              <w:t>2</w:t>
            </w:r>
            <w:r w:rsidRPr="000E0D0C">
              <w:rPr>
                <w:sz w:val="21"/>
                <w:szCs w:val="21"/>
              </w:rPr>
              <w:t>; number of students in a classroom: 26-31</w:t>
            </w:r>
          </w:p>
          <w:p w14:paraId="0B805556"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Indoor PM concentrations were not influenced by outdoor concentrations.</w:t>
            </w:r>
          </w:p>
          <w:p w14:paraId="55568E7F"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 xml:space="preserve">Indoor PM concentrations were lower than the national standards of Malaysian, Singapore, and Hong Kong. </w:t>
            </w:r>
          </w:p>
          <w:p w14:paraId="74A57833"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Windows were open during the class hours.</w:t>
            </w:r>
          </w:p>
          <w:p w14:paraId="0B01231C"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 xml:space="preserve">I/O ratios increased with particle size. </w:t>
            </w:r>
          </w:p>
          <w:p w14:paraId="45AC8FE9" w14:textId="77777777" w:rsidR="002E127D" w:rsidRPr="000E0D0C" w:rsidRDefault="002E127D" w:rsidP="002E127D">
            <w:pPr>
              <w:pStyle w:val="TableBullets"/>
              <w:numPr>
                <w:ilvl w:val="0"/>
                <w:numId w:val="6"/>
              </w:numPr>
              <w:spacing w:after="40"/>
              <w:ind w:left="400"/>
              <w:rPr>
                <w:sz w:val="21"/>
                <w:szCs w:val="21"/>
              </w:rPr>
            </w:pPr>
            <w:r w:rsidRPr="000E0D0C">
              <w:rPr>
                <w:sz w:val="21"/>
                <w:szCs w:val="21"/>
              </w:rPr>
              <w:t>The higher I/O ratio for PM</w:t>
            </w:r>
            <w:r w:rsidRPr="000E0D0C">
              <w:rPr>
                <w:sz w:val="21"/>
                <w:szCs w:val="21"/>
                <w:vertAlign w:val="subscript"/>
              </w:rPr>
              <w:t>10</w:t>
            </w:r>
            <w:r w:rsidRPr="000E0D0C">
              <w:rPr>
                <w:sz w:val="21"/>
                <w:szCs w:val="21"/>
              </w:rPr>
              <w:t xml:space="preserve"> resulted from the generation of coarse particles by students’ activities.</w:t>
            </w:r>
          </w:p>
        </w:tc>
      </w:tr>
      <w:tr w:rsidR="002E127D" w:rsidRPr="000E0D0C" w14:paraId="6D9801E0" w14:textId="77777777" w:rsidTr="008611DF">
        <w:tc>
          <w:tcPr>
            <w:tcW w:w="1985" w:type="dxa"/>
            <w:tcBorders>
              <w:top w:val="single" w:sz="4" w:space="0" w:color="auto"/>
              <w:bottom w:val="single" w:sz="4" w:space="0" w:color="auto"/>
            </w:tcBorders>
          </w:tcPr>
          <w:p w14:paraId="5D19C7CC" w14:textId="14BCE8B0"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Liu et al. </w:t>
            </w:r>
            <w:sdt>
              <w:sdtPr>
                <w:rPr>
                  <w:rFonts w:ascii="Times New Roman" w:eastAsia="NanumMyeongjo" w:hAnsi="Times New Roman" w:cs="Times New Roman"/>
                  <w:color w:val="000000"/>
                  <w:sz w:val="21"/>
                  <w:szCs w:val="21"/>
                </w:rPr>
                <w:tag w:val="MENDELEY_CITATION_v3_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"/>
                <w:id w:val="74705415"/>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(Liu et al. 2018)</w:t>
                </w:r>
              </w:sdtContent>
            </w:sdt>
          </w:p>
        </w:tc>
        <w:tc>
          <w:tcPr>
            <w:tcW w:w="1979" w:type="dxa"/>
            <w:tcBorders>
              <w:top w:val="single" w:sz="4" w:space="0" w:color="auto"/>
              <w:bottom w:val="single" w:sz="4" w:space="0" w:color="auto"/>
            </w:tcBorders>
          </w:tcPr>
          <w:p w14:paraId="4112B85F"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hint="eastAsia"/>
                <w:sz w:val="21"/>
                <w:szCs w:val="21"/>
              </w:rPr>
              <w:t>T</w:t>
            </w:r>
            <w:r w:rsidRPr="000E0D0C">
              <w:rPr>
                <w:rFonts w:ascii="Times New Roman" w:eastAsia="NanumMyeongjo" w:hAnsi="Times New Roman" w:cs="Times New Roman"/>
                <w:sz w:val="21"/>
                <w:szCs w:val="21"/>
              </w:rPr>
              <w:t>wo unoccupied classrooms of a university in Nanjing, China</w:t>
            </w:r>
          </w:p>
        </w:tc>
        <w:tc>
          <w:tcPr>
            <w:tcW w:w="2840" w:type="dxa"/>
            <w:tcBorders>
              <w:top w:val="single" w:sz="4" w:space="0" w:color="auto"/>
              <w:bottom w:val="single" w:sz="4" w:space="0" w:color="auto"/>
            </w:tcBorders>
          </w:tcPr>
          <w:p w14:paraId="0637F77F"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15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p w14:paraId="2C1E7497"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40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276B9A33" w14:textId="77777777" w:rsidR="002E127D" w:rsidRPr="000E0D0C" w:rsidRDefault="002E127D" w:rsidP="002E127D">
            <w:pPr>
              <w:pStyle w:val="TableBullets"/>
              <w:numPr>
                <w:ilvl w:val="0"/>
                <w:numId w:val="7"/>
              </w:numPr>
              <w:spacing w:after="40"/>
              <w:ind w:left="400"/>
              <w:rPr>
                <w:sz w:val="21"/>
                <w:szCs w:val="21"/>
              </w:rPr>
            </w:pPr>
            <w:r w:rsidRPr="000E0D0C">
              <w:rPr>
                <w:rFonts w:hint="eastAsia"/>
                <w:sz w:val="21"/>
                <w:szCs w:val="21"/>
              </w:rPr>
              <w:t>A</w:t>
            </w:r>
            <w:r w:rsidRPr="000E0D0C">
              <w:rPr>
                <w:sz w:val="21"/>
                <w:szCs w:val="21"/>
              </w:rPr>
              <w:t>verage size of classroom floor: 55 m</w:t>
            </w:r>
            <w:r w:rsidRPr="000E0D0C">
              <w:rPr>
                <w:sz w:val="21"/>
                <w:szCs w:val="21"/>
                <w:vertAlign w:val="superscript"/>
              </w:rPr>
              <w:t>2</w:t>
            </w:r>
          </w:p>
          <w:p w14:paraId="66076C18" w14:textId="77777777" w:rsidR="002E127D" w:rsidRPr="000E0D0C" w:rsidRDefault="002E127D" w:rsidP="002E127D">
            <w:pPr>
              <w:pStyle w:val="TableBullets"/>
              <w:numPr>
                <w:ilvl w:val="0"/>
                <w:numId w:val="7"/>
              </w:numPr>
              <w:spacing w:after="40"/>
              <w:ind w:left="400"/>
              <w:rPr>
                <w:sz w:val="21"/>
                <w:szCs w:val="21"/>
              </w:rPr>
            </w:pPr>
            <w:r w:rsidRPr="000E0D0C">
              <w:rPr>
                <w:sz w:val="21"/>
                <w:szCs w:val="21"/>
              </w:rPr>
              <w:t>The study examined the influence of natural ventilation rate on PM</w:t>
            </w:r>
            <w:r w:rsidRPr="000E0D0C">
              <w:rPr>
                <w:sz w:val="21"/>
                <w:szCs w:val="21"/>
                <w:vertAlign w:val="subscript"/>
              </w:rPr>
              <w:t>2.5</w:t>
            </w:r>
            <w:r w:rsidRPr="000E0D0C">
              <w:rPr>
                <w:sz w:val="21"/>
                <w:szCs w:val="21"/>
              </w:rPr>
              <w:t xml:space="preserve"> deposition.</w:t>
            </w:r>
          </w:p>
          <w:p w14:paraId="45CABF31" w14:textId="77777777" w:rsidR="002E127D" w:rsidRPr="000E0D0C" w:rsidRDefault="002E127D" w:rsidP="002E127D">
            <w:pPr>
              <w:pStyle w:val="TableBullets"/>
              <w:numPr>
                <w:ilvl w:val="0"/>
                <w:numId w:val="7"/>
              </w:numPr>
              <w:spacing w:after="40"/>
              <w:ind w:left="400"/>
              <w:rPr>
                <w:sz w:val="21"/>
                <w:szCs w:val="21"/>
              </w:rPr>
            </w:pPr>
            <w:r w:rsidRPr="000E0D0C">
              <w:rPr>
                <w:sz w:val="21"/>
                <w:szCs w:val="21"/>
              </w:rPr>
              <w:t>The deposition rate was linearly associated with the natural ventilation rate.</w:t>
            </w:r>
          </w:p>
          <w:p w14:paraId="0E1598EA" w14:textId="77777777" w:rsidR="002E127D" w:rsidRPr="000E0D0C" w:rsidRDefault="002E127D" w:rsidP="002E127D">
            <w:pPr>
              <w:pStyle w:val="TableBullets"/>
              <w:numPr>
                <w:ilvl w:val="0"/>
                <w:numId w:val="7"/>
              </w:numPr>
              <w:spacing w:after="40"/>
              <w:ind w:left="400"/>
              <w:rPr>
                <w:sz w:val="21"/>
                <w:szCs w:val="21"/>
              </w:rPr>
            </w:pPr>
            <w:r w:rsidRPr="000E0D0C">
              <w:rPr>
                <w:sz w:val="21"/>
                <w:szCs w:val="21"/>
              </w:rPr>
              <w:t>The merits of natural ventilation could be evaluated using the concept of the balance-point outdoor concentrations at which the air exchange rate did not affect the I/O ratio after considering the impact of indoor generation and resuspension.</w:t>
            </w:r>
          </w:p>
        </w:tc>
      </w:tr>
      <w:tr w:rsidR="002E127D" w:rsidRPr="000E0D0C" w14:paraId="7B759310" w14:textId="77777777" w:rsidTr="008611DF">
        <w:tc>
          <w:tcPr>
            <w:tcW w:w="1985" w:type="dxa"/>
            <w:tcBorders>
              <w:top w:val="single" w:sz="4" w:space="0" w:color="auto"/>
              <w:bottom w:val="single" w:sz="4" w:space="0" w:color="auto"/>
            </w:tcBorders>
          </w:tcPr>
          <w:p w14:paraId="7B8CE967" w14:textId="66693564"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lastRenderedPageBreak/>
              <w:t xml:space="preserve">Othman et al. </w:t>
            </w:r>
            <w:sdt>
              <w:sdtPr>
                <w:rPr>
                  <w:rFonts w:ascii="Times New Roman" w:eastAsia="NanumMyeongjo" w:hAnsi="Times New Roman" w:cs="Times New Roman"/>
                  <w:color w:val="000000"/>
                  <w:sz w:val="21"/>
                  <w:szCs w:val="21"/>
                </w:rPr>
                <w:tag w:val="MENDELEY_CITATION_v3_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"/>
                <w:id w:val="834190802"/>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(Othman et al. 2019)</w:t>
                </w:r>
              </w:sdtContent>
            </w:sdt>
          </w:p>
        </w:tc>
        <w:tc>
          <w:tcPr>
            <w:tcW w:w="1979" w:type="dxa"/>
            <w:tcBorders>
              <w:top w:val="single" w:sz="4" w:space="0" w:color="auto"/>
              <w:bottom w:val="single" w:sz="4" w:space="0" w:color="auto"/>
            </w:tcBorders>
          </w:tcPr>
          <w:p w14:paraId="67E31E82"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A classroom in an elementary school in </w:t>
            </w:r>
            <w:r w:rsidRPr="000E0D0C">
              <w:rPr>
                <w:rFonts w:ascii="Times New Roman" w:eastAsia="NanumMyeongjo" w:hAnsi="Times New Roman" w:cs="Times New Roman" w:hint="eastAsia"/>
                <w:sz w:val="21"/>
                <w:szCs w:val="21"/>
              </w:rPr>
              <w:t>K</w:t>
            </w:r>
            <w:r w:rsidRPr="000E0D0C">
              <w:rPr>
                <w:rFonts w:ascii="Times New Roman" w:eastAsia="NanumMyeongjo" w:hAnsi="Times New Roman" w:cs="Times New Roman"/>
                <w:sz w:val="21"/>
                <w:szCs w:val="21"/>
              </w:rPr>
              <w:t>uala Lumpur, Malaysia</w:t>
            </w:r>
          </w:p>
        </w:tc>
        <w:tc>
          <w:tcPr>
            <w:tcW w:w="2840" w:type="dxa"/>
            <w:tcBorders>
              <w:top w:val="single" w:sz="4" w:space="0" w:color="auto"/>
              <w:bottom w:val="single" w:sz="4" w:space="0" w:color="auto"/>
            </w:tcBorders>
          </w:tcPr>
          <w:p w14:paraId="0F165871"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11.2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p w14:paraId="674B9A26"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11.4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5A659F5C"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Size of the classroom floor: 105 m</w:t>
            </w:r>
            <w:r w:rsidRPr="000E0D0C">
              <w:rPr>
                <w:sz w:val="21"/>
                <w:szCs w:val="21"/>
                <w:vertAlign w:val="superscript"/>
              </w:rPr>
              <w:t>2</w:t>
            </w:r>
            <w:r w:rsidRPr="000E0D0C">
              <w:rPr>
                <w:sz w:val="21"/>
                <w:szCs w:val="21"/>
              </w:rPr>
              <w:t>; number of students in a classroom: 31</w:t>
            </w:r>
          </w:p>
          <w:p w14:paraId="079F7A6C"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The source or resuspension due to student activities was the main contributor to indoor PM</w:t>
            </w:r>
            <w:r w:rsidRPr="000E0D0C">
              <w:rPr>
                <w:rFonts w:hint="eastAsia"/>
                <w:sz w:val="21"/>
                <w:szCs w:val="21"/>
                <w:vertAlign w:val="subscript"/>
              </w:rPr>
              <w:t>2.5</w:t>
            </w:r>
            <w:r w:rsidRPr="000E0D0C">
              <w:rPr>
                <w:sz w:val="21"/>
                <w:szCs w:val="21"/>
              </w:rPr>
              <w:t>.</w:t>
            </w:r>
          </w:p>
          <w:p w14:paraId="0C28273A"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 xml:space="preserve">A maximum I/O ratio of </w:t>
            </w:r>
            <w:r w:rsidRPr="000E0D0C">
              <w:rPr>
                <w:rFonts w:hint="eastAsia"/>
                <w:sz w:val="21"/>
                <w:szCs w:val="21"/>
              </w:rPr>
              <w:t>P</w:t>
            </w:r>
            <w:r w:rsidRPr="000E0D0C">
              <w:rPr>
                <w:sz w:val="21"/>
                <w:szCs w:val="21"/>
              </w:rPr>
              <w:t>M</w:t>
            </w:r>
            <w:r w:rsidRPr="000E0D0C">
              <w:rPr>
                <w:sz w:val="21"/>
                <w:szCs w:val="21"/>
                <w:vertAlign w:val="subscript"/>
              </w:rPr>
              <w:t>2.5</w:t>
            </w:r>
            <w:r w:rsidRPr="000E0D0C">
              <w:rPr>
                <w:sz w:val="21"/>
                <w:szCs w:val="21"/>
              </w:rPr>
              <w:t xml:space="preserve"> was determined when the classroom was unoccupied to demonstrate the importance of outdoor source contribution to indoor PM</w:t>
            </w:r>
            <w:r w:rsidRPr="000E0D0C">
              <w:rPr>
                <w:sz w:val="21"/>
                <w:szCs w:val="21"/>
                <w:vertAlign w:val="subscript"/>
              </w:rPr>
              <w:t>2.5</w:t>
            </w:r>
            <w:r w:rsidRPr="000E0D0C">
              <w:rPr>
                <w:sz w:val="21"/>
                <w:szCs w:val="21"/>
              </w:rPr>
              <w:t>.</w:t>
            </w:r>
          </w:p>
        </w:tc>
      </w:tr>
      <w:tr w:rsidR="002E127D" w:rsidRPr="000E0D0C" w14:paraId="347968AB" w14:textId="77777777" w:rsidTr="008611DF">
        <w:tc>
          <w:tcPr>
            <w:tcW w:w="1985" w:type="dxa"/>
            <w:tcBorders>
              <w:top w:val="single" w:sz="4" w:space="0" w:color="auto"/>
              <w:bottom w:val="single" w:sz="4" w:space="0" w:color="auto"/>
            </w:tcBorders>
          </w:tcPr>
          <w:p w14:paraId="6897D973" w14:textId="50789D90"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Park et al. </w:t>
            </w:r>
            <w:sdt>
              <w:sdtPr>
                <w:rPr>
                  <w:rFonts w:ascii="Times New Roman" w:eastAsia="NanumMyeongjo" w:hAnsi="Times New Roman" w:cs="Times New Roman"/>
                  <w:color w:val="000000"/>
                  <w:sz w:val="21"/>
                  <w:szCs w:val="21"/>
                </w:rPr>
                <w:tag w:val="MENDELEY_CITATION_v3_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"/>
                <w:id w:val="992060972"/>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(Park et al. 2020)</w:t>
                </w:r>
              </w:sdtContent>
            </w:sdt>
          </w:p>
        </w:tc>
        <w:tc>
          <w:tcPr>
            <w:tcW w:w="1979" w:type="dxa"/>
            <w:tcBorders>
              <w:top w:val="single" w:sz="4" w:space="0" w:color="auto"/>
              <w:bottom w:val="single" w:sz="4" w:space="0" w:color="auto"/>
            </w:tcBorders>
          </w:tcPr>
          <w:p w14:paraId="247E0EBC"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102 classrooms from 34 elementary schools located on the mainland peninsula and an island, Korea</w:t>
            </w:r>
          </w:p>
        </w:tc>
        <w:tc>
          <w:tcPr>
            <w:tcW w:w="2840" w:type="dxa"/>
            <w:tcBorders>
              <w:top w:val="single" w:sz="4" w:space="0" w:color="auto"/>
              <w:bottom w:val="single" w:sz="4" w:space="0" w:color="auto"/>
            </w:tcBorders>
          </w:tcPr>
          <w:p w14:paraId="130802BD"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44.9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10</w:t>
            </w:r>
            <w:r w:rsidRPr="000E0D0C">
              <w:rPr>
                <w:rFonts w:ascii="Times New Roman" w:eastAsia="NanumMyeongjo" w:hAnsi="Times New Roman" w:cs="Times New Roman"/>
                <w:sz w:val="21"/>
                <w:szCs w:val="21"/>
              </w:rPr>
              <w:t>); 11.5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p w14:paraId="355DC83B"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32.4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10</w:t>
            </w:r>
            <w:r w:rsidRPr="000E0D0C">
              <w:rPr>
                <w:rFonts w:ascii="Times New Roman" w:eastAsia="NanumMyeongjo" w:hAnsi="Times New Roman" w:cs="Times New Roman"/>
                <w:sz w:val="21"/>
                <w:szCs w:val="21"/>
              </w:rPr>
              <w:t>); 12.6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69D7426B"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Average size of classroom floor: 68 m</w:t>
            </w:r>
            <w:r w:rsidRPr="000E0D0C">
              <w:rPr>
                <w:sz w:val="21"/>
                <w:szCs w:val="21"/>
                <w:vertAlign w:val="superscript"/>
              </w:rPr>
              <w:t>2</w:t>
            </w:r>
            <w:r w:rsidRPr="000E0D0C">
              <w:rPr>
                <w:sz w:val="21"/>
                <w:szCs w:val="21"/>
              </w:rPr>
              <w:t>; mean number of students in a classroom: 23.4</w:t>
            </w:r>
          </w:p>
          <w:p w14:paraId="021BEB8D" w14:textId="77777777" w:rsidR="002E127D" w:rsidRPr="000E0D0C" w:rsidRDefault="002E127D" w:rsidP="002E127D">
            <w:pPr>
              <w:pStyle w:val="TableBullets"/>
              <w:numPr>
                <w:ilvl w:val="0"/>
                <w:numId w:val="8"/>
              </w:numPr>
              <w:spacing w:after="40"/>
              <w:ind w:left="400"/>
              <w:rPr>
                <w:sz w:val="21"/>
                <w:szCs w:val="21"/>
              </w:rPr>
            </w:pPr>
            <w:r w:rsidRPr="000E0D0C">
              <w:rPr>
                <w:rFonts w:hint="eastAsia"/>
                <w:sz w:val="21"/>
                <w:szCs w:val="21"/>
              </w:rPr>
              <w:t>A</w:t>
            </w:r>
            <w:r w:rsidRPr="000E0D0C">
              <w:rPr>
                <w:sz w:val="21"/>
                <w:szCs w:val="21"/>
              </w:rPr>
              <w:t>verage I/O: 2.0 for PM</w:t>
            </w:r>
            <w:r w:rsidRPr="000E0D0C">
              <w:rPr>
                <w:sz w:val="21"/>
                <w:szCs w:val="21"/>
                <w:vertAlign w:val="subscript"/>
              </w:rPr>
              <w:t>10</w:t>
            </w:r>
            <w:r w:rsidRPr="000E0D0C">
              <w:rPr>
                <w:sz w:val="21"/>
                <w:szCs w:val="21"/>
              </w:rPr>
              <w:t xml:space="preserve"> and 1.</w:t>
            </w:r>
            <w:r w:rsidRPr="000E0D0C">
              <w:rPr>
                <w:rFonts w:hint="eastAsia"/>
                <w:sz w:val="21"/>
                <w:szCs w:val="21"/>
              </w:rPr>
              <w:t>3</w:t>
            </w:r>
            <w:r w:rsidRPr="000E0D0C">
              <w:rPr>
                <w:sz w:val="21"/>
                <w:szCs w:val="21"/>
              </w:rPr>
              <w:t xml:space="preserve"> for PM</w:t>
            </w:r>
            <w:r w:rsidRPr="000E0D0C">
              <w:rPr>
                <w:sz w:val="21"/>
                <w:szCs w:val="21"/>
                <w:vertAlign w:val="subscript"/>
              </w:rPr>
              <w:t>2.5</w:t>
            </w:r>
          </w:p>
          <w:p w14:paraId="04282A30"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Correlation between indoor and outdoor PM</w:t>
            </w:r>
            <w:r w:rsidRPr="000E0D0C">
              <w:rPr>
                <w:sz w:val="21"/>
                <w:szCs w:val="21"/>
                <w:vertAlign w:val="subscript"/>
              </w:rPr>
              <w:t>2.5</w:t>
            </w:r>
            <w:r w:rsidRPr="000E0D0C">
              <w:rPr>
                <w:sz w:val="21"/>
                <w:szCs w:val="21"/>
              </w:rPr>
              <w:t xml:space="preserve"> was higher than that of PM</w:t>
            </w:r>
            <w:r w:rsidRPr="000E0D0C">
              <w:rPr>
                <w:sz w:val="21"/>
                <w:szCs w:val="21"/>
                <w:vertAlign w:val="subscript"/>
              </w:rPr>
              <w:t>10</w:t>
            </w:r>
            <w:r w:rsidRPr="000E0D0C">
              <w:rPr>
                <w:sz w:val="21"/>
                <w:szCs w:val="21"/>
              </w:rPr>
              <w:t xml:space="preserve">. </w:t>
            </w:r>
          </w:p>
          <w:p w14:paraId="13E71C21"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School location, classroom occupant density, and ambient PM levels significantly affected classroom PM concentrations.</w:t>
            </w:r>
          </w:p>
          <w:p w14:paraId="242EDA4C"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Adjusted PM levels in classrooms using air cleaners were significantly lower by 35%.</w:t>
            </w:r>
          </w:p>
        </w:tc>
      </w:tr>
      <w:tr w:rsidR="002E127D" w:rsidRPr="000E0D0C" w14:paraId="30B58A60" w14:textId="77777777" w:rsidTr="008611DF">
        <w:tc>
          <w:tcPr>
            <w:tcW w:w="1985" w:type="dxa"/>
            <w:tcBorders>
              <w:top w:val="single" w:sz="4" w:space="0" w:color="auto"/>
              <w:bottom w:val="single" w:sz="4" w:space="0" w:color="auto"/>
            </w:tcBorders>
          </w:tcPr>
          <w:p w14:paraId="30B13C28" w14:textId="523E9E98"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 xml:space="preserve">Zhou et al. </w:t>
            </w:r>
            <w:sdt>
              <w:sdtPr>
                <w:rPr>
                  <w:rFonts w:ascii="Times New Roman" w:eastAsia="NanumMyeongjo" w:hAnsi="Times New Roman" w:cs="Times New Roman"/>
                  <w:color w:val="000000"/>
                  <w:sz w:val="21"/>
                  <w:szCs w:val="21"/>
                </w:rPr>
                <w:tag w:val="MENDELEY_CITATION_v3_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"/>
                <w:id w:val="-411693363"/>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(Zhou et al. 2021)</w:t>
                </w:r>
              </w:sdtContent>
            </w:sdt>
          </w:p>
        </w:tc>
        <w:tc>
          <w:tcPr>
            <w:tcW w:w="1979" w:type="dxa"/>
            <w:tcBorders>
              <w:top w:val="single" w:sz="4" w:space="0" w:color="auto"/>
              <w:bottom w:val="single" w:sz="4" w:space="0" w:color="auto"/>
            </w:tcBorders>
          </w:tcPr>
          <w:p w14:paraId="1A5D8610"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hint="eastAsia"/>
                <w:sz w:val="21"/>
                <w:szCs w:val="21"/>
              </w:rPr>
              <w:t>C</w:t>
            </w:r>
            <w:r w:rsidRPr="000E0D0C">
              <w:rPr>
                <w:rFonts w:ascii="Times New Roman" w:eastAsia="NanumMyeongjo" w:hAnsi="Times New Roman" w:cs="Times New Roman"/>
                <w:sz w:val="21"/>
                <w:szCs w:val="21"/>
              </w:rPr>
              <w:t>lassrooms in a primary schools, North China</w:t>
            </w:r>
          </w:p>
          <w:p w14:paraId="10ECE680" w14:textId="77777777" w:rsidR="002E127D" w:rsidRPr="000E0D0C" w:rsidRDefault="002E127D" w:rsidP="008611DF">
            <w:pPr>
              <w:rPr>
                <w:rFonts w:ascii="Times New Roman" w:eastAsia="NanumMyeongjo" w:hAnsi="Times New Roman" w:cs="Times New Roman"/>
                <w:sz w:val="21"/>
                <w:szCs w:val="21"/>
              </w:rPr>
            </w:pPr>
          </w:p>
          <w:p w14:paraId="6B536DB0" w14:textId="77777777" w:rsidR="002E127D" w:rsidRPr="000E0D0C" w:rsidRDefault="002E127D" w:rsidP="008611DF">
            <w:pPr>
              <w:rPr>
                <w:rFonts w:ascii="Times New Roman" w:eastAsia="NanumMyeongjo" w:hAnsi="Times New Roman" w:cs="Times New Roman"/>
                <w:sz w:val="21"/>
                <w:szCs w:val="21"/>
              </w:rPr>
            </w:pPr>
          </w:p>
        </w:tc>
        <w:tc>
          <w:tcPr>
            <w:tcW w:w="2840" w:type="dxa"/>
            <w:tcBorders>
              <w:top w:val="single" w:sz="4" w:space="0" w:color="auto"/>
              <w:bottom w:val="single" w:sz="4" w:space="0" w:color="auto"/>
            </w:tcBorders>
          </w:tcPr>
          <w:p w14:paraId="7AA3EF6F"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20-100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p w14:paraId="7E256C88"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40-95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w:t>
            </w:r>
          </w:p>
          <w:p w14:paraId="7CC19D4E"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p>
        </w:tc>
        <w:tc>
          <w:tcPr>
            <w:tcW w:w="7144" w:type="dxa"/>
            <w:tcBorders>
              <w:top w:val="single" w:sz="4" w:space="0" w:color="auto"/>
              <w:bottom w:val="single" w:sz="4" w:space="0" w:color="auto"/>
            </w:tcBorders>
          </w:tcPr>
          <w:p w14:paraId="2ABCBBF0"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Average size of classroom floor: 62 m</w:t>
            </w:r>
            <w:r w:rsidRPr="000E0D0C">
              <w:rPr>
                <w:sz w:val="21"/>
                <w:szCs w:val="21"/>
                <w:vertAlign w:val="superscript"/>
              </w:rPr>
              <w:t>2</w:t>
            </w:r>
            <w:r w:rsidRPr="000E0D0C">
              <w:rPr>
                <w:sz w:val="21"/>
                <w:szCs w:val="21"/>
              </w:rPr>
              <w:t>; number of students: 55</w:t>
            </w:r>
          </w:p>
          <w:p w14:paraId="2582B0BE"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Quantitative estimation of the impact of student behavior on indoor PM</w:t>
            </w:r>
            <w:r w:rsidRPr="000E0D0C">
              <w:rPr>
                <w:sz w:val="21"/>
                <w:szCs w:val="21"/>
                <w:vertAlign w:val="subscript"/>
              </w:rPr>
              <w:t>2.5</w:t>
            </w:r>
            <w:r w:rsidRPr="000E0D0C">
              <w:rPr>
                <w:sz w:val="21"/>
                <w:szCs w:val="21"/>
              </w:rPr>
              <w:t xml:space="preserve"> concentration was the main objective of this study.</w:t>
            </w:r>
          </w:p>
          <w:p w14:paraId="21C33899"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Increased student behavior resulted in the spike of the indoor PM</w:t>
            </w:r>
            <w:r w:rsidRPr="000E0D0C">
              <w:rPr>
                <w:sz w:val="21"/>
                <w:szCs w:val="21"/>
                <w:vertAlign w:val="subscript"/>
              </w:rPr>
              <w:t xml:space="preserve">2.5 </w:t>
            </w:r>
            <w:r w:rsidRPr="000E0D0C">
              <w:rPr>
                <w:sz w:val="21"/>
                <w:szCs w:val="21"/>
              </w:rPr>
              <w:t>concentration.</w:t>
            </w:r>
          </w:p>
          <w:p w14:paraId="595F1BAC" w14:textId="77777777" w:rsidR="002E127D" w:rsidRPr="000E0D0C" w:rsidRDefault="002E127D" w:rsidP="002E127D">
            <w:pPr>
              <w:pStyle w:val="TableBullets"/>
              <w:numPr>
                <w:ilvl w:val="0"/>
                <w:numId w:val="8"/>
              </w:numPr>
              <w:spacing w:after="40"/>
              <w:ind w:left="400"/>
              <w:rPr>
                <w:sz w:val="21"/>
                <w:szCs w:val="21"/>
              </w:rPr>
            </w:pPr>
            <w:r w:rsidRPr="000E0D0C">
              <w:rPr>
                <w:sz w:val="21"/>
                <w:szCs w:val="21"/>
              </w:rPr>
              <w:t>Time periods of students’ activities were incorporated into the student source strength model.</w:t>
            </w:r>
          </w:p>
        </w:tc>
      </w:tr>
      <w:tr w:rsidR="002E127D" w:rsidRPr="000E0D0C" w14:paraId="41EEDCA4" w14:textId="77777777" w:rsidTr="008611DF">
        <w:tc>
          <w:tcPr>
            <w:tcW w:w="1985" w:type="dxa"/>
            <w:tcBorders>
              <w:top w:val="single" w:sz="4" w:space="0" w:color="auto"/>
              <w:bottom w:val="single" w:sz="4" w:space="0" w:color="auto"/>
            </w:tcBorders>
          </w:tcPr>
          <w:p w14:paraId="3F8A4623" w14:textId="6EB002F2" w:rsidR="002E127D" w:rsidRPr="000E0D0C" w:rsidRDefault="002E127D" w:rsidP="008611DF">
            <w:pPr>
              <w:widowControl/>
              <w:wordWrap/>
              <w:autoSpaceDE/>
              <w:autoSpaceDN/>
              <w:jc w:val="left"/>
              <w:rPr>
                <w:rFonts w:ascii="Times New Roman" w:eastAsia="NanumMyeongjo" w:hAnsi="Times New Roman" w:cs="Times New Roman"/>
                <w:sz w:val="21"/>
                <w:szCs w:val="21"/>
              </w:rPr>
            </w:pPr>
            <w:proofErr w:type="spellStart"/>
            <w:r w:rsidRPr="000E0D0C">
              <w:rPr>
                <w:rFonts w:ascii="Times New Roman" w:eastAsia="NanumMyeongjo" w:hAnsi="Times New Roman" w:cs="Times New Roman"/>
                <w:sz w:val="21"/>
                <w:szCs w:val="21"/>
              </w:rPr>
              <w:t>Mohammadyan</w:t>
            </w:r>
            <w:proofErr w:type="spellEnd"/>
            <w:r w:rsidRPr="000E0D0C">
              <w:rPr>
                <w:rFonts w:ascii="Times New Roman" w:eastAsia="NanumMyeongjo" w:hAnsi="Times New Roman" w:cs="Times New Roman"/>
                <w:sz w:val="21"/>
                <w:szCs w:val="21"/>
              </w:rPr>
              <w:t xml:space="preserve"> et al. </w:t>
            </w:r>
            <w:sdt>
              <w:sdtPr>
                <w:rPr>
                  <w:rFonts w:ascii="Times New Roman" w:eastAsia="NanumMyeongjo" w:hAnsi="Times New Roman" w:cs="Times New Roman"/>
                  <w:color w:val="000000"/>
                  <w:sz w:val="21"/>
                  <w:szCs w:val="21"/>
                </w:rPr>
                <w:tag w:val="MENDELEY_CITATION_v3_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"/>
                <w:id w:val="903108563"/>
                <w:placeholder>
                  <w:docPart w:val="3C7C9A2827129D449FEEC1C928507A37"/>
                </w:placeholder>
              </w:sdtPr>
              <w:sdtEndPr>
                <w:rPr>
                  <w:rFonts w:eastAsiaTheme="minorEastAsia"/>
                </w:rPr>
              </w:sdtEndPr>
              <w:sdtContent>
                <w:r w:rsidR="002341FE" w:rsidRPr="002341FE">
                  <w:rPr>
                    <w:rFonts w:ascii="Times New Roman" w:hAnsi="Times New Roman" w:cs="Times New Roman"/>
                    <w:color w:val="000000"/>
                    <w:sz w:val="21"/>
                    <w:szCs w:val="21"/>
                  </w:rPr>
                  <w:t>(</w:t>
                </w:r>
                <w:proofErr w:type="spellStart"/>
                <w:r w:rsidR="002341FE" w:rsidRPr="002341FE">
                  <w:rPr>
                    <w:rFonts w:ascii="Times New Roman" w:hAnsi="Times New Roman" w:cs="Times New Roman"/>
                    <w:color w:val="000000"/>
                    <w:sz w:val="21"/>
                    <w:szCs w:val="21"/>
                  </w:rPr>
                  <w:t>Mohammadyan</w:t>
                </w:r>
                <w:proofErr w:type="spellEnd"/>
                <w:r w:rsidR="002341FE" w:rsidRPr="002341FE">
                  <w:rPr>
                    <w:rFonts w:ascii="Times New Roman" w:hAnsi="Times New Roman" w:cs="Times New Roman"/>
                    <w:color w:val="000000"/>
                    <w:sz w:val="21"/>
                    <w:szCs w:val="21"/>
                  </w:rPr>
                  <w:t xml:space="preserve"> et al. 2017)</w:t>
                </w:r>
              </w:sdtContent>
            </w:sdt>
          </w:p>
        </w:tc>
        <w:tc>
          <w:tcPr>
            <w:tcW w:w="1979" w:type="dxa"/>
            <w:tcBorders>
              <w:top w:val="single" w:sz="4" w:space="0" w:color="auto"/>
              <w:bottom w:val="single" w:sz="4" w:space="0" w:color="auto"/>
            </w:tcBorders>
          </w:tcPr>
          <w:p w14:paraId="36B18E92"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Six classrooms in six primary schools, Iran</w:t>
            </w:r>
          </w:p>
        </w:tc>
        <w:tc>
          <w:tcPr>
            <w:tcW w:w="2840" w:type="dxa"/>
            <w:tcBorders>
              <w:top w:val="single" w:sz="4" w:space="0" w:color="auto"/>
              <w:bottom w:val="single" w:sz="4" w:space="0" w:color="auto"/>
            </w:tcBorders>
          </w:tcPr>
          <w:p w14:paraId="54B7596B"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Indoor: 397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10</w:t>
            </w:r>
            <w:r w:rsidRPr="000E0D0C">
              <w:rPr>
                <w:rFonts w:ascii="Times New Roman" w:eastAsia="NanumMyeongjo" w:hAnsi="Times New Roman" w:cs="Times New Roman"/>
                <w:sz w:val="21"/>
                <w:szCs w:val="21"/>
              </w:rPr>
              <w:t>); 47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2.5</w:t>
            </w:r>
            <w:r w:rsidRPr="000E0D0C">
              <w:rPr>
                <w:rFonts w:ascii="Times New Roman" w:eastAsia="NanumMyeongjo" w:hAnsi="Times New Roman" w:cs="Times New Roman"/>
                <w:sz w:val="21"/>
                <w:szCs w:val="21"/>
              </w:rPr>
              <w:t>); 18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1</w:t>
            </w:r>
            <w:r w:rsidRPr="000E0D0C">
              <w:rPr>
                <w:rFonts w:ascii="Times New Roman" w:eastAsia="NanumMyeongjo" w:hAnsi="Times New Roman" w:cs="Times New Roman"/>
                <w:sz w:val="21"/>
                <w:szCs w:val="21"/>
              </w:rPr>
              <w:t>)</w:t>
            </w:r>
          </w:p>
          <w:p w14:paraId="18EE4AAB" w14:textId="77777777" w:rsidR="002E127D" w:rsidRPr="000E0D0C" w:rsidRDefault="002E127D" w:rsidP="008611DF">
            <w:pPr>
              <w:widowControl/>
              <w:wordWrap/>
              <w:autoSpaceDE/>
              <w:autoSpaceDN/>
              <w:jc w:val="left"/>
              <w:rPr>
                <w:rFonts w:ascii="Times New Roman" w:eastAsia="NanumMyeongjo" w:hAnsi="Times New Roman" w:cs="Times New Roman"/>
                <w:sz w:val="21"/>
                <w:szCs w:val="21"/>
              </w:rPr>
            </w:pPr>
            <w:r w:rsidRPr="000E0D0C">
              <w:rPr>
                <w:rFonts w:ascii="Times New Roman" w:eastAsia="NanumMyeongjo" w:hAnsi="Times New Roman" w:cs="Times New Roman"/>
                <w:sz w:val="21"/>
                <w:szCs w:val="21"/>
              </w:rPr>
              <w:t>Outdoor: 37 (</w:t>
            </w:r>
            <w:r w:rsidRPr="000E0D0C">
              <w:rPr>
                <w:rFonts w:ascii="Times New Roman" w:hAnsi="Times New Roman" w:cs="Times New Roman"/>
                <w:sz w:val="21"/>
                <w:szCs w:val="21"/>
              </w:rPr>
              <w:t>PM</w:t>
            </w:r>
            <w:r w:rsidRPr="000E0D0C">
              <w:rPr>
                <w:rFonts w:ascii="Times New Roman" w:hAnsi="Times New Roman" w:cs="Times New Roman" w:hint="eastAsia"/>
                <w:sz w:val="21"/>
                <w:szCs w:val="21"/>
                <w:vertAlign w:val="subscript"/>
              </w:rPr>
              <w:t>1</w:t>
            </w:r>
            <w:r w:rsidRPr="000E0D0C">
              <w:rPr>
                <w:rFonts w:ascii="Times New Roman" w:eastAsia="NanumMyeongjo" w:hAnsi="Times New Roman" w:cs="Times New Roman"/>
                <w:sz w:val="21"/>
                <w:szCs w:val="21"/>
              </w:rPr>
              <w:t>)</w:t>
            </w:r>
          </w:p>
        </w:tc>
        <w:tc>
          <w:tcPr>
            <w:tcW w:w="7144" w:type="dxa"/>
            <w:tcBorders>
              <w:top w:val="single" w:sz="4" w:space="0" w:color="auto"/>
              <w:bottom w:val="single" w:sz="4" w:space="0" w:color="auto"/>
            </w:tcBorders>
          </w:tcPr>
          <w:p w14:paraId="08B35213" w14:textId="77777777" w:rsidR="002E127D" w:rsidRPr="000E0D0C" w:rsidRDefault="002E127D" w:rsidP="002E127D">
            <w:pPr>
              <w:pStyle w:val="TableBullets"/>
              <w:numPr>
                <w:ilvl w:val="0"/>
                <w:numId w:val="9"/>
              </w:numPr>
              <w:spacing w:after="40"/>
              <w:ind w:left="400"/>
              <w:rPr>
                <w:sz w:val="21"/>
                <w:szCs w:val="21"/>
              </w:rPr>
            </w:pPr>
            <w:r w:rsidRPr="000E0D0C">
              <w:rPr>
                <w:sz w:val="21"/>
                <w:szCs w:val="21"/>
              </w:rPr>
              <w:t>Average size of classroom floor: 29.8 m</w:t>
            </w:r>
            <w:r w:rsidRPr="000E0D0C">
              <w:rPr>
                <w:sz w:val="21"/>
                <w:szCs w:val="21"/>
                <w:vertAlign w:val="superscript"/>
              </w:rPr>
              <w:t>2</w:t>
            </w:r>
            <w:r w:rsidRPr="000E0D0C">
              <w:rPr>
                <w:sz w:val="21"/>
                <w:szCs w:val="21"/>
              </w:rPr>
              <w:t>; number of students in a classroom: 14-37</w:t>
            </w:r>
          </w:p>
          <w:p w14:paraId="62604F1C" w14:textId="77777777" w:rsidR="002E127D" w:rsidRPr="000E0D0C" w:rsidRDefault="002E127D" w:rsidP="002E127D">
            <w:pPr>
              <w:pStyle w:val="TableBullets"/>
              <w:numPr>
                <w:ilvl w:val="0"/>
                <w:numId w:val="9"/>
              </w:numPr>
              <w:spacing w:after="40"/>
              <w:ind w:left="400"/>
              <w:rPr>
                <w:sz w:val="21"/>
                <w:szCs w:val="21"/>
              </w:rPr>
            </w:pPr>
            <w:r w:rsidRPr="000E0D0C">
              <w:rPr>
                <w:sz w:val="21"/>
                <w:szCs w:val="21"/>
              </w:rPr>
              <w:t>The I/O ratios were higher than 1 for PM</w:t>
            </w:r>
            <w:r w:rsidRPr="000E0D0C">
              <w:rPr>
                <w:sz w:val="21"/>
                <w:szCs w:val="21"/>
                <w:vertAlign w:val="subscript"/>
              </w:rPr>
              <w:t>1</w:t>
            </w:r>
            <w:r w:rsidRPr="000E0D0C">
              <w:rPr>
                <w:sz w:val="21"/>
                <w:szCs w:val="21"/>
              </w:rPr>
              <w:t>, PM</w:t>
            </w:r>
            <w:r w:rsidRPr="000E0D0C">
              <w:rPr>
                <w:sz w:val="21"/>
                <w:szCs w:val="21"/>
                <w:vertAlign w:val="subscript"/>
              </w:rPr>
              <w:t>2.5</w:t>
            </w:r>
            <w:r w:rsidRPr="000E0D0C">
              <w:rPr>
                <w:sz w:val="21"/>
                <w:szCs w:val="21"/>
              </w:rPr>
              <w:t>, and PM</w:t>
            </w:r>
            <w:r w:rsidRPr="000E0D0C">
              <w:rPr>
                <w:sz w:val="21"/>
                <w:szCs w:val="21"/>
                <w:vertAlign w:val="subscript"/>
              </w:rPr>
              <w:t>10</w:t>
            </w:r>
            <w:r w:rsidRPr="000E0D0C">
              <w:rPr>
                <w:sz w:val="21"/>
                <w:szCs w:val="21"/>
              </w:rPr>
              <w:t>.</w:t>
            </w:r>
          </w:p>
          <w:p w14:paraId="23C7C575" w14:textId="77777777" w:rsidR="002E127D" w:rsidRPr="000E0D0C" w:rsidRDefault="002E127D" w:rsidP="002E127D">
            <w:pPr>
              <w:pStyle w:val="TableBullets"/>
              <w:numPr>
                <w:ilvl w:val="0"/>
                <w:numId w:val="9"/>
              </w:numPr>
              <w:spacing w:after="40"/>
              <w:ind w:left="400"/>
              <w:rPr>
                <w:rFonts w:eastAsia="NanumMyeongjo"/>
                <w:sz w:val="21"/>
                <w:szCs w:val="21"/>
              </w:rPr>
            </w:pPr>
            <w:r w:rsidRPr="000E0D0C">
              <w:rPr>
                <w:sz w:val="21"/>
                <w:szCs w:val="21"/>
              </w:rPr>
              <w:t>Outdoor PM</w:t>
            </w:r>
            <w:r w:rsidRPr="000E0D0C">
              <w:rPr>
                <w:sz w:val="21"/>
                <w:szCs w:val="21"/>
                <w:vertAlign w:val="subscript"/>
              </w:rPr>
              <w:t>2.5</w:t>
            </w:r>
            <w:r w:rsidRPr="000E0D0C">
              <w:rPr>
                <w:sz w:val="21"/>
                <w:szCs w:val="21"/>
              </w:rPr>
              <w:t xml:space="preserve"> concentration was the most significant predictor of the indoor PM concentrations.</w:t>
            </w:r>
          </w:p>
        </w:tc>
      </w:tr>
    </w:tbl>
    <w:p w14:paraId="3EDDE81E" w14:textId="77777777" w:rsidR="002E127D" w:rsidRPr="00C16A5E" w:rsidRDefault="002E127D">
      <w:pPr>
        <w:rPr>
          <w:rFonts w:ascii="Times New Roman" w:hAnsi="Times New Roman" w:cs="Times New Roman"/>
          <w:sz w:val="22"/>
          <w:szCs w:val="22"/>
        </w:rPr>
        <w:sectPr w:rsidR="002E127D" w:rsidRPr="00C16A5E" w:rsidSect="002E127D">
          <w:pgSz w:w="16838" w:h="11906" w:orient="landscape"/>
          <w:pgMar w:top="1440" w:right="1440" w:bottom="1440" w:left="1440" w:header="851" w:footer="992" w:gutter="0"/>
          <w:cols w:space="425"/>
          <w:docGrid w:linePitch="360"/>
        </w:sectPr>
      </w:pPr>
    </w:p>
    <w:p w14:paraId="66720215" w14:textId="77777777" w:rsidR="008D4250" w:rsidRPr="00802B08" w:rsidRDefault="008D4250" w:rsidP="008D4250">
      <w:pPr>
        <w:kinsoku w:val="0"/>
        <w:wordWrap/>
        <w:overflowPunct w:val="0"/>
        <w:spacing w:line="480" w:lineRule="auto"/>
        <w:jc w:val="left"/>
        <w:rPr>
          <w:rFonts w:ascii="Times New Roman" w:hAnsi="Times New Roman" w:cs="Times New Roman"/>
          <w:i/>
          <w:iCs/>
          <w:sz w:val="24"/>
        </w:rPr>
      </w:pPr>
      <w:r w:rsidRPr="00802B08">
        <w:rPr>
          <w:rFonts w:ascii="Times New Roman" w:hAnsi="Times New Roman" w:cs="Times New Roman" w:hint="eastAsia"/>
          <w:i/>
          <w:iCs/>
          <w:sz w:val="24"/>
        </w:rPr>
        <w:lastRenderedPageBreak/>
        <w:t>2</w:t>
      </w:r>
      <w:r w:rsidRPr="00802B08">
        <w:rPr>
          <w:rFonts w:ascii="Times New Roman" w:hAnsi="Times New Roman" w:cs="Times New Roman"/>
          <w:i/>
          <w:iCs/>
          <w:sz w:val="24"/>
        </w:rPr>
        <w:t>.2 Measurements</w:t>
      </w:r>
    </w:p>
    <w:p w14:paraId="0216951B" w14:textId="486A23FF" w:rsidR="003F3B99" w:rsidRPr="00C16A5E" w:rsidRDefault="003F3B99">
      <w:pPr>
        <w:rPr>
          <w:rFonts w:ascii="Times New Roman" w:hAnsi="Times New Roman" w:cs="Times New Roman"/>
          <w:sz w:val="22"/>
          <w:szCs w:val="22"/>
        </w:rPr>
      </w:pPr>
    </w:p>
    <w:p w14:paraId="2AF3D5F0" w14:textId="77777777" w:rsidR="002E127D" w:rsidRPr="00C16A5E" w:rsidRDefault="002E127D">
      <w:pPr>
        <w:rPr>
          <w:rFonts w:ascii="Times New Roman" w:hAnsi="Times New Roman" w:cs="Times New Roman"/>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E127D" w:rsidRPr="00C16A5E" w14:paraId="1FD7BBE5" w14:textId="77777777" w:rsidTr="002E127D">
        <w:tc>
          <w:tcPr>
            <w:tcW w:w="4508" w:type="dxa"/>
          </w:tcPr>
          <w:p w14:paraId="3536FF09" w14:textId="77777777" w:rsidR="002E127D" w:rsidRDefault="002E127D" w:rsidP="002E127D">
            <w:pPr>
              <w:jc w:val="center"/>
              <w:rPr>
                <w:rFonts w:ascii="Times New Roman" w:hAnsi="Times New Roman" w:cs="Times New Roman"/>
                <w:sz w:val="22"/>
                <w:szCs w:val="22"/>
              </w:rPr>
            </w:pPr>
            <w:r w:rsidRPr="00C16A5E">
              <w:rPr>
                <w:rFonts w:ascii="Times New Roman" w:hAnsi="Times New Roman" w:cs="Times New Roman"/>
                <w:noProof/>
                <w:sz w:val="22"/>
                <w:szCs w:val="22"/>
              </w:rPr>
              <w:drawing>
                <wp:inline distT="0" distB="0" distL="0" distR="0" wp14:anchorId="646FACD8" wp14:editId="2B46C6D1">
                  <wp:extent cx="2425700" cy="1816100"/>
                  <wp:effectExtent l="0" t="0" r="0" b="0"/>
                  <wp:docPr id="13" name="그림 12" descr="텍스트, 실내, 벽, 바닥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2" descr="텍스트, 실내, 벽, 바닥이(가) 표시된 사진&#10;&#10;자동 생성된 설명"/>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5700" cy="1816100"/>
                          </a:xfrm>
                          <a:prstGeom prst="rect">
                            <a:avLst/>
                          </a:prstGeom>
                        </pic:spPr>
                      </pic:pic>
                    </a:graphicData>
                  </a:graphic>
                </wp:inline>
              </w:drawing>
            </w:r>
          </w:p>
          <w:p w14:paraId="30CE5F21" w14:textId="20D102BA" w:rsidR="006B3620" w:rsidRPr="00C16A5E" w:rsidRDefault="006B3620" w:rsidP="002E127D">
            <w:pPr>
              <w:jc w:val="center"/>
              <w:rPr>
                <w:rFonts w:ascii="Times New Roman" w:hAnsi="Times New Roman" w:cs="Times New Roman"/>
                <w:sz w:val="22"/>
                <w:szCs w:val="22"/>
              </w:rPr>
            </w:pPr>
            <w:r>
              <w:rPr>
                <w:rFonts w:ascii="Times New Roman" w:hAnsi="Times New Roman" w:cs="Times New Roman" w:hint="eastAsia"/>
                <w:sz w:val="22"/>
                <w:szCs w:val="22"/>
              </w:rPr>
              <w:t>(</w:t>
            </w:r>
            <w:r>
              <w:rPr>
                <w:rFonts w:ascii="Times New Roman" w:hAnsi="Times New Roman" w:cs="Times New Roman"/>
                <w:sz w:val="22"/>
                <w:szCs w:val="22"/>
              </w:rPr>
              <w:t>a)</w:t>
            </w:r>
          </w:p>
        </w:tc>
        <w:tc>
          <w:tcPr>
            <w:tcW w:w="4508" w:type="dxa"/>
          </w:tcPr>
          <w:p w14:paraId="11ED179C" w14:textId="77777777" w:rsidR="002E127D" w:rsidRDefault="002E127D" w:rsidP="002E127D">
            <w:pPr>
              <w:jc w:val="center"/>
              <w:rPr>
                <w:rFonts w:ascii="Times New Roman" w:hAnsi="Times New Roman" w:cs="Times New Roman"/>
                <w:sz w:val="22"/>
                <w:szCs w:val="22"/>
              </w:rPr>
            </w:pPr>
            <w:r w:rsidRPr="00C16A5E">
              <w:rPr>
                <w:rFonts w:ascii="Times New Roman" w:hAnsi="Times New Roman" w:cs="Times New Roman"/>
                <w:noProof/>
                <w:sz w:val="22"/>
                <w:szCs w:val="22"/>
              </w:rPr>
              <w:drawing>
                <wp:inline distT="0" distB="0" distL="0" distR="0" wp14:anchorId="6493EAFC" wp14:editId="19AAB1BF">
                  <wp:extent cx="2429797" cy="1822348"/>
                  <wp:effectExtent l="0" t="0" r="0" b="0"/>
                  <wp:docPr id="19" name="그림 18" descr="하늘, 실외, 데크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18" descr="하늘, 실외, 데크이(가) 표시된 사진&#10;&#10;자동 생성된 설명"/>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29797" cy="1822348"/>
                          </a:xfrm>
                          <a:prstGeom prst="rect">
                            <a:avLst/>
                          </a:prstGeom>
                        </pic:spPr>
                      </pic:pic>
                    </a:graphicData>
                  </a:graphic>
                </wp:inline>
              </w:drawing>
            </w:r>
          </w:p>
          <w:p w14:paraId="7824337A" w14:textId="2CC1782A" w:rsidR="006B3620" w:rsidRPr="00C16A5E" w:rsidRDefault="006B3620" w:rsidP="002E127D">
            <w:pPr>
              <w:jc w:val="center"/>
              <w:rPr>
                <w:rFonts w:ascii="Times New Roman" w:hAnsi="Times New Roman" w:cs="Times New Roman"/>
                <w:sz w:val="22"/>
                <w:szCs w:val="22"/>
              </w:rPr>
            </w:pPr>
            <w:r>
              <w:rPr>
                <w:rFonts w:ascii="Times New Roman" w:hAnsi="Times New Roman" w:cs="Times New Roman" w:hint="eastAsia"/>
                <w:sz w:val="22"/>
                <w:szCs w:val="22"/>
              </w:rPr>
              <w:t>(</w:t>
            </w:r>
            <w:r>
              <w:rPr>
                <w:rFonts w:ascii="Times New Roman" w:hAnsi="Times New Roman" w:cs="Times New Roman"/>
                <w:sz w:val="22"/>
                <w:szCs w:val="22"/>
              </w:rPr>
              <w:t>b)</w:t>
            </w:r>
          </w:p>
        </w:tc>
      </w:tr>
      <w:tr w:rsidR="002E127D" w:rsidRPr="00C16A5E" w14:paraId="71234DFB" w14:textId="77777777" w:rsidTr="002E127D">
        <w:tc>
          <w:tcPr>
            <w:tcW w:w="9016" w:type="dxa"/>
            <w:gridSpan w:val="2"/>
          </w:tcPr>
          <w:p w14:paraId="4168EB9A" w14:textId="6AE9059C" w:rsidR="002E127D" w:rsidRPr="00C16A5E" w:rsidRDefault="002E127D" w:rsidP="002E127D">
            <w:pPr>
              <w:spacing w:line="276" w:lineRule="auto"/>
              <w:rPr>
                <w:rFonts w:ascii="Times New Roman" w:hAnsi="Times New Roman" w:cs="Times New Roman"/>
                <w:sz w:val="22"/>
                <w:szCs w:val="22"/>
                <w:lang w:eastAsia="ko-KR"/>
              </w:rPr>
            </w:pPr>
            <w:r w:rsidRPr="00C16A5E">
              <w:rPr>
                <w:rFonts w:ascii="Times New Roman" w:hAnsi="Times New Roman" w:cs="Times New Roman"/>
                <w:sz w:val="22"/>
                <w:szCs w:val="22"/>
                <w:lang w:eastAsia="ko-KR"/>
              </w:rPr>
              <w:t>Fig</w:t>
            </w:r>
            <w:r w:rsidR="00C16A5E" w:rsidRPr="00C16A5E">
              <w:rPr>
                <w:rFonts w:ascii="Times New Roman" w:hAnsi="Times New Roman" w:cs="Times New Roman" w:hint="eastAsia"/>
                <w:sz w:val="22"/>
                <w:szCs w:val="22"/>
                <w:lang w:eastAsia="ko-KR"/>
              </w:rPr>
              <w:t>u</w:t>
            </w:r>
            <w:r w:rsidR="00C16A5E" w:rsidRPr="00C16A5E">
              <w:rPr>
                <w:rFonts w:ascii="Times New Roman" w:hAnsi="Times New Roman" w:cs="Times New Roman"/>
                <w:sz w:val="22"/>
                <w:szCs w:val="22"/>
                <w:lang w:eastAsia="ko-KR"/>
              </w:rPr>
              <w:t>re</w:t>
            </w:r>
            <w:r w:rsidRPr="00C16A5E">
              <w:rPr>
                <w:rFonts w:ascii="Times New Roman" w:hAnsi="Times New Roman" w:cs="Times New Roman"/>
                <w:sz w:val="22"/>
                <w:szCs w:val="22"/>
                <w:lang w:eastAsia="ko-KR"/>
              </w:rPr>
              <w:t xml:space="preserve"> S</w:t>
            </w:r>
            <w:r w:rsidR="00BB091F">
              <w:rPr>
                <w:rFonts w:ascii="Times New Roman" w:hAnsi="Times New Roman" w:cs="Times New Roman"/>
                <w:sz w:val="22"/>
                <w:szCs w:val="22"/>
                <w:lang w:eastAsia="ko-KR"/>
              </w:rPr>
              <w:t>1</w:t>
            </w:r>
            <w:r w:rsidR="00C16A5E" w:rsidRPr="00C16A5E">
              <w:rPr>
                <w:rFonts w:ascii="Times New Roman" w:hAnsi="Times New Roman" w:cs="Times New Roman"/>
                <w:sz w:val="22"/>
                <w:szCs w:val="22"/>
                <w:lang w:eastAsia="ko-KR"/>
              </w:rPr>
              <w:t>.</w:t>
            </w:r>
            <w:r w:rsidRPr="00C16A5E">
              <w:rPr>
                <w:rFonts w:ascii="Times New Roman" w:hAnsi="Times New Roman" w:cs="Times New Roman"/>
                <w:sz w:val="22"/>
                <w:szCs w:val="22"/>
                <w:lang w:eastAsia="ko-KR"/>
              </w:rPr>
              <w:t xml:space="preserve"> Schematics of sensors installation in a school (a) classroom indoor, and (b) outdoor</w:t>
            </w:r>
            <w:r w:rsidR="00BB091F">
              <w:rPr>
                <w:rFonts w:ascii="Times New Roman" w:hAnsi="Times New Roman" w:cs="Times New Roman"/>
                <w:sz w:val="22"/>
                <w:szCs w:val="22"/>
                <w:lang w:eastAsia="ko-KR"/>
              </w:rPr>
              <w:t>s</w:t>
            </w:r>
            <w:r w:rsidRPr="00C16A5E">
              <w:rPr>
                <w:rFonts w:ascii="Times New Roman" w:hAnsi="Times New Roman" w:cs="Times New Roman"/>
                <w:sz w:val="22"/>
                <w:szCs w:val="22"/>
                <w:lang w:eastAsia="ko-KR"/>
              </w:rPr>
              <w:t xml:space="preserve"> on a flatform in a school </w:t>
            </w:r>
            <w:r w:rsidR="00BB091F">
              <w:rPr>
                <w:rFonts w:ascii="Times New Roman" w:hAnsi="Times New Roman" w:cs="Times New Roman"/>
                <w:sz w:val="22"/>
                <w:szCs w:val="22"/>
                <w:lang w:eastAsia="ko-KR"/>
              </w:rPr>
              <w:t>play</w:t>
            </w:r>
            <w:r w:rsidRPr="00C16A5E">
              <w:rPr>
                <w:rFonts w:ascii="Times New Roman" w:hAnsi="Times New Roman" w:cs="Times New Roman"/>
                <w:sz w:val="22"/>
                <w:szCs w:val="22"/>
                <w:lang w:eastAsia="ko-KR"/>
              </w:rPr>
              <w:t>ground</w:t>
            </w:r>
          </w:p>
        </w:tc>
      </w:tr>
    </w:tbl>
    <w:p w14:paraId="69DF1291" w14:textId="3DEE6BAE" w:rsidR="002E127D" w:rsidRDefault="002E127D">
      <w:pPr>
        <w:rPr>
          <w:rFonts w:ascii="Times New Roman" w:hAnsi="Times New Roman" w:cs="Times New Roman"/>
        </w:rPr>
      </w:pPr>
    </w:p>
    <w:p w14:paraId="7EA5D749" w14:textId="77777777" w:rsidR="00671867" w:rsidRPr="002E127D" w:rsidRDefault="00671867">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71867" w14:paraId="16A807D8" w14:textId="77777777" w:rsidTr="00435481">
        <w:tc>
          <w:tcPr>
            <w:tcW w:w="4508" w:type="dxa"/>
          </w:tcPr>
          <w:p w14:paraId="39574D94" w14:textId="77777777" w:rsidR="00671867" w:rsidRPr="00EE447C" w:rsidRDefault="00671867" w:rsidP="00435481">
            <w:pPr>
              <w:jc w:val="center"/>
              <w:rPr>
                <w:rFonts w:ascii="Times New Roman" w:hAnsi="Times New Roman" w:cs="Times New Roman"/>
                <w:sz w:val="22"/>
              </w:rPr>
            </w:pPr>
            <w:bookmarkStart w:id="1" w:name="_Hlk126240606"/>
            <w:r w:rsidRPr="00EE447C">
              <w:rPr>
                <w:rFonts w:ascii="Times New Roman" w:hAnsi="Times New Roman" w:cs="Times New Roman"/>
                <w:noProof/>
                <w:sz w:val="22"/>
              </w:rPr>
              <w:drawing>
                <wp:inline distT="0" distB="0" distL="0" distR="0" wp14:anchorId="3AC66BD4" wp14:editId="69236BCB">
                  <wp:extent cx="2700000" cy="1860028"/>
                  <wp:effectExtent l="0" t="0" r="5715" b="6985"/>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0000" cy="1860028"/>
                          </a:xfrm>
                          <a:prstGeom prst="rect">
                            <a:avLst/>
                          </a:prstGeom>
                        </pic:spPr>
                      </pic:pic>
                    </a:graphicData>
                  </a:graphic>
                </wp:inline>
              </w:drawing>
            </w:r>
          </w:p>
        </w:tc>
        <w:tc>
          <w:tcPr>
            <w:tcW w:w="4508" w:type="dxa"/>
          </w:tcPr>
          <w:p w14:paraId="65480300" w14:textId="77777777" w:rsidR="00671867" w:rsidRPr="00EE447C" w:rsidRDefault="00671867" w:rsidP="00435481">
            <w:pPr>
              <w:jc w:val="center"/>
              <w:rPr>
                <w:rFonts w:ascii="Times New Roman" w:hAnsi="Times New Roman" w:cs="Times New Roman"/>
                <w:sz w:val="22"/>
              </w:rPr>
            </w:pPr>
            <w:r w:rsidRPr="00EE447C">
              <w:rPr>
                <w:rFonts w:ascii="Times New Roman" w:hAnsi="Times New Roman" w:cs="Times New Roman"/>
                <w:noProof/>
                <w:sz w:val="22"/>
              </w:rPr>
              <w:drawing>
                <wp:inline distT="0" distB="0" distL="0" distR="0" wp14:anchorId="0EEB4B67" wp14:editId="73B85D2C">
                  <wp:extent cx="2700000" cy="1860027"/>
                  <wp:effectExtent l="0" t="0" r="5715" b="6985"/>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00000" cy="1860027"/>
                          </a:xfrm>
                          <a:prstGeom prst="rect">
                            <a:avLst/>
                          </a:prstGeom>
                        </pic:spPr>
                      </pic:pic>
                    </a:graphicData>
                  </a:graphic>
                </wp:inline>
              </w:drawing>
            </w:r>
          </w:p>
        </w:tc>
      </w:tr>
      <w:tr w:rsidR="00671867" w14:paraId="0556160D" w14:textId="77777777" w:rsidTr="00435481">
        <w:tc>
          <w:tcPr>
            <w:tcW w:w="4508" w:type="dxa"/>
          </w:tcPr>
          <w:p w14:paraId="4741B213" w14:textId="43B7B46B" w:rsidR="00671867" w:rsidRPr="00EE447C" w:rsidRDefault="00671867" w:rsidP="00435481">
            <w:pPr>
              <w:jc w:val="center"/>
              <w:rPr>
                <w:rFonts w:ascii="Times New Roman" w:hAnsi="Times New Roman" w:cs="Times New Roman"/>
                <w:sz w:val="22"/>
              </w:rPr>
            </w:pPr>
            <w:r>
              <w:rPr>
                <w:rFonts w:ascii="Times New Roman" w:hAnsi="Times New Roman" w:cs="Times New Roman"/>
                <w:sz w:val="22"/>
              </w:rPr>
              <w:t xml:space="preserve">(a) </w:t>
            </w:r>
            <w:r w:rsidRPr="00EE447C">
              <w:rPr>
                <w:rFonts w:ascii="Times New Roman" w:hAnsi="Times New Roman" w:cs="Times New Roman"/>
                <w:sz w:val="22"/>
              </w:rPr>
              <w:t>School A</w:t>
            </w:r>
          </w:p>
        </w:tc>
        <w:tc>
          <w:tcPr>
            <w:tcW w:w="4508" w:type="dxa"/>
          </w:tcPr>
          <w:p w14:paraId="3E595D1E" w14:textId="726B0B98" w:rsidR="00671867" w:rsidRPr="00EE447C" w:rsidRDefault="00671867" w:rsidP="00435481">
            <w:pPr>
              <w:jc w:val="center"/>
              <w:rPr>
                <w:rFonts w:ascii="Times New Roman" w:hAnsi="Times New Roman" w:cs="Times New Roman"/>
                <w:sz w:val="22"/>
              </w:rPr>
            </w:pPr>
            <w:r>
              <w:rPr>
                <w:rFonts w:ascii="Times New Roman" w:hAnsi="Times New Roman" w:cs="Times New Roman"/>
                <w:sz w:val="22"/>
              </w:rPr>
              <w:t xml:space="preserve">(b) </w:t>
            </w:r>
            <w:r w:rsidRPr="00EE447C">
              <w:rPr>
                <w:rFonts w:ascii="Times New Roman" w:hAnsi="Times New Roman" w:cs="Times New Roman"/>
                <w:sz w:val="22"/>
              </w:rPr>
              <w:t>School B</w:t>
            </w:r>
          </w:p>
        </w:tc>
      </w:tr>
      <w:tr w:rsidR="00671867" w14:paraId="637DACA8" w14:textId="77777777" w:rsidTr="00435481">
        <w:tc>
          <w:tcPr>
            <w:tcW w:w="4508" w:type="dxa"/>
          </w:tcPr>
          <w:p w14:paraId="5298B582" w14:textId="77777777" w:rsidR="00671867" w:rsidRPr="00EE447C" w:rsidRDefault="00671867" w:rsidP="00435481">
            <w:pPr>
              <w:jc w:val="center"/>
              <w:rPr>
                <w:rFonts w:ascii="Times New Roman" w:hAnsi="Times New Roman" w:cs="Times New Roman"/>
                <w:sz w:val="22"/>
              </w:rPr>
            </w:pPr>
            <w:r w:rsidRPr="00EE447C">
              <w:rPr>
                <w:rFonts w:ascii="Times New Roman" w:hAnsi="Times New Roman" w:cs="Times New Roman"/>
                <w:noProof/>
                <w:sz w:val="22"/>
              </w:rPr>
              <w:drawing>
                <wp:inline distT="0" distB="0" distL="0" distR="0" wp14:anchorId="02DB4804" wp14:editId="31666BA4">
                  <wp:extent cx="2700000" cy="1860027"/>
                  <wp:effectExtent l="0" t="0" r="5715" b="6985"/>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00000" cy="1860027"/>
                          </a:xfrm>
                          <a:prstGeom prst="rect">
                            <a:avLst/>
                          </a:prstGeom>
                        </pic:spPr>
                      </pic:pic>
                    </a:graphicData>
                  </a:graphic>
                </wp:inline>
              </w:drawing>
            </w:r>
          </w:p>
        </w:tc>
        <w:tc>
          <w:tcPr>
            <w:tcW w:w="4508" w:type="dxa"/>
          </w:tcPr>
          <w:p w14:paraId="47780C53" w14:textId="77777777" w:rsidR="00671867" w:rsidRPr="00EE447C" w:rsidRDefault="00671867" w:rsidP="00435481">
            <w:pPr>
              <w:jc w:val="center"/>
              <w:rPr>
                <w:rFonts w:ascii="Times New Roman" w:hAnsi="Times New Roman" w:cs="Times New Roman"/>
                <w:sz w:val="22"/>
              </w:rPr>
            </w:pPr>
            <w:r w:rsidRPr="00EE447C">
              <w:rPr>
                <w:rFonts w:ascii="Times New Roman" w:hAnsi="Times New Roman" w:cs="Times New Roman"/>
                <w:noProof/>
                <w:sz w:val="22"/>
              </w:rPr>
              <w:drawing>
                <wp:inline distT="0" distB="0" distL="0" distR="0" wp14:anchorId="413C302C" wp14:editId="77C874BB">
                  <wp:extent cx="2699385" cy="1844040"/>
                  <wp:effectExtent l="0" t="0" r="5715"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 b="-10264"/>
                          <a:stretch/>
                        </pic:blipFill>
                        <pic:spPr bwMode="auto">
                          <a:xfrm>
                            <a:off x="0" y="0"/>
                            <a:ext cx="2700000" cy="1844460"/>
                          </a:xfrm>
                          <a:prstGeom prst="rect">
                            <a:avLst/>
                          </a:prstGeom>
                          <a:ln>
                            <a:noFill/>
                          </a:ln>
                          <a:extLst>
                            <a:ext uri="{53640926-AAD7-44D8-BBD7-CCE9431645EC}">
                              <a14:shadowObscured xmlns:a14="http://schemas.microsoft.com/office/drawing/2010/main"/>
                            </a:ext>
                          </a:extLst>
                        </pic:spPr>
                      </pic:pic>
                    </a:graphicData>
                  </a:graphic>
                </wp:inline>
              </w:drawing>
            </w:r>
          </w:p>
        </w:tc>
      </w:tr>
      <w:tr w:rsidR="00671867" w14:paraId="4F31CB9B" w14:textId="77777777" w:rsidTr="00435481">
        <w:trPr>
          <w:trHeight w:val="57"/>
        </w:trPr>
        <w:tc>
          <w:tcPr>
            <w:tcW w:w="4508" w:type="dxa"/>
          </w:tcPr>
          <w:p w14:paraId="6755A76F" w14:textId="495E8B4C" w:rsidR="00671867" w:rsidRPr="00EE447C" w:rsidRDefault="00671867" w:rsidP="00435481">
            <w:pPr>
              <w:jc w:val="center"/>
              <w:rPr>
                <w:rFonts w:ascii="Times New Roman" w:hAnsi="Times New Roman" w:cs="Times New Roman"/>
                <w:sz w:val="22"/>
              </w:rPr>
            </w:pPr>
            <w:r>
              <w:rPr>
                <w:rFonts w:ascii="Times New Roman" w:hAnsi="Times New Roman" w:cs="Times New Roman"/>
                <w:sz w:val="22"/>
              </w:rPr>
              <w:t xml:space="preserve">(c) </w:t>
            </w:r>
            <w:r w:rsidRPr="00EE447C">
              <w:rPr>
                <w:rFonts w:ascii="Times New Roman" w:hAnsi="Times New Roman" w:cs="Times New Roman"/>
                <w:sz w:val="22"/>
              </w:rPr>
              <w:t>School C</w:t>
            </w:r>
          </w:p>
        </w:tc>
        <w:tc>
          <w:tcPr>
            <w:tcW w:w="4508" w:type="dxa"/>
          </w:tcPr>
          <w:p w14:paraId="5C053792" w14:textId="4888E3E0" w:rsidR="00671867" w:rsidRPr="00EE447C" w:rsidRDefault="00671867" w:rsidP="00435481">
            <w:pPr>
              <w:jc w:val="center"/>
              <w:rPr>
                <w:rFonts w:ascii="Times New Roman" w:hAnsi="Times New Roman" w:cs="Times New Roman"/>
                <w:sz w:val="22"/>
              </w:rPr>
            </w:pPr>
            <w:r>
              <w:rPr>
                <w:rFonts w:ascii="Times New Roman" w:hAnsi="Times New Roman" w:cs="Times New Roman"/>
                <w:sz w:val="22"/>
              </w:rPr>
              <w:t xml:space="preserve">(d) </w:t>
            </w:r>
            <w:r w:rsidRPr="00EE447C">
              <w:rPr>
                <w:rFonts w:ascii="Times New Roman" w:hAnsi="Times New Roman" w:cs="Times New Roman"/>
                <w:sz w:val="22"/>
              </w:rPr>
              <w:t>School D</w:t>
            </w:r>
          </w:p>
        </w:tc>
      </w:tr>
      <w:tr w:rsidR="00671867" w14:paraId="42E9A7D4" w14:textId="77777777" w:rsidTr="00C131D4">
        <w:trPr>
          <w:trHeight w:val="57"/>
        </w:trPr>
        <w:tc>
          <w:tcPr>
            <w:tcW w:w="9016" w:type="dxa"/>
            <w:gridSpan w:val="2"/>
          </w:tcPr>
          <w:p w14:paraId="23B3C718" w14:textId="014D4CAC" w:rsidR="00671867" w:rsidRDefault="00671867" w:rsidP="00435481">
            <w:pPr>
              <w:jc w:val="center"/>
              <w:rPr>
                <w:rFonts w:ascii="Times New Roman" w:hAnsi="Times New Roman" w:cs="Times New Roman"/>
                <w:sz w:val="22"/>
              </w:rPr>
            </w:pPr>
            <w:r>
              <w:rPr>
                <w:noProof/>
              </w:rPr>
              <w:lastRenderedPageBreak/>
              <w:drawing>
                <wp:inline distT="0" distB="0" distL="0" distR="0" wp14:anchorId="0D8312F7" wp14:editId="2D632655">
                  <wp:extent cx="4157345" cy="3118239"/>
                  <wp:effectExtent l="5398" t="0" r="952" b="953"/>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4166304" cy="3124959"/>
                          </a:xfrm>
                          <a:prstGeom prst="rect">
                            <a:avLst/>
                          </a:prstGeom>
                        </pic:spPr>
                      </pic:pic>
                    </a:graphicData>
                  </a:graphic>
                </wp:inline>
              </w:drawing>
            </w:r>
          </w:p>
        </w:tc>
      </w:tr>
      <w:tr w:rsidR="00671867" w14:paraId="194FAB9A" w14:textId="77777777" w:rsidTr="00CA5D5B">
        <w:trPr>
          <w:trHeight w:val="57"/>
        </w:trPr>
        <w:tc>
          <w:tcPr>
            <w:tcW w:w="9016" w:type="dxa"/>
            <w:gridSpan w:val="2"/>
          </w:tcPr>
          <w:p w14:paraId="2B98A070" w14:textId="006E9AE8" w:rsidR="00671867" w:rsidRDefault="00671867" w:rsidP="00435481">
            <w:pPr>
              <w:jc w:val="center"/>
              <w:rPr>
                <w:rFonts w:ascii="Times New Roman" w:hAnsi="Times New Roman" w:cs="Times New Roman"/>
                <w:sz w:val="22"/>
                <w:lang w:eastAsia="ko-KR"/>
              </w:rPr>
            </w:pPr>
            <w:r>
              <w:rPr>
                <w:rFonts w:ascii="Times New Roman" w:hAnsi="Times New Roman" w:cs="Times New Roman"/>
                <w:sz w:val="22"/>
                <w:lang w:eastAsia="ko-KR"/>
              </w:rPr>
              <w:t>(e)</w:t>
            </w:r>
          </w:p>
        </w:tc>
      </w:tr>
      <w:tr w:rsidR="008648CE" w14:paraId="23C206E1" w14:textId="77777777" w:rsidTr="00CA5D5B">
        <w:trPr>
          <w:trHeight w:val="57"/>
        </w:trPr>
        <w:tc>
          <w:tcPr>
            <w:tcW w:w="9016" w:type="dxa"/>
            <w:gridSpan w:val="2"/>
          </w:tcPr>
          <w:p w14:paraId="48349196" w14:textId="17DED967" w:rsidR="008648CE" w:rsidRPr="008648CE" w:rsidRDefault="008648CE" w:rsidP="008648CE">
            <w:pPr>
              <w:jc w:val="center"/>
              <w:rPr>
                <w:rFonts w:ascii="Times New Roman" w:hAnsi="Times New Roman" w:cs="Times New Roman"/>
                <w:sz w:val="22"/>
                <w:lang w:eastAsia="ko-KR"/>
              </w:rPr>
            </w:pPr>
            <w:r w:rsidRPr="00671867">
              <w:rPr>
                <w:rFonts w:ascii="Times New Roman" w:hAnsi="Times New Roman" w:cs="Times New Roman"/>
                <w:sz w:val="22"/>
              </w:rPr>
              <w:t>Fig</w:t>
            </w:r>
            <w:r>
              <w:rPr>
                <w:rFonts w:ascii="Times New Roman" w:hAnsi="Times New Roman" w:cs="Times New Roman"/>
                <w:sz w:val="22"/>
              </w:rPr>
              <w:t>ure</w:t>
            </w:r>
            <w:r w:rsidRPr="00671867">
              <w:rPr>
                <w:rFonts w:ascii="Times New Roman" w:hAnsi="Times New Roman" w:cs="Times New Roman"/>
                <w:sz w:val="22"/>
              </w:rPr>
              <w:t xml:space="preserve"> S</w:t>
            </w:r>
            <w:r>
              <w:rPr>
                <w:rFonts w:ascii="Times New Roman" w:hAnsi="Times New Roman" w:cs="Times New Roman"/>
                <w:sz w:val="22"/>
              </w:rPr>
              <w:t>2</w:t>
            </w:r>
            <w:r w:rsidRPr="00671867">
              <w:rPr>
                <w:rFonts w:ascii="Times New Roman" w:hAnsi="Times New Roman" w:cs="Times New Roman"/>
                <w:sz w:val="22"/>
              </w:rPr>
              <w:t xml:space="preserve"> </w:t>
            </w:r>
            <w:bookmarkStart w:id="2" w:name="_Hlk126240439"/>
            <w:r w:rsidRPr="00671867">
              <w:rPr>
                <w:rFonts w:ascii="Times New Roman" w:hAnsi="Times New Roman" w:cs="Times New Roman"/>
                <w:sz w:val="22"/>
              </w:rPr>
              <w:t xml:space="preserve">Logarithmic plot of fan pressurization test </w:t>
            </w:r>
            <w:bookmarkStart w:id="3" w:name="_Hlk126240529"/>
            <w:r w:rsidRPr="00671867">
              <w:rPr>
                <w:rFonts w:ascii="Times New Roman" w:hAnsi="Times New Roman" w:cs="Times New Roman"/>
                <w:sz w:val="22"/>
              </w:rPr>
              <w:t xml:space="preserve">result </w:t>
            </w:r>
            <w:bookmarkEnd w:id="2"/>
            <w:r w:rsidRPr="00671867">
              <w:rPr>
                <w:rFonts w:ascii="Times New Roman" w:hAnsi="Times New Roman" w:cs="Times New Roman"/>
                <w:sz w:val="22"/>
              </w:rPr>
              <w:t>for reference classroom</w:t>
            </w:r>
            <w:r>
              <w:rPr>
                <w:rFonts w:ascii="Times New Roman" w:hAnsi="Times New Roman" w:cs="Times New Roman"/>
                <w:sz w:val="22"/>
              </w:rPr>
              <w:t>s</w:t>
            </w:r>
            <w:r w:rsidRPr="00671867">
              <w:rPr>
                <w:rFonts w:ascii="Times New Roman" w:hAnsi="Times New Roman" w:cs="Times New Roman"/>
                <w:sz w:val="22"/>
              </w:rPr>
              <w:t xml:space="preserve"> </w:t>
            </w:r>
            <w:r>
              <w:rPr>
                <w:rFonts w:ascii="Times New Roman" w:hAnsi="Times New Roman" w:cs="Times New Roman"/>
                <w:sz w:val="22"/>
              </w:rPr>
              <w:t xml:space="preserve">in </w:t>
            </w:r>
            <w:r w:rsidRPr="00671867">
              <w:rPr>
                <w:rFonts w:ascii="Times New Roman" w:hAnsi="Times New Roman" w:cs="Times New Roman" w:hint="eastAsia"/>
                <w:sz w:val="22"/>
                <w:lang w:eastAsia="ko-KR"/>
              </w:rPr>
              <w:t>A</w:t>
            </w:r>
            <w:r w:rsidRPr="00671867">
              <w:rPr>
                <w:rFonts w:ascii="Times New Roman" w:hAnsi="Times New Roman" w:cs="Times New Roman"/>
                <w:sz w:val="22"/>
                <w:lang w:eastAsia="ko-KR"/>
              </w:rPr>
              <w:t>-D</w:t>
            </w:r>
            <w:r w:rsidRPr="00671867">
              <w:rPr>
                <w:rFonts w:ascii="Times New Roman" w:hAnsi="Times New Roman" w:cs="Times New Roman"/>
                <w:sz w:val="22"/>
              </w:rPr>
              <w:t xml:space="preserve"> schools </w:t>
            </w:r>
            <w:bookmarkEnd w:id="3"/>
            <w:r w:rsidRPr="00671867">
              <w:rPr>
                <w:rFonts w:ascii="Times New Roman" w:hAnsi="Times New Roman" w:cs="Times New Roman"/>
                <w:sz w:val="22"/>
              </w:rPr>
              <w:t xml:space="preserve">(a-d) and </w:t>
            </w:r>
            <w:bookmarkStart w:id="4" w:name="_Hlk126240542"/>
            <w:r w:rsidRPr="00671867">
              <w:rPr>
                <w:rFonts w:ascii="Times New Roman" w:hAnsi="Times New Roman" w:cs="Times New Roman"/>
                <w:sz w:val="22"/>
              </w:rPr>
              <w:t xml:space="preserve">representative photo of test installation </w:t>
            </w:r>
            <w:bookmarkEnd w:id="4"/>
            <w:r w:rsidRPr="00671867">
              <w:rPr>
                <w:rFonts w:ascii="Times New Roman" w:hAnsi="Times New Roman" w:cs="Times New Roman"/>
                <w:sz w:val="22"/>
              </w:rPr>
              <w:t>(e)</w:t>
            </w:r>
          </w:p>
        </w:tc>
      </w:tr>
      <w:bookmarkEnd w:id="1"/>
    </w:tbl>
    <w:p w14:paraId="48766EF7" w14:textId="77777777" w:rsidR="002E127D" w:rsidRPr="00671867" w:rsidRDefault="002E127D">
      <w:pPr>
        <w:rPr>
          <w:rFonts w:ascii="Times New Roman" w:hAnsi="Times New Roman" w:cs="Times New Roman"/>
        </w:rPr>
      </w:pPr>
    </w:p>
    <w:p w14:paraId="7E4CAF65" w14:textId="5B46F3C5" w:rsidR="006B3620" w:rsidRDefault="006B3620">
      <w:pPr>
        <w:widowControl/>
        <w:wordWrap/>
        <w:autoSpaceDE/>
        <w:autoSpaceDN/>
        <w:rPr>
          <w:rFonts w:ascii="Times New Roman" w:hAnsi="Times New Roman" w:cs="Times New Roman"/>
        </w:rPr>
      </w:pPr>
    </w:p>
    <w:p w14:paraId="00C098DD" w14:textId="2D5858AE" w:rsidR="003D5608" w:rsidRPr="00802B08" w:rsidRDefault="003D5608" w:rsidP="003D5608">
      <w:pPr>
        <w:kinsoku w:val="0"/>
        <w:wordWrap/>
        <w:overflowPunct w:val="0"/>
        <w:spacing w:line="480" w:lineRule="auto"/>
        <w:jc w:val="left"/>
        <w:rPr>
          <w:rFonts w:ascii="Times New Roman" w:hAnsi="Times New Roman" w:cs="Times New Roman"/>
          <w:i/>
          <w:iCs/>
          <w:sz w:val="24"/>
        </w:rPr>
      </w:pPr>
      <w:r w:rsidRPr="00395559">
        <w:rPr>
          <w:rFonts w:ascii="Times New Roman" w:hAnsi="Times New Roman" w:cs="Times New Roman"/>
          <w:i/>
          <w:iCs/>
          <w:sz w:val="24"/>
        </w:rPr>
        <w:t>2.3 Model development</w:t>
      </w:r>
      <w:r>
        <w:rPr>
          <w:rFonts w:ascii="Times New Roman" w:hAnsi="Times New Roman" w:cs="Times New Roman"/>
          <w:i/>
          <w:iCs/>
          <w:sz w:val="24"/>
        </w:rPr>
        <w:t xml:space="preserve"> </w:t>
      </w:r>
    </w:p>
    <w:p w14:paraId="7075190B" w14:textId="0FFED605" w:rsidR="002539E1" w:rsidRDefault="003D5608" w:rsidP="00DB0981">
      <w:pPr>
        <w:kinsoku w:val="0"/>
        <w:wordWrap/>
        <w:overflowPunct w:val="0"/>
        <w:spacing w:line="480" w:lineRule="auto"/>
        <w:jc w:val="left"/>
        <w:rPr>
          <w:rFonts w:ascii="Times New Roman" w:eastAsia="NanumMyeongjo" w:hAnsi="Times New Roman" w:cs="Times New Roman"/>
          <w:sz w:val="24"/>
        </w:rPr>
        <w:sectPr w:rsidR="002539E1">
          <w:pgSz w:w="11906" w:h="16838"/>
          <w:pgMar w:top="1440" w:right="1440" w:bottom="1440" w:left="1440" w:header="851" w:footer="992" w:gutter="0"/>
          <w:cols w:space="425"/>
          <w:docGrid w:linePitch="360"/>
        </w:sectPr>
      </w:pPr>
      <w:r w:rsidRPr="00292593">
        <w:rPr>
          <w:rFonts w:ascii="Times New Roman" w:hAnsi="Times New Roman" w:cs="Times New Roman"/>
          <w:sz w:val="24"/>
        </w:rPr>
        <w:t xml:space="preserve">As described in </w:t>
      </w:r>
      <w:r>
        <w:rPr>
          <w:rFonts w:ascii="Times New Roman" w:hAnsi="Times New Roman" w:cs="Times New Roman"/>
          <w:sz w:val="24"/>
        </w:rPr>
        <w:t>Section 2.2</w:t>
      </w:r>
      <w:r w:rsidRPr="00292593">
        <w:rPr>
          <w:rFonts w:ascii="Times New Roman" w:hAnsi="Times New Roman" w:cs="Times New Roman"/>
          <w:sz w:val="24"/>
        </w:rPr>
        <w:t xml:space="preserve">, the </w:t>
      </w:r>
      <w:r>
        <w:rPr>
          <w:rFonts w:ascii="Times New Roman" w:hAnsi="Times New Roman" w:cs="Times New Roman"/>
          <w:sz w:val="24"/>
        </w:rPr>
        <w:t>classroom operating conditions</w:t>
      </w:r>
      <w:r w:rsidRPr="00292593">
        <w:rPr>
          <w:rFonts w:ascii="Times New Roman" w:hAnsi="Times New Roman" w:cs="Times New Roman"/>
          <w:sz w:val="24"/>
        </w:rPr>
        <w:t xml:space="preserve"> </w:t>
      </w:r>
      <w:r>
        <w:rPr>
          <w:rFonts w:ascii="Times New Roman" w:hAnsi="Times New Roman" w:cs="Times New Roman"/>
          <w:sz w:val="24"/>
        </w:rPr>
        <w:t>including the operations of windows, an air purifier, and a heater significantly affected</w:t>
      </w:r>
      <w:r w:rsidRPr="00292593">
        <w:rPr>
          <w:rFonts w:ascii="Times New Roman" w:hAnsi="Times New Roman" w:cs="Times New Roman"/>
          <w:sz w:val="24"/>
        </w:rPr>
        <w:t xml:space="preserve"> indoor </w:t>
      </w:r>
      <w:r>
        <w:rPr>
          <w:rFonts w:ascii="Times New Roman" w:hAnsi="Times New Roman" w:cs="Times New Roman"/>
          <w:sz w:val="24"/>
        </w:rPr>
        <w:t>PM</w:t>
      </w:r>
      <w:r w:rsidRPr="00292593">
        <w:rPr>
          <w:rFonts w:ascii="Times New Roman" w:hAnsi="Times New Roman" w:cs="Times New Roman"/>
          <w:sz w:val="24"/>
        </w:rPr>
        <w:t xml:space="preserve"> levels. </w:t>
      </w:r>
      <w:r>
        <w:rPr>
          <w:rFonts w:ascii="Times New Roman" w:hAnsi="Times New Roman" w:cs="Times New Roman"/>
          <w:sz w:val="24"/>
        </w:rPr>
        <w:t xml:space="preserve">Of the whole sampling period in Fig. S2, we selected the time segments for model development that the classroom operating conditions satisfied the baseline operating conditions in Table 1, except for the ones with the extremely high level of students’ indoor activity between 10:50 and 11:30 am in school B. </w:t>
      </w:r>
      <w:r>
        <w:rPr>
          <w:rFonts w:ascii="Times New Roman" w:eastAsia="NanumMyeongjo" w:hAnsi="Times New Roman" w:cs="Times New Roman"/>
          <w:sz w:val="24"/>
        </w:rPr>
        <w:t>Although the classroom schedules slightly varied among schools, the first class usually began at 9:00 a.m. and each class lasted 40 minutes followed by 10‒20 minutes of break time until 12:10 p.m.</w:t>
      </w:r>
      <w:r>
        <w:rPr>
          <w:rFonts w:ascii="Times New Roman" w:hAnsi="Times New Roman" w:cs="Times New Roman"/>
          <w:sz w:val="24"/>
        </w:rPr>
        <w:t xml:space="preserve"> Fig. S2 shows</w:t>
      </w:r>
      <w:r w:rsidRPr="00292593">
        <w:rPr>
          <w:rFonts w:ascii="Times New Roman" w:hAnsi="Times New Roman" w:cs="Times New Roman"/>
          <w:sz w:val="24"/>
        </w:rPr>
        <w:t xml:space="preserve"> </w:t>
      </w:r>
      <w:r>
        <w:rPr>
          <w:rFonts w:ascii="Times New Roman" w:hAnsi="Times New Roman" w:cs="Times New Roman"/>
          <w:sz w:val="24"/>
        </w:rPr>
        <w:t xml:space="preserve">that </w:t>
      </w:r>
      <w:r w:rsidRPr="00292593">
        <w:rPr>
          <w:rFonts w:ascii="Times New Roman" w:hAnsi="Times New Roman" w:cs="Times New Roman"/>
          <w:sz w:val="24"/>
        </w:rPr>
        <w:t xml:space="preserve">the </w:t>
      </w:r>
      <w:r>
        <w:rPr>
          <w:rFonts w:ascii="Times New Roman" w:hAnsi="Times New Roman" w:cs="Times New Roman"/>
          <w:sz w:val="24"/>
        </w:rPr>
        <w:t xml:space="preserve">pattern of changes in the </w:t>
      </w:r>
      <w:r w:rsidRPr="00292593">
        <w:rPr>
          <w:rFonts w:ascii="Times New Roman" w:hAnsi="Times New Roman" w:cs="Times New Roman"/>
          <w:sz w:val="24"/>
        </w:rPr>
        <w:t xml:space="preserve">indoor </w:t>
      </w:r>
      <w:r>
        <w:rPr>
          <w:rFonts w:ascii="Times New Roman" w:hAnsi="Times New Roman" w:cs="Times New Roman"/>
          <w:sz w:val="24"/>
        </w:rPr>
        <w:t>PM</w:t>
      </w:r>
      <w:r w:rsidRPr="00292593">
        <w:rPr>
          <w:rFonts w:ascii="Times New Roman" w:hAnsi="Times New Roman" w:cs="Times New Roman"/>
          <w:sz w:val="24"/>
        </w:rPr>
        <w:t xml:space="preserve"> concentration</w:t>
      </w:r>
      <w:r>
        <w:rPr>
          <w:rFonts w:ascii="Times New Roman" w:hAnsi="Times New Roman" w:cs="Times New Roman"/>
          <w:sz w:val="24"/>
        </w:rPr>
        <w:t>s</w:t>
      </w:r>
      <w:r w:rsidRPr="00292593">
        <w:rPr>
          <w:rFonts w:ascii="Times New Roman" w:hAnsi="Times New Roman" w:cs="Times New Roman"/>
          <w:sz w:val="24"/>
        </w:rPr>
        <w:t xml:space="preserve"> </w:t>
      </w:r>
      <w:r>
        <w:rPr>
          <w:rFonts w:ascii="Times New Roman" w:hAnsi="Times New Roman" w:cs="Times New Roman"/>
          <w:sz w:val="24"/>
        </w:rPr>
        <w:t>matches with</w:t>
      </w:r>
      <w:r w:rsidRPr="00292593">
        <w:rPr>
          <w:rFonts w:ascii="Times New Roman" w:hAnsi="Times New Roman" w:cs="Times New Roman"/>
          <w:sz w:val="24"/>
        </w:rPr>
        <w:t xml:space="preserve"> </w:t>
      </w:r>
      <w:r>
        <w:rPr>
          <w:rFonts w:ascii="Times New Roman" w:hAnsi="Times New Roman" w:cs="Times New Roman"/>
          <w:sz w:val="24"/>
        </w:rPr>
        <w:t>that in</w:t>
      </w:r>
      <w:r w:rsidRPr="00292593">
        <w:rPr>
          <w:rFonts w:ascii="Times New Roman" w:hAnsi="Times New Roman" w:cs="Times New Roman"/>
          <w:sz w:val="24"/>
        </w:rPr>
        <w:t xml:space="preserve"> student activity level</w:t>
      </w:r>
      <w:r>
        <w:rPr>
          <w:rFonts w:ascii="Times New Roman" w:hAnsi="Times New Roman" w:cs="Times New Roman"/>
          <w:sz w:val="24"/>
        </w:rPr>
        <w:t xml:space="preserve">s grouped by </w:t>
      </w:r>
      <w:r w:rsidRPr="00292593">
        <w:rPr>
          <w:rFonts w:ascii="Times New Roman" w:hAnsi="Times New Roman" w:cs="Times New Roman"/>
          <w:sz w:val="24"/>
        </w:rPr>
        <w:t xml:space="preserve">class </w:t>
      </w:r>
      <w:r>
        <w:rPr>
          <w:rFonts w:ascii="Times New Roman" w:hAnsi="Times New Roman" w:cs="Times New Roman"/>
          <w:sz w:val="24"/>
        </w:rPr>
        <w:t>or</w:t>
      </w:r>
      <w:r w:rsidRPr="00292593">
        <w:rPr>
          <w:rFonts w:ascii="Times New Roman" w:hAnsi="Times New Roman" w:cs="Times New Roman"/>
          <w:sz w:val="24"/>
        </w:rPr>
        <w:t xml:space="preserve"> break</w:t>
      </w:r>
      <w:r>
        <w:rPr>
          <w:rFonts w:ascii="Times New Roman" w:hAnsi="Times New Roman" w:cs="Times New Roman"/>
          <w:sz w:val="24"/>
        </w:rPr>
        <w:t xml:space="preserve"> time </w:t>
      </w:r>
      <w:sdt>
        <w:sdtPr>
          <w:rPr>
            <w:rFonts w:ascii="Times New Roman" w:hAnsi="Times New Roman" w:cs="Times New Roman"/>
            <w:color w:val="000000"/>
            <w:sz w:val="24"/>
          </w:rPr>
          <w:tag w:val="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"/>
          <w:id w:val="1845351575"/>
          <w:placeholder>
            <w:docPart w:val="0C0C72E216B5594092CD50C5A68AF210"/>
          </w:placeholder>
        </w:sdtPr>
        <w:sdtEndPr/>
        <w:sdtContent>
          <w:r w:rsidR="002341FE" w:rsidRPr="002341FE">
            <w:rPr>
              <w:rFonts w:ascii="Times New Roman" w:hAnsi="Times New Roman" w:cs="Times New Roman"/>
              <w:color w:val="000000"/>
              <w:sz w:val="24"/>
            </w:rPr>
            <w:t xml:space="preserve">(Zhou et al. 2021; Park et al. 2020; </w:t>
          </w:r>
          <w:proofErr w:type="spellStart"/>
          <w:r w:rsidR="002341FE" w:rsidRPr="002341FE">
            <w:rPr>
              <w:rFonts w:ascii="Times New Roman" w:hAnsi="Times New Roman" w:cs="Times New Roman"/>
              <w:color w:val="000000"/>
              <w:sz w:val="24"/>
            </w:rPr>
            <w:t>Elbayoumi</w:t>
          </w:r>
          <w:proofErr w:type="spellEnd"/>
          <w:r w:rsidR="002341FE" w:rsidRPr="002341FE">
            <w:rPr>
              <w:rFonts w:ascii="Times New Roman" w:hAnsi="Times New Roman" w:cs="Times New Roman"/>
              <w:color w:val="000000"/>
              <w:sz w:val="24"/>
            </w:rPr>
            <w:t xml:space="preserve"> et al. 2013, 2014, 2015; Tran et al. 2014; </w:t>
          </w:r>
          <w:r w:rsidR="002341FE" w:rsidRPr="002341FE">
            <w:rPr>
              <w:rFonts w:ascii="Times New Roman" w:hAnsi="Times New Roman" w:cs="Times New Roman"/>
              <w:color w:val="000000"/>
              <w:sz w:val="24"/>
            </w:rPr>
            <w:lastRenderedPageBreak/>
            <w:t xml:space="preserve">Stranger et al. 2008; </w:t>
          </w:r>
          <w:proofErr w:type="spellStart"/>
          <w:r w:rsidR="002341FE" w:rsidRPr="002341FE">
            <w:rPr>
              <w:rFonts w:ascii="Times New Roman" w:hAnsi="Times New Roman" w:cs="Times New Roman"/>
              <w:color w:val="000000"/>
              <w:sz w:val="24"/>
            </w:rPr>
            <w:t>Braniš</w:t>
          </w:r>
          <w:proofErr w:type="spellEnd"/>
          <w:r w:rsidR="002341FE" w:rsidRPr="002341FE">
            <w:rPr>
              <w:rFonts w:ascii="Times New Roman" w:hAnsi="Times New Roman" w:cs="Times New Roman"/>
              <w:color w:val="000000"/>
              <w:sz w:val="24"/>
            </w:rPr>
            <w:t xml:space="preserve"> et al. 2005)</w:t>
          </w:r>
        </w:sdtContent>
      </w:sdt>
      <w:r>
        <w:rPr>
          <w:rFonts w:ascii="Times New Roman" w:eastAsia="NanumMyeongjo" w:hAnsi="Times New Roman" w:cs="Times New Roman"/>
          <w:sz w:val="24"/>
        </w:rPr>
        <w:t xml:space="preserve">. </w:t>
      </w:r>
      <w:r>
        <w:rPr>
          <w:rFonts w:ascii="Times New Roman" w:hAnsi="Times New Roman" w:cs="Times New Roman"/>
          <w:sz w:val="24"/>
        </w:rPr>
        <w:t xml:space="preserve">As shown in Table 1, simple scenarios using the baseline operating conditions were assumed to simplify the </w:t>
      </w:r>
      <w:r w:rsidRPr="00265722">
        <w:rPr>
          <w:rFonts w:ascii="Times New Roman" w:hAnsi="Times New Roman" w:cs="Times New Roman"/>
          <w:sz w:val="24"/>
        </w:rPr>
        <w:t>model development</w:t>
      </w:r>
      <w:r>
        <w:rPr>
          <w:rFonts w:ascii="Times New Roman" w:hAnsi="Times New Roman" w:cs="Times New Roman"/>
          <w:sz w:val="24"/>
        </w:rPr>
        <w:t>. In the model development, students’ activity was represented with class schedule (class or break time) by which the model parameters were estimated as described earlier</w:t>
      </w:r>
      <w:r w:rsidRPr="00265722">
        <w:rPr>
          <w:rFonts w:ascii="Times New Roman" w:hAnsi="Times New Roman" w:cs="Times New Roman"/>
          <w:sz w:val="24"/>
        </w:rPr>
        <w:t>.</w:t>
      </w:r>
      <w:r>
        <w:rPr>
          <w:rFonts w:ascii="Times New Roman" w:hAnsi="Times New Roman" w:cs="Times New Roman"/>
          <w:sz w:val="24"/>
        </w:rPr>
        <w:t xml:space="preserve"> The model assumption in Table 1 that the windows and doors were closed, is a typical condition </w:t>
      </w:r>
      <w:r w:rsidRPr="00593866">
        <w:rPr>
          <w:rFonts w:ascii="Times New Roman" w:hAnsi="Times New Roman" w:cs="Times New Roman"/>
          <w:sz w:val="24"/>
        </w:rPr>
        <w:t xml:space="preserve">during </w:t>
      </w:r>
      <w:r>
        <w:rPr>
          <w:rFonts w:ascii="Times New Roman" w:hAnsi="Times New Roman" w:cs="Times New Roman"/>
          <w:sz w:val="24"/>
        </w:rPr>
        <w:t xml:space="preserve">the episodes of </w:t>
      </w:r>
      <w:r w:rsidRPr="00593866">
        <w:rPr>
          <w:rFonts w:ascii="Times New Roman" w:hAnsi="Times New Roman" w:cs="Times New Roman"/>
          <w:sz w:val="24"/>
        </w:rPr>
        <w:t>high</w:t>
      </w:r>
      <w:r>
        <w:rPr>
          <w:rFonts w:ascii="Times New Roman" w:hAnsi="Times New Roman" w:cs="Times New Roman"/>
          <w:sz w:val="24"/>
        </w:rPr>
        <w:t xml:space="preserve"> outdoor PM </w:t>
      </w:r>
      <w:r w:rsidRPr="00593866">
        <w:rPr>
          <w:rFonts w:ascii="Times New Roman" w:hAnsi="Times New Roman" w:cs="Times New Roman"/>
          <w:sz w:val="24"/>
        </w:rPr>
        <w:t>concentration</w:t>
      </w:r>
      <w:r>
        <w:rPr>
          <w:rFonts w:ascii="Times New Roman" w:hAnsi="Times New Roman" w:cs="Times New Roman"/>
          <w:sz w:val="24"/>
        </w:rPr>
        <w:t>s</w:t>
      </w:r>
      <w:r w:rsidRPr="00593866">
        <w:rPr>
          <w:rFonts w:ascii="Times New Roman" w:hAnsi="Times New Roman" w:cs="Times New Roman"/>
          <w:sz w:val="24"/>
        </w:rPr>
        <w:t>.</w:t>
      </w:r>
      <w:r w:rsidR="008D4250">
        <w:rPr>
          <w:rFonts w:ascii="Times New Roman" w:hAnsi="Times New Roman" w:cs="Times New Roman"/>
          <w:sz w:val="24"/>
        </w:rPr>
        <w:t xml:space="preserve"> Using the least squares method</w:t>
      </w:r>
      <w:r w:rsidR="008D4250" w:rsidRPr="005C0D9B">
        <w:rPr>
          <w:rFonts w:ascii="Times New Roman" w:hAnsi="Times New Roman" w:cs="Times New Roman"/>
          <w:sz w:val="24"/>
        </w:rPr>
        <w:t xml:space="preserve"> </w:t>
      </w:r>
      <w:r w:rsidR="008D4250">
        <w:rPr>
          <w:rFonts w:ascii="Times New Roman" w:hAnsi="Times New Roman" w:cs="Times New Roman"/>
          <w:sz w:val="24"/>
        </w:rPr>
        <w:t xml:space="preserve">with the optimization packages of </w:t>
      </w:r>
      <w:proofErr w:type="spellStart"/>
      <w:r w:rsidR="008D4250">
        <w:rPr>
          <w:rFonts w:ascii="Times New Roman" w:hAnsi="Times New Roman" w:cs="Times New Roman"/>
          <w:sz w:val="24"/>
        </w:rPr>
        <w:t>DEoptim</w:t>
      </w:r>
      <w:proofErr w:type="spellEnd"/>
      <w:r w:rsidR="008D4250">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"/>
          <w:id w:val="-1226212377"/>
          <w:placeholder>
            <w:docPart w:val="CA842D841772AE478D5EEC6E13791215"/>
          </w:placeholder>
        </w:sdtPr>
        <w:sdtEndPr/>
        <w:sdtContent>
          <w:r w:rsidR="002341FE" w:rsidRPr="002341FE">
            <w:rPr>
              <w:rFonts w:ascii="Times New Roman" w:hAnsi="Times New Roman" w:cs="Times New Roman"/>
              <w:color w:val="000000"/>
              <w:sz w:val="24"/>
            </w:rPr>
            <w:t>(</w:t>
          </w:r>
          <w:proofErr w:type="spellStart"/>
          <w:r w:rsidR="002341FE" w:rsidRPr="002341FE">
            <w:rPr>
              <w:rFonts w:ascii="Times New Roman" w:hAnsi="Times New Roman" w:cs="Times New Roman"/>
              <w:color w:val="000000"/>
              <w:sz w:val="24"/>
            </w:rPr>
            <w:t>Ardia</w:t>
          </w:r>
          <w:proofErr w:type="spellEnd"/>
          <w:r w:rsidR="002341FE" w:rsidRPr="002341FE">
            <w:rPr>
              <w:rFonts w:ascii="Times New Roman" w:hAnsi="Times New Roman" w:cs="Times New Roman"/>
              <w:color w:val="000000"/>
              <w:sz w:val="24"/>
            </w:rPr>
            <w:t xml:space="preserve"> et al. 2020)</w:t>
          </w:r>
        </w:sdtContent>
      </w:sdt>
      <w:r w:rsidR="008D4250" w:rsidRPr="00DA1F1C">
        <w:rPr>
          <w:rFonts w:ascii="Times New Roman" w:hAnsi="Times New Roman" w:cs="Times New Roman"/>
          <w:sz w:val="24"/>
        </w:rPr>
        <w:t xml:space="preserve"> and </w:t>
      </w:r>
      <w:proofErr w:type="spellStart"/>
      <w:r w:rsidR="008D4250" w:rsidRPr="00DA1F1C">
        <w:rPr>
          <w:rFonts w:ascii="Times New Roman" w:hAnsi="Times New Roman" w:cs="Times New Roman"/>
          <w:sz w:val="24"/>
        </w:rPr>
        <w:t>minpack.lm</w:t>
      </w:r>
      <w:proofErr w:type="spellEnd"/>
      <w:r w:rsidR="008D4250" w:rsidRPr="00DA1F1C">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"/>
          <w:id w:val="-1697839642"/>
          <w:placeholder>
            <w:docPart w:val="CA842D841772AE478D5EEC6E13791215"/>
          </w:placeholder>
        </w:sdtPr>
        <w:sdtEndPr/>
        <w:sdtContent>
          <w:r w:rsidR="002341FE" w:rsidRPr="002341FE">
            <w:rPr>
              <w:rFonts w:ascii="Times New Roman" w:hAnsi="Times New Roman" w:cs="Times New Roman"/>
              <w:color w:val="000000"/>
              <w:sz w:val="24"/>
            </w:rPr>
            <w:t>(</w:t>
          </w:r>
          <w:proofErr w:type="spellStart"/>
          <w:r w:rsidR="002341FE" w:rsidRPr="002341FE">
            <w:rPr>
              <w:rFonts w:ascii="Times New Roman" w:hAnsi="Times New Roman" w:cs="Times New Roman"/>
              <w:color w:val="000000"/>
              <w:sz w:val="24"/>
            </w:rPr>
            <w:t>Elzhov</w:t>
          </w:r>
          <w:proofErr w:type="spellEnd"/>
          <w:r w:rsidR="002341FE" w:rsidRPr="002341FE">
            <w:rPr>
              <w:rFonts w:ascii="Times New Roman" w:hAnsi="Times New Roman" w:cs="Times New Roman"/>
              <w:color w:val="000000"/>
              <w:sz w:val="24"/>
            </w:rPr>
            <w:t xml:space="preserve"> et al. 2016)</w:t>
          </w:r>
        </w:sdtContent>
      </w:sdt>
      <w:r w:rsidR="008D4250" w:rsidRPr="00DA1F1C">
        <w:rPr>
          <w:rFonts w:ascii="Times New Roman" w:hAnsi="Times New Roman" w:cs="Times New Roman"/>
          <w:sz w:val="24"/>
        </w:rPr>
        <w:t xml:space="preserve"> for R language </w:t>
      </w:r>
      <w:sdt>
        <w:sdtPr>
          <w:rPr>
            <w:rFonts w:ascii="Times New Roman" w:hAnsi="Times New Roman" w:cs="Times New Roman"/>
            <w:color w:val="000000"/>
            <w:sz w:val="24"/>
          </w:rPr>
          <w:tag w:val="MENDELEY_CITATION_v3_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"/>
          <w:id w:val="-1567095231"/>
          <w:placeholder>
            <w:docPart w:val="CA842D841772AE478D5EEC6E13791215"/>
          </w:placeholder>
        </w:sdtPr>
        <w:sdtEndPr/>
        <w:sdtContent>
          <w:r w:rsidR="002341FE" w:rsidRPr="002341FE">
            <w:rPr>
              <w:rFonts w:ascii="Times New Roman" w:hAnsi="Times New Roman" w:cs="Times New Roman"/>
              <w:color w:val="000000"/>
              <w:sz w:val="24"/>
            </w:rPr>
            <w:t>(R Core Team and Team 2019)</w:t>
          </w:r>
        </w:sdtContent>
      </w:sdt>
      <w:r w:rsidR="008D4250">
        <w:rPr>
          <w:rFonts w:ascii="Times New Roman" w:hAnsi="Times New Roman" w:cs="Times New Roman"/>
          <w:sz w:val="24"/>
        </w:rPr>
        <w:t>, we estimated model parameters (</w:t>
      </w:r>
      <m:oMath>
        <m:sSup>
          <m:sSupPr>
            <m:ctrlPr>
              <w:rPr>
                <w:rFonts w:ascii="Cambria Math" w:eastAsia="HYSinMyeongJo-Medium" w:hAnsi="Cambria Math" w:cs="Times New Roman"/>
                <w:i/>
                <w:sz w:val="24"/>
              </w:rPr>
            </m:ctrlPr>
          </m:sSupPr>
          <m:e>
            <m:r>
              <w:rPr>
                <w:rFonts w:ascii="Cambria Math" w:eastAsia="HYSinMyeongJo-Medium" w:hAnsi="Cambria Math" w:cs="Times New Roman"/>
                <w:sz w:val="24"/>
              </w:rPr>
              <m:t>P</m:t>
            </m:r>
          </m:e>
          <m:sup>
            <m:r>
              <w:rPr>
                <w:rFonts w:ascii="Cambria Math" w:eastAsia="HYSinMyeongJo-Medium" w:hAnsi="Cambria Math" w:cs="Times New Roman"/>
                <w:sz w:val="24"/>
              </w:rPr>
              <m:t>'</m:t>
            </m:r>
          </m:sup>
        </m:sSup>
      </m:oMath>
      <w:r w:rsidR="008D4250" w:rsidRPr="00C10C0F">
        <w:rPr>
          <w:rFonts w:ascii="Times New Roman" w:hAnsi="Times New Roman" w:cs="Times New Roman" w:hint="eastAsia"/>
          <w:sz w:val="24"/>
        </w:rPr>
        <w:t>,</w:t>
      </w:r>
      <w:r w:rsidR="008D4250" w:rsidRPr="00C10C0F">
        <w:rPr>
          <w:rFonts w:ascii="Times New Roman" w:hAnsi="Times New Roman" w:cs="Times New Roman"/>
          <w:sz w:val="24"/>
        </w:rPr>
        <w:t xml:space="preserve"> </w:t>
      </w:r>
      <m:oMath>
        <m:sSup>
          <m:sSupPr>
            <m:ctrlPr>
              <w:rPr>
                <w:rFonts w:ascii="Cambria Math" w:eastAsia="HYSinMyeongJo-Medium" w:hAnsi="Cambria Math" w:cs="Times New Roman"/>
                <w:i/>
                <w:sz w:val="24"/>
              </w:rPr>
            </m:ctrlPr>
          </m:sSupPr>
          <m:e>
            <m:r>
              <w:rPr>
                <w:rFonts w:ascii="Cambria Math" w:eastAsia="HYSinMyeongJo-Medium" w:hAnsi="Cambria Math" w:cs="Times New Roman"/>
                <w:sz w:val="24"/>
              </w:rPr>
              <m:t>k</m:t>
            </m:r>
            <m:ctrlPr>
              <w:rPr>
                <w:rFonts w:ascii="Cambria Math" w:eastAsia="Batang" w:hAnsi="Cambria Math" w:cs="Times New Roman"/>
                <w:i/>
                <w:sz w:val="24"/>
              </w:rPr>
            </m:ctrlPr>
          </m:e>
          <m:sup>
            <m:r>
              <w:rPr>
                <w:rFonts w:ascii="Cambria Math" w:eastAsia="Batang" w:hAnsi="Cambria Math" w:cs="Times New Roman"/>
                <w:sz w:val="24"/>
              </w:rPr>
              <m:t>'</m:t>
            </m:r>
          </m:sup>
        </m:sSup>
      </m:oMath>
      <w:r w:rsidR="008D4250" w:rsidRPr="00C10C0F">
        <w:rPr>
          <w:rFonts w:ascii="Times New Roman" w:hAnsi="Times New Roman" w:cs="Times New Roman" w:hint="eastAsia"/>
          <w:sz w:val="24"/>
        </w:rPr>
        <w:t>,</w:t>
      </w:r>
      <w:r w:rsidR="008D4250" w:rsidRPr="00C10C0F">
        <w:rPr>
          <w:rFonts w:ascii="Times New Roman" w:hAnsi="Times New Roman" w:cs="Times New Roman"/>
          <w:sz w:val="24"/>
        </w:rPr>
        <w:t xml:space="preserve"> and</w:t>
      </w:r>
      <w:r w:rsidR="008D4250" w:rsidRPr="00C10C0F">
        <w:rPr>
          <w:rFonts w:ascii="Times New Roman" w:eastAsia="NanumMyeongjo" w:hAnsi="Times New Roman" w:cs="Times New Roman"/>
          <w:sz w:val="24"/>
        </w:rPr>
        <w:t xml:space="preserve"> </w:t>
      </w:r>
      <m:oMath>
        <m:acc>
          <m:accPr>
            <m:chr m:val="̇"/>
            <m:ctrlPr>
              <w:rPr>
                <w:rFonts w:ascii="Cambria Math" w:eastAsia="HYSinMyeongJo-Medium" w:hAnsi="Cambria Math" w:cs="Times New Roman"/>
                <w:i/>
                <w:sz w:val="24"/>
              </w:rPr>
            </m:ctrlPr>
          </m:accPr>
          <m:e>
            <m:r>
              <w:rPr>
                <w:rFonts w:ascii="Cambria Math" w:eastAsia="HYSinMyeongJo-Medium" w:hAnsi="Cambria Math" w:cs="Times New Roman"/>
                <w:sz w:val="24"/>
              </w:rPr>
              <m:t>s</m:t>
            </m:r>
          </m:e>
        </m:acc>
        <m:r>
          <w:rPr>
            <w:rFonts w:ascii="Cambria Math" w:eastAsia="HYSinMyeongJo-Medium" w:hAnsi="Cambria Math" w:cs="Times New Roman"/>
            <w:sz w:val="24"/>
          </w:rPr>
          <m:t>)</m:t>
        </m:r>
      </m:oMath>
      <w:r w:rsidR="008D4250">
        <w:rPr>
          <w:rFonts w:ascii="Times New Roman" w:hAnsi="Times New Roman" w:cs="Times New Roman"/>
          <w:sz w:val="24"/>
        </w:rPr>
        <w:t xml:space="preserve"> that best fit the data for each class and break time</w:t>
      </w:r>
      <w:r w:rsidR="00DB0981" w:rsidRPr="00DB0981">
        <w:rPr>
          <w:rFonts w:ascii="Times New Roman" w:hAnsi="Times New Roman" w:cs="Times New Roman"/>
          <w:i/>
          <w:iCs/>
          <w:color w:val="0432FF"/>
          <w:sz w:val="24"/>
        </w:rPr>
        <w:t xml:space="preserve"> with the added condition that the model coefficients during breaks are greater than those during class hours.</w:t>
      </w:r>
      <w:r w:rsidR="00DB0981" w:rsidRPr="00DB0981">
        <w:rPr>
          <w:rFonts w:ascii="Times New Roman" w:hAnsi="Times New Roman" w:cs="Times New Roman"/>
          <w:color w:val="000000"/>
          <w:sz w:val="24"/>
        </w:rPr>
        <w:t xml:space="preserve"> </w:t>
      </w:r>
      <w:r w:rsidR="008D4250">
        <w:rPr>
          <w:rFonts w:ascii="Times New Roman" w:hAnsi="Times New Roman" w:cs="Times New Roman"/>
          <w:sz w:val="24"/>
        </w:rPr>
        <w:t xml:space="preserve">The determined model parameters are shown in Table 2. The model used </w:t>
      </w:r>
      <w:r w:rsidR="008D4250">
        <w:rPr>
          <w:rFonts w:ascii="Times New Roman" w:eastAsia="NanumMyeongjo" w:hAnsi="Times New Roman" w:cs="Times New Roman"/>
          <w:sz w:val="24"/>
        </w:rPr>
        <w:t>PM</w:t>
      </w:r>
      <w:r w:rsidR="008D4250" w:rsidRPr="00503F87">
        <w:rPr>
          <w:rFonts w:ascii="Times New Roman" w:eastAsia="NanumMyeongjo" w:hAnsi="Times New Roman" w:cs="Times New Roman"/>
          <w:sz w:val="24"/>
          <w:vertAlign w:val="subscript"/>
        </w:rPr>
        <w:t>1</w:t>
      </w:r>
      <w:r w:rsidR="008D4250">
        <w:rPr>
          <w:rFonts w:ascii="Times New Roman" w:eastAsia="NanumMyeongjo" w:hAnsi="Times New Roman" w:cs="Times New Roman"/>
          <w:sz w:val="24"/>
        </w:rPr>
        <w:t>, PM</w:t>
      </w:r>
      <w:r w:rsidR="008D4250">
        <w:rPr>
          <w:rFonts w:ascii="Times New Roman" w:eastAsia="NanumMyeongjo" w:hAnsi="Times New Roman" w:cs="Times New Roman"/>
          <w:sz w:val="24"/>
          <w:vertAlign w:val="subscript"/>
        </w:rPr>
        <w:t>1</w:t>
      </w:r>
      <w:r w:rsidR="008D4250" w:rsidRPr="00503F87">
        <w:rPr>
          <w:rFonts w:ascii="Times New Roman" w:eastAsia="NanumMyeongjo" w:hAnsi="Times New Roman" w:cs="Times New Roman"/>
          <w:sz w:val="24"/>
          <w:vertAlign w:val="subscript"/>
        </w:rPr>
        <w:t>-</w:t>
      </w:r>
      <w:r w:rsidR="008D4250">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rPr>
        <w:t>, and PM</w:t>
      </w:r>
      <w:r w:rsidR="008D4250">
        <w:rPr>
          <w:rFonts w:ascii="Times New Roman" w:eastAsia="NanumMyeongjo" w:hAnsi="Times New Roman" w:cs="Times New Roman"/>
          <w:sz w:val="24"/>
          <w:vertAlign w:val="subscript"/>
        </w:rPr>
        <w:t>2.5</w:t>
      </w:r>
      <w:r w:rsidR="008D4250" w:rsidRPr="00503F87">
        <w:rPr>
          <w:rFonts w:ascii="Times New Roman" w:eastAsia="NanumMyeongjo" w:hAnsi="Times New Roman" w:cs="Times New Roman"/>
          <w:sz w:val="24"/>
          <w:vertAlign w:val="subscript"/>
        </w:rPr>
        <w:t>-</w:t>
      </w:r>
      <w:r w:rsidR="008D4250">
        <w:rPr>
          <w:rFonts w:ascii="Times New Roman" w:eastAsia="NanumMyeongjo" w:hAnsi="Times New Roman" w:cs="Times New Roman"/>
          <w:sz w:val="24"/>
          <w:vertAlign w:val="subscript"/>
        </w:rPr>
        <w:t>10</w:t>
      </w:r>
      <w:r w:rsidR="008D4250">
        <w:rPr>
          <w:rFonts w:ascii="Times New Roman" w:eastAsia="NanumMyeongjo" w:hAnsi="Times New Roman" w:cs="Times New Roman"/>
          <w:sz w:val="24"/>
        </w:rPr>
        <w:t xml:space="preserve"> data instead of PM</w:t>
      </w:r>
      <w:r w:rsidR="008D4250" w:rsidRPr="00503F87">
        <w:rPr>
          <w:rFonts w:ascii="Times New Roman" w:eastAsia="NanumMyeongjo" w:hAnsi="Times New Roman" w:cs="Times New Roman"/>
          <w:sz w:val="24"/>
          <w:vertAlign w:val="subscript"/>
        </w:rPr>
        <w:t>1</w:t>
      </w:r>
      <w:r w:rsidR="008D4250">
        <w:rPr>
          <w:rFonts w:ascii="Times New Roman" w:eastAsia="NanumMyeongjo" w:hAnsi="Times New Roman" w:cs="Times New Roman"/>
          <w:sz w:val="24"/>
        </w:rPr>
        <w:t>, PM</w:t>
      </w:r>
      <w:r w:rsidR="008D4250" w:rsidRPr="00503F87">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rPr>
        <w:t>, and PM</w:t>
      </w:r>
      <w:r w:rsidR="008D4250" w:rsidRPr="00503F87">
        <w:rPr>
          <w:rFonts w:ascii="Times New Roman" w:eastAsia="NanumMyeongjo" w:hAnsi="Times New Roman" w:cs="Times New Roman"/>
          <w:sz w:val="24"/>
          <w:vertAlign w:val="subscript"/>
        </w:rPr>
        <w:t>10</w:t>
      </w:r>
      <w:r w:rsidR="008D4250">
        <w:rPr>
          <w:rFonts w:ascii="Times New Roman" w:eastAsia="NanumMyeongjo" w:hAnsi="Times New Roman" w:cs="Times New Roman"/>
          <w:sz w:val="24"/>
        </w:rPr>
        <w:t xml:space="preserve"> to ensure that the model fitted PM values satisfied the inequality constraint (PM</w:t>
      </w:r>
      <w:r w:rsidR="008D4250" w:rsidRPr="00503F87">
        <w:rPr>
          <w:rFonts w:ascii="Times New Roman" w:eastAsia="NanumMyeongjo" w:hAnsi="Times New Roman" w:cs="Times New Roman"/>
          <w:sz w:val="24"/>
          <w:vertAlign w:val="subscript"/>
        </w:rPr>
        <w:t>1</w:t>
      </w:r>
      <w:r w:rsidR="008D4250">
        <w:rPr>
          <w:rFonts w:ascii="Times New Roman" w:eastAsia="NanumMyeongjo" w:hAnsi="Times New Roman" w:cs="Times New Roman"/>
          <w:sz w:val="24"/>
          <w:vertAlign w:val="subscript"/>
        </w:rPr>
        <w:t xml:space="preserve"> </w:t>
      </w:r>
      <w:r w:rsidR="008D4250" w:rsidRPr="00A92810">
        <w:rPr>
          <w:rFonts w:ascii="Times New Roman" w:eastAsia="NanumMyeongjo" w:hAnsi="Times New Roman" w:cs="Times New Roman"/>
          <w:sz w:val="24"/>
        </w:rPr>
        <w:t>≤</w:t>
      </w:r>
      <w:r w:rsidR="008D4250" w:rsidRPr="007E7191">
        <w:rPr>
          <w:rFonts w:ascii="Times New Roman" w:eastAsia="NanumMyeongjo" w:hAnsi="Times New Roman" w:cs="Times New Roman" w:hint="eastAsia"/>
          <w:sz w:val="24"/>
          <w:vertAlign w:val="subscript"/>
        </w:rPr>
        <w:t xml:space="preserve"> </w:t>
      </w:r>
      <w:r w:rsidR="008D4250">
        <w:rPr>
          <w:rFonts w:ascii="Times New Roman" w:eastAsia="NanumMyeongjo" w:hAnsi="Times New Roman" w:cs="Times New Roman"/>
          <w:sz w:val="24"/>
        </w:rPr>
        <w:t>PM</w:t>
      </w:r>
      <w:r w:rsidR="008D4250" w:rsidRPr="00503F87">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vertAlign w:val="subscript"/>
        </w:rPr>
        <w:t xml:space="preserve"> </w:t>
      </w:r>
      <w:bookmarkStart w:id="5" w:name="_Hlk99459134"/>
      <w:r w:rsidR="008D4250" w:rsidRPr="00A92810">
        <w:rPr>
          <w:rFonts w:ascii="Times New Roman" w:eastAsia="NanumMyeongjo" w:hAnsi="Times New Roman" w:cs="Times New Roman"/>
          <w:sz w:val="24"/>
        </w:rPr>
        <w:t>≤</w:t>
      </w:r>
      <w:bookmarkEnd w:id="5"/>
      <w:r w:rsidR="008D4250" w:rsidRPr="00A92810">
        <w:rPr>
          <w:rFonts w:ascii="Times New Roman" w:eastAsia="NanumMyeongjo" w:hAnsi="Times New Roman" w:cs="Times New Roman"/>
          <w:sz w:val="24"/>
        </w:rPr>
        <w:t xml:space="preserve"> </w:t>
      </w:r>
      <w:r w:rsidR="008D4250">
        <w:rPr>
          <w:rFonts w:ascii="Times New Roman" w:eastAsia="NanumMyeongjo" w:hAnsi="Times New Roman" w:cs="Times New Roman"/>
          <w:sz w:val="24"/>
        </w:rPr>
        <w:t>PM</w:t>
      </w:r>
      <w:r w:rsidR="008D4250" w:rsidRPr="00503F87">
        <w:rPr>
          <w:rFonts w:ascii="Times New Roman" w:eastAsia="NanumMyeongjo" w:hAnsi="Times New Roman" w:cs="Times New Roman"/>
          <w:sz w:val="24"/>
          <w:vertAlign w:val="subscript"/>
        </w:rPr>
        <w:t>10</w:t>
      </w:r>
      <w:r w:rsidR="008D4250">
        <w:rPr>
          <w:rFonts w:ascii="Times New Roman" w:eastAsia="NanumMyeongjo" w:hAnsi="Times New Roman" w:cs="Times New Roman"/>
          <w:sz w:val="24"/>
        </w:rPr>
        <w:t>)</w:t>
      </w:r>
      <w:r w:rsidR="008D4250">
        <w:rPr>
          <w:rFonts w:ascii="Times New Roman" w:eastAsia="NanumMyeongjo" w:hAnsi="Times New Roman" w:cs="Times New Roman" w:hint="eastAsia"/>
          <w:sz w:val="24"/>
        </w:rPr>
        <w:t xml:space="preserve"> </w:t>
      </w:r>
      <w:sdt>
        <w:sdtPr>
          <w:rPr>
            <w:rFonts w:ascii="Times New Roman" w:eastAsia="NanumMyeongjo" w:hAnsi="Times New Roman" w:cs="Times New Roman" w:hint="eastAsia"/>
            <w:color w:val="000000"/>
            <w:sz w:val="24"/>
          </w:rPr>
          <w:tag w:val="MENDELEY_CITATION_v3_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"/>
          <w:id w:val="1127270622"/>
          <w:placeholder>
            <w:docPart w:val="C1900133FE9E064D89E1AE92C7D16F79"/>
          </w:placeholder>
        </w:sdtPr>
        <w:sdtEndPr/>
        <w:sdtContent>
          <w:r w:rsidR="002341FE" w:rsidRPr="002341FE">
            <w:rPr>
              <w:rFonts w:ascii="Times New Roman" w:eastAsia="NanumMyeongjo" w:hAnsi="Times New Roman" w:cs="Times New Roman"/>
              <w:color w:val="000000"/>
              <w:sz w:val="24"/>
            </w:rPr>
            <w:t>(Park et al. 2022)</w:t>
          </w:r>
        </w:sdtContent>
      </w:sdt>
      <w:r w:rsidR="008D4250">
        <w:rPr>
          <w:rFonts w:ascii="Times New Roman" w:eastAsia="NanumMyeongjo" w:hAnsi="Times New Roman" w:cs="Times New Roman"/>
          <w:sz w:val="24"/>
        </w:rPr>
        <w:t>. Then the model-fitted data for PM</w:t>
      </w:r>
      <w:r w:rsidR="008D4250" w:rsidRPr="00F748F7">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rPr>
        <w:t xml:space="preserve"> were reconstructed by simply adding the model-fitted PM</w:t>
      </w:r>
      <w:r w:rsidR="008D4250" w:rsidRPr="00503F87">
        <w:rPr>
          <w:rFonts w:ascii="Times New Roman" w:eastAsia="NanumMyeongjo" w:hAnsi="Times New Roman" w:cs="Times New Roman"/>
          <w:sz w:val="24"/>
          <w:vertAlign w:val="subscript"/>
        </w:rPr>
        <w:t>1</w:t>
      </w:r>
      <w:r w:rsidR="008D4250">
        <w:rPr>
          <w:rFonts w:ascii="Times New Roman" w:eastAsia="NanumMyeongjo" w:hAnsi="Times New Roman" w:cs="Times New Roman"/>
          <w:sz w:val="24"/>
        </w:rPr>
        <w:t xml:space="preserve"> to the model-fitted PM</w:t>
      </w:r>
      <w:r w:rsidR="008D4250">
        <w:rPr>
          <w:rFonts w:ascii="Times New Roman" w:eastAsia="NanumMyeongjo" w:hAnsi="Times New Roman" w:cs="Times New Roman"/>
          <w:sz w:val="24"/>
          <w:vertAlign w:val="subscript"/>
        </w:rPr>
        <w:t>1</w:t>
      </w:r>
      <w:r w:rsidR="008D4250" w:rsidRPr="00503F87">
        <w:rPr>
          <w:rFonts w:ascii="Times New Roman" w:eastAsia="NanumMyeongjo" w:hAnsi="Times New Roman" w:cs="Times New Roman"/>
          <w:sz w:val="24"/>
          <w:vertAlign w:val="subscript"/>
        </w:rPr>
        <w:t>-</w:t>
      </w:r>
      <w:r w:rsidR="008D4250">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rPr>
        <w:t>, and for PM</w:t>
      </w:r>
      <w:r w:rsidR="008D4250" w:rsidRPr="00503F87">
        <w:rPr>
          <w:rFonts w:ascii="Times New Roman" w:eastAsia="NanumMyeongjo" w:hAnsi="Times New Roman" w:cs="Times New Roman"/>
          <w:sz w:val="24"/>
          <w:vertAlign w:val="subscript"/>
        </w:rPr>
        <w:t>10</w:t>
      </w:r>
      <w:r w:rsidR="008D4250">
        <w:rPr>
          <w:rFonts w:ascii="Times New Roman" w:eastAsia="NanumMyeongjo" w:hAnsi="Times New Roman" w:cs="Times New Roman"/>
          <w:sz w:val="24"/>
        </w:rPr>
        <w:t>, adding this PM</w:t>
      </w:r>
      <w:r w:rsidR="008D4250" w:rsidRPr="00503F87">
        <w:rPr>
          <w:rFonts w:ascii="Times New Roman" w:eastAsia="NanumMyeongjo" w:hAnsi="Times New Roman" w:cs="Times New Roman"/>
          <w:sz w:val="24"/>
          <w:vertAlign w:val="subscript"/>
        </w:rPr>
        <w:t>2.5</w:t>
      </w:r>
      <w:r w:rsidR="008D4250">
        <w:rPr>
          <w:rFonts w:ascii="Times New Roman" w:eastAsia="NanumMyeongjo" w:hAnsi="Times New Roman" w:cs="Times New Roman"/>
          <w:sz w:val="24"/>
        </w:rPr>
        <w:t xml:space="preserve"> to the model-fitted PM</w:t>
      </w:r>
      <w:r w:rsidR="008D4250">
        <w:rPr>
          <w:rFonts w:ascii="Times New Roman" w:eastAsia="NanumMyeongjo" w:hAnsi="Times New Roman" w:cs="Times New Roman"/>
          <w:sz w:val="24"/>
          <w:vertAlign w:val="subscript"/>
        </w:rPr>
        <w:t>2.5</w:t>
      </w:r>
      <w:r w:rsidR="008D4250" w:rsidRPr="00503F87">
        <w:rPr>
          <w:rFonts w:ascii="Times New Roman" w:eastAsia="NanumMyeongjo" w:hAnsi="Times New Roman" w:cs="Times New Roman"/>
          <w:sz w:val="24"/>
          <w:vertAlign w:val="subscript"/>
        </w:rPr>
        <w:t>-</w:t>
      </w:r>
      <w:r w:rsidR="008D4250">
        <w:rPr>
          <w:rFonts w:ascii="Times New Roman" w:eastAsia="NanumMyeongjo" w:hAnsi="Times New Roman" w:cs="Times New Roman"/>
          <w:sz w:val="24"/>
          <w:vertAlign w:val="subscript"/>
        </w:rPr>
        <w:t>10</w:t>
      </w:r>
      <w:r w:rsidR="008D4250">
        <w:rPr>
          <w:rFonts w:ascii="Times New Roman" w:eastAsia="NanumMyeongjo" w:hAnsi="Times New Roman" w:cs="Times New Roman"/>
          <w:sz w:val="24"/>
        </w:rPr>
        <w:t>.</w:t>
      </w:r>
    </w:p>
    <w:p w14:paraId="1DD48E98" w14:textId="05B7FC7B" w:rsidR="008D4250" w:rsidRPr="00C47AE7" w:rsidRDefault="008D4250" w:rsidP="00DB0981">
      <w:pPr>
        <w:kinsoku w:val="0"/>
        <w:wordWrap/>
        <w:overflowPunct w:val="0"/>
        <w:spacing w:line="480" w:lineRule="auto"/>
        <w:jc w:val="left"/>
        <w:rPr>
          <w:rFonts w:ascii="Times New Roman" w:hAnsi="Times New Roman" w:cs="Times New Roman"/>
          <w:sz w:val="24"/>
        </w:rPr>
      </w:pPr>
    </w:p>
    <w:p w14:paraId="07A9886C" w14:textId="7E6F1869" w:rsidR="008F2B8F" w:rsidRPr="008D4250" w:rsidRDefault="008F2B8F" w:rsidP="008F2B8F">
      <w:pPr>
        <w:spacing w:line="360" w:lineRule="auto"/>
        <w:jc w:val="left"/>
        <w:rPr>
          <w:rFonts w:ascii="Times New Roman" w:eastAsia="NanumMyeongjo" w:hAnsi="Times New Roman" w:cs="Times New Roman"/>
          <w:szCs w:val="20"/>
        </w:rPr>
      </w:pPr>
    </w:p>
    <w:p w14:paraId="474CAB32" w14:textId="45131215" w:rsidR="006B3620" w:rsidRPr="004555A7" w:rsidRDefault="006B3620" w:rsidP="006B3620">
      <w:pPr>
        <w:spacing w:line="360" w:lineRule="auto"/>
        <w:jc w:val="center"/>
        <w:rPr>
          <w:rFonts w:ascii="Times New Roman" w:eastAsia="NanumMyeongjo" w:hAnsi="Times New Roman" w:cs="Times New Roman"/>
          <w:szCs w:val="20"/>
        </w:rPr>
      </w:pPr>
      <w:r>
        <w:rPr>
          <w:rFonts w:ascii="Times New Roman" w:eastAsia="NanumMyeongjo" w:hAnsi="Times New Roman" w:cs="Times New Roman" w:hint="eastAsia"/>
          <w:noProof/>
          <w:szCs w:val="20"/>
        </w:rPr>
        <w:drawing>
          <wp:inline distT="0" distB="0" distL="0" distR="0" wp14:anchorId="17D86F80" wp14:editId="409A4B3A">
            <wp:extent cx="9360000" cy="4680000"/>
            <wp:effectExtent l="0" t="0" r="0" b="635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그림 5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360000" cy="4680000"/>
                    </a:xfrm>
                    <a:prstGeom prst="rect">
                      <a:avLst/>
                    </a:prstGeom>
                  </pic:spPr>
                </pic:pic>
              </a:graphicData>
            </a:graphic>
          </wp:inline>
        </w:drawing>
      </w:r>
    </w:p>
    <w:p w14:paraId="635076DA" w14:textId="77777777" w:rsidR="006B3620" w:rsidRPr="003E118B" w:rsidRDefault="006B3620" w:rsidP="006B3620">
      <w:pPr>
        <w:spacing w:line="360" w:lineRule="auto"/>
        <w:jc w:val="center"/>
        <w:rPr>
          <w:rFonts w:ascii="Times New Roman" w:eastAsia="NanumMyeongjo" w:hAnsi="Times New Roman" w:cs="Times New Roman"/>
          <w:szCs w:val="20"/>
        </w:rPr>
      </w:pPr>
      <w:r w:rsidRPr="003E118B">
        <w:rPr>
          <w:rFonts w:ascii="Times New Roman" w:eastAsia="NanumMyeongjo" w:hAnsi="Times New Roman" w:cs="Times New Roman"/>
          <w:szCs w:val="20"/>
        </w:rPr>
        <w:t>(a)</w:t>
      </w:r>
    </w:p>
    <w:p w14:paraId="20EC734C" w14:textId="77777777" w:rsidR="006B3620" w:rsidRPr="003E118B" w:rsidRDefault="006B3620" w:rsidP="006B3620">
      <w:pPr>
        <w:spacing w:line="360" w:lineRule="auto"/>
        <w:jc w:val="center"/>
        <w:rPr>
          <w:rFonts w:ascii="Times New Roman" w:eastAsia="NanumMyeongjo" w:hAnsi="Times New Roman" w:cs="Times New Roman"/>
          <w:szCs w:val="20"/>
        </w:rPr>
      </w:pPr>
      <w:r>
        <w:rPr>
          <w:rFonts w:ascii="Times New Roman" w:eastAsia="NanumMyeongjo" w:hAnsi="Times New Roman" w:cs="Times New Roman"/>
          <w:noProof/>
          <w:szCs w:val="20"/>
        </w:rPr>
        <w:lastRenderedPageBreak/>
        <w:drawing>
          <wp:inline distT="0" distB="0" distL="0" distR="0" wp14:anchorId="0753D25F" wp14:editId="2CD53720">
            <wp:extent cx="9360000" cy="4680000"/>
            <wp:effectExtent l="0" t="0" r="0" b="6350"/>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그림 5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360000" cy="4680000"/>
                    </a:xfrm>
                    <a:prstGeom prst="rect">
                      <a:avLst/>
                    </a:prstGeom>
                  </pic:spPr>
                </pic:pic>
              </a:graphicData>
            </a:graphic>
          </wp:inline>
        </w:drawing>
      </w:r>
    </w:p>
    <w:p w14:paraId="2A0FE5E1" w14:textId="77777777" w:rsidR="006B3620" w:rsidRPr="003E118B" w:rsidRDefault="006B3620" w:rsidP="006B3620">
      <w:pPr>
        <w:spacing w:line="360" w:lineRule="auto"/>
        <w:jc w:val="center"/>
        <w:rPr>
          <w:rFonts w:ascii="Times New Roman" w:eastAsia="NanumMyeongjo" w:hAnsi="Times New Roman" w:cs="Times New Roman"/>
          <w:szCs w:val="20"/>
        </w:rPr>
      </w:pPr>
      <w:r w:rsidRPr="003E118B">
        <w:rPr>
          <w:rFonts w:ascii="Times New Roman" w:eastAsia="NanumMyeongjo" w:hAnsi="Times New Roman" w:cs="Times New Roman"/>
          <w:szCs w:val="20"/>
        </w:rPr>
        <w:t>(b)</w:t>
      </w:r>
    </w:p>
    <w:p w14:paraId="3EF2B637" w14:textId="77777777" w:rsidR="006B3620" w:rsidRPr="003E118B" w:rsidRDefault="006B3620" w:rsidP="006B3620">
      <w:pPr>
        <w:spacing w:line="360" w:lineRule="auto"/>
        <w:jc w:val="center"/>
        <w:rPr>
          <w:rFonts w:ascii="Times New Roman" w:eastAsia="NanumMyeongjo" w:hAnsi="Times New Roman" w:cs="Times New Roman"/>
          <w:szCs w:val="20"/>
        </w:rPr>
      </w:pPr>
      <w:r>
        <w:rPr>
          <w:rFonts w:ascii="Times New Roman" w:eastAsia="NanumMyeongjo" w:hAnsi="Times New Roman" w:cs="Times New Roman" w:hint="eastAsia"/>
          <w:noProof/>
          <w:szCs w:val="20"/>
        </w:rPr>
        <w:lastRenderedPageBreak/>
        <w:drawing>
          <wp:inline distT="0" distB="0" distL="0" distR="0" wp14:anchorId="45F8DD71" wp14:editId="4C625084">
            <wp:extent cx="9360000" cy="4680000"/>
            <wp:effectExtent l="0" t="0" r="0" b="6350"/>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그림 5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360000" cy="4680000"/>
                    </a:xfrm>
                    <a:prstGeom prst="rect">
                      <a:avLst/>
                    </a:prstGeom>
                  </pic:spPr>
                </pic:pic>
              </a:graphicData>
            </a:graphic>
          </wp:inline>
        </w:drawing>
      </w:r>
    </w:p>
    <w:p w14:paraId="00452EC8" w14:textId="77777777" w:rsidR="006B3620" w:rsidRDefault="006B3620" w:rsidP="006B3620">
      <w:pPr>
        <w:spacing w:line="360" w:lineRule="auto"/>
        <w:jc w:val="center"/>
        <w:rPr>
          <w:rFonts w:ascii="Times New Roman" w:eastAsia="NanumMyeongjo" w:hAnsi="Times New Roman" w:cs="Times New Roman"/>
          <w:szCs w:val="20"/>
        </w:rPr>
      </w:pPr>
      <w:r w:rsidRPr="003E118B">
        <w:rPr>
          <w:rFonts w:ascii="Times New Roman" w:eastAsia="NanumMyeongjo" w:hAnsi="Times New Roman" w:cs="Times New Roman"/>
          <w:szCs w:val="20"/>
        </w:rPr>
        <w:t>(c)</w:t>
      </w:r>
    </w:p>
    <w:p w14:paraId="7920571D" w14:textId="77777777" w:rsidR="006B3620" w:rsidRPr="003E118B" w:rsidRDefault="006B3620" w:rsidP="006B3620">
      <w:pPr>
        <w:spacing w:line="360" w:lineRule="auto"/>
        <w:jc w:val="center"/>
        <w:rPr>
          <w:rFonts w:ascii="Times New Roman" w:eastAsia="NanumMyeongjo" w:hAnsi="Times New Roman" w:cs="Times New Roman"/>
          <w:szCs w:val="20"/>
        </w:rPr>
      </w:pPr>
      <w:r>
        <w:rPr>
          <w:rFonts w:ascii="Times New Roman" w:eastAsia="NanumMyeongjo" w:hAnsi="Times New Roman" w:cs="Times New Roman" w:hint="eastAsia"/>
          <w:noProof/>
          <w:szCs w:val="20"/>
        </w:rPr>
        <w:lastRenderedPageBreak/>
        <w:drawing>
          <wp:inline distT="0" distB="0" distL="0" distR="0" wp14:anchorId="6FC3638C" wp14:editId="41F47080">
            <wp:extent cx="9360000" cy="4680000"/>
            <wp:effectExtent l="0" t="0" r="0" b="6350"/>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360000" cy="4680000"/>
                    </a:xfrm>
                    <a:prstGeom prst="rect">
                      <a:avLst/>
                    </a:prstGeom>
                  </pic:spPr>
                </pic:pic>
              </a:graphicData>
            </a:graphic>
          </wp:inline>
        </w:drawing>
      </w:r>
    </w:p>
    <w:p w14:paraId="68BAF709" w14:textId="77777777" w:rsidR="006B3620" w:rsidRPr="003E118B" w:rsidRDefault="006B3620" w:rsidP="006B3620">
      <w:pPr>
        <w:spacing w:line="360" w:lineRule="auto"/>
        <w:jc w:val="center"/>
        <w:rPr>
          <w:rFonts w:ascii="Times New Roman" w:eastAsia="NanumMyeongjo" w:hAnsi="Times New Roman" w:cs="Times New Roman"/>
          <w:szCs w:val="20"/>
        </w:rPr>
      </w:pPr>
      <w:r w:rsidRPr="003E118B">
        <w:rPr>
          <w:rFonts w:ascii="Times New Roman" w:eastAsia="NanumMyeongjo" w:hAnsi="Times New Roman" w:cs="Times New Roman"/>
          <w:szCs w:val="20"/>
        </w:rPr>
        <w:t>(</w:t>
      </w:r>
      <w:r>
        <w:rPr>
          <w:rFonts w:ascii="Times New Roman" w:eastAsia="NanumMyeongjo" w:hAnsi="Times New Roman" w:cs="Times New Roman"/>
          <w:szCs w:val="20"/>
        </w:rPr>
        <w:t>d</w:t>
      </w:r>
      <w:r w:rsidRPr="003E118B">
        <w:rPr>
          <w:rFonts w:ascii="Times New Roman" w:eastAsia="NanumMyeongjo" w:hAnsi="Times New Roman" w:cs="Times New Roman"/>
          <w:szCs w:val="20"/>
        </w:rPr>
        <w:t>)</w:t>
      </w:r>
    </w:p>
    <w:p w14:paraId="67A3F41A" w14:textId="13B1753F" w:rsidR="006B3620" w:rsidRDefault="006B3620" w:rsidP="006B3620">
      <w:pPr>
        <w:spacing w:line="360" w:lineRule="auto"/>
        <w:jc w:val="center"/>
        <w:rPr>
          <w:rFonts w:ascii="Times New Roman" w:eastAsia="NanumMyeongjo" w:hAnsi="Times New Roman" w:cs="Times New Roman"/>
          <w:szCs w:val="20"/>
        </w:rPr>
      </w:pPr>
      <w:r>
        <w:rPr>
          <w:rFonts w:ascii="Times New Roman" w:eastAsia="NanumMyeongjo" w:hAnsi="Times New Roman" w:cs="Times New Roman"/>
          <w:szCs w:val="20"/>
        </w:rPr>
        <w:t>Figure S</w:t>
      </w:r>
      <w:r w:rsidR="0008768F">
        <w:rPr>
          <w:rFonts w:ascii="Times New Roman" w:eastAsia="NanumMyeongjo" w:hAnsi="Times New Roman" w:cs="Times New Roman"/>
          <w:szCs w:val="20"/>
        </w:rPr>
        <w:t>3</w:t>
      </w:r>
      <w:r>
        <w:rPr>
          <w:rFonts w:ascii="Times New Roman" w:eastAsia="NanumMyeongjo" w:hAnsi="Times New Roman" w:cs="Times New Roman"/>
          <w:szCs w:val="20"/>
        </w:rPr>
        <w:t xml:space="preserve">. </w:t>
      </w:r>
      <w:r w:rsidRPr="00FB13A3">
        <w:rPr>
          <w:rFonts w:ascii="Times New Roman" w:eastAsia="NanumMyeongjo" w:hAnsi="Times New Roman" w:cs="Times New Roman"/>
          <w:szCs w:val="20"/>
        </w:rPr>
        <w:t xml:space="preserve">Comparison of </w:t>
      </w:r>
      <w:r>
        <w:rPr>
          <w:rFonts w:ascii="Times New Roman" w:eastAsia="NanumMyeongjo" w:hAnsi="Times New Roman" w:cs="Times New Roman"/>
          <w:szCs w:val="20"/>
        </w:rPr>
        <w:t xml:space="preserve">the </w:t>
      </w:r>
      <w:r w:rsidRPr="00FB13A3">
        <w:rPr>
          <w:rFonts w:ascii="Times New Roman" w:eastAsia="NanumMyeongjo" w:hAnsi="Times New Roman" w:cs="Times New Roman"/>
          <w:szCs w:val="20"/>
        </w:rPr>
        <w:t>actual measurements (red line) and</w:t>
      </w:r>
      <w:r>
        <w:rPr>
          <w:rFonts w:ascii="Times New Roman" w:eastAsia="NanumMyeongjo" w:hAnsi="Times New Roman" w:cs="Times New Roman"/>
          <w:szCs w:val="20"/>
        </w:rPr>
        <w:t xml:space="preserve"> the</w:t>
      </w:r>
      <w:r w:rsidRPr="00FB13A3">
        <w:rPr>
          <w:rFonts w:ascii="Times New Roman" w:eastAsia="NanumMyeongjo" w:hAnsi="Times New Roman" w:cs="Times New Roman"/>
          <w:szCs w:val="20"/>
        </w:rPr>
        <w:t xml:space="preserve"> model fit</w:t>
      </w:r>
      <w:r>
        <w:rPr>
          <w:rFonts w:ascii="Times New Roman" w:eastAsia="NanumMyeongjo" w:hAnsi="Times New Roman" w:cs="Times New Roman"/>
          <w:szCs w:val="20"/>
        </w:rPr>
        <w:t>ted value</w:t>
      </w:r>
      <w:r w:rsidRPr="00FB13A3">
        <w:rPr>
          <w:rFonts w:ascii="Times New Roman" w:eastAsia="NanumMyeongjo" w:hAnsi="Times New Roman" w:cs="Times New Roman"/>
          <w:szCs w:val="20"/>
        </w:rPr>
        <w:t xml:space="preserve">s (red </w:t>
      </w:r>
      <w:r>
        <w:rPr>
          <w:rFonts w:ascii="Times New Roman" w:eastAsia="NanumMyeongjo" w:hAnsi="Times New Roman" w:cs="Times New Roman"/>
          <w:szCs w:val="20"/>
        </w:rPr>
        <w:t>dot</w:t>
      </w:r>
      <w:r w:rsidRPr="00FB13A3">
        <w:rPr>
          <w:rFonts w:ascii="Times New Roman" w:eastAsia="NanumMyeongjo" w:hAnsi="Times New Roman" w:cs="Times New Roman"/>
          <w:szCs w:val="20"/>
        </w:rPr>
        <w:t xml:space="preserve">) for the classes in </w:t>
      </w:r>
      <w:r>
        <w:rPr>
          <w:rFonts w:ascii="Times New Roman" w:eastAsia="NanumMyeongjo" w:hAnsi="Times New Roman" w:cs="Times New Roman"/>
          <w:szCs w:val="20"/>
        </w:rPr>
        <w:t>s</w:t>
      </w:r>
      <w:r w:rsidRPr="00FB13A3">
        <w:rPr>
          <w:rFonts w:ascii="Times New Roman" w:eastAsia="NanumMyeongjo" w:hAnsi="Times New Roman" w:cs="Times New Roman"/>
          <w:szCs w:val="20"/>
        </w:rPr>
        <w:t xml:space="preserve">chools </w:t>
      </w:r>
      <w:r>
        <w:rPr>
          <w:rFonts w:ascii="Times New Roman" w:eastAsia="NanumMyeongjo" w:hAnsi="Times New Roman" w:cs="Times New Roman"/>
          <w:szCs w:val="20"/>
        </w:rPr>
        <w:t>A (plot a), B (b), C (c), and D (d). The time segments where the measured and fitted data are overlapped were the ones that satisfied the reference conditions in Table 1 and that were actually used for model development</w:t>
      </w:r>
      <w:r w:rsidRPr="004551F9">
        <w:rPr>
          <w:rFonts w:ascii="Times New Roman" w:eastAsia="NanumMyeongjo" w:hAnsi="Times New Roman" w:cs="Times New Roman"/>
          <w:szCs w:val="20"/>
        </w:rPr>
        <w:t xml:space="preserve">. </w:t>
      </w:r>
      <w:r w:rsidRPr="00F86CE3">
        <w:rPr>
          <w:rFonts w:ascii="Times New Roman" w:eastAsia="NanumMyeongjo" w:hAnsi="Times New Roman" w:cs="Times New Roman"/>
          <w:szCs w:val="20"/>
        </w:rPr>
        <w:t>The shaded areas represent regular or lunch break.</w:t>
      </w:r>
    </w:p>
    <w:p w14:paraId="3EE6F02B" w14:textId="598CB08C" w:rsidR="002539E1" w:rsidRDefault="002539E1">
      <w:pPr>
        <w:widowControl/>
        <w:wordWrap/>
        <w:autoSpaceDE/>
        <w:autoSpaceDN/>
        <w:rPr>
          <w:rFonts w:ascii="Times New Roman" w:hAnsi="Times New Roman" w:cs="Times New Roman"/>
        </w:rPr>
        <w:sectPr w:rsidR="002539E1" w:rsidSect="002539E1">
          <w:pgSz w:w="16838" w:h="11906" w:orient="landscape"/>
          <w:pgMar w:top="1440" w:right="1440" w:bottom="1440" w:left="1440" w:header="851" w:footer="992" w:gutter="0"/>
          <w:cols w:space="425"/>
          <w:docGrid w:linePitch="360"/>
        </w:sectPr>
      </w:pPr>
    </w:p>
    <w:p w14:paraId="0FD7ED75" w14:textId="77777777" w:rsidR="008E110D" w:rsidRPr="00802B08" w:rsidRDefault="008E110D" w:rsidP="008E110D">
      <w:pPr>
        <w:kinsoku w:val="0"/>
        <w:wordWrap/>
        <w:overflowPunct w:val="0"/>
        <w:spacing w:line="480" w:lineRule="auto"/>
        <w:jc w:val="left"/>
        <w:rPr>
          <w:rFonts w:ascii="Times New Roman" w:hAnsi="Times New Roman" w:cs="Times New Roman"/>
          <w:i/>
          <w:iCs/>
          <w:sz w:val="24"/>
        </w:rPr>
      </w:pPr>
      <w:r w:rsidRPr="00802B08">
        <w:rPr>
          <w:rFonts w:ascii="Times New Roman" w:hAnsi="Times New Roman" w:cs="Times New Roman" w:hint="eastAsia"/>
          <w:i/>
          <w:iCs/>
          <w:sz w:val="24"/>
        </w:rPr>
        <w:lastRenderedPageBreak/>
        <w:t>2</w:t>
      </w:r>
      <w:r w:rsidRPr="00802B08">
        <w:rPr>
          <w:rFonts w:ascii="Times New Roman" w:hAnsi="Times New Roman" w:cs="Times New Roman"/>
          <w:i/>
          <w:iCs/>
          <w:sz w:val="24"/>
        </w:rPr>
        <w:t>.4 Model validation</w:t>
      </w:r>
    </w:p>
    <w:p w14:paraId="69BD683C" w14:textId="04712F6F" w:rsidR="008E110D" w:rsidRPr="00D24B9A" w:rsidRDefault="008E110D" w:rsidP="008E110D">
      <w:pPr>
        <w:spacing w:line="480" w:lineRule="auto"/>
        <w:jc w:val="left"/>
        <w:rPr>
          <w:rFonts w:ascii="Times New Roman" w:hAnsi="Times New Roman" w:cs="Times New Roman"/>
          <w:sz w:val="24"/>
        </w:rPr>
      </w:pPr>
      <w:r w:rsidRPr="00065FBB">
        <w:rPr>
          <w:rFonts w:ascii="Times New Roman" w:hAnsi="Times New Roman" w:cs="Times New Roman"/>
          <w:sz w:val="24"/>
        </w:rPr>
        <w:t>The fitting accurac</w:t>
      </w:r>
      <w:r>
        <w:rPr>
          <w:rFonts w:ascii="Times New Roman" w:hAnsi="Times New Roman" w:cs="Times New Roman"/>
          <w:sz w:val="24"/>
        </w:rPr>
        <w:t>y</w:t>
      </w:r>
      <w:r w:rsidRPr="00065FBB">
        <w:rPr>
          <w:rFonts w:ascii="Times New Roman" w:hAnsi="Times New Roman" w:cs="Times New Roman"/>
          <w:sz w:val="24"/>
        </w:rPr>
        <w:t xml:space="preserve"> of the developed model</w:t>
      </w:r>
      <w:r>
        <w:rPr>
          <w:rFonts w:ascii="Times New Roman" w:hAnsi="Times New Roman" w:cs="Times New Roman"/>
          <w:sz w:val="24"/>
        </w:rPr>
        <w:t>s</w:t>
      </w:r>
      <w:r w:rsidRPr="00065FBB">
        <w:rPr>
          <w:rFonts w:ascii="Times New Roman" w:hAnsi="Times New Roman" w:cs="Times New Roman"/>
          <w:sz w:val="24"/>
        </w:rPr>
        <w:t xml:space="preserve"> w</w:t>
      </w:r>
      <w:r>
        <w:rPr>
          <w:rFonts w:ascii="Times New Roman" w:hAnsi="Times New Roman" w:cs="Times New Roman"/>
          <w:sz w:val="24"/>
        </w:rPr>
        <w:t>as</w:t>
      </w:r>
      <w:r w:rsidRPr="00065FBB">
        <w:rPr>
          <w:rFonts w:ascii="Times New Roman" w:hAnsi="Times New Roman" w:cs="Times New Roman"/>
          <w:sz w:val="24"/>
        </w:rPr>
        <w:t xml:space="preserve"> </w:t>
      </w:r>
      <w:r>
        <w:rPr>
          <w:rFonts w:ascii="Times New Roman" w:hAnsi="Times New Roman" w:cs="Times New Roman"/>
          <w:sz w:val="24"/>
        </w:rPr>
        <w:t>evaluated</w:t>
      </w:r>
      <w:r w:rsidRPr="00065FBB">
        <w:rPr>
          <w:rFonts w:ascii="Times New Roman" w:hAnsi="Times New Roman" w:cs="Times New Roman"/>
          <w:sz w:val="24"/>
        </w:rPr>
        <w:t xml:space="preserve"> according to the </w:t>
      </w:r>
      <w:r w:rsidRPr="00D24B9A">
        <w:rPr>
          <w:rFonts w:ascii="Times New Roman" w:hAnsi="Times New Roman" w:cs="Times New Roman"/>
          <w:sz w:val="24"/>
        </w:rPr>
        <w:t xml:space="preserve">ASTM D5157 </w:t>
      </w:r>
      <w:r>
        <w:rPr>
          <w:rFonts w:ascii="Times New Roman" w:hAnsi="Times New Roman" w:cs="Times New Roman"/>
          <w:sz w:val="24"/>
        </w:rPr>
        <w:t>standard that</w:t>
      </w:r>
      <w:r w:rsidRPr="00D24B9A">
        <w:rPr>
          <w:rFonts w:ascii="Times New Roman" w:hAnsi="Times New Roman" w:cs="Times New Roman"/>
          <w:sz w:val="24"/>
        </w:rPr>
        <w:t xml:space="preserve"> provide</w:t>
      </w:r>
      <w:r>
        <w:rPr>
          <w:rFonts w:ascii="Times New Roman" w:hAnsi="Times New Roman" w:cs="Times New Roman"/>
          <w:sz w:val="24"/>
        </w:rPr>
        <w:t xml:space="preserve">s </w:t>
      </w:r>
      <w:r w:rsidRPr="00D24B9A">
        <w:rPr>
          <w:rFonts w:ascii="Times New Roman" w:hAnsi="Times New Roman" w:cs="Times New Roman"/>
          <w:sz w:val="24"/>
        </w:rPr>
        <w:t>guid</w:t>
      </w:r>
      <w:r>
        <w:rPr>
          <w:rFonts w:ascii="Times New Roman" w:hAnsi="Times New Roman" w:cs="Times New Roman"/>
          <w:sz w:val="24"/>
        </w:rPr>
        <w:t>anc</w:t>
      </w:r>
      <w:r w:rsidRPr="00D24B9A">
        <w:rPr>
          <w:rFonts w:ascii="Times New Roman" w:hAnsi="Times New Roman" w:cs="Times New Roman"/>
          <w:sz w:val="24"/>
        </w:rPr>
        <w:t xml:space="preserve">e for statistical evaluation of </w:t>
      </w:r>
      <w:r>
        <w:rPr>
          <w:rFonts w:ascii="Times New Roman" w:hAnsi="Times New Roman" w:cs="Times New Roman"/>
          <w:sz w:val="24"/>
        </w:rPr>
        <w:t>the IAQ</w:t>
      </w:r>
      <w:r w:rsidRPr="00D24B9A">
        <w:rPr>
          <w:rFonts w:ascii="Times New Roman" w:hAnsi="Times New Roman" w:cs="Times New Roman"/>
          <w:sz w:val="24"/>
        </w:rPr>
        <w:t xml:space="preserve"> model</w:t>
      </w:r>
      <w:r>
        <w:rPr>
          <w:rFonts w:ascii="Times New Roman" w:hAnsi="Times New Roman" w:cs="Times New Roman"/>
          <w:sz w:val="24"/>
        </w:rPr>
        <w:t xml:space="preserve"> </w:t>
      </w:r>
      <w:sdt>
        <w:sdtPr>
          <w:rPr>
            <w:rFonts w:ascii="Times New Roman" w:hAnsi="Times New Roman" w:cs="Times New Roman"/>
            <w:color w:val="000000"/>
            <w:sz w:val="24"/>
          </w:rPr>
          <w:tag w:val="MENDELEY_CITATION_v3_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"/>
          <w:id w:val="1691951977"/>
          <w:placeholder>
            <w:docPart w:val="F74DAD071A6B7149AED4800C038F475A"/>
          </w:placeholder>
        </w:sdtPr>
        <w:sdtEndPr>
          <w:rPr>
            <w:rFonts w:asciiTheme="minorHAnsi" w:hAnsiTheme="minorHAnsi" w:cstheme="minorBidi"/>
            <w:sz w:val="20"/>
          </w:rPr>
        </w:sdtEndPr>
        <w:sdtContent>
          <w:r w:rsidR="002341FE" w:rsidRPr="002341FE">
            <w:rPr>
              <w:rFonts w:ascii="Times New Roman" w:hAnsi="Times New Roman" w:cs="Times New Roman"/>
              <w:color w:val="000000"/>
              <w:sz w:val="24"/>
            </w:rPr>
            <w:t>(Conshohocken 2013)</w:t>
          </w:r>
        </w:sdtContent>
      </w:sdt>
      <w:r w:rsidRPr="00D24B9A">
        <w:rPr>
          <w:rFonts w:ascii="Times New Roman" w:hAnsi="Times New Roman" w:cs="Times New Roman"/>
          <w:sz w:val="24"/>
        </w:rPr>
        <w:t xml:space="preserve">. </w:t>
      </w:r>
      <w:r>
        <w:rPr>
          <w:rFonts w:ascii="Times New Roman" w:hAnsi="Times New Roman" w:cs="Times New Roman"/>
          <w:sz w:val="24"/>
        </w:rPr>
        <w:t>In this study</w:t>
      </w:r>
      <w:r w:rsidRPr="00D24B9A">
        <w:rPr>
          <w:rFonts w:ascii="Times New Roman" w:hAnsi="Times New Roman" w:cs="Times New Roman"/>
          <w:sz w:val="24"/>
        </w:rPr>
        <w:t>, the model performance</w:t>
      </w:r>
      <w:r>
        <w:rPr>
          <w:rFonts w:ascii="Times New Roman" w:hAnsi="Times New Roman" w:cs="Times New Roman"/>
          <w:sz w:val="24"/>
        </w:rPr>
        <w:t xml:space="preserve"> (accuracy)</w:t>
      </w:r>
      <w:r w:rsidRPr="00D24B9A">
        <w:rPr>
          <w:rFonts w:ascii="Times New Roman" w:hAnsi="Times New Roman" w:cs="Times New Roman"/>
          <w:sz w:val="24"/>
        </w:rPr>
        <w:t xml:space="preserve"> metrics</w:t>
      </w:r>
      <w:r>
        <w:rPr>
          <w:rFonts w:ascii="Times New Roman" w:hAnsi="Times New Roman" w:cs="Times New Roman"/>
          <w:sz w:val="24"/>
        </w:rPr>
        <w:t xml:space="preserve"> were the </w:t>
      </w:r>
      <w:r w:rsidRPr="00D24B9A">
        <w:rPr>
          <w:rFonts w:ascii="Times New Roman" w:hAnsi="Times New Roman" w:cs="Times New Roman"/>
          <w:sz w:val="24"/>
        </w:rPr>
        <w:t>correlation coefficient (</w:t>
      </w:r>
      <m:oMath>
        <m:r>
          <w:rPr>
            <w:rFonts w:ascii="Cambria Math" w:eastAsia="HYSinMyeongJo-Medium" w:hAnsi="Cambria Math" w:cs="Times New Roman"/>
            <w:sz w:val="24"/>
          </w:rPr>
          <m:t>r</m:t>
        </m:r>
      </m:oMath>
      <w:r w:rsidRPr="00D24B9A">
        <w:rPr>
          <w:rFonts w:ascii="Times New Roman" w:hAnsi="Times New Roman" w:cs="Times New Roman"/>
          <w:sz w:val="24"/>
        </w:rPr>
        <w:t>), slope (</w:t>
      </w:r>
      <m:oMath>
        <m:r>
          <w:rPr>
            <w:rFonts w:ascii="Cambria Math" w:eastAsia="HYSinMyeongJo-Medium" w:hAnsi="Cambria Math" w:cs="Times New Roman"/>
            <w:sz w:val="24"/>
          </w:rPr>
          <m:t>b)</m:t>
        </m:r>
      </m:oMath>
      <w:r>
        <w:rPr>
          <w:rFonts w:ascii="Times New Roman" w:hAnsi="Times New Roman" w:cs="Times New Roman"/>
          <w:sz w:val="24"/>
        </w:rPr>
        <w:t>,</w:t>
      </w:r>
      <w:r w:rsidRPr="00D24B9A">
        <w:rPr>
          <w:rFonts w:ascii="Times New Roman" w:hAnsi="Times New Roman" w:cs="Times New Roman"/>
          <w:sz w:val="24"/>
        </w:rPr>
        <w:t xml:space="preserve"> and intercept (</w:t>
      </w:r>
      <m:oMath>
        <m:r>
          <w:rPr>
            <w:rFonts w:ascii="Cambria Math" w:eastAsia="HYSinMyeongJo-Medium" w:hAnsi="Cambria Math" w:cs="Times New Roman"/>
            <w:sz w:val="24"/>
          </w:rPr>
          <m:t>a</m:t>
        </m:r>
      </m:oMath>
      <w:r w:rsidRPr="00D24B9A">
        <w:rPr>
          <w:rFonts w:ascii="Times New Roman" w:hAnsi="Times New Roman" w:cs="Times New Roman"/>
          <w:sz w:val="24"/>
        </w:rPr>
        <w:t xml:space="preserve">) of the linear regression between the observed and </w:t>
      </w:r>
      <w:r>
        <w:rPr>
          <w:rFonts w:ascii="Times New Roman" w:hAnsi="Times New Roman" w:cs="Times New Roman"/>
          <w:sz w:val="24"/>
        </w:rPr>
        <w:t xml:space="preserve">model-fitted </w:t>
      </w:r>
      <w:r w:rsidRPr="00D24B9A">
        <w:rPr>
          <w:rFonts w:ascii="Times New Roman" w:hAnsi="Times New Roman" w:cs="Times New Roman"/>
          <w:sz w:val="24"/>
        </w:rPr>
        <w:t>values, normalized mean squared error (</w:t>
      </w:r>
      <m:oMath>
        <m:r>
          <w:rPr>
            <w:rFonts w:ascii="Cambria Math" w:eastAsia="HYSinMyeongJo-Medium" w:hAnsi="Cambria Math" w:cs="Times New Roman"/>
            <w:sz w:val="24"/>
          </w:rPr>
          <m:t>NMSE</m:t>
        </m:r>
      </m:oMath>
      <w:r w:rsidRPr="00D24B9A">
        <w:rPr>
          <w:rFonts w:ascii="Times New Roman" w:hAnsi="Times New Roman" w:cs="Times New Roman"/>
          <w:sz w:val="24"/>
        </w:rPr>
        <w:t>), fractional bias (</w:t>
      </w:r>
      <m:oMath>
        <m:r>
          <w:rPr>
            <w:rFonts w:ascii="Cambria Math" w:eastAsia="HYSinMyeongJo-Medium" w:hAnsi="Cambria Math" w:cs="Times New Roman"/>
            <w:sz w:val="24"/>
          </w:rPr>
          <m:t>FB</m:t>
        </m:r>
      </m:oMath>
      <w:r w:rsidRPr="00D24B9A">
        <w:rPr>
          <w:rFonts w:ascii="Times New Roman" w:hAnsi="Times New Roman" w:cs="Times New Roman"/>
          <w:sz w:val="24"/>
        </w:rPr>
        <w:t>), and</w:t>
      </w:r>
      <w:r>
        <w:rPr>
          <w:rFonts w:ascii="Times New Roman" w:hAnsi="Times New Roman" w:cs="Times New Roman"/>
          <w:sz w:val="24"/>
        </w:rPr>
        <w:t xml:space="preserve"> </w:t>
      </w:r>
      <w:r w:rsidRPr="00D24B9A">
        <w:rPr>
          <w:rFonts w:ascii="Times New Roman" w:hAnsi="Times New Roman" w:cs="Times New Roman"/>
          <w:sz w:val="24"/>
        </w:rPr>
        <w:t>similar index of bias based on variance (</w:t>
      </w:r>
      <m:oMath>
        <m:r>
          <w:rPr>
            <w:rFonts w:ascii="Cambria Math" w:eastAsia="HYSinMyeongJo-Medium" w:hAnsi="Cambria Math" w:cs="Times New Roman"/>
            <w:sz w:val="24"/>
          </w:rPr>
          <m:t>FS</m:t>
        </m:r>
      </m:oMath>
      <w:r w:rsidRPr="00D24B9A">
        <w:rPr>
          <w:rFonts w:ascii="Times New Roman" w:hAnsi="Times New Roman" w:cs="Times New Roman"/>
          <w:sz w:val="24"/>
        </w:rPr>
        <w:t>).</w:t>
      </w:r>
      <w:r>
        <w:rPr>
          <w:rFonts w:ascii="Times New Roman" w:hAnsi="Times New Roman" w:cs="Times New Roman"/>
          <w:sz w:val="24"/>
        </w:rPr>
        <w:t xml:space="preserve"> They were calculated as shown in </w:t>
      </w:r>
      <w:r w:rsidRPr="00D24B9A">
        <w:rPr>
          <w:rFonts w:ascii="Times New Roman" w:hAnsi="Times New Roman" w:cs="Times New Roman"/>
          <w:sz w:val="24"/>
        </w:rPr>
        <w:t>Eq</w:t>
      </w:r>
      <w:r>
        <w:rPr>
          <w:rFonts w:ascii="Times New Roman" w:hAnsi="Times New Roman" w:cs="Times New Roman"/>
          <w:sz w:val="24"/>
        </w:rPr>
        <w:t>uation</w:t>
      </w:r>
      <w:r w:rsidRPr="00D24B9A">
        <w:rPr>
          <w:rFonts w:ascii="Times New Roman" w:hAnsi="Times New Roman" w:cs="Times New Roman"/>
          <w:sz w:val="24"/>
        </w:rPr>
        <w:t xml:space="preserve">s </w:t>
      </w:r>
      <w:proofErr w:type="gramStart"/>
      <w:r>
        <w:rPr>
          <w:rFonts w:ascii="Times New Roman" w:hAnsi="Times New Roman" w:cs="Times New Roman"/>
          <w:sz w:val="24"/>
        </w:rPr>
        <w:t>SI</w:t>
      </w:r>
      <w:r w:rsidRPr="00D24B9A">
        <w:rPr>
          <w:rFonts w:ascii="Times New Roman" w:hAnsi="Times New Roman" w:cs="Times New Roman"/>
          <w:sz w:val="24"/>
        </w:rPr>
        <w:t>(</w:t>
      </w:r>
      <w:proofErr w:type="gramEnd"/>
      <w:r>
        <w:rPr>
          <w:rFonts w:ascii="Times New Roman" w:hAnsi="Times New Roman" w:cs="Times New Roman"/>
          <w:sz w:val="24"/>
        </w:rPr>
        <w:t>1</w:t>
      </w:r>
      <w:r w:rsidRPr="00D24B9A">
        <w:rPr>
          <w:rFonts w:ascii="Times New Roman" w:hAnsi="Times New Roman" w:cs="Times New Roman"/>
          <w:sz w:val="24"/>
        </w:rPr>
        <w:t>)</w:t>
      </w:r>
      <w:r>
        <w:rPr>
          <w:rFonts w:ascii="Abadi" w:hAnsi="Abadi" w:cs="Times New Roman"/>
          <w:sz w:val="24"/>
        </w:rPr>
        <w:t>–</w:t>
      </w:r>
      <w:r w:rsidRPr="00D24B9A">
        <w:rPr>
          <w:rFonts w:ascii="Times New Roman" w:hAnsi="Times New Roman" w:cs="Times New Roman"/>
          <w:sz w:val="24"/>
        </w:rPr>
        <w:t>(</w:t>
      </w:r>
      <w:r>
        <w:rPr>
          <w:rFonts w:ascii="Times New Roman" w:hAnsi="Times New Roman" w:cs="Times New Roman"/>
          <w:sz w:val="24"/>
        </w:rPr>
        <w:t>6</w:t>
      </w:r>
      <w:r w:rsidRPr="00D24B9A">
        <w:rPr>
          <w:rFonts w:ascii="Times New Roman" w:hAnsi="Times New Roman" w:cs="Times New Roman"/>
          <w:sz w:val="24"/>
        </w:rPr>
        <w:t>)</w:t>
      </w:r>
      <w:r>
        <w:rPr>
          <w:rFonts w:ascii="Times New Roman" w:hAnsi="Times New Roman" w:cs="Times New Roman"/>
          <w:sz w:val="24"/>
        </w:rPr>
        <w:t>:</w:t>
      </w:r>
    </w:p>
    <w:p w14:paraId="2254BFFD" w14:textId="2F7FC61D"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r=</m:t>
        </m:r>
        <m:f>
          <m:fPr>
            <m:ctrlPr>
              <w:rPr>
                <w:rFonts w:ascii="Cambria Math" w:eastAsia="HYSinMyeongJo-Medium" w:hAnsi="Cambria Math" w:cs="Times New Roman"/>
                <w:i/>
                <w:sz w:val="24"/>
                <w:szCs w:val="36"/>
              </w:rPr>
            </m:ctrlPr>
          </m:fPr>
          <m:num>
            <m:nary>
              <m:naryPr>
                <m:chr m:val="∑"/>
                <m:limLoc m:val="undOvr"/>
                <m:ctrlPr>
                  <w:rPr>
                    <w:rFonts w:ascii="Cambria Math" w:eastAsia="HYSinMyeongJo-Medium" w:hAnsi="Cambria Math" w:cs="Times New Roman"/>
                    <w:i/>
                    <w:sz w:val="24"/>
                    <w:szCs w:val="36"/>
                  </w:rPr>
                </m:ctrlPr>
              </m:naryPr>
              <m:sub>
                <m:r>
                  <w:rPr>
                    <w:rFonts w:ascii="Cambria Math" w:eastAsia="HYSinMyeongJo-Medium" w:hAnsi="Cambria Math" w:cs="Times New Roman"/>
                    <w:sz w:val="24"/>
                    <w:szCs w:val="36"/>
                  </w:rPr>
                  <m:t>i=1</m:t>
                </m:r>
              </m:sub>
              <m:sup>
                <m:r>
                  <w:rPr>
                    <w:rFonts w:ascii="Cambria Math" w:eastAsia="HYSinMyeongJo-Medium" w:hAnsi="Cambria Math" w:cs="Times New Roman"/>
                    <w:sz w:val="24"/>
                    <w:szCs w:val="36"/>
                  </w:rPr>
                  <m:t>n</m:t>
                </m:r>
              </m:sup>
              <m:e>
                <m:d>
                  <m:dPr>
                    <m:begChr m:val="["/>
                    <m:endChr m:val="]"/>
                    <m:ctrlPr>
                      <w:rPr>
                        <w:rFonts w:ascii="Cambria Math" w:eastAsia="HYSinMyeongJo-Medium" w:hAnsi="Cambria Math" w:cs="Times New Roman"/>
                        <w:i/>
                        <w:sz w:val="24"/>
                        <w:szCs w:val="36"/>
                      </w:rPr>
                    </m:ctrlPr>
                  </m:d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r>
                          <w:rPr>
                            <w:rFonts w:ascii="Cambria Math" w:eastAsia="HYSinMyeongJo-Medium" w:hAnsi="Cambria Math" w:cs="Times New Roman"/>
                            <w:sz w:val="24"/>
                            <w:szCs w:val="36"/>
                          </w:rPr>
                          <m:t xml:space="preserve"> </m:t>
                        </m:r>
                      </m:e>
                    </m:d>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 xml:space="preserve"> </m:t>
                        </m:r>
                      </m:e>
                    </m:d>
                  </m:e>
                </m:d>
              </m:e>
            </m:nary>
          </m:num>
          <m:den>
            <m:rad>
              <m:radPr>
                <m:degHide m:val="1"/>
                <m:ctrlPr>
                  <w:rPr>
                    <w:rFonts w:ascii="Cambria Math" w:eastAsia="HYSinMyeongJo-Medium" w:hAnsi="Cambria Math" w:cs="Times New Roman"/>
                    <w:i/>
                    <w:sz w:val="24"/>
                    <w:szCs w:val="36"/>
                  </w:rPr>
                </m:ctrlPr>
              </m:radPr>
              <m:deg/>
              <m:e>
                <m:d>
                  <m:dPr>
                    <m:begChr m:val="["/>
                    <m:endChr m:val="]"/>
                    <m:ctrlPr>
                      <w:rPr>
                        <w:rFonts w:ascii="Cambria Math" w:eastAsia="HYSinMyeongJo-Medium" w:hAnsi="Cambria Math" w:cs="Times New Roman"/>
                        <w:i/>
                        <w:sz w:val="24"/>
                        <w:szCs w:val="36"/>
                      </w:rPr>
                    </m:ctrlPr>
                  </m:dPr>
                  <m:e>
                    <m:nary>
                      <m:naryPr>
                        <m:chr m:val="∑"/>
                        <m:limLoc m:val="undOvr"/>
                        <m:ctrlPr>
                          <w:rPr>
                            <w:rFonts w:ascii="Cambria Math" w:eastAsia="HYSinMyeongJo-Medium" w:hAnsi="Cambria Math" w:cs="Times New Roman"/>
                            <w:i/>
                            <w:sz w:val="24"/>
                            <w:szCs w:val="36"/>
                          </w:rPr>
                        </m:ctrlPr>
                      </m:naryPr>
                      <m:sub>
                        <m:r>
                          <w:rPr>
                            <w:rFonts w:ascii="Cambria Math" w:eastAsia="HYSinMyeongJo-Medium" w:hAnsi="Cambria Math" w:cs="Times New Roman"/>
                            <w:sz w:val="24"/>
                            <w:szCs w:val="36"/>
                          </w:rPr>
                          <m:t>i=1</m:t>
                        </m:r>
                      </m:sub>
                      <m:sup>
                        <m:r>
                          <w:rPr>
                            <w:rFonts w:ascii="Cambria Math" w:eastAsia="HYSinMyeongJo-Medium" w:hAnsi="Cambria Math" w:cs="Times New Roman"/>
                            <w:sz w:val="24"/>
                            <w:szCs w:val="36"/>
                          </w:rPr>
                          <m:t>n</m:t>
                        </m:r>
                      </m:sup>
                      <m:e>
                        <m:sSup>
                          <m:sSupPr>
                            <m:ctrlPr>
                              <w:rPr>
                                <w:rFonts w:ascii="Cambria Math" w:eastAsia="HYSinMyeongJo-Medium" w:hAnsi="Cambria Math" w:cs="Times New Roman"/>
                                <w:i/>
                                <w:sz w:val="24"/>
                                <w:szCs w:val="36"/>
                              </w:rPr>
                            </m:ctrlPr>
                          </m:sSup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e>
                            </m:d>
                          </m:e>
                          <m:sup>
                            <m:r>
                              <w:rPr>
                                <w:rFonts w:ascii="Cambria Math" w:eastAsia="HYSinMyeongJo-Medium" w:hAnsi="Cambria Math" w:cs="Times New Roman"/>
                                <w:sz w:val="24"/>
                                <w:szCs w:val="36"/>
                              </w:rPr>
                              <m:t>2</m:t>
                            </m:r>
                          </m:sup>
                        </m:sSup>
                      </m:e>
                    </m:nary>
                  </m:e>
                </m:d>
                <m:d>
                  <m:dPr>
                    <m:begChr m:val="["/>
                    <m:endChr m:val="]"/>
                    <m:ctrlPr>
                      <w:rPr>
                        <w:rFonts w:ascii="Cambria Math" w:eastAsia="HYSinMyeongJo-Medium" w:hAnsi="Cambria Math" w:cs="Times New Roman"/>
                        <w:i/>
                        <w:sz w:val="24"/>
                        <w:szCs w:val="36"/>
                      </w:rPr>
                    </m:ctrlPr>
                  </m:dPr>
                  <m:e>
                    <m:nary>
                      <m:naryPr>
                        <m:chr m:val="∑"/>
                        <m:limLoc m:val="undOvr"/>
                        <m:ctrlPr>
                          <w:rPr>
                            <w:rFonts w:ascii="Cambria Math" w:eastAsia="HYSinMyeongJo-Medium" w:hAnsi="Cambria Math" w:cs="Times New Roman"/>
                            <w:i/>
                            <w:sz w:val="24"/>
                            <w:szCs w:val="36"/>
                          </w:rPr>
                        </m:ctrlPr>
                      </m:naryPr>
                      <m:sub>
                        <m:r>
                          <w:rPr>
                            <w:rFonts w:ascii="Cambria Math" w:eastAsia="HYSinMyeongJo-Medium" w:hAnsi="Cambria Math" w:cs="Times New Roman"/>
                            <w:sz w:val="24"/>
                            <w:szCs w:val="36"/>
                          </w:rPr>
                          <m:t>i=1</m:t>
                        </m:r>
                      </m:sub>
                      <m:sup>
                        <m:r>
                          <w:rPr>
                            <w:rFonts w:ascii="Cambria Math" w:eastAsia="HYSinMyeongJo-Medium" w:hAnsi="Cambria Math" w:cs="Times New Roman"/>
                            <w:sz w:val="24"/>
                            <w:szCs w:val="36"/>
                          </w:rPr>
                          <m:t>n</m:t>
                        </m:r>
                      </m:sup>
                      <m:e>
                        <m:sSup>
                          <m:sSupPr>
                            <m:ctrlPr>
                              <w:rPr>
                                <w:rFonts w:ascii="Cambria Math" w:eastAsia="HYSinMyeongJo-Medium" w:hAnsi="Cambria Math" w:cs="Times New Roman"/>
                                <w:i/>
                                <w:sz w:val="24"/>
                                <w:szCs w:val="36"/>
                              </w:rPr>
                            </m:ctrlPr>
                          </m:sSup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e>
                            </m:d>
                          </m:e>
                          <m:sup>
                            <m:r>
                              <w:rPr>
                                <w:rFonts w:ascii="Cambria Math" w:eastAsia="HYSinMyeongJo-Medium" w:hAnsi="Cambria Math" w:cs="Times New Roman"/>
                                <w:sz w:val="24"/>
                                <w:szCs w:val="36"/>
                              </w:rPr>
                              <m:t>2</m:t>
                            </m:r>
                          </m:sup>
                        </m:sSup>
                      </m:e>
                    </m:nary>
                  </m:e>
                </m:d>
              </m:e>
            </m:rad>
            <m:r>
              <w:rPr>
                <w:rFonts w:ascii="Cambria Math" w:eastAsia="HYSinMyeongJo-Medium" w:hAnsi="Cambria Math" w:cs="Times New Roman"/>
                <w:sz w:val="24"/>
                <w:szCs w:val="36"/>
              </w:rPr>
              <m:t xml:space="preserve"> </m:t>
            </m:r>
          </m:den>
        </m:f>
      </m:oMath>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1</w:t>
      </w:r>
      <w:r w:rsidRPr="00EF0BF8">
        <w:rPr>
          <w:rFonts w:ascii="Times New Roman" w:eastAsia="HYSinMyeongJo-Medium" w:hAnsi="Times New Roman" w:cs="Times New Roman"/>
          <w:sz w:val="24"/>
          <w:szCs w:val="36"/>
        </w:rPr>
        <w:t>)</w:t>
      </w:r>
    </w:p>
    <w:p w14:paraId="28561212" w14:textId="2FF39AA0"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b=</m:t>
        </m:r>
        <m:f>
          <m:fPr>
            <m:ctrlPr>
              <w:rPr>
                <w:rFonts w:ascii="Cambria Math" w:eastAsia="HYSinMyeongJo-Medium" w:hAnsi="Cambria Math" w:cs="Times New Roman"/>
                <w:i/>
                <w:sz w:val="24"/>
                <w:szCs w:val="36"/>
              </w:rPr>
            </m:ctrlPr>
          </m:fPr>
          <m:num>
            <m:nary>
              <m:naryPr>
                <m:chr m:val="∑"/>
                <m:limLoc m:val="undOvr"/>
                <m:ctrlPr>
                  <w:rPr>
                    <w:rFonts w:ascii="Cambria Math" w:eastAsia="HYSinMyeongJo-Medium" w:hAnsi="Cambria Math" w:cs="Times New Roman"/>
                    <w:i/>
                    <w:sz w:val="24"/>
                    <w:szCs w:val="36"/>
                  </w:rPr>
                </m:ctrlPr>
              </m:naryPr>
              <m:sub>
                <m:r>
                  <w:rPr>
                    <w:rFonts w:ascii="Cambria Math" w:eastAsia="HYSinMyeongJo-Medium" w:hAnsi="Cambria Math" w:cs="Times New Roman"/>
                    <w:sz w:val="24"/>
                    <w:szCs w:val="36"/>
                  </w:rPr>
                  <m:t>i=1</m:t>
                </m:r>
              </m:sub>
              <m:sup>
                <m:r>
                  <w:rPr>
                    <w:rFonts w:ascii="Cambria Math" w:eastAsia="HYSinMyeongJo-Medium" w:hAnsi="Cambria Math" w:cs="Times New Roman"/>
                    <w:sz w:val="24"/>
                    <w:szCs w:val="36"/>
                  </w:rPr>
                  <m:t>n</m:t>
                </m:r>
              </m:sup>
              <m:e>
                <m:d>
                  <m:dPr>
                    <m:begChr m:val="["/>
                    <m:endChr m:val="]"/>
                    <m:ctrlPr>
                      <w:rPr>
                        <w:rFonts w:ascii="Cambria Math" w:eastAsia="HYSinMyeongJo-Medium" w:hAnsi="Cambria Math" w:cs="Times New Roman"/>
                        <w:i/>
                        <w:sz w:val="24"/>
                        <w:szCs w:val="36"/>
                      </w:rPr>
                    </m:ctrlPr>
                  </m:d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r>
                          <w:rPr>
                            <w:rFonts w:ascii="Cambria Math" w:eastAsia="HYSinMyeongJo-Medium" w:hAnsi="Cambria Math" w:cs="Times New Roman"/>
                            <w:sz w:val="24"/>
                            <w:szCs w:val="36"/>
                          </w:rPr>
                          <m:t xml:space="preserve"> </m:t>
                        </m:r>
                      </m:e>
                    </m:d>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 xml:space="preserve"> </m:t>
                        </m:r>
                      </m:e>
                    </m:d>
                  </m:e>
                </m:d>
              </m:e>
            </m:nary>
          </m:num>
          <m:den>
            <m:nary>
              <m:naryPr>
                <m:chr m:val="∑"/>
                <m:limLoc m:val="undOvr"/>
                <m:ctrlPr>
                  <w:rPr>
                    <w:rFonts w:ascii="Cambria Math" w:eastAsia="HYSinMyeongJo-Medium" w:hAnsi="Cambria Math" w:cs="Times New Roman"/>
                    <w:i/>
                    <w:sz w:val="24"/>
                    <w:szCs w:val="36"/>
                  </w:rPr>
                </m:ctrlPr>
              </m:naryPr>
              <m:sub>
                <m:r>
                  <w:rPr>
                    <w:rFonts w:ascii="Cambria Math" w:eastAsia="HYSinMyeongJo-Medium" w:hAnsi="Cambria Math" w:cs="Times New Roman"/>
                    <w:sz w:val="24"/>
                    <w:szCs w:val="36"/>
                  </w:rPr>
                  <m:t>i=1</m:t>
                </m:r>
              </m:sub>
              <m:sup>
                <m:r>
                  <w:rPr>
                    <w:rFonts w:ascii="Cambria Math" w:eastAsia="HYSinMyeongJo-Medium" w:hAnsi="Cambria Math" w:cs="Times New Roman"/>
                    <w:sz w:val="24"/>
                    <w:szCs w:val="36"/>
                  </w:rPr>
                  <m:t>n</m:t>
                </m:r>
              </m:sup>
              <m:e>
                <m:sSup>
                  <m:sSupPr>
                    <m:ctrlPr>
                      <w:rPr>
                        <w:rFonts w:ascii="Cambria Math" w:eastAsia="HYSinMyeongJo-Medium" w:hAnsi="Cambria Math" w:cs="Times New Roman"/>
                        <w:i/>
                        <w:sz w:val="24"/>
                        <w:szCs w:val="36"/>
                      </w:rPr>
                    </m:ctrlPr>
                  </m:sSup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oi</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r>
                          <w:rPr>
                            <w:rFonts w:ascii="Cambria Math" w:eastAsia="HYSinMyeongJo-Medium" w:hAnsi="Cambria Math" w:cs="Times New Roman"/>
                            <w:sz w:val="24"/>
                            <w:szCs w:val="36"/>
                          </w:rPr>
                          <m:t xml:space="preserve"> </m:t>
                        </m:r>
                      </m:e>
                    </m:d>
                  </m:e>
                  <m:sup>
                    <m:r>
                      <w:rPr>
                        <w:rFonts w:ascii="Cambria Math" w:eastAsia="HYSinMyeongJo-Medium" w:hAnsi="Cambria Math" w:cs="Times New Roman"/>
                        <w:sz w:val="24"/>
                        <w:szCs w:val="36"/>
                      </w:rPr>
                      <m:t>2</m:t>
                    </m:r>
                  </m:sup>
                </m:sSup>
              </m:e>
            </m:nary>
          </m:den>
        </m:f>
      </m:oMath>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2</w:t>
      </w:r>
      <w:r w:rsidRPr="00EF0BF8">
        <w:rPr>
          <w:rFonts w:ascii="Times New Roman" w:eastAsia="HYSinMyeongJo-Medium" w:hAnsi="Times New Roman" w:cs="Times New Roman"/>
          <w:sz w:val="24"/>
          <w:szCs w:val="36"/>
        </w:rPr>
        <w:t>)</w:t>
      </w:r>
    </w:p>
    <w:p w14:paraId="0900091F" w14:textId="3FECFD17"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a=</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-b</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oMath>
      <w:r w:rsidRPr="00EF0BF8">
        <w:rPr>
          <w:rFonts w:ascii="Times New Roman" w:eastAsia="HYSinMyeongJo-Medium" w:hAnsi="Times New Roman" w:cs="Times New Roman"/>
          <w:sz w:val="24"/>
          <w:szCs w:val="36"/>
        </w:rPr>
        <w:t xml:space="preserve"> </w:t>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3</w:t>
      </w:r>
      <w:r w:rsidRPr="00EF0BF8">
        <w:rPr>
          <w:rFonts w:ascii="Times New Roman" w:eastAsia="HYSinMyeongJo-Medium" w:hAnsi="Times New Roman" w:cs="Times New Roman"/>
          <w:sz w:val="24"/>
          <w:szCs w:val="36"/>
        </w:rPr>
        <w:t>)</w:t>
      </w:r>
    </w:p>
    <w:p w14:paraId="616A8FCD" w14:textId="43A28DAD"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NMSE=</m:t>
        </m:r>
        <m:f>
          <m:fPr>
            <m:ctrlPr>
              <w:rPr>
                <w:rFonts w:ascii="Cambria Math" w:eastAsia="HYSinMyeongJo-Medium" w:hAnsi="Cambria Math" w:cs="Times New Roman"/>
                <w:i/>
                <w:sz w:val="24"/>
                <w:szCs w:val="36"/>
              </w:rPr>
            </m:ctrlPr>
          </m:fPr>
          <m:num>
            <m:acc>
              <m:accPr>
                <m:chr m:val="̅"/>
                <m:ctrlPr>
                  <w:rPr>
                    <w:rFonts w:ascii="Cambria Math" w:eastAsia="HYSinMyeongJo-Medium" w:hAnsi="Cambria Math" w:cs="Times New Roman"/>
                    <w:i/>
                    <w:sz w:val="24"/>
                    <w:szCs w:val="36"/>
                  </w:rPr>
                </m:ctrlPr>
              </m:accPr>
              <m:e>
                <m:sSup>
                  <m:sSupPr>
                    <m:ctrlPr>
                      <w:rPr>
                        <w:rFonts w:ascii="Cambria Math" w:eastAsia="HYSinMyeongJo-Medium" w:hAnsi="Cambria Math" w:cs="Times New Roman"/>
                        <w:i/>
                        <w:sz w:val="24"/>
                        <w:szCs w:val="36"/>
                      </w:rPr>
                    </m:ctrlPr>
                  </m:sSupPr>
                  <m:e>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m:t>
                            </m:r>
                          </m:sub>
                        </m:sSub>
                      </m:e>
                    </m:d>
                  </m:e>
                  <m:sup>
                    <m:r>
                      <w:rPr>
                        <w:rFonts w:ascii="Cambria Math" w:eastAsia="HYSinMyeongJo-Medium" w:hAnsi="Cambria Math" w:cs="Times New Roman"/>
                        <w:sz w:val="24"/>
                        <w:szCs w:val="36"/>
                      </w:rPr>
                      <m:t>2</m:t>
                    </m:r>
                  </m:sup>
                </m:sSup>
              </m:e>
            </m:acc>
          </m:num>
          <m:den>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den>
        </m:f>
      </m:oMath>
      <w:r w:rsidRPr="00EF0BF8">
        <w:rPr>
          <w:rFonts w:ascii="Times New Roman" w:eastAsia="HYSinMyeongJo-Medium" w:hAnsi="Times New Roman" w:cs="Times New Roman"/>
          <w:sz w:val="24"/>
          <w:szCs w:val="36"/>
        </w:rPr>
        <w:t xml:space="preserve"> </w:t>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4</w:t>
      </w:r>
      <w:r w:rsidRPr="00EF0BF8">
        <w:rPr>
          <w:rFonts w:ascii="Times New Roman" w:eastAsia="HYSinMyeongJo-Medium" w:hAnsi="Times New Roman" w:cs="Times New Roman"/>
          <w:sz w:val="24"/>
          <w:szCs w:val="36"/>
        </w:rPr>
        <w:t>)</w:t>
      </w:r>
    </w:p>
    <w:p w14:paraId="501B8563" w14:textId="09078F5E"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FB=2⋅</m:t>
        </m:r>
        <m:f>
          <m:fPr>
            <m:ctrlPr>
              <w:rPr>
                <w:rFonts w:ascii="Cambria Math" w:eastAsia="HYSinMyeongJo-Medium" w:hAnsi="Cambria Math" w:cs="Times New Roman"/>
                <w:i/>
                <w:sz w:val="24"/>
                <w:szCs w:val="36"/>
              </w:rPr>
            </m:ctrlPr>
          </m:fPr>
          <m:num>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e>
            </m:d>
          </m:num>
          <m:den>
            <m:d>
              <m:dPr>
                <m:ctrlPr>
                  <w:rPr>
                    <w:rFonts w:ascii="Cambria Math" w:eastAsia="HYSinMyeongJo-Medium" w:hAnsi="Cambria Math" w:cs="Times New Roman"/>
                    <w:i/>
                    <w:sz w:val="24"/>
                    <w:szCs w:val="36"/>
                  </w:rPr>
                </m:ctrlPr>
              </m:dPr>
              <m:e>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p</m:t>
                    </m:r>
                  </m:sub>
                </m:sSub>
                <m:r>
                  <w:rPr>
                    <w:rFonts w:ascii="Cambria Math" w:eastAsia="HYSinMyeongJo-Medium" w:hAnsi="Cambria Math" w:cs="Times New Roman"/>
                    <w:sz w:val="24"/>
                    <w:szCs w:val="36"/>
                  </w:rPr>
                  <m:t>+</m:t>
                </m:r>
                <m:sSub>
                  <m:sSubPr>
                    <m:ctrlPr>
                      <w:rPr>
                        <w:rFonts w:ascii="Cambria Math" w:eastAsia="HYSinMyeongJo-Medium" w:hAnsi="Cambria Math" w:cs="Times New Roman"/>
                        <w:i/>
                        <w:sz w:val="24"/>
                        <w:szCs w:val="36"/>
                      </w:rPr>
                    </m:ctrlPr>
                  </m:sSubPr>
                  <m:e>
                    <m:acc>
                      <m:accPr>
                        <m:chr m:val="̅"/>
                        <m:ctrlPr>
                          <w:rPr>
                            <w:rFonts w:ascii="Cambria Math" w:eastAsia="HYSinMyeongJo-Medium" w:hAnsi="Cambria Math" w:cs="Times New Roman"/>
                            <w:i/>
                            <w:sz w:val="24"/>
                            <w:szCs w:val="36"/>
                          </w:rPr>
                        </m:ctrlPr>
                      </m:accPr>
                      <m:e>
                        <m:r>
                          <w:rPr>
                            <w:rFonts w:ascii="Cambria Math" w:eastAsia="HYSinMyeongJo-Medium" w:hAnsi="Cambria Math" w:cs="Times New Roman"/>
                            <w:sz w:val="24"/>
                            <w:szCs w:val="36"/>
                          </w:rPr>
                          <m:t>C</m:t>
                        </m:r>
                      </m:e>
                    </m:acc>
                  </m:e>
                  <m:sub>
                    <m:r>
                      <w:rPr>
                        <w:rFonts w:ascii="Cambria Math" w:eastAsia="HYSinMyeongJo-Medium" w:hAnsi="Cambria Math" w:cs="Times New Roman"/>
                        <w:sz w:val="24"/>
                        <w:szCs w:val="36"/>
                      </w:rPr>
                      <m:t>o</m:t>
                    </m:r>
                  </m:sub>
                </m:sSub>
              </m:e>
            </m:d>
          </m:den>
        </m:f>
      </m:oMath>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5</w:t>
      </w:r>
      <w:r w:rsidRPr="00EF0BF8">
        <w:rPr>
          <w:rFonts w:ascii="Times New Roman" w:eastAsia="HYSinMyeongJo-Medium" w:hAnsi="Times New Roman" w:cs="Times New Roman"/>
          <w:sz w:val="24"/>
          <w:szCs w:val="36"/>
        </w:rPr>
        <w:t>)</w:t>
      </w:r>
    </w:p>
    <w:p w14:paraId="4AD8FF9B" w14:textId="4974A097" w:rsidR="008E110D" w:rsidRPr="00EF0BF8" w:rsidRDefault="008E110D" w:rsidP="008E110D">
      <w:pPr>
        <w:spacing w:line="480" w:lineRule="auto"/>
        <w:rPr>
          <w:rFonts w:ascii="Times New Roman" w:eastAsia="HYSinMyeongJo-Medium" w:hAnsi="Times New Roman" w:cs="Times New Roman"/>
          <w:sz w:val="24"/>
          <w:szCs w:val="36"/>
        </w:rPr>
      </w:pPr>
      <w:r w:rsidRPr="00EF0BF8">
        <w:rPr>
          <w:rFonts w:ascii="Times New Roman" w:eastAsia="HYSinMyeongJo-Medium" w:hAnsi="Times New Roman" w:cs="Times New Roman"/>
          <w:sz w:val="24"/>
          <w:szCs w:val="36"/>
        </w:rPr>
        <w:tab/>
      </w:r>
      <m:oMath>
        <m:r>
          <w:rPr>
            <w:rFonts w:ascii="Cambria Math" w:eastAsia="HYSinMyeongJo-Medium" w:hAnsi="Cambria Math" w:cs="Times New Roman"/>
            <w:sz w:val="24"/>
            <w:szCs w:val="36"/>
          </w:rPr>
          <m:t>FS=2⋅</m:t>
        </m:r>
        <m:f>
          <m:fPr>
            <m:ctrlPr>
              <w:rPr>
                <w:rFonts w:ascii="Cambria Math" w:eastAsia="HYSinMyeongJo-Medium" w:hAnsi="Cambria Math" w:cs="Times New Roman"/>
                <w:i/>
                <w:sz w:val="24"/>
                <w:szCs w:val="36"/>
              </w:rPr>
            </m:ctrlPr>
          </m:fPr>
          <m:num>
            <m:d>
              <m:dPr>
                <m:ctrlPr>
                  <w:rPr>
                    <w:rFonts w:ascii="Cambria Math" w:eastAsia="HYSinMyeongJo-Medium" w:hAnsi="Cambria Math" w:cs="Times New Roman"/>
                    <w:i/>
                    <w:sz w:val="24"/>
                    <w:szCs w:val="36"/>
                  </w:rPr>
                </m:ctrlPr>
              </m:dPr>
              <m:e>
                <m:sSubSup>
                  <m:sSubSupPr>
                    <m:ctrlPr>
                      <w:rPr>
                        <w:rFonts w:ascii="Cambria Math" w:eastAsia="HYSinMyeongJo-Medium" w:hAnsi="Cambria Math" w:cs="Times New Roman"/>
                        <w:i/>
                        <w:sz w:val="24"/>
                        <w:szCs w:val="36"/>
                      </w:rPr>
                    </m:ctrlPr>
                  </m:sSubSupPr>
                  <m:e>
                    <m:r>
                      <w:rPr>
                        <w:rFonts w:ascii="Cambria Math" w:eastAsia="HYSinMyeongJo-Medium" w:hAnsi="Cambria Math" w:cs="Times New Roman"/>
                        <w:sz w:val="24"/>
                        <w:szCs w:val="36"/>
                      </w:rPr>
                      <m:t>σ</m:t>
                    </m:r>
                  </m:e>
                  <m:sub>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m:t>
                        </m:r>
                      </m:sub>
                    </m:sSub>
                  </m:sub>
                  <m:sup>
                    <m:r>
                      <w:rPr>
                        <w:rFonts w:ascii="Cambria Math" w:eastAsia="HYSinMyeongJo-Medium" w:hAnsi="Cambria Math" w:cs="Times New Roman"/>
                        <w:sz w:val="24"/>
                        <w:szCs w:val="36"/>
                      </w:rPr>
                      <m:t>2</m:t>
                    </m:r>
                  </m:sup>
                </m:sSubSup>
                <m:r>
                  <w:rPr>
                    <w:rFonts w:ascii="Cambria Math" w:eastAsia="HYSinMyeongJo-Medium" w:hAnsi="Cambria Math" w:cs="Times New Roman"/>
                    <w:sz w:val="24"/>
                    <w:szCs w:val="36"/>
                  </w:rPr>
                  <m:t>-</m:t>
                </m:r>
                <m:sSubSup>
                  <m:sSubSupPr>
                    <m:ctrlPr>
                      <w:rPr>
                        <w:rFonts w:ascii="Cambria Math" w:eastAsia="HYSinMyeongJo-Medium" w:hAnsi="Cambria Math" w:cs="Times New Roman"/>
                        <w:i/>
                        <w:sz w:val="24"/>
                        <w:szCs w:val="36"/>
                      </w:rPr>
                    </m:ctrlPr>
                  </m:sSubSupPr>
                  <m:e>
                    <m:r>
                      <w:rPr>
                        <w:rFonts w:ascii="Cambria Math" w:eastAsia="HYSinMyeongJo-Medium" w:hAnsi="Cambria Math" w:cs="Times New Roman"/>
                        <w:sz w:val="24"/>
                        <w:szCs w:val="36"/>
                      </w:rPr>
                      <m:t>σ</m:t>
                    </m:r>
                  </m:e>
                  <m:sub>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m:t>
                        </m:r>
                      </m:sub>
                    </m:sSub>
                  </m:sub>
                  <m:sup>
                    <m:r>
                      <w:rPr>
                        <w:rFonts w:ascii="Cambria Math" w:eastAsia="HYSinMyeongJo-Medium" w:hAnsi="Cambria Math" w:cs="Times New Roman"/>
                        <w:sz w:val="24"/>
                        <w:szCs w:val="36"/>
                      </w:rPr>
                      <m:t>2</m:t>
                    </m:r>
                  </m:sup>
                </m:sSubSup>
              </m:e>
            </m:d>
          </m:num>
          <m:den>
            <m:d>
              <m:dPr>
                <m:ctrlPr>
                  <w:rPr>
                    <w:rFonts w:ascii="Cambria Math" w:eastAsia="HYSinMyeongJo-Medium" w:hAnsi="Cambria Math" w:cs="Times New Roman"/>
                    <w:i/>
                    <w:sz w:val="24"/>
                    <w:szCs w:val="36"/>
                  </w:rPr>
                </m:ctrlPr>
              </m:dPr>
              <m:e>
                <m:sSubSup>
                  <m:sSubSupPr>
                    <m:ctrlPr>
                      <w:rPr>
                        <w:rFonts w:ascii="Cambria Math" w:eastAsia="HYSinMyeongJo-Medium" w:hAnsi="Cambria Math" w:cs="Times New Roman"/>
                        <w:i/>
                        <w:sz w:val="24"/>
                        <w:szCs w:val="36"/>
                      </w:rPr>
                    </m:ctrlPr>
                  </m:sSubSupPr>
                  <m:e>
                    <m:r>
                      <w:rPr>
                        <w:rFonts w:ascii="Cambria Math" w:eastAsia="HYSinMyeongJo-Medium" w:hAnsi="Cambria Math" w:cs="Times New Roman"/>
                        <w:sz w:val="24"/>
                        <w:szCs w:val="36"/>
                      </w:rPr>
                      <m:t>σ</m:t>
                    </m:r>
                  </m:e>
                  <m:sub>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p</m:t>
                        </m:r>
                      </m:sub>
                    </m:sSub>
                  </m:sub>
                  <m:sup>
                    <m:r>
                      <w:rPr>
                        <w:rFonts w:ascii="Cambria Math" w:eastAsia="HYSinMyeongJo-Medium" w:hAnsi="Cambria Math" w:cs="Times New Roman"/>
                        <w:sz w:val="24"/>
                        <w:szCs w:val="36"/>
                      </w:rPr>
                      <m:t>2</m:t>
                    </m:r>
                  </m:sup>
                </m:sSubSup>
                <m:r>
                  <w:rPr>
                    <w:rFonts w:ascii="Cambria Math" w:eastAsia="HYSinMyeongJo-Medium" w:hAnsi="Cambria Math" w:cs="Times New Roman"/>
                    <w:sz w:val="24"/>
                    <w:szCs w:val="36"/>
                  </w:rPr>
                  <m:t>+</m:t>
                </m:r>
                <m:sSubSup>
                  <m:sSubSupPr>
                    <m:ctrlPr>
                      <w:rPr>
                        <w:rFonts w:ascii="Cambria Math" w:eastAsia="HYSinMyeongJo-Medium" w:hAnsi="Cambria Math" w:cs="Times New Roman"/>
                        <w:i/>
                        <w:sz w:val="24"/>
                        <w:szCs w:val="36"/>
                      </w:rPr>
                    </m:ctrlPr>
                  </m:sSubSupPr>
                  <m:e>
                    <m:r>
                      <w:rPr>
                        <w:rFonts w:ascii="Cambria Math" w:eastAsia="HYSinMyeongJo-Medium" w:hAnsi="Cambria Math" w:cs="Times New Roman"/>
                        <w:sz w:val="24"/>
                        <w:szCs w:val="36"/>
                      </w:rPr>
                      <m:t>σ</m:t>
                    </m:r>
                  </m:e>
                  <m:sub>
                    <m:sSub>
                      <m:sSubPr>
                        <m:ctrlPr>
                          <w:rPr>
                            <w:rFonts w:ascii="Cambria Math" w:eastAsia="HYSinMyeongJo-Medium" w:hAnsi="Cambria Math" w:cs="Times New Roman"/>
                            <w:i/>
                            <w:sz w:val="24"/>
                            <w:szCs w:val="36"/>
                          </w:rPr>
                        </m:ctrlPr>
                      </m:sSubPr>
                      <m:e>
                        <m:r>
                          <w:rPr>
                            <w:rFonts w:ascii="Cambria Math" w:eastAsia="HYSinMyeongJo-Medium" w:hAnsi="Cambria Math" w:cs="Times New Roman"/>
                            <w:sz w:val="24"/>
                            <w:szCs w:val="36"/>
                          </w:rPr>
                          <m:t>C</m:t>
                        </m:r>
                      </m:e>
                      <m:sub>
                        <m:r>
                          <w:rPr>
                            <w:rFonts w:ascii="Cambria Math" w:eastAsia="HYSinMyeongJo-Medium" w:hAnsi="Cambria Math" w:cs="Times New Roman"/>
                            <w:sz w:val="24"/>
                            <w:szCs w:val="36"/>
                          </w:rPr>
                          <m:t>o</m:t>
                        </m:r>
                      </m:sub>
                    </m:sSub>
                  </m:sub>
                  <m:sup>
                    <m:r>
                      <w:rPr>
                        <w:rFonts w:ascii="Cambria Math" w:eastAsia="HYSinMyeongJo-Medium" w:hAnsi="Cambria Math" w:cs="Times New Roman"/>
                        <w:sz w:val="24"/>
                        <w:szCs w:val="36"/>
                      </w:rPr>
                      <m:t>2</m:t>
                    </m:r>
                  </m:sup>
                </m:sSubSup>
              </m:e>
            </m:d>
          </m:den>
        </m:f>
      </m:oMath>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r w:rsidRPr="00EF0BF8">
        <w:rPr>
          <w:rFonts w:ascii="Times New Roman" w:eastAsia="HYSinMyeongJo-Medium" w:hAnsi="Times New Roman" w:cs="Times New Roman"/>
          <w:sz w:val="24"/>
          <w:szCs w:val="36"/>
        </w:rPr>
        <w:tab/>
      </w:r>
      <w:proofErr w:type="gramStart"/>
      <w:r>
        <w:rPr>
          <w:rFonts w:ascii="Times New Roman" w:eastAsia="HYSinMyeongJo-Medium" w:hAnsi="Times New Roman" w:cs="Times New Roman"/>
          <w:sz w:val="24"/>
          <w:szCs w:val="36"/>
        </w:rPr>
        <w:t>SI</w:t>
      </w:r>
      <w:r w:rsidRPr="00EF0BF8">
        <w:rPr>
          <w:rFonts w:ascii="Times New Roman" w:eastAsia="HYSinMyeongJo-Medium" w:hAnsi="Times New Roman" w:cs="Times New Roman"/>
          <w:sz w:val="24"/>
          <w:szCs w:val="36"/>
        </w:rPr>
        <w:t>(</w:t>
      </w:r>
      <w:proofErr w:type="gramEnd"/>
      <w:r>
        <w:rPr>
          <w:rFonts w:ascii="Times New Roman" w:eastAsia="HYSinMyeongJo-Medium" w:hAnsi="Times New Roman" w:cs="Times New Roman"/>
          <w:sz w:val="24"/>
          <w:szCs w:val="36"/>
        </w:rPr>
        <w:t>6</w:t>
      </w:r>
      <w:r w:rsidRPr="00EF0BF8">
        <w:rPr>
          <w:rFonts w:ascii="Times New Roman" w:eastAsia="HYSinMyeongJo-Medium" w:hAnsi="Times New Roman" w:cs="Times New Roman"/>
          <w:sz w:val="24"/>
          <w:szCs w:val="36"/>
        </w:rPr>
        <w:t>)</w:t>
      </w:r>
    </w:p>
    <w:p w14:paraId="01D2B295" w14:textId="1EA9C2BB" w:rsidR="008E110D" w:rsidRPr="00E1178F" w:rsidRDefault="008E110D" w:rsidP="008E110D">
      <w:pPr>
        <w:spacing w:line="480" w:lineRule="auto"/>
        <w:rPr>
          <w:rFonts w:ascii="Times New Roman" w:eastAsia="HYSinMyeongJo-Medium" w:hAnsi="Times New Roman" w:cs="Times New Roman"/>
          <w:sz w:val="24"/>
        </w:rPr>
      </w:pPr>
      <w:r w:rsidRPr="00E1178F">
        <w:rPr>
          <w:rFonts w:ascii="Times New Roman" w:hAnsi="Times New Roman" w:cs="Times New Roman"/>
          <w:sz w:val="24"/>
        </w:rPr>
        <w:t xml:space="preserve">where </w:t>
      </w:r>
      <m:oMath>
        <m:sSub>
          <m:sSubPr>
            <m:ctrlPr>
              <w:rPr>
                <w:rFonts w:ascii="Cambria Math" w:eastAsia="HYSinMyeongJo-Medium" w:hAnsi="Cambria Math" w:cs="Times New Roman"/>
                <w:i/>
                <w:sz w:val="24"/>
              </w:rPr>
            </m:ctrlPr>
          </m:sSubPr>
          <m:e>
            <m:r>
              <w:rPr>
                <w:rFonts w:ascii="Cambria Math" w:eastAsia="HYSinMyeongJo-Medium" w:hAnsi="Cambria Math" w:cs="Times New Roman"/>
                <w:sz w:val="24"/>
              </w:rPr>
              <m:t>C</m:t>
            </m:r>
          </m:e>
          <m:sub>
            <m:r>
              <w:rPr>
                <w:rFonts w:ascii="Cambria Math" w:eastAsia="HYSinMyeongJo-Medium" w:hAnsi="Cambria Math" w:cs="Times New Roman"/>
                <w:sz w:val="24"/>
              </w:rPr>
              <m:t>o</m:t>
            </m:r>
          </m:sub>
        </m:sSub>
      </m:oMath>
      <w:r w:rsidRPr="00E1178F">
        <w:rPr>
          <w:rFonts w:ascii="Times New Roman" w:eastAsia="HYSinMyeongJo-Medium" w:hAnsi="Times New Roman" w:cs="Times New Roman"/>
          <w:sz w:val="24"/>
        </w:rPr>
        <w:t xml:space="preserve">, </w:t>
      </w:r>
      <m:oMath>
        <m:sSub>
          <m:sSubPr>
            <m:ctrlPr>
              <w:rPr>
                <w:rFonts w:ascii="Cambria Math" w:eastAsia="HYSinMyeongJo-Medium" w:hAnsi="Cambria Math" w:cs="Times New Roman"/>
                <w:i/>
                <w:sz w:val="24"/>
              </w:rPr>
            </m:ctrlPr>
          </m:sSubPr>
          <m:e>
            <m:r>
              <w:rPr>
                <w:rFonts w:ascii="Cambria Math" w:eastAsia="HYSinMyeongJo-Medium" w:hAnsi="Cambria Math" w:cs="Times New Roman"/>
                <w:sz w:val="24"/>
              </w:rPr>
              <m:t>C</m:t>
            </m:r>
          </m:e>
          <m:sub>
            <m:r>
              <w:rPr>
                <w:rFonts w:ascii="Cambria Math" w:eastAsia="HYSinMyeongJo-Medium" w:hAnsi="Cambria Math" w:cs="Times New Roman"/>
                <w:sz w:val="24"/>
              </w:rPr>
              <m:t>p</m:t>
            </m:r>
          </m:sub>
        </m:sSub>
      </m:oMath>
      <w:r w:rsidRPr="00E1178F">
        <w:rPr>
          <w:rFonts w:ascii="Times New Roman" w:eastAsia="HYSinMyeongJo-Medium" w:hAnsi="Times New Roman" w:cs="Times New Roman"/>
          <w:sz w:val="24"/>
        </w:rPr>
        <w:t xml:space="preserve">, </w:t>
      </w:r>
      <m:oMath>
        <m:r>
          <w:rPr>
            <w:rFonts w:ascii="Cambria Math" w:eastAsia="HYSinMyeongJo-Medium" w:hAnsi="Cambria Math" w:cs="Times New Roman"/>
            <w:sz w:val="24"/>
          </w:rPr>
          <m:t>i</m:t>
        </m:r>
      </m:oMath>
      <w:r w:rsidRPr="00E1178F">
        <w:rPr>
          <w:rFonts w:ascii="Times New Roman" w:eastAsia="HYSinMyeongJo-Medium" w:hAnsi="Times New Roman" w:cs="Times New Roman"/>
          <w:sz w:val="24"/>
        </w:rPr>
        <w:t xml:space="preserve">, </w:t>
      </w:r>
      <m:oMath>
        <m:sSup>
          <m:sSupPr>
            <m:ctrlPr>
              <w:rPr>
                <w:rFonts w:ascii="Cambria Math" w:eastAsia="HYSinMyeongJo-Medium" w:hAnsi="Cambria Math" w:cs="Times New Roman"/>
                <w:i/>
                <w:sz w:val="24"/>
              </w:rPr>
            </m:ctrlPr>
          </m:sSupPr>
          <m:e>
            <m:r>
              <w:rPr>
                <w:rFonts w:ascii="Cambria Math" w:eastAsia="HYSinMyeongJo-Medium" w:hAnsi="Cambria Math" w:cs="Times New Roman"/>
                <w:sz w:val="24"/>
              </w:rPr>
              <m:t>σ</m:t>
            </m:r>
          </m:e>
          <m:sup>
            <m:r>
              <w:rPr>
                <w:rFonts w:ascii="Cambria Math" w:eastAsia="HYSinMyeongJo-Medium" w:hAnsi="Cambria Math" w:cs="Times New Roman"/>
                <w:sz w:val="24"/>
              </w:rPr>
              <m:t>2</m:t>
            </m:r>
          </m:sup>
        </m:sSup>
      </m:oMath>
      <w:r>
        <w:rPr>
          <w:rFonts w:ascii="Times New Roman" w:eastAsia="HYSinMyeongJo-Medium" w:hAnsi="Times New Roman" w:cs="Times New Roman"/>
          <w:sz w:val="24"/>
        </w:rPr>
        <w:t>,</w:t>
      </w:r>
      <w:r>
        <w:rPr>
          <w:rFonts w:ascii="Times New Roman" w:eastAsia="HYSinMyeongJo-Medium" w:hAnsi="Times New Roman" w:cs="Times New Roman" w:hint="eastAsia"/>
          <w:sz w:val="24"/>
        </w:rPr>
        <w:t xml:space="preserve"> </w:t>
      </w:r>
      <w:r>
        <w:rPr>
          <w:rFonts w:ascii="Times New Roman" w:eastAsia="HYSinMyeongJo-Medium" w:hAnsi="Times New Roman" w:cs="Times New Roman"/>
          <w:sz w:val="24"/>
        </w:rPr>
        <w:t xml:space="preserve">and </w:t>
      </w:r>
      <m:oMath>
        <m:r>
          <w:rPr>
            <w:rFonts w:ascii="Cambria Math" w:eastAsia="HYSinMyeongJo-Medium" w:hAnsi="Cambria Math" w:cs="Times New Roman"/>
            <w:sz w:val="24"/>
          </w:rPr>
          <m:t>n</m:t>
        </m:r>
      </m:oMath>
      <w:r w:rsidRPr="00E1178F">
        <w:rPr>
          <w:rFonts w:ascii="Times New Roman" w:eastAsia="HYSinMyeongJo-Medium" w:hAnsi="Times New Roman" w:cs="Times New Roman"/>
          <w:sz w:val="24"/>
        </w:rPr>
        <w:t xml:space="preserve"> </w:t>
      </w:r>
      <w:r>
        <w:rPr>
          <w:rFonts w:ascii="Times New Roman" w:eastAsia="HYSinMyeongJo-Medium" w:hAnsi="Times New Roman" w:cs="Times New Roman"/>
          <w:sz w:val="24"/>
        </w:rPr>
        <w:t>are</w:t>
      </w:r>
      <w:r w:rsidRPr="00E1178F">
        <w:rPr>
          <w:rFonts w:ascii="Times New Roman" w:eastAsia="HYSinMyeongJo-Medium" w:hAnsi="Times New Roman" w:cs="Times New Roman"/>
          <w:sz w:val="24"/>
        </w:rPr>
        <w:t xml:space="preserve"> the observed data, model predictions, index</w:t>
      </w:r>
      <w:r>
        <w:rPr>
          <w:rFonts w:ascii="Times New Roman" w:eastAsia="HYSinMyeongJo-Medium" w:hAnsi="Times New Roman" w:cs="Times New Roman"/>
          <w:sz w:val="24"/>
        </w:rPr>
        <w:t xml:space="preserve"> for individual data point</w:t>
      </w:r>
      <w:r w:rsidRPr="00E1178F">
        <w:rPr>
          <w:rFonts w:ascii="Times New Roman" w:eastAsia="HYSinMyeongJo-Medium" w:hAnsi="Times New Roman" w:cs="Times New Roman"/>
          <w:sz w:val="24"/>
        </w:rPr>
        <w:t>, variance,</w:t>
      </w:r>
      <w:r>
        <w:rPr>
          <w:rFonts w:ascii="Times New Roman" w:eastAsia="HYSinMyeongJo-Medium" w:hAnsi="Times New Roman" w:cs="Times New Roman"/>
          <w:sz w:val="24"/>
        </w:rPr>
        <w:t xml:space="preserve"> and number of collected data points,</w:t>
      </w:r>
      <w:r w:rsidRPr="00E1178F">
        <w:rPr>
          <w:rFonts w:ascii="Times New Roman" w:eastAsia="HYSinMyeongJo-Medium" w:hAnsi="Times New Roman" w:cs="Times New Roman"/>
          <w:sz w:val="24"/>
        </w:rPr>
        <w:t xml:space="preserve"> respectively. A bar over </w:t>
      </w:r>
      <w:r>
        <w:rPr>
          <w:rFonts w:ascii="Times New Roman" w:eastAsia="HYSinMyeongJo-Medium" w:hAnsi="Times New Roman" w:cs="Times New Roman"/>
          <w:sz w:val="24"/>
        </w:rPr>
        <w:t>the</w:t>
      </w:r>
      <w:r w:rsidRPr="00E1178F">
        <w:rPr>
          <w:rFonts w:ascii="Times New Roman" w:eastAsia="HYSinMyeongJo-Medium" w:hAnsi="Times New Roman" w:cs="Times New Roman"/>
          <w:sz w:val="24"/>
        </w:rPr>
        <w:t xml:space="preserve"> symbol represents </w:t>
      </w:r>
      <w:r>
        <w:rPr>
          <w:rFonts w:ascii="Times New Roman" w:eastAsia="HYSinMyeongJo-Medium" w:hAnsi="Times New Roman" w:cs="Times New Roman"/>
          <w:sz w:val="24"/>
        </w:rPr>
        <w:t>the</w:t>
      </w:r>
      <w:r w:rsidRPr="00E1178F">
        <w:rPr>
          <w:rFonts w:ascii="Times New Roman" w:eastAsia="HYSinMyeongJo-Medium" w:hAnsi="Times New Roman" w:cs="Times New Roman"/>
          <w:sz w:val="24"/>
        </w:rPr>
        <w:t xml:space="preserve"> mean value. The acceptable ranges of the model performance metrics for an adequate model were </w:t>
      </w:r>
      <m:oMath>
        <m:r>
          <w:rPr>
            <w:rFonts w:ascii="Cambria Math" w:eastAsia="HYSinMyeongJo-Medium" w:hAnsi="Cambria Math" w:cs="Times New Roman"/>
            <w:sz w:val="24"/>
          </w:rPr>
          <m:t>r≥0.9</m:t>
        </m:r>
      </m:oMath>
      <w:r w:rsidRPr="00E1178F">
        <w:rPr>
          <w:rFonts w:ascii="Times New Roman" w:eastAsia="HYSinMyeongJo-Medium" w:hAnsi="Times New Roman" w:cs="Times New Roman"/>
          <w:sz w:val="24"/>
        </w:rPr>
        <w:t xml:space="preserve">, </w:t>
      </w:r>
      <m:oMath>
        <m:r>
          <w:rPr>
            <w:rFonts w:ascii="Cambria Math" w:eastAsia="HYSinMyeongJo-Medium" w:hAnsi="Cambria Math" w:cs="Times New Roman"/>
            <w:sz w:val="24"/>
          </w:rPr>
          <m:t>0.75≤b≤1.25</m:t>
        </m:r>
      </m:oMath>
      <w:r w:rsidRPr="00E1178F">
        <w:rPr>
          <w:rFonts w:ascii="Times New Roman" w:eastAsia="HYSinMyeongJo-Medium" w:hAnsi="Times New Roman" w:cs="Times New Roman"/>
          <w:sz w:val="24"/>
        </w:rPr>
        <w:t xml:space="preserve">, </w:t>
      </w:r>
      <m:oMath>
        <m:d>
          <m:dPr>
            <m:begChr m:val="|"/>
            <m:endChr m:val="|"/>
            <m:ctrlPr>
              <w:rPr>
                <w:rFonts w:ascii="Cambria Math" w:eastAsia="HYSinMyeongJo-Medium" w:hAnsi="Cambria Math" w:cs="Times New Roman"/>
                <w:i/>
                <w:sz w:val="24"/>
              </w:rPr>
            </m:ctrlPr>
          </m:dPr>
          <m:e>
            <m:r>
              <w:rPr>
                <w:rFonts w:ascii="Cambria Math" w:eastAsia="HYSinMyeongJo-Medium" w:hAnsi="Cambria Math" w:cs="Times New Roman"/>
                <w:sz w:val="24"/>
              </w:rPr>
              <m:t>a</m:t>
            </m:r>
          </m:e>
        </m:d>
        <m:r>
          <w:rPr>
            <w:rFonts w:ascii="Cambria Math" w:eastAsia="HYSinMyeongJo-Medium" w:hAnsi="Cambria Math" w:cs="Times New Roman"/>
            <w:sz w:val="24"/>
          </w:rPr>
          <m:t>≤0.25</m:t>
        </m:r>
        <m:sSub>
          <m:sSubPr>
            <m:ctrlPr>
              <w:rPr>
                <w:rFonts w:ascii="Cambria Math" w:eastAsia="HYSinMyeongJo-Medium" w:hAnsi="Cambria Math" w:cs="Times New Roman"/>
                <w:i/>
                <w:sz w:val="24"/>
              </w:rPr>
            </m:ctrlPr>
          </m:sSubPr>
          <m:e>
            <m:acc>
              <m:accPr>
                <m:chr m:val="̅"/>
                <m:ctrlPr>
                  <w:rPr>
                    <w:rFonts w:ascii="Cambria Math" w:eastAsia="HYSinMyeongJo-Medium" w:hAnsi="Cambria Math" w:cs="Times New Roman"/>
                    <w:i/>
                    <w:sz w:val="24"/>
                  </w:rPr>
                </m:ctrlPr>
              </m:accPr>
              <m:e>
                <m:r>
                  <w:rPr>
                    <w:rFonts w:ascii="Cambria Math" w:eastAsia="HYSinMyeongJo-Medium" w:hAnsi="Cambria Math" w:cs="Times New Roman"/>
                    <w:sz w:val="24"/>
                  </w:rPr>
                  <m:t>C</m:t>
                </m:r>
              </m:e>
            </m:acc>
          </m:e>
          <m:sub>
            <m:r>
              <w:rPr>
                <w:rFonts w:ascii="Cambria Math" w:eastAsia="HYSinMyeongJo-Medium" w:hAnsi="Cambria Math" w:cs="Times New Roman"/>
                <w:sz w:val="24"/>
              </w:rPr>
              <m:t>o</m:t>
            </m:r>
          </m:sub>
        </m:sSub>
      </m:oMath>
      <w:r w:rsidRPr="00E1178F">
        <w:rPr>
          <w:rFonts w:ascii="Times New Roman" w:eastAsia="HYSinMyeongJo-Medium" w:hAnsi="Times New Roman" w:cs="Times New Roman"/>
          <w:sz w:val="24"/>
        </w:rPr>
        <w:t xml:space="preserve">, </w:t>
      </w:r>
      <m:oMath>
        <m:r>
          <w:rPr>
            <w:rFonts w:ascii="Cambria Math" w:eastAsia="HYSinMyeongJo-Medium" w:hAnsi="Cambria Math" w:cs="Times New Roman"/>
            <w:sz w:val="24"/>
          </w:rPr>
          <m:t>NMSE≤0.25</m:t>
        </m:r>
      </m:oMath>
      <w:r w:rsidRPr="00E1178F">
        <w:rPr>
          <w:rFonts w:ascii="Times New Roman" w:eastAsia="HYSinMyeongJo-Medium" w:hAnsi="Times New Roman" w:cs="Times New Roman"/>
          <w:sz w:val="24"/>
        </w:rPr>
        <w:t xml:space="preserve">, </w:t>
      </w:r>
      <m:oMath>
        <m:d>
          <m:dPr>
            <m:begChr m:val="|"/>
            <m:endChr m:val="|"/>
            <m:ctrlPr>
              <w:rPr>
                <w:rFonts w:ascii="Cambria Math" w:eastAsia="HYSinMyeongJo-Medium" w:hAnsi="Cambria Math" w:cs="Times New Roman"/>
                <w:i/>
                <w:sz w:val="24"/>
              </w:rPr>
            </m:ctrlPr>
          </m:dPr>
          <m:e>
            <m:r>
              <w:rPr>
                <w:rFonts w:ascii="Cambria Math" w:eastAsia="HYSinMyeongJo-Medium" w:hAnsi="Cambria Math" w:cs="Times New Roman"/>
                <w:sz w:val="24"/>
              </w:rPr>
              <m:t>FB</m:t>
            </m:r>
          </m:e>
        </m:d>
        <m:r>
          <w:rPr>
            <w:rFonts w:ascii="Cambria Math" w:eastAsia="HYSinMyeongJo-Medium" w:hAnsi="Cambria Math" w:cs="Times New Roman"/>
            <w:sz w:val="24"/>
          </w:rPr>
          <m:t>≤0.25</m:t>
        </m:r>
      </m:oMath>
      <w:r w:rsidRPr="00E1178F">
        <w:rPr>
          <w:rFonts w:ascii="Times New Roman" w:eastAsia="HYSinMyeongJo-Medium" w:hAnsi="Times New Roman" w:cs="Times New Roman"/>
          <w:sz w:val="24"/>
        </w:rPr>
        <w:t xml:space="preserve">, and </w:t>
      </w:r>
      <m:oMath>
        <m:d>
          <m:dPr>
            <m:begChr m:val="|"/>
            <m:endChr m:val="|"/>
            <m:ctrlPr>
              <w:rPr>
                <w:rFonts w:ascii="Cambria Math" w:eastAsia="HYSinMyeongJo-Medium" w:hAnsi="Cambria Math" w:cs="Times New Roman"/>
                <w:i/>
                <w:sz w:val="24"/>
              </w:rPr>
            </m:ctrlPr>
          </m:dPr>
          <m:e>
            <m:r>
              <w:rPr>
                <w:rFonts w:ascii="Cambria Math" w:eastAsia="HYSinMyeongJo-Medium" w:hAnsi="Cambria Math" w:cs="Times New Roman"/>
                <w:sz w:val="24"/>
              </w:rPr>
              <m:t>FS</m:t>
            </m:r>
          </m:e>
        </m:d>
        <m:r>
          <w:rPr>
            <w:rFonts w:ascii="Cambria Math" w:eastAsia="HYSinMyeongJo-Medium" w:hAnsi="Cambria Math" w:cs="Times New Roman"/>
            <w:sz w:val="24"/>
          </w:rPr>
          <m:t>≤0.5</m:t>
        </m:r>
      </m:oMath>
      <w:r>
        <w:rPr>
          <w:rFonts w:ascii="Times New Roman" w:eastAsia="HYSinMyeongJo-Medium" w:hAnsi="Times New Roman" w:cs="Times New Roman"/>
          <w:sz w:val="24"/>
        </w:rPr>
        <w:t xml:space="preserve"> </w:t>
      </w:r>
      <w:sdt>
        <w:sdtPr>
          <w:rPr>
            <w:rFonts w:ascii="Times New Roman" w:eastAsia="HYSinMyeongJo-Medium" w:hAnsi="Times New Roman" w:cs="Times New Roman"/>
            <w:color w:val="000000"/>
            <w:sz w:val="24"/>
          </w:rPr>
          <w:tag w:val="MENDELEY_CITATION_v3_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"/>
          <w:id w:val="-321667255"/>
          <w:placeholder>
            <w:docPart w:val="F74DAD071A6B7149AED4800C038F475A"/>
          </w:placeholder>
        </w:sdtPr>
        <w:sdtEndPr>
          <w:rPr>
            <w:rFonts w:eastAsiaTheme="minorEastAsia"/>
          </w:rPr>
        </w:sdtEndPr>
        <w:sdtContent>
          <w:r w:rsidR="002341FE" w:rsidRPr="002341FE">
            <w:rPr>
              <w:rFonts w:ascii="Times New Roman" w:hAnsi="Times New Roman" w:cs="Times New Roman"/>
              <w:color w:val="000000"/>
              <w:sz w:val="24"/>
            </w:rPr>
            <w:t>(Conshohocken 2013)</w:t>
          </w:r>
        </w:sdtContent>
      </w:sdt>
      <w:r>
        <w:rPr>
          <w:rFonts w:ascii="Times New Roman" w:hAnsi="Times New Roman" w:cs="Times New Roman"/>
          <w:sz w:val="24"/>
        </w:rPr>
        <w:t>.</w:t>
      </w:r>
    </w:p>
    <w:p w14:paraId="003BC3EC" w14:textId="251E7A30" w:rsidR="008E36FA" w:rsidRDefault="008E36FA">
      <w:pPr>
        <w:widowControl/>
        <w:wordWrap/>
        <w:autoSpaceDE/>
        <w:autoSpaceDN/>
        <w:rPr>
          <w:rFonts w:ascii="Times New Roman" w:hAnsi="Times New Roman" w:cs="Times New Roman"/>
        </w:rPr>
      </w:pPr>
      <w:r>
        <w:rPr>
          <w:rFonts w:ascii="Times New Roman" w:hAnsi="Times New Roman" w:cs="Times New Roman"/>
        </w:rPr>
        <w:br w:type="page"/>
      </w:r>
    </w:p>
    <w:p w14:paraId="1D424FDE" w14:textId="13FEB59E" w:rsidR="002E127D" w:rsidRDefault="002E127D">
      <w:pPr>
        <w:rPr>
          <w:rFonts w:ascii="Times New Roman" w:hAnsi="Times New Roman" w:cs="Times New Roman"/>
        </w:rPr>
      </w:pPr>
    </w:p>
    <w:p w14:paraId="288171B2" w14:textId="77777777" w:rsidR="008E36FA" w:rsidRDefault="008E36FA" w:rsidP="008E36FA">
      <w:pPr>
        <w:widowControl/>
        <w:wordWrap/>
        <w:autoSpaceDE/>
        <w:autoSpaceDN/>
        <w:spacing w:line="480" w:lineRule="auto"/>
        <w:rPr>
          <w:rFonts w:ascii="Times New Roman" w:hAnsi="Times New Roman" w:cs="Times New Roman"/>
          <w:sz w:val="24"/>
        </w:rPr>
      </w:pPr>
      <w:r>
        <w:rPr>
          <w:rFonts w:ascii="Times New Roman" w:hAnsi="Times New Roman" w:cs="Times New Roman"/>
          <w:noProof/>
          <w:sz w:val="24"/>
        </w:rPr>
        <w:drawing>
          <wp:inline distT="0" distB="0" distL="0" distR="0" wp14:anchorId="7E0DAB7B" wp14:editId="6D787887">
            <wp:extent cx="5731510" cy="4295140"/>
            <wp:effectExtent l="0" t="0" r="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5140"/>
                    </a:xfrm>
                    <a:prstGeom prst="rect">
                      <a:avLst/>
                    </a:prstGeom>
                  </pic:spPr>
                </pic:pic>
              </a:graphicData>
            </a:graphic>
          </wp:inline>
        </w:drawing>
      </w:r>
    </w:p>
    <w:p w14:paraId="08F36F9E" w14:textId="60D16B86" w:rsidR="008E36FA" w:rsidRPr="00F86CE3" w:rsidRDefault="008E36FA" w:rsidP="008E36FA">
      <w:pPr>
        <w:widowControl/>
        <w:wordWrap/>
        <w:autoSpaceDE/>
        <w:autoSpaceDN/>
        <w:spacing w:line="276" w:lineRule="auto"/>
        <w:rPr>
          <w:rFonts w:ascii="Times New Roman" w:hAnsi="Times New Roman" w:cs="Times New Roman"/>
          <w:szCs w:val="20"/>
        </w:rPr>
      </w:pPr>
      <w:r w:rsidRPr="00F86CE3">
        <w:rPr>
          <w:rFonts w:ascii="Times New Roman" w:hAnsi="Times New Roman" w:cs="Times New Roman"/>
          <w:szCs w:val="20"/>
        </w:rPr>
        <w:t>Fig</w:t>
      </w:r>
      <w:r>
        <w:rPr>
          <w:rFonts w:ascii="Times New Roman" w:hAnsi="Times New Roman" w:cs="Times New Roman"/>
          <w:szCs w:val="20"/>
        </w:rPr>
        <w:t>ure</w:t>
      </w:r>
      <w:r w:rsidRPr="00F86CE3">
        <w:rPr>
          <w:rFonts w:ascii="Times New Roman" w:hAnsi="Times New Roman" w:cs="Times New Roman"/>
          <w:szCs w:val="20"/>
        </w:rPr>
        <w:t xml:space="preserve"> </w:t>
      </w:r>
      <w:r>
        <w:rPr>
          <w:rFonts w:ascii="Times New Roman" w:hAnsi="Times New Roman" w:cs="Times New Roman"/>
          <w:szCs w:val="20"/>
        </w:rPr>
        <w:t>S</w:t>
      </w:r>
      <w:r w:rsidR="0008768F">
        <w:rPr>
          <w:rFonts w:ascii="Times New Roman" w:hAnsi="Times New Roman" w:cs="Times New Roman"/>
          <w:szCs w:val="20"/>
        </w:rPr>
        <w:t>4</w:t>
      </w:r>
      <w:r>
        <w:rPr>
          <w:rFonts w:ascii="Times New Roman" w:hAnsi="Times New Roman" w:cs="Times New Roman"/>
          <w:szCs w:val="20"/>
        </w:rPr>
        <w:t>.</w:t>
      </w:r>
      <w:r w:rsidRPr="00F86CE3">
        <w:rPr>
          <w:rFonts w:ascii="Times New Roman" w:hAnsi="Times New Roman" w:cs="Times New Roman"/>
          <w:szCs w:val="20"/>
        </w:rPr>
        <w:t xml:space="preserve"> Ranges of</w:t>
      </w:r>
      <w:r>
        <w:rPr>
          <w:rFonts w:ascii="Times New Roman" w:hAnsi="Times New Roman" w:cs="Times New Roman"/>
          <w:szCs w:val="20"/>
        </w:rPr>
        <w:t xml:space="preserve"> the</w:t>
      </w:r>
      <w:r w:rsidRPr="00F86CE3">
        <w:rPr>
          <w:rFonts w:ascii="Times New Roman" w:hAnsi="Times New Roman" w:cs="Times New Roman"/>
          <w:szCs w:val="20"/>
        </w:rPr>
        <w:t xml:space="preserve"> </w:t>
      </w:r>
      <w:r>
        <w:rPr>
          <w:rFonts w:ascii="Times New Roman" w:hAnsi="Times New Roman" w:cs="Times New Roman"/>
          <w:szCs w:val="20"/>
        </w:rPr>
        <w:t xml:space="preserve">measured </w:t>
      </w:r>
      <w:r w:rsidRPr="00F86CE3">
        <w:rPr>
          <w:rFonts w:ascii="Times New Roman" w:hAnsi="Times New Roman" w:cs="Times New Roman"/>
          <w:szCs w:val="20"/>
        </w:rPr>
        <w:t xml:space="preserve">outdoor PM concentrations during the </w:t>
      </w:r>
      <w:r>
        <w:rPr>
          <w:rFonts w:ascii="Times New Roman" w:hAnsi="Times New Roman" w:cs="Times New Roman"/>
          <w:szCs w:val="20"/>
        </w:rPr>
        <w:t xml:space="preserve">study. The colored boxes represent the interquartile ranges (IQR), and the thick horizontal lines show the medians. The whiskers are the extended minimum and maximum data within 1.5 times of IQR from the first and third quartiles, where the filled black circle represents outliers outside 1.5 times of IQR.  </w:t>
      </w:r>
    </w:p>
    <w:p w14:paraId="2D8A2A31" w14:textId="18A891A3" w:rsidR="00D26FB7" w:rsidRDefault="00D26FB7">
      <w:pPr>
        <w:widowControl/>
        <w:wordWrap/>
        <w:autoSpaceDE/>
        <w:autoSpaceDN/>
        <w:rPr>
          <w:rFonts w:ascii="Times New Roman" w:hAnsi="Times New Roman" w:cs="Times New Roman"/>
        </w:rPr>
      </w:pPr>
      <w:r>
        <w:rPr>
          <w:rFonts w:ascii="Times New Roman" w:hAnsi="Times New Roman" w:cs="Times New Roman"/>
        </w:rPr>
        <w:br w:type="page"/>
      </w:r>
    </w:p>
    <w:p w14:paraId="15E7DB7B" w14:textId="4413F91C" w:rsidR="008E36FA" w:rsidRDefault="00D26FB7">
      <w:pPr>
        <w:rPr>
          <w:rFonts w:ascii="Times New Roman" w:hAnsi="Times New Roman" w:cs="Times New Roman"/>
          <w:b/>
          <w:bCs/>
          <w:sz w:val="24"/>
        </w:rPr>
      </w:pPr>
      <w:r w:rsidRPr="00D26FB7">
        <w:rPr>
          <w:rFonts w:ascii="Times New Roman" w:hAnsi="Times New Roman" w:cs="Times New Roman"/>
          <w:b/>
          <w:bCs/>
          <w:sz w:val="24"/>
        </w:rPr>
        <w:lastRenderedPageBreak/>
        <w:t>References</w:t>
      </w:r>
    </w:p>
    <w:p w14:paraId="4D4872B3" w14:textId="6B1A0D59" w:rsidR="00D26FB7" w:rsidRDefault="00D26FB7">
      <w:pPr>
        <w:rPr>
          <w:rFonts w:ascii="Times New Roman" w:hAnsi="Times New Roman" w:cs="Times New Roman"/>
          <w:b/>
          <w:bCs/>
          <w:sz w:val="24"/>
        </w:rPr>
      </w:pPr>
    </w:p>
    <w:p w14:paraId="0CB0E2BF"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Ardia</w:t>
      </w:r>
      <w:proofErr w:type="spellEnd"/>
      <w:r w:rsidRPr="002341FE">
        <w:rPr>
          <w:rFonts w:ascii="Times New Roman" w:hAnsi="Times New Roman" w:cs="Times New Roman"/>
          <w:sz w:val="22"/>
          <w:szCs w:val="22"/>
        </w:rPr>
        <w:t>, D., Mullen, K.M., Peterson, B.G., and Ulrich, J. (2020). {</w:t>
      </w:r>
      <w:proofErr w:type="spellStart"/>
      <w:r w:rsidRPr="002341FE">
        <w:rPr>
          <w:rFonts w:ascii="Times New Roman" w:hAnsi="Times New Roman" w:cs="Times New Roman"/>
          <w:sz w:val="22"/>
          <w:szCs w:val="22"/>
        </w:rPr>
        <w:t>DEoptim</w:t>
      </w:r>
      <w:proofErr w:type="spellEnd"/>
      <w:r w:rsidRPr="002341FE">
        <w:rPr>
          <w:rFonts w:ascii="Times New Roman" w:hAnsi="Times New Roman" w:cs="Times New Roman"/>
          <w:sz w:val="22"/>
          <w:szCs w:val="22"/>
        </w:rPr>
        <w:t>}: Differential Evolution in {R}.</w:t>
      </w:r>
    </w:p>
    <w:p w14:paraId="78F778C6"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Braniš</w:t>
      </w:r>
      <w:proofErr w:type="spellEnd"/>
      <w:r w:rsidRPr="002341FE">
        <w:rPr>
          <w:rFonts w:ascii="Times New Roman" w:hAnsi="Times New Roman" w:cs="Times New Roman"/>
          <w:sz w:val="22"/>
          <w:szCs w:val="22"/>
        </w:rPr>
        <w:t xml:space="preserve">, M., </w:t>
      </w:r>
      <w:proofErr w:type="spellStart"/>
      <w:r w:rsidRPr="002341FE">
        <w:rPr>
          <w:rFonts w:ascii="Times New Roman" w:hAnsi="Times New Roman" w:cs="Times New Roman"/>
          <w:sz w:val="22"/>
          <w:szCs w:val="22"/>
        </w:rPr>
        <w:t>Řezáčová</w:t>
      </w:r>
      <w:proofErr w:type="spellEnd"/>
      <w:r w:rsidRPr="002341FE">
        <w:rPr>
          <w:rFonts w:ascii="Times New Roman" w:hAnsi="Times New Roman" w:cs="Times New Roman"/>
          <w:sz w:val="22"/>
          <w:szCs w:val="22"/>
        </w:rPr>
        <w:t xml:space="preserve">, P., and </w:t>
      </w:r>
      <w:proofErr w:type="spellStart"/>
      <w:r w:rsidRPr="002341FE">
        <w:rPr>
          <w:rFonts w:ascii="Times New Roman" w:hAnsi="Times New Roman" w:cs="Times New Roman"/>
          <w:sz w:val="22"/>
          <w:szCs w:val="22"/>
        </w:rPr>
        <w:t>Domasová</w:t>
      </w:r>
      <w:proofErr w:type="spellEnd"/>
      <w:r w:rsidRPr="002341FE">
        <w:rPr>
          <w:rFonts w:ascii="Times New Roman" w:hAnsi="Times New Roman" w:cs="Times New Roman"/>
          <w:sz w:val="22"/>
          <w:szCs w:val="22"/>
        </w:rPr>
        <w:t xml:space="preserve">, M. (2005). The effect of outdoor air and indoor human activity on mass concentrations of PM10, PM2.5, and PM1 in a classroom. Environ Res 99 (2):143–149. </w:t>
      </w:r>
      <w:proofErr w:type="gramStart"/>
      <w:r w:rsidRPr="002341FE">
        <w:rPr>
          <w:rFonts w:ascii="Times New Roman" w:hAnsi="Times New Roman" w:cs="Times New Roman"/>
          <w:sz w:val="22"/>
          <w:szCs w:val="22"/>
        </w:rPr>
        <w:t>doi:10.1016/J.ENVRES</w:t>
      </w:r>
      <w:proofErr w:type="gramEnd"/>
      <w:r w:rsidRPr="002341FE">
        <w:rPr>
          <w:rFonts w:ascii="Times New Roman" w:hAnsi="Times New Roman" w:cs="Times New Roman"/>
          <w:sz w:val="22"/>
          <w:szCs w:val="22"/>
        </w:rPr>
        <w:t>.2004.12.001.</w:t>
      </w:r>
    </w:p>
    <w:p w14:paraId="48E13765"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Chithra, V.S. and Nagendra, S.M.S. (2014). Characterizing and predicting coarse and fine particulates in classrooms located close to an urban roadway. http://dx.doi.org/10.1080/10962247.2014.894483 64 (8):945–956. doi:10.1080/10962247.2014.894483.</w:t>
      </w:r>
    </w:p>
    <w:p w14:paraId="0316F416"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Conshohocken, W. (2013). Standard Guide for Statistical Evaluation of Indoor Air Quality Models 1. 97 (Reapproved 2008):3–6.</w:t>
      </w:r>
    </w:p>
    <w:p w14:paraId="229EB407"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Elbayoumi</w:t>
      </w:r>
      <w:proofErr w:type="spellEnd"/>
      <w:r w:rsidRPr="002341FE">
        <w:rPr>
          <w:rFonts w:ascii="Times New Roman" w:hAnsi="Times New Roman" w:cs="Times New Roman"/>
          <w:sz w:val="22"/>
          <w:szCs w:val="22"/>
        </w:rPr>
        <w:t xml:space="preserve">, M., Ramli, N.A., and Md Yusof, N.F.F. (2015). Spatial and temporal variations in particulate matter concentrations in twelve </w:t>
      </w:r>
      <w:proofErr w:type="gramStart"/>
      <w:r w:rsidRPr="002341FE">
        <w:rPr>
          <w:rFonts w:ascii="Times New Roman" w:hAnsi="Times New Roman" w:cs="Times New Roman"/>
          <w:sz w:val="22"/>
          <w:szCs w:val="22"/>
        </w:rPr>
        <w:t>schools</w:t>
      </w:r>
      <w:proofErr w:type="gramEnd"/>
      <w:r w:rsidRPr="002341FE">
        <w:rPr>
          <w:rFonts w:ascii="Times New Roman" w:hAnsi="Times New Roman" w:cs="Times New Roman"/>
          <w:sz w:val="22"/>
          <w:szCs w:val="22"/>
        </w:rPr>
        <w:t xml:space="preserve"> environment in urban and overpopulated camps landscape. Build Environ 90:157–167.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.2015.03.036.</w:t>
      </w:r>
    </w:p>
    <w:p w14:paraId="3D6D47B0"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Elbayoumi</w:t>
      </w:r>
      <w:proofErr w:type="spellEnd"/>
      <w:r w:rsidRPr="002341FE">
        <w:rPr>
          <w:rFonts w:ascii="Times New Roman" w:hAnsi="Times New Roman" w:cs="Times New Roman"/>
          <w:sz w:val="22"/>
          <w:szCs w:val="22"/>
        </w:rPr>
        <w:t xml:space="preserve">, M., Ramli, N.A., Md Yusof, N.F.F., and al Madhoun, W. (2013). Spatial and seasonal variation of particulate matter (PM10 and PM2.5) in Middle Eastern classrooms. Atmos Environ 80:389–397. </w:t>
      </w:r>
      <w:proofErr w:type="gramStart"/>
      <w:r w:rsidRPr="002341FE">
        <w:rPr>
          <w:rFonts w:ascii="Times New Roman" w:hAnsi="Times New Roman" w:cs="Times New Roman"/>
          <w:sz w:val="22"/>
          <w:szCs w:val="22"/>
        </w:rPr>
        <w:t>doi:10.1016/J.ATMOSENV</w:t>
      </w:r>
      <w:proofErr w:type="gramEnd"/>
      <w:r w:rsidRPr="002341FE">
        <w:rPr>
          <w:rFonts w:ascii="Times New Roman" w:hAnsi="Times New Roman" w:cs="Times New Roman"/>
          <w:sz w:val="22"/>
          <w:szCs w:val="22"/>
        </w:rPr>
        <w:t>.2013.07.067.</w:t>
      </w:r>
    </w:p>
    <w:p w14:paraId="2463FEEF"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Elbayoumi</w:t>
      </w:r>
      <w:proofErr w:type="spellEnd"/>
      <w:r w:rsidRPr="002341FE">
        <w:rPr>
          <w:rFonts w:ascii="Times New Roman" w:hAnsi="Times New Roman" w:cs="Times New Roman"/>
          <w:sz w:val="22"/>
          <w:szCs w:val="22"/>
        </w:rPr>
        <w:t xml:space="preserve">, M., Ramli, N.A., Md Yusof, N.F.F., Yahaya, A.S. bin, al Madhoun, W., and </w:t>
      </w:r>
      <w:proofErr w:type="spellStart"/>
      <w:r w:rsidRPr="002341FE">
        <w:rPr>
          <w:rFonts w:ascii="Times New Roman" w:hAnsi="Times New Roman" w:cs="Times New Roman"/>
          <w:sz w:val="22"/>
          <w:szCs w:val="22"/>
        </w:rPr>
        <w:t>Ul-Saufie</w:t>
      </w:r>
      <w:proofErr w:type="spellEnd"/>
      <w:r w:rsidRPr="002341FE">
        <w:rPr>
          <w:rFonts w:ascii="Times New Roman" w:hAnsi="Times New Roman" w:cs="Times New Roman"/>
          <w:sz w:val="22"/>
          <w:szCs w:val="22"/>
        </w:rPr>
        <w:t xml:space="preserve">, A.Z. (2014). Multivariate methods for indoor PM10 and PM2.5 modelling in naturally ventilated </w:t>
      </w:r>
      <w:proofErr w:type="gramStart"/>
      <w:r w:rsidRPr="002341FE">
        <w:rPr>
          <w:rFonts w:ascii="Times New Roman" w:hAnsi="Times New Roman" w:cs="Times New Roman"/>
          <w:sz w:val="22"/>
          <w:szCs w:val="22"/>
        </w:rPr>
        <w:t>schools</w:t>
      </w:r>
      <w:proofErr w:type="gramEnd"/>
      <w:r w:rsidRPr="002341FE">
        <w:rPr>
          <w:rFonts w:ascii="Times New Roman" w:hAnsi="Times New Roman" w:cs="Times New Roman"/>
          <w:sz w:val="22"/>
          <w:szCs w:val="22"/>
        </w:rPr>
        <w:t xml:space="preserve"> buildings. Atmos Environ 94:11–21.</w:t>
      </w:r>
    </w:p>
    <w:p w14:paraId="2B37E20E"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Elzhov</w:t>
      </w:r>
      <w:proofErr w:type="spellEnd"/>
      <w:r w:rsidRPr="002341FE">
        <w:rPr>
          <w:rFonts w:ascii="Times New Roman" w:hAnsi="Times New Roman" w:cs="Times New Roman"/>
          <w:sz w:val="22"/>
          <w:szCs w:val="22"/>
        </w:rPr>
        <w:t xml:space="preserve">, T. v, Mullen, K.M., </w:t>
      </w:r>
      <w:proofErr w:type="spellStart"/>
      <w:r w:rsidRPr="002341FE">
        <w:rPr>
          <w:rFonts w:ascii="Times New Roman" w:hAnsi="Times New Roman" w:cs="Times New Roman"/>
          <w:sz w:val="22"/>
          <w:szCs w:val="22"/>
        </w:rPr>
        <w:t>Spiess</w:t>
      </w:r>
      <w:proofErr w:type="spellEnd"/>
      <w:r w:rsidRPr="002341FE">
        <w:rPr>
          <w:rFonts w:ascii="Times New Roman" w:hAnsi="Times New Roman" w:cs="Times New Roman"/>
          <w:sz w:val="22"/>
          <w:szCs w:val="22"/>
        </w:rPr>
        <w:t xml:space="preserve">, A.-N., and </w:t>
      </w:r>
      <w:proofErr w:type="spellStart"/>
      <w:r w:rsidRPr="002341FE">
        <w:rPr>
          <w:rFonts w:ascii="Times New Roman" w:hAnsi="Times New Roman" w:cs="Times New Roman"/>
          <w:sz w:val="22"/>
          <w:szCs w:val="22"/>
        </w:rPr>
        <w:t>Bolker</w:t>
      </w:r>
      <w:proofErr w:type="spellEnd"/>
      <w:r w:rsidRPr="002341FE">
        <w:rPr>
          <w:rFonts w:ascii="Times New Roman" w:hAnsi="Times New Roman" w:cs="Times New Roman"/>
          <w:sz w:val="22"/>
          <w:szCs w:val="22"/>
        </w:rPr>
        <w:t xml:space="preserve">, B. (2016). </w:t>
      </w:r>
      <w:proofErr w:type="spellStart"/>
      <w:proofErr w:type="gramStart"/>
      <w:r w:rsidRPr="002341FE">
        <w:rPr>
          <w:rFonts w:ascii="Times New Roman" w:hAnsi="Times New Roman" w:cs="Times New Roman"/>
          <w:sz w:val="22"/>
          <w:szCs w:val="22"/>
        </w:rPr>
        <w:t>minpack.lm</w:t>
      </w:r>
      <w:proofErr w:type="spellEnd"/>
      <w:proofErr w:type="gramEnd"/>
      <w:r w:rsidRPr="002341FE">
        <w:rPr>
          <w:rFonts w:ascii="Times New Roman" w:hAnsi="Times New Roman" w:cs="Times New Roman"/>
          <w:sz w:val="22"/>
          <w:szCs w:val="22"/>
        </w:rPr>
        <w:t>: R Interface to the Levenberg-Marquardt Nonlinear Least-Squares Algorithm Found in MINPACK, Plus Support for Bounds.</w:t>
      </w:r>
    </w:p>
    <w:p w14:paraId="19E7F4A7"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Liu, C., Yang, J., Ji, S., Lu, Y., Wu, P., and Chen, C. (2018). Influence of natural ventilation rate on indoor PM2.5 deposition. Build Environ 144:357–364.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.2018.08.039.</w:t>
      </w:r>
    </w:p>
    <w:p w14:paraId="72A15BAB"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Mohammadyan</w:t>
      </w:r>
      <w:proofErr w:type="spellEnd"/>
      <w:r w:rsidRPr="002341FE">
        <w:rPr>
          <w:rFonts w:ascii="Times New Roman" w:hAnsi="Times New Roman" w:cs="Times New Roman"/>
          <w:sz w:val="22"/>
          <w:szCs w:val="22"/>
        </w:rPr>
        <w:t>, M., Alizadeh-</w:t>
      </w:r>
      <w:proofErr w:type="spellStart"/>
      <w:r w:rsidRPr="002341FE">
        <w:rPr>
          <w:rFonts w:ascii="Times New Roman" w:hAnsi="Times New Roman" w:cs="Times New Roman"/>
          <w:sz w:val="22"/>
          <w:szCs w:val="22"/>
        </w:rPr>
        <w:t>Larimi</w:t>
      </w:r>
      <w:proofErr w:type="spellEnd"/>
      <w:r w:rsidRPr="002341FE">
        <w:rPr>
          <w:rFonts w:ascii="Times New Roman" w:hAnsi="Times New Roman" w:cs="Times New Roman"/>
          <w:sz w:val="22"/>
          <w:szCs w:val="22"/>
        </w:rPr>
        <w:t xml:space="preserve">, A., </w:t>
      </w:r>
      <w:proofErr w:type="spellStart"/>
      <w:r w:rsidRPr="002341FE">
        <w:rPr>
          <w:rFonts w:ascii="Times New Roman" w:hAnsi="Times New Roman" w:cs="Times New Roman"/>
          <w:sz w:val="22"/>
          <w:szCs w:val="22"/>
        </w:rPr>
        <w:t>Etemadinejad</w:t>
      </w:r>
      <w:proofErr w:type="spellEnd"/>
      <w:r w:rsidRPr="002341FE">
        <w:rPr>
          <w:rFonts w:ascii="Times New Roman" w:hAnsi="Times New Roman" w:cs="Times New Roman"/>
          <w:sz w:val="22"/>
          <w:szCs w:val="22"/>
        </w:rPr>
        <w:t xml:space="preserve">, S., Latif, M.T., </w:t>
      </w:r>
      <w:proofErr w:type="spellStart"/>
      <w:r w:rsidRPr="002341FE">
        <w:rPr>
          <w:rFonts w:ascii="Times New Roman" w:hAnsi="Times New Roman" w:cs="Times New Roman"/>
          <w:sz w:val="22"/>
          <w:szCs w:val="22"/>
        </w:rPr>
        <w:t>Heibati</w:t>
      </w:r>
      <w:proofErr w:type="spellEnd"/>
      <w:r w:rsidRPr="002341FE">
        <w:rPr>
          <w:rFonts w:ascii="Times New Roman" w:hAnsi="Times New Roman" w:cs="Times New Roman"/>
          <w:sz w:val="22"/>
          <w:szCs w:val="22"/>
        </w:rPr>
        <w:t xml:space="preserve">, B., </w:t>
      </w:r>
      <w:proofErr w:type="spellStart"/>
      <w:r w:rsidRPr="002341FE">
        <w:rPr>
          <w:rFonts w:ascii="Times New Roman" w:hAnsi="Times New Roman" w:cs="Times New Roman"/>
          <w:sz w:val="22"/>
          <w:szCs w:val="22"/>
        </w:rPr>
        <w:t>Yetilmezsoy</w:t>
      </w:r>
      <w:proofErr w:type="spellEnd"/>
      <w:r w:rsidRPr="002341FE">
        <w:rPr>
          <w:rFonts w:ascii="Times New Roman" w:hAnsi="Times New Roman" w:cs="Times New Roman"/>
          <w:sz w:val="22"/>
          <w:szCs w:val="22"/>
        </w:rPr>
        <w:t xml:space="preserve">, K., Abdul-Wahab, S.A., and </w:t>
      </w:r>
      <w:proofErr w:type="spellStart"/>
      <w:r w:rsidRPr="002341FE">
        <w:rPr>
          <w:rFonts w:ascii="Times New Roman" w:hAnsi="Times New Roman" w:cs="Times New Roman"/>
          <w:sz w:val="22"/>
          <w:szCs w:val="22"/>
        </w:rPr>
        <w:t>Dadvand</w:t>
      </w:r>
      <w:proofErr w:type="spellEnd"/>
      <w:r w:rsidRPr="002341FE">
        <w:rPr>
          <w:rFonts w:ascii="Times New Roman" w:hAnsi="Times New Roman" w:cs="Times New Roman"/>
          <w:sz w:val="22"/>
          <w:szCs w:val="22"/>
        </w:rPr>
        <w:t>, P. (2017). Particulate Air Pollution at Schools: Indoor-Outdoor Relationship and Determinants of Indoor Concentrations. Aerosol Air Qual Res 17 (3):857–864. doi:10.4209/AAQR.2016.03.0128.</w:t>
      </w:r>
    </w:p>
    <w:p w14:paraId="3346A762"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Othman, M., Latif, M.T., and </w:t>
      </w:r>
      <w:proofErr w:type="spellStart"/>
      <w:r w:rsidRPr="002341FE">
        <w:rPr>
          <w:rFonts w:ascii="Times New Roman" w:hAnsi="Times New Roman" w:cs="Times New Roman"/>
          <w:sz w:val="22"/>
          <w:szCs w:val="22"/>
        </w:rPr>
        <w:t>Matsumi</w:t>
      </w:r>
      <w:proofErr w:type="spellEnd"/>
      <w:r w:rsidRPr="002341FE">
        <w:rPr>
          <w:rFonts w:ascii="Times New Roman" w:hAnsi="Times New Roman" w:cs="Times New Roman"/>
          <w:sz w:val="22"/>
          <w:szCs w:val="22"/>
        </w:rPr>
        <w:t xml:space="preserve">, Y. (2019). The exposure of children to PM2.5 and dust in indoor and outdoor school classrooms in Kuala Lumpur City Centre. </w:t>
      </w:r>
      <w:proofErr w:type="spellStart"/>
      <w:r w:rsidRPr="002341FE">
        <w:rPr>
          <w:rFonts w:ascii="Times New Roman" w:hAnsi="Times New Roman" w:cs="Times New Roman"/>
          <w:sz w:val="22"/>
          <w:szCs w:val="22"/>
        </w:rPr>
        <w:t>Ecotoxicol</w:t>
      </w:r>
      <w:proofErr w:type="spellEnd"/>
      <w:r w:rsidRPr="002341FE">
        <w:rPr>
          <w:rFonts w:ascii="Times New Roman" w:hAnsi="Times New Roman" w:cs="Times New Roman"/>
          <w:sz w:val="22"/>
          <w:szCs w:val="22"/>
        </w:rPr>
        <w:t xml:space="preserve"> Environ </w:t>
      </w:r>
      <w:proofErr w:type="spellStart"/>
      <w:r w:rsidRPr="002341FE">
        <w:rPr>
          <w:rFonts w:ascii="Times New Roman" w:hAnsi="Times New Roman" w:cs="Times New Roman"/>
          <w:sz w:val="22"/>
          <w:szCs w:val="22"/>
        </w:rPr>
        <w:t>Saf</w:t>
      </w:r>
      <w:proofErr w:type="spellEnd"/>
      <w:r w:rsidRPr="002341FE">
        <w:rPr>
          <w:rFonts w:ascii="Times New Roman" w:hAnsi="Times New Roman" w:cs="Times New Roman"/>
          <w:sz w:val="22"/>
          <w:szCs w:val="22"/>
        </w:rPr>
        <w:t xml:space="preserve"> 170:739–749. </w:t>
      </w:r>
      <w:proofErr w:type="gramStart"/>
      <w:r w:rsidRPr="002341FE">
        <w:rPr>
          <w:rFonts w:ascii="Times New Roman" w:hAnsi="Times New Roman" w:cs="Times New Roman"/>
          <w:sz w:val="22"/>
          <w:szCs w:val="22"/>
        </w:rPr>
        <w:t>doi:10.1016/J.ECOENV</w:t>
      </w:r>
      <w:proofErr w:type="gramEnd"/>
      <w:r w:rsidRPr="002341FE">
        <w:rPr>
          <w:rFonts w:ascii="Times New Roman" w:hAnsi="Times New Roman" w:cs="Times New Roman"/>
          <w:sz w:val="22"/>
          <w:szCs w:val="22"/>
        </w:rPr>
        <w:t>.2018.12.042.</w:t>
      </w:r>
    </w:p>
    <w:p w14:paraId="3890229C"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Park, J.H., Lee, T.J., Park, M.J., Oh, H.N., and Jo, Y.M. (2020). Effects of air cleaners and school characteristics on classroom concentrations of particulate matter in 34 elementary schools in Korea. Build Environ 167:106437.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.2019.106437.</w:t>
      </w:r>
    </w:p>
    <w:p w14:paraId="0C8C8381"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Park, S.B., Park, J.-H., Jo, Y.M., Song, D., Heo, S., Lee, T.J., Park, S., and Koo, J. (2022). Development and validation of a dynamic mass-balance prediction model for indoor particle concentrations in an office room. Build Environ 207:108465.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.2021.108465.</w:t>
      </w:r>
    </w:p>
    <w:p w14:paraId="059DB49F"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R Core Team and Team, R.C. (2019). R: A Language and Environment for Statistical Comput</w:t>
      </w:r>
      <w:r w:rsidRPr="002341FE">
        <w:rPr>
          <w:rFonts w:ascii="Times New Roman" w:hAnsi="Times New Roman" w:cs="Times New Roman"/>
          <w:sz w:val="22"/>
          <w:szCs w:val="22"/>
        </w:rPr>
        <w:lastRenderedPageBreak/>
        <w:t>ing.</w:t>
      </w:r>
    </w:p>
    <w:p w14:paraId="0E26F98D"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Stranger, M., Potgieter-Vermaak, S.S., and van </w:t>
      </w:r>
      <w:proofErr w:type="spellStart"/>
      <w:r w:rsidRPr="002341FE">
        <w:rPr>
          <w:rFonts w:ascii="Times New Roman" w:hAnsi="Times New Roman" w:cs="Times New Roman"/>
          <w:sz w:val="22"/>
          <w:szCs w:val="22"/>
        </w:rPr>
        <w:t>Grieken</w:t>
      </w:r>
      <w:proofErr w:type="spellEnd"/>
      <w:r w:rsidRPr="002341FE">
        <w:rPr>
          <w:rFonts w:ascii="Times New Roman" w:hAnsi="Times New Roman" w:cs="Times New Roman"/>
          <w:sz w:val="22"/>
          <w:szCs w:val="22"/>
        </w:rPr>
        <w:t>, R. (2008). Characterization of indoor air quality in primary schools in Antwerp, Belgium. Indoor Air 18 (6):454–463. doi:10.1111/J.1600-0668.2008.</w:t>
      </w:r>
      <w:proofErr w:type="gramStart"/>
      <w:r w:rsidRPr="002341FE">
        <w:rPr>
          <w:rFonts w:ascii="Times New Roman" w:hAnsi="Times New Roman" w:cs="Times New Roman"/>
          <w:sz w:val="22"/>
          <w:szCs w:val="22"/>
        </w:rPr>
        <w:t>00545.X.</w:t>
      </w:r>
      <w:proofErr w:type="gramEnd"/>
    </w:p>
    <w:p w14:paraId="08405C22"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Tran, D.T., Alleman, L.Y., </w:t>
      </w:r>
      <w:proofErr w:type="spellStart"/>
      <w:r w:rsidRPr="002341FE">
        <w:rPr>
          <w:rFonts w:ascii="Times New Roman" w:hAnsi="Times New Roman" w:cs="Times New Roman"/>
          <w:sz w:val="22"/>
          <w:szCs w:val="22"/>
        </w:rPr>
        <w:t>Coddeville</w:t>
      </w:r>
      <w:proofErr w:type="spellEnd"/>
      <w:r w:rsidRPr="002341FE">
        <w:rPr>
          <w:rFonts w:ascii="Times New Roman" w:hAnsi="Times New Roman" w:cs="Times New Roman"/>
          <w:sz w:val="22"/>
          <w:szCs w:val="22"/>
        </w:rPr>
        <w:t xml:space="preserve">, P., and </w:t>
      </w:r>
      <w:proofErr w:type="spellStart"/>
      <w:r w:rsidRPr="002341FE">
        <w:rPr>
          <w:rFonts w:ascii="Times New Roman" w:hAnsi="Times New Roman" w:cs="Times New Roman"/>
          <w:sz w:val="22"/>
          <w:szCs w:val="22"/>
        </w:rPr>
        <w:t>Galloo</w:t>
      </w:r>
      <w:proofErr w:type="spellEnd"/>
      <w:r w:rsidRPr="002341FE">
        <w:rPr>
          <w:rFonts w:ascii="Times New Roman" w:hAnsi="Times New Roman" w:cs="Times New Roman"/>
          <w:sz w:val="22"/>
          <w:szCs w:val="22"/>
        </w:rPr>
        <w:t xml:space="preserve">, J.C. (2014). Indoor–outdoor behavior and sources of size-resolved airborne particles in French classrooms. Build Environ 81:183–191.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.2014.06.023.</w:t>
      </w:r>
    </w:p>
    <w:p w14:paraId="281B49E3" w14:textId="77777777" w:rsidR="002341FE" w:rsidRPr="002341FE" w:rsidRDefault="002341FE" w:rsidP="002341FE">
      <w:pPr>
        <w:spacing w:afterLines="50" w:after="120" w:line="276" w:lineRule="auto"/>
        <w:rPr>
          <w:rFonts w:ascii="Times New Roman" w:hAnsi="Times New Roman" w:cs="Times New Roman"/>
          <w:sz w:val="22"/>
          <w:szCs w:val="22"/>
        </w:rPr>
      </w:pPr>
      <w:proofErr w:type="spellStart"/>
      <w:r w:rsidRPr="002341FE">
        <w:rPr>
          <w:rFonts w:ascii="Times New Roman" w:hAnsi="Times New Roman" w:cs="Times New Roman"/>
          <w:sz w:val="22"/>
          <w:szCs w:val="22"/>
        </w:rPr>
        <w:t>Weichenthal</w:t>
      </w:r>
      <w:proofErr w:type="spellEnd"/>
      <w:r w:rsidRPr="002341FE">
        <w:rPr>
          <w:rFonts w:ascii="Times New Roman" w:hAnsi="Times New Roman" w:cs="Times New Roman"/>
          <w:sz w:val="22"/>
          <w:szCs w:val="22"/>
        </w:rPr>
        <w:t>, S., Dufresne, A., Infante-</w:t>
      </w:r>
      <w:proofErr w:type="spellStart"/>
      <w:r w:rsidRPr="002341FE">
        <w:rPr>
          <w:rFonts w:ascii="Times New Roman" w:hAnsi="Times New Roman" w:cs="Times New Roman"/>
          <w:sz w:val="22"/>
          <w:szCs w:val="22"/>
        </w:rPr>
        <w:t>Rivard</w:t>
      </w:r>
      <w:proofErr w:type="spellEnd"/>
      <w:r w:rsidRPr="002341FE">
        <w:rPr>
          <w:rFonts w:ascii="Times New Roman" w:hAnsi="Times New Roman" w:cs="Times New Roman"/>
          <w:sz w:val="22"/>
          <w:szCs w:val="22"/>
        </w:rPr>
        <w:t xml:space="preserve">, C., and Joseph, L. (2008). Characterizing and predicting ultrafine particle counts in Canadian classrooms during the winter months: Model development and evaluation. Environ Res 106 (3):349–360. </w:t>
      </w:r>
      <w:proofErr w:type="gramStart"/>
      <w:r w:rsidRPr="002341FE">
        <w:rPr>
          <w:rFonts w:ascii="Times New Roman" w:hAnsi="Times New Roman" w:cs="Times New Roman"/>
          <w:sz w:val="22"/>
          <w:szCs w:val="22"/>
        </w:rPr>
        <w:t>doi:10.1016/J.ENVRES</w:t>
      </w:r>
      <w:proofErr w:type="gramEnd"/>
      <w:r w:rsidRPr="002341FE">
        <w:rPr>
          <w:rFonts w:ascii="Times New Roman" w:hAnsi="Times New Roman" w:cs="Times New Roman"/>
          <w:sz w:val="22"/>
          <w:szCs w:val="22"/>
        </w:rPr>
        <w:t>.2007.08.013.</w:t>
      </w:r>
    </w:p>
    <w:p w14:paraId="39EE5285" w14:textId="77777777"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Yang Razali, N.Y., Latif, M.T., Dominick, D., Mohamad, N., </w:t>
      </w:r>
      <w:proofErr w:type="spellStart"/>
      <w:r w:rsidRPr="002341FE">
        <w:rPr>
          <w:rFonts w:ascii="Times New Roman" w:hAnsi="Times New Roman" w:cs="Times New Roman"/>
          <w:sz w:val="22"/>
          <w:szCs w:val="22"/>
        </w:rPr>
        <w:t>Sulaiman</w:t>
      </w:r>
      <w:proofErr w:type="spellEnd"/>
      <w:r w:rsidRPr="002341FE">
        <w:rPr>
          <w:rFonts w:ascii="Times New Roman" w:hAnsi="Times New Roman" w:cs="Times New Roman"/>
          <w:sz w:val="22"/>
          <w:szCs w:val="22"/>
        </w:rPr>
        <w:t xml:space="preserve">, F.R., and </w:t>
      </w:r>
      <w:proofErr w:type="spellStart"/>
      <w:r w:rsidRPr="002341FE">
        <w:rPr>
          <w:rFonts w:ascii="Times New Roman" w:hAnsi="Times New Roman" w:cs="Times New Roman"/>
          <w:sz w:val="22"/>
          <w:szCs w:val="22"/>
        </w:rPr>
        <w:t>Srithawirat</w:t>
      </w:r>
      <w:proofErr w:type="spellEnd"/>
      <w:r w:rsidRPr="002341FE">
        <w:rPr>
          <w:rFonts w:ascii="Times New Roman" w:hAnsi="Times New Roman" w:cs="Times New Roman"/>
          <w:sz w:val="22"/>
          <w:szCs w:val="22"/>
        </w:rPr>
        <w:t xml:space="preserve">, T. (2015). Concentration of particulate matter, </w:t>
      </w:r>
      <w:proofErr w:type="gramStart"/>
      <w:r w:rsidRPr="002341FE">
        <w:rPr>
          <w:rFonts w:ascii="Times New Roman" w:hAnsi="Times New Roman" w:cs="Times New Roman"/>
          <w:sz w:val="22"/>
          <w:szCs w:val="22"/>
        </w:rPr>
        <w:t>CO</w:t>
      </w:r>
      <w:proofErr w:type="gramEnd"/>
      <w:r w:rsidRPr="002341FE">
        <w:rPr>
          <w:rFonts w:ascii="Times New Roman" w:hAnsi="Times New Roman" w:cs="Times New Roman"/>
          <w:sz w:val="22"/>
          <w:szCs w:val="22"/>
        </w:rPr>
        <w:t xml:space="preserve"> and CO2 in selected schools in Malaysia. Build Environ 87:108–116. </w:t>
      </w:r>
      <w:proofErr w:type="gramStart"/>
      <w:r w:rsidRPr="002341FE">
        <w:rPr>
          <w:rFonts w:ascii="Times New Roman" w:hAnsi="Times New Roman" w:cs="Times New Roman"/>
          <w:sz w:val="22"/>
          <w:szCs w:val="22"/>
        </w:rPr>
        <w:t>doi:10.1016/J.BUILDENV</w:t>
      </w:r>
      <w:proofErr w:type="gramEnd"/>
      <w:r w:rsidRPr="002341FE">
        <w:rPr>
          <w:rFonts w:ascii="Times New Roman" w:hAnsi="Times New Roman" w:cs="Times New Roman"/>
          <w:sz w:val="22"/>
          <w:szCs w:val="22"/>
        </w:rPr>
        <w:t>.2015.01.015.</w:t>
      </w:r>
    </w:p>
    <w:p w14:paraId="617EEE7D" w14:textId="06E095FB" w:rsidR="002341FE" w:rsidRPr="002341FE" w:rsidRDefault="002341FE" w:rsidP="002341FE">
      <w:pPr>
        <w:spacing w:afterLines="50" w:after="120" w:line="276" w:lineRule="auto"/>
        <w:rPr>
          <w:rFonts w:ascii="Times New Roman" w:hAnsi="Times New Roman" w:cs="Times New Roman"/>
          <w:sz w:val="22"/>
          <w:szCs w:val="22"/>
        </w:rPr>
      </w:pPr>
      <w:r w:rsidRPr="002341FE">
        <w:rPr>
          <w:rFonts w:ascii="Times New Roman" w:hAnsi="Times New Roman" w:cs="Times New Roman"/>
          <w:sz w:val="22"/>
          <w:szCs w:val="22"/>
        </w:rPr>
        <w:t xml:space="preserve">Zhou, Y., Yang, G., and Li, X. (2021). Indoor PM2.5 concentrations and students’ behavior in primary school classrooms. J Clean Prod 318:128460. </w:t>
      </w:r>
      <w:proofErr w:type="gramStart"/>
      <w:r w:rsidRPr="002341FE">
        <w:rPr>
          <w:rFonts w:ascii="Times New Roman" w:hAnsi="Times New Roman" w:cs="Times New Roman"/>
          <w:sz w:val="22"/>
          <w:szCs w:val="22"/>
        </w:rPr>
        <w:t>doi:10.1016/J.JCLEPRO</w:t>
      </w:r>
      <w:proofErr w:type="gramEnd"/>
      <w:r w:rsidRPr="002341FE">
        <w:rPr>
          <w:rFonts w:ascii="Times New Roman" w:hAnsi="Times New Roman" w:cs="Times New Roman"/>
          <w:sz w:val="22"/>
          <w:szCs w:val="22"/>
        </w:rPr>
        <w:t>.2021.128460.</w:t>
      </w:r>
    </w:p>
    <w:sectPr w:rsidR="002341FE" w:rsidRPr="002341FE">
      <w:pgSz w:w="11906" w:h="16838"/>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9E906B" w14:textId="77777777" w:rsidR="00732097" w:rsidRDefault="00732097" w:rsidP="00671867">
      <w:r>
        <w:separator/>
      </w:r>
    </w:p>
  </w:endnote>
  <w:endnote w:type="continuationSeparator" w:id="0">
    <w:p w14:paraId="1BB04308" w14:textId="77777777" w:rsidR="00732097" w:rsidRDefault="00732097" w:rsidP="00671867">
      <w:r>
        <w:continuationSeparator/>
      </w:r>
    </w:p>
  </w:endnote>
  <w:endnote w:type="continuationNotice" w:id="1">
    <w:p w14:paraId="14CE9740" w14:textId="77777777" w:rsidR="00413578" w:rsidRDefault="004135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NanumMyeongjo">
    <w:charset w:val="81"/>
    <w:family w:val="auto"/>
    <w:pitch w:val="variable"/>
    <w:sig w:usb0="80000003" w:usb1="09D7FCEB" w:usb2="00000010" w:usb3="00000000" w:csb0="00080001" w:csb1="00000000"/>
  </w:font>
  <w:font w:name="Cambria Math">
    <w:panose1 w:val="02040503050406030204"/>
    <w:charset w:val="00"/>
    <w:family w:val="roman"/>
    <w:pitch w:val="variable"/>
    <w:sig w:usb0="E00006FF" w:usb1="420024FF" w:usb2="02000000" w:usb3="00000000" w:csb0="0000019F" w:csb1="00000000"/>
  </w:font>
  <w:font w:name="HYSinMyeongJo-Medium">
    <w:altName w:val="Batang"/>
    <w:charset w:val="81"/>
    <w:family w:val="roman"/>
    <w:pitch w:val="variable"/>
    <w:sig w:usb0="900002A7" w:usb1="29D77CF9" w:usb2="00000010" w:usb3="00000000" w:csb0="00080000" w:csb1="00000000"/>
  </w:font>
  <w:font w:name="Batang">
    <w:altName w:val="바탕"/>
    <w:panose1 w:val="02030600000101010101"/>
    <w:charset w:val="81"/>
    <w:family w:val="roman"/>
    <w:pitch w:val="variable"/>
    <w:sig w:usb0="B00002AF" w:usb1="69D77CFB" w:usb2="00000030" w:usb3="00000000" w:csb0="0008009F" w:csb1="00000000"/>
  </w:font>
  <w:font w:name="Abadi">
    <w:charset w:val="00"/>
    <w:family w:val="swiss"/>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08B75" w14:textId="77777777" w:rsidR="00732097" w:rsidRDefault="00732097" w:rsidP="00671867">
      <w:r>
        <w:separator/>
      </w:r>
    </w:p>
  </w:footnote>
  <w:footnote w:type="continuationSeparator" w:id="0">
    <w:p w14:paraId="651588AB" w14:textId="77777777" w:rsidR="00732097" w:rsidRDefault="00732097" w:rsidP="00671867">
      <w:r>
        <w:continuationSeparator/>
      </w:r>
    </w:p>
  </w:footnote>
  <w:footnote w:type="continuationNotice" w:id="1">
    <w:p w14:paraId="2FB890E2" w14:textId="77777777" w:rsidR="00413578" w:rsidRDefault="0041357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DB7EF8CA"/>
    <w:lvl w:ilvl="0">
      <w:start w:val="1"/>
      <w:numFmt w:val="decimal"/>
      <w:pStyle w:val="Heading1"/>
      <w:lvlText w:val="%1."/>
      <w:lvlJc w:val="left"/>
      <w:pPr>
        <w:tabs>
          <w:tab w:val="num" w:pos="0"/>
        </w:tabs>
        <w:ind w:left="432" w:hanging="432"/>
      </w:pPr>
    </w:lvl>
    <w:lvl w:ilvl="1">
      <w:start w:val="1"/>
      <w:numFmt w:val="decimal"/>
      <w:pStyle w:val="Heading2"/>
      <w:lvlText w:val="%1.%2"/>
      <w:lvlJc w:val="left"/>
      <w:pPr>
        <w:tabs>
          <w:tab w:val="num" w:pos="0"/>
        </w:tabs>
        <w:ind w:left="576" w:hanging="576"/>
      </w:pPr>
    </w:lvl>
    <w:lvl w:ilvl="2">
      <w:start w:val="1"/>
      <w:numFmt w:val="decimal"/>
      <w:pStyle w:val="Heading3"/>
      <w:lvlText w:val="%1.%2.%3"/>
      <w:lvlJc w:val="left"/>
      <w:pPr>
        <w:tabs>
          <w:tab w:val="num" w:pos="360"/>
        </w:tabs>
        <w:ind w:left="1080" w:hanging="720"/>
      </w:pPr>
    </w:lvl>
    <w:lvl w:ilvl="3">
      <w:start w:val="1"/>
      <w:numFmt w:val="decimal"/>
      <w:pStyle w:val="Heading4"/>
      <w:lvlText w:val="%1.%2.%3.%4"/>
      <w:lvlJc w:val="left"/>
      <w:pPr>
        <w:tabs>
          <w:tab w:val="num" w:pos="0"/>
        </w:tabs>
        <w:ind w:left="864" w:hanging="864"/>
      </w:p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1" w15:restartNumberingAfterBreak="0">
    <w:nsid w:val="0A580BD6"/>
    <w:multiLevelType w:val="hybridMultilevel"/>
    <w:tmpl w:val="9BB019B4"/>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abstractNum w:abstractNumId="2" w15:restartNumberingAfterBreak="0">
    <w:nsid w:val="12CB375E"/>
    <w:multiLevelType w:val="hybridMultilevel"/>
    <w:tmpl w:val="2D3A59C0"/>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abstractNum w:abstractNumId="3" w15:restartNumberingAfterBreak="0">
    <w:nsid w:val="29625A97"/>
    <w:multiLevelType w:val="hybridMultilevel"/>
    <w:tmpl w:val="3B548DFA"/>
    <w:lvl w:ilvl="0" w:tplc="62188DAE">
      <w:numFmt w:val="bullet"/>
      <w:lvlText w:val="-"/>
      <w:lvlJc w:val="left"/>
      <w:pPr>
        <w:ind w:left="800" w:hanging="40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36935F5C"/>
    <w:multiLevelType w:val="hybridMultilevel"/>
    <w:tmpl w:val="96B08CF4"/>
    <w:lvl w:ilvl="0" w:tplc="FD8C9D92">
      <w:start w:val="1"/>
      <w:numFmt w:val="bullet"/>
      <w:pStyle w:val="TableBullets"/>
      <w:lvlText w:val=""/>
      <w:lvlJc w:val="left"/>
      <w:pPr>
        <w:ind w:left="2000" w:hanging="400"/>
      </w:pPr>
      <w:rPr>
        <w:rFonts w:ascii="Wingdings" w:hAnsi="Wingdings" w:hint="default"/>
      </w:rPr>
    </w:lvl>
    <w:lvl w:ilvl="1" w:tplc="04090003" w:tentative="1">
      <w:start w:val="1"/>
      <w:numFmt w:val="bullet"/>
      <w:lvlText w:val=""/>
      <w:lvlJc w:val="left"/>
      <w:pPr>
        <w:ind w:left="2400" w:hanging="400"/>
      </w:pPr>
      <w:rPr>
        <w:rFonts w:ascii="Wingdings" w:hAnsi="Wingdings" w:hint="default"/>
      </w:rPr>
    </w:lvl>
    <w:lvl w:ilvl="2" w:tplc="04090005" w:tentative="1">
      <w:start w:val="1"/>
      <w:numFmt w:val="bullet"/>
      <w:lvlText w:val=""/>
      <w:lvlJc w:val="left"/>
      <w:pPr>
        <w:ind w:left="2800" w:hanging="400"/>
      </w:pPr>
      <w:rPr>
        <w:rFonts w:ascii="Wingdings" w:hAnsi="Wingdings" w:hint="default"/>
      </w:rPr>
    </w:lvl>
    <w:lvl w:ilvl="3" w:tplc="04090001" w:tentative="1">
      <w:start w:val="1"/>
      <w:numFmt w:val="bullet"/>
      <w:lvlText w:val=""/>
      <w:lvlJc w:val="left"/>
      <w:pPr>
        <w:ind w:left="3200" w:hanging="400"/>
      </w:pPr>
      <w:rPr>
        <w:rFonts w:ascii="Wingdings" w:hAnsi="Wingdings" w:hint="default"/>
      </w:rPr>
    </w:lvl>
    <w:lvl w:ilvl="4" w:tplc="04090003" w:tentative="1">
      <w:start w:val="1"/>
      <w:numFmt w:val="bullet"/>
      <w:lvlText w:val=""/>
      <w:lvlJc w:val="left"/>
      <w:pPr>
        <w:ind w:left="3600" w:hanging="400"/>
      </w:pPr>
      <w:rPr>
        <w:rFonts w:ascii="Wingdings" w:hAnsi="Wingdings" w:hint="default"/>
      </w:rPr>
    </w:lvl>
    <w:lvl w:ilvl="5" w:tplc="04090005" w:tentative="1">
      <w:start w:val="1"/>
      <w:numFmt w:val="bullet"/>
      <w:lvlText w:val=""/>
      <w:lvlJc w:val="left"/>
      <w:pPr>
        <w:ind w:left="4000" w:hanging="400"/>
      </w:pPr>
      <w:rPr>
        <w:rFonts w:ascii="Wingdings" w:hAnsi="Wingdings" w:hint="default"/>
      </w:rPr>
    </w:lvl>
    <w:lvl w:ilvl="6" w:tplc="04090001" w:tentative="1">
      <w:start w:val="1"/>
      <w:numFmt w:val="bullet"/>
      <w:lvlText w:val=""/>
      <w:lvlJc w:val="left"/>
      <w:pPr>
        <w:ind w:left="4400" w:hanging="400"/>
      </w:pPr>
      <w:rPr>
        <w:rFonts w:ascii="Wingdings" w:hAnsi="Wingdings" w:hint="default"/>
      </w:rPr>
    </w:lvl>
    <w:lvl w:ilvl="7" w:tplc="04090003" w:tentative="1">
      <w:start w:val="1"/>
      <w:numFmt w:val="bullet"/>
      <w:lvlText w:val=""/>
      <w:lvlJc w:val="left"/>
      <w:pPr>
        <w:ind w:left="4800" w:hanging="400"/>
      </w:pPr>
      <w:rPr>
        <w:rFonts w:ascii="Wingdings" w:hAnsi="Wingdings" w:hint="default"/>
      </w:rPr>
    </w:lvl>
    <w:lvl w:ilvl="8" w:tplc="04090005" w:tentative="1">
      <w:start w:val="1"/>
      <w:numFmt w:val="bullet"/>
      <w:lvlText w:val=""/>
      <w:lvlJc w:val="left"/>
      <w:pPr>
        <w:ind w:left="5200" w:hanging="400"/>
      </w:pPr>
      <w:rPr>
        <w:rFonts w:ascii="Wingdings" w:hAnsi="Wingdings" w:hint="default"/>
      </w:rPr>
    </w:lvl>
  </w:abstractNum>
  <w:abstractNum w:abstractNumId="5" w15:restartNumberingAfterBreak="0">
    <w:nsid w:val="46BF5AC0"/>
    <w:multiLevelType w:val="hybridMultilevel"/>
    <w:tmpl w:val="7CC077AC"/>
    <w:lvl w:ilvl="0" w:tplc="62188DAE">
      <w:numFmt w:val="bullet"/>
      <w:lvlText w:val="-"/>
      <w:lvlJc w:val="left"/>
      <w:pPr>
        <w:ind w:left="800" w:hanging="40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4A6E2E42"/>
    <w:multiLevelType w:val="hybridMultilevel"/>
    <w:tmpl w:val="B40234F4"/>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abstractNum w:abstractNumId="7" w15:restartNumberingAfterBreak="0">
    <w:nsid w:val="6203659C"/>
    <w:multiLevelType w:val="hybridMultilevel"/>
    <w:tmpl w:val="8D22DA90"/>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abstractNum w:abstractNumId="8" w15:restartNumberingAfterBreak="0">
    <w:nsid w:val="74D44006"/>
    <w:multiLevelType w:val="hybridMultilevel"/>
    <w:tmpl w:val="F3D038D2"/>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abstractNum w:abstractNumId="9" w15:restartNumberingAfterBreak="0">
    <w:nsid w:val="764C1CEA"/>
    <w:multiLevelType w:val="hybridMultilevel"/>
    <w:tmpl w:val="6CE29B94"/>
    <w:lvl w:ilvl="0" w:tplc="62188DAE">
      <w:numFmt w:val="bullet"/>
      <w:lvlText w:val="-"/>
      <w:lvlJc w:val="left"/>
      <w:pPr>
        <w:ind w:left="800" w:hanging="400"/>
      </w:pPr>
      <w:rPr>
        <w:rFonts w:ascii="Times New Roman" w:eastAsiaTheme="minorEastAsia" w:hAnsi="Times New Roman" w:cs="Times New Roman" w:hint="default"/>
      </w:rPr>
    </w:lvl>
    <w:lvl w:ilvl="1" w:tplc="FFFFFFFF" w:tentative="1">
      <w:start w:val="1"/>
      <w:numFmt w:val="bullet"/>
      <w:lvlText w:val=""/>
      <w:lvlJc w:val="left"/>
      <w:pPr>
        <w:ind w:left="2400" w:hanging="400"/>
      </w:pPr>
      <w:rPr>
        <w:rFonts w:ascii="Wingdings" w:hAnsi="Wingdings" w:hint="default"/>
      </w:rPr>
    </w:lvl>
    <w:lvl w:ilvl="2" w:tplc="FFFFFFFF" w:tentative="1">
      <w:start w:val="1"/>
      <w:numFmt w:val="bullet"/>
      <w:lvlText w:val=""/>
      <w:lvlJc w:val="left"/>
      <w:pPr>
        <w:ind w:left="2800" w:hanging="400"/>
      </w:pPr>
      <w:rPr>
        <w:rFonts w:ascii="Wingdings" w:hAnsi="Wingdings" w:hint="default"/>
      </w:rPr>
    </w:lvl>
    <w:lvl w:ilvl="3" w:tplc="FFFFFFFF" w:tentative="1">
      <w:start w:val="1"/>
      <w:numFmt w:val="bullet"/>
      <w:lvlText w:val=""/>
      <w:lvlJc w:val="left"/>
      <w:pPr>
        <w:ind w:left="3200" w:hanging="400"/>
      </w:pPr>
      <w:rPr>
        <w:rFonts w:ascii="Wingdings" w:hAnsi="Wingdings" w:hint="default"/>
      </w:rPr>
    </w:lvl>
    <w:lvl w:ilvl="4" w:tplc="FFFFFFFF" w:tentative="1">
      <w:start w:val="1"/>
      <w:numFmt w:val="bullet"/>
      <w:lvlText w:val=""/>
      <w:lvlJc w:val="left"/>
      <w:pPr>
        <w:ind w:left="3600" w:hanging="400"/>
      </w:pPr>
      <w:rPr>
        <w:rFonts w:ascii="Wingdings" w:hAnsi="Wingdings" w:hint="default"/>
      </w:rPr>
    </w:lvl>
    <w:lvl w:ilvl="5" w:tplc="FFFFFFFF" w:tentative="1">
      <w:start w:val="1"/>
      <w:numFmt w:val="bullet"/>
      <w:lvlText w:val=""/>
      <w:lvlJc w:val="left"/>
      <w:pPr>
        <w:ind w:left="4000" w:hanging="400"/>
      </w:pPr>
      <w:rPr>
        <w:rFonts w:ascii="Wingdings" w:hAnsi="Wingdings" w:hint="default"/>
      </w:rPr>
    </w:lvl>
    <w:lvl w:ilvl="6" w:tplc="FFFFFFFF" w:tentative="1">
      <w:start w:val="1"/>
      <w:numFmt w:val="bullet"/>
      <w:lvlText w:val=""/>
      <w:lvlJc w:val="left"/>
      <w:pPr>
        <w:ind w:left="4400" w:hanging="400"/>
      </w:pPr>
      <w:rPr>
        <w:rFonts w:ascii="Wingdings" w:hAnsi="Wingdings" w:hint="default"/>
      </w:rPr>
    </w:lvl>
    <w:lvl w:ilvl="7" w:tplc="FFFFFFFF" w:tentative="1">
      <w:start w:val="1"/>
      <w:numFmt w:val="bullet"/>
      <w:lvlText w:val=""/>
      <w:lvlJc w:val="left"/>
      <w:pPr>
        <w:ind w:left="4800" w:hanging="400"/>
      </w:pPr>
      <w:rPr>
        <w:rFonts w:ascii="Wingdings" w:hAnsi="Wingdings" w:hint="default"/>
      </w:rPr>
    </w:lvl>
    <w:lvl w:ilvl="8" w:tplc="FFFFFFFF" w:tentative="1">
      <w:start w:val="1"/>
      <w:numFmt w:val="bullet"/>
      <w:lvlText w:val=""/>
      <w:lvlJc w:val="left"/>
      <w:pPr>
        <w:ind w:left="5200" w:hanging="400"/>
      </w:pPr>
      <w:rPr>
        <w:rFonts w:ascii="Wingdings" w:hAnsi="Wingdings" w:hint="default"/>
      </w:rPr>
    </w:lvl>
  </w:abstractNum>
  <w:num w:numId="1" w16cid:durableId="980696505">
    <w:abstractNumId w:val="4"/>
  </w:num>
  <w:num w:numId="2" w16cid:durableId="379593499">
    <w:abstractNumId w:val="5"/>
  </w:num>
  <w:num w:numId="3" w16cid:durableId="11299003">
    <w:abstractNumId w:val="3"/>
  </w:num>
  <w:num w:numId="4" w16cid:durableId="639504726">
    <w:abstractNumId w:val="6"/>
  </w:num>
  <w:num w:numId="5" w16cid:durableId="1430271734">
    <w:abstractNumId w:val="1"/>
  </w:num>
  <w:num w:numId="6" w16cid:durableId="1240142654">
    <w:abstractNumId w:val="2"/>
  </w:num>
  <w:num w:numId="7" w16cid:durableId="1541556147">
    <w:abstractNumId w:val="7"/>
  </w:num>
  <w:num w:numId="8" w16cid:durableId="1812284685">
    <w:abstractNumId w:val="8"/>
  </w:num>
  <w:num w:numId="9" w16cid:durableId="1372222415">
    <w:abstractNumId w:val="9"/>
  </w:num>
  <w:num w:numId="10" w16cid:durableId="16773473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DQ3sDA0MTcwNTE3MTVV0lEKTi0uzszPAykwrAUAQfg8bCwAAAA="/>
  </w:docVars>
  <w:rsids>
    <w:rsidRoot w:val="002E127D"/>
    <w:rsid w:val="000031C4"/>
    <w:rsid w:val="00014863"/>
    <w:rsid w:val="0004489B"/>
    <w:rsid w:val="0008768F"/>
    <w:rsid w:val="000C0311"/>
    <w:rsid w:val="000E0D0C"/>
    <w:rsid w:val="001159D3"/>
    <w:rsid w:val="002341FE"/>
    <w:rsid w:val="002539E1"/>
    <w:rsid w:val="002D0ADB"/>
    <w:rsid w:val="002E127D"/>
    <w:rsid w:val="0030072F"/>
    <w:rsid w:val="0032212B"/>
    <w:rsid w:val="003767EE"/>
    <w:rsid w:val="003B48EA"/>
    <w:rsid w:val="003C3F2A"/>
    <w:rsid w:val="003D5608"/>
    <w:rsid w:val="003F1363"/>
    <w:rsid w:val="003F3B99"/>
    <w:rsid w:val="003F4F96"/>
    <w:rsid w:val="00413578"/>
    <w:rsid w:val="004A36A9"/>
    <w:rsid w:val="005674FA"/>
    <w:rsid w:val="0059448F"/>
    <w:rsid w:val="005C4E82"/>
    <w:rsid w:val="00664FA7"/>
    <w:rsid w:val="00671867"/>
    <w:rsid w:val="006B3620"/>
    <w:rsid w:val="006D76F8"/>
    <w:rsid w:val="00702253"/>
    <w:rsid w:val="007104AE"/>
    <w:rsid w:val="00732097"/>
    <w:rsid w:val="0075564C"/>
    <w:rsid w:val="007A33E5"/>
    <w:rsid w:val="00812B11"/>
    <w:rsid w:val="00823908"/>
    <w:rsid w:val="00835E17"/>
    <w:rsid w:val="008648CE"/>
    <w:rsid w:val="008824E9"/>
    <w:rsid w:val="008D4250"/>
    <w:rsid w:val="008E110D"/>
    <w:rsid w:val="008E36FA"/>
    <w:rsid w:val="008F1A94"/>
    <w:rsid w:val="008F2B8F"/>
    <w:rsid w:val="00926CDC"/>
    <w:rsid w:val="00931ECA"/>
    <w:rsid w:val="00982809"/>
    <w:rsid w:val="009A3EC7"/>
    <w:rsid w:val="009B1D7E"/>
    <w:rsid w:val="00A03B27"/>
    <w:rsid w:val="00A50753"/>
    <w:rsid w:val="00A52527"/>
    <w:rsid w:val="00A758AA"/>
    <w:rsid w:val="00A76953"/>
    <w:rsid w:val="00A869F2"/>
    <w:rsid w:val="00AF4C56"/>
    <w:rsid w:val="00B035D8"/>
    <w:rsid w:val="00B85EDA"/>
    <w:rsid w:val="00BB091F"/>
    <w:rsid w:val="00C10C79"/>
    <w:rsid w:val="00C16A5E"/>
    <w:rsid w:val="00D24F4E"/>
    <w:rsid w:val="00D26FB7"/>
    <w:rsid w:val="00D40D32"/>
    <w:rsid w:val="00DB0981"/>
    <w:rsid w:val="00DD658C"/>
    <w:rsid w:val="00DE68BE"/>
    <w:rsid w:val="00EA781E"/>
    <w:rsid w:val="00EB3CC0"/>
    <w:rsid w:val="00F61AE5"/>
    <w:rsid w:val="00F850D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D5E71B"/>
  <w15:chartTrackingRefBased/>
  <w15:docId w15:val="{21A34244-6F4E-3F4E-BC94-C1C07A0E1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4"/>
        <w:lang w:val="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wordWrap w:val="0"/>
      <w:autoSpaceDE w:val="0"/>
      <w:autoSpaceDN w:val="0"/>
    </w:pPr>
  </w:style>
  <w:style w:type="paragraph" w:styleId="Heading1">
    <w:name w:val="heading 1"/>
    <w:basedOn w:val="Normal"/>
    <w:next w:val="Normal"/>
    <w:link w:val="Heading1Char"/>
    <w:uiPriority w:val="9"/>
    <w:qFormat/>
    <w:rsid w:val="000E0D0C"/>
    <w:pPr>
      <w:keepNext/>
      <w:widowControl/>
      <w:numPr>
        <w:numId w:val="10"/>
      </w:numPr>
      <w:tabs>
        <w:tab w:val="left" w:pos="360"/>
      </w:tabs>
      <w:suppressAutoHyphens/>
      <w:wordWrap/>
      <w:autoSpaceDE/>
      <w:autoSpaceDN/>
      <w:spacing w:before="180" w:after="120"/>
      <w:ind w:left="360" w:hanging="360"/>
      <w:outlineLvl w:val="0"/>
    </w:pPr>
    <w:rPr>
      <w:rFonts w:asciiTheme="majorHAnsi" w:hAnsiTheme="majorHAnsi" w:cs="Times New Roman"/>
      <w:b/>
      <w:bCs/>
      <w:color w:val="19197D"/>
      <w:kern w:val="1"/>
      <w:sz w:val="24"/>
      <w:szCs w:val="32"/>
      <w:lang w:val="en-CA" w:eastAsia="ar-SA"/>
    </w:rPr>
  </w:style>
  <w:style w:type="paragraph" w:styleId="Heading2">
    <w:name w:val="heading 2"/>
    <w:basedOn w:val="Normal"/>
    <w:next w:val="Normal"/>
    <w:link w:val="Heading2Char"/>
    <w:uiPriority w:val="9"/>
    <w:qFormat/>
    <w:rsid w:val="000E0D0C"/>
    <w:pPr>
      <w:keepNext/>
      <w:widowControl/>
      <w:numPr>
        <w:ilvl w:val="1"/>
        <w:numId w:val="10"/>
      </w:numPr>
      <w:tabs>
        <w:tab w:val="left" w:pos="432"/>
      </w:tabs>
      <w:suppressAutoHyphens/>
      <w:wordWrap/>
      <w:autoSpaceDE/>
      <w:autoSpaceDN/>
      <w:spacing w:before="120" w:after="60" w:line="288" w:lineRule="auto"/>
      <w:ind w:left="432" w:hanging="432"/>
      <w:outlineLvl w:val="1"/>
    </w:pPr>
    <w:rPr>
      <w:rFonts w:asciiTheme="majorHAnsi" w:hAnsiTheme="majorHAnsi" w:cs="Times New Roman"/>
      <w:b/>
      <w:bCs/>
      <w:i/>
      <w:iCs/>
      <w:color w:val="19197D"/>
      <w:kern w:val="0"/>
      <w:szCs w:val="28"/>
      <w:lang w:val="en-CA" w:eastAsia="ar-SA"/>
    </w:rPr>
  </w:style>
  <w:style w:type="paragraph" w:styleId="Heading3">
    <w:name w:val="heading 3"/>
    <w:basedOn w:val="Normal"/>
    <w:next w:val="Normal"/>
    <w:link w:val="Heading3Char"/>
    <w:uiPriority w:val="9"/>
    <w:qFormat/>
    <w:rsid w:val="000E0D0C"/>
    <w:pPr>
      <w:keepNext/>
      <w:widowControl/>
      <w:numPr>
        <w:ilvl w:val="2"/>
        <w:numId w:val="10"/>
      </w:numPr>
      <w:tabs>
        <w:tab w:val="num" w:pos="540"/>
      </w:tabs>
      <w:suppressAutoHyphens/>
      <w:wordWrap/>
      <w:autoSpaceDE/>
      <w:autoSpaceDN/>
      <w:spacing w:before="60" w:line="288" w:lineRule="auto"/>
      <w:ind w:left="547" w:hanging="547"/>
      <w:outlineLvl w:val="2"/>
    </w:pPr>
    <w:rPr>
      <w:rFonts w:ascii="Segoe UI Semibold" w:hAnsi="Segoe UI Semibold" w:cs="Segoe UI Semibold"/>
      <w:bCs/>
      <w:i/>
      <w:color w:val="19197D"/>
      <w:kern w:val="0"/>
      <w:sz w:val="19"/>
      <w:szCs w:val="19"/>
      <w:lang w:val="en-CA" w:eastAsia="ar-SA"/>
    </w:rPr>
  </w:style>
  <w:style w:type="paragraph" w:styleId="Heading4">
    <w:name w:val="heading 4"/>
    <w:basedOn w:val="Normal"/>
    <w:next w:val="Normal"/>
    <w:link w:val="Heading4Char"/>
    <w:qFormat/>
    <w:rsid w:val="000E0D0C"/>
    <w:pPr>
      <w:keepNext/>
      <w:widowControl/>
      <w:numPr>
        <w:ilvl w:val="3"/>
        <w:numId w:val="10"/>
      </w:numPr>
      <w:suppressAutoHyphens/>
      <w:wordWrap/>
      <w:autoSpaceDE/>
      <w:autoSpaceDN/>
      <w:spacing w:before="240" w:after="60" w:line="288" w:lineRule="auto"/>
      <w:outlineLvl w:val="3"/>
    </w:pPr>
    <w:rPr>
      <w:rFonts w:ascii="Calibri" w:hAnsi="Calibri" w:cs="Times New Roman"/>
      <w:b/>
      <w:bCs/>
      <w:kern w:val="0"/>
      <w:sz w:val="28"/>
      <w:szCs w:val="28"/>
      <w:lang w:val="en-CA" w:eastAsia="ar-SA"/>
    </w:rPr>
  </w:style>
  <w:style w:type="paragraph" w:styleId="Heading5">
    <w:name w:val="heading 5"/>
    <w:basedOn w:val="Normal"/>
    <w:next w:val="Normal"/>
    <w:link w:val="Heading5Char"/>
    <w:qFormat/>
    <w:rsid w:val="000E0D0C"/>
    <w:pPr>
      <w:widowControl/>
      <w:numPr>
        <w:ilvl w:val="4"/>
        <w:numId w:val="10"/>
      </w:numPr>
      <w:suppressAutoHyphens/>
      <w:wordWrap/>
      <w:autoSpaceDE/>
      <w:autoSpaceDN/>
      <w:spacing w:before="240" w:after="60" w:line="288" w:lineRule="auto"/>
      <w:outlineLvl w:val="4"/>
    </w:pPr>
    <w:rPr>
      <w:rFonts w:ascii="Calibri" w:hAnsi="Calibri" w:cs="Times New Roman"/>
      <w:b/>
      <w:bCs/>
      <w:i/>
      <w:iCs/>
      <w:kern w:val="0"/>
      <w:sz w:val="26"/>
      <w:szCs w:val="26"/>
      <w:lang w:val="en-CA" w:eastAsia="ar-SA"/>
    </w:rPr>
  </w:style>
  <w:style w:type="paragraph" w:styleId="Heading6">
    <w:name w:val="heading 6"/>
    <w:basedOn w:val="Normal"/>
    <w:next w:val="Normal"/>
    <w:link w:val="Heading6Char"/>
    <w:qFormat/>
    <w:rsid w:val="000E0D0C"/>
    <w:pPr>
      <w:widowControl/>
      <w:numPr>
        <w:ilvl w:val="5"/>
        <w:numId w:val="10"/>
      </w:numPr>
      <w:suppressAutoHyphens/>
      <w:wordWrap/>
      <w:autoSpaceDE/>
      <w:autoSpaceDN/>
      <w:spacing w:before="240" w:after="60" w:line="288" w:lineRule="auto"/>
      <w:outlineLvl w:val="5"/>
    </w:pPr>
    <w:rPr>
      <w:rFonts w:ascii="Calibri" w:hAnsi="Calibri" w:cs="Times New Roman"/>
      <w:b/>
      <w:bCs/>
      <w:kern w:val="0"/>
      <w:sz w:val="22"/>
      <w:szCs w:val="22"/>
      <w:lang w:val="en-CA" w:eastAsia="ar-SA"/>
    </w:rPr>
  </w:style>
  <w:style w:type="paragraph" w:styleId="Heading7">
    <w:name w:val="heading 7"/>
    <w:basedOn w:val="Normal"/>
    <w:next w:val="Normal"/>
    <w:link w:val="Heading7Char"/>
    <w:qFormat/>
    <w:rsid w:val="000E0D0C"/>
    <w:pPr>
      <w:widowControl/>
      <w:numPr>
        <w:ilvl w:val="6"/>
        <w:numId w:val="10"/>
      </w:numPr>
      <w:suppressAutoHyphens/>
      <w:wordWrap/>
      <w:autoSpaceDE/>
      <w:autoSpaceDN/>
      <w:spacing w:before="240" w:after="60" w:line="288" w:lineRule="auto"/>
      <w:outlineLvl w:val="6"/>
    </w:pPr>
    <w:rPr>
      <w:rFonts w:ascii="Calibri" w:hAnsi="Calibri" w:cs="Times New Roman"/>
      <w:kern w:val="0"/>
      <w:sz w:val="22"/>
      <w:lang w:val="en-CA" w:eastAsia="ar-SA"/>
    </w:rPr>
  </w:style>
  <w:style w:type="paragraph" w:styleId="Heading8">
    <w:name w:val="heading 8"/>
    <w:basedOn w:val="Normal"/>
    <w:next w:val="Normal"/>
    <w:link w:val="Heading8Char"/>
    <w:qFormat/>
    <w:rsid w:val="000E0D0C"/>
    <w:pPr>
      <w:widowControl/>
      <w:numPr>
        <w:ilvl w:val="7"/>
        <w:numId w:val="10"/>
      </w:numPr>
      <w:suppressAutoHyphens/>
      <w:wordWrap/>
      <w:autoSpaceDE/>
      <w:autoSpaceDN/>
      <w:spacing w:before="240" w:after="60" w:line="288" w:lineRule="auto"/>
      <w:outlineLvl w:val="7"/>
    </w:pPr>
    <w:rPr>
      <w:rFonts w:ascii="Calibri" w:hAnsi="Calibri" w:cs="Times New Roman"/>
      <w:i/>
      <w:iCs/>
      <w:kern w:val="0"/>
      <w:sz w:val="22"/>
      <w:lang w:val="en-CA" w:eastAsia="ar-SA"/>
    </w:rPr>
  </w:style>
  <w:style w:type="paragraph" w:styleId="Heading9">
    <w:name w:val="heading 9"/>
    <w:basedOn w:val="Normal"/>
    <w:next w:val="Normal"/>
    <w:link w:val="Heading9Char"/>
    <w:qFormat/>
    <w:rsid w:val="000E0D0C"/>
    <w:pPr>
      <w:widowControl/>
      <w:numPr>
        <w:ilvl w:val="8"/>
        <w:numId w:val="10"/>
      </w:numPr>
      <w:suppressAutoHyphens/>
      <w:wordWrap/>
      <w:autoSpaceDE/>
      <w:autoSpaceDN/>
      <w:spacing w:before="240" w:after="60" w:line="288" w:lineRule="auto"/>
      <w:outlineLvl w:val="8"/>
    </w:pPr>
    <w:rPr>
      <w:rFonts w:ascii="Cambria" w:hAnsi="Cambria" w:cs="Times New Roman"/>
      <w:kern w:val="0"/>
      <w:sz w:val="22"/>
      <w:szCs w:val="22"/>
      <w:lang w:val="en-CA"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E12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E127D"/>
    <w:pPr>
      <w:keepNext/>
    </w:pPr>
    <w:rPr>
      <w:rFonts w:ascii="Times New Roman" w:hAnsi="Times New Roman" w:cs="Times New Roman"/>
      <w:sz w:val="24"/>
      <w:lang w:eastAsia="ko-KR"/>
    </w:rPr>
  </w:style>
  <w:style w:type="paragraph" w:styleId="ListParagraph">
    <w:name w:val="List Paragraph"/>
    <w:basedOn w:val="Normal"/>
    <w:uiPriority w:val="34"/>
    <w:qFormat/>
    <w:rsid w:val="002E127D"/>
    <w:pPr>
      <w:ind w:leftChars="400" w:left="800"/>
    </w:pPr>
    <w:rPr>
      <w:lang w:eastAsia="ko-KR"/>
    </w:rPr>
  </w:style>
  <w:style w:type="paragraph" w:customStyle="1" w:styleId="TableBullets">
    <w:name w:val="Table_Bullets"/>
    <w:basedOn w:val="ListParagraph"/>
    <w:qFormat/>
    <w:rsid w:val="002E127D"/>
    <w:pPr>
      <w:widowControl/>
      <w:numPr>
        <w:numId w:val="1"/>
      </w:numPr>
      <w:wordWrap/>
      <w:autoSpaceDE/>
      <w:autoSpaceDN/>
      <w:spacing w:after="80"/>
      <w:ind w:leftChars="0" w:left="0"/>
      <w:jc w:val="left"/>
    </w:pPr>
    <w:rPr>
      <w:rFonts w:ascii="Times New Roman" w:hAnsi="Times New Roman" w:cs="Times New Roman"/>
      <w:szCs w:val="20"/>
    </w:rPr>
  </w:style>
  <w:style w:type="character" w:styleId="Hyperlink">
    <w:name w:val="Hyperlink"/>
    <w:basedOn w:val="DefaultParagraphFont"/>
    <w:uiPriority w:val="99"/>
    <w:unhideWhenUsed/>
    <w:rsid w:val="002E127D"/>
    <w:rPr>
      <w:color w:val="0563C1" w:themeColor="hyperlink"/>
      <w:u w:val="single"/>
    </w:rPr>
  </w:style>
  <w:style w:type="character" w:customStyle="1" w:styleId="Heading1Char">
    <w:name w:val="Heading 1 Char"/>
    <w:basedOn w:val="DefaultParagraphFont"/>
    <w:link w:val="Heading1"/>
    <w:uiPriority w:val="9"/>
    <w:rsid w:val="000E0D0C"/>
    <w:rPr>
      <w:rFonts w:asciiTheme="majorHAnsi" w:hAnsiTheme="majorHAnsi" w:cs="Times New Roman"/>
      <w:b/>
      <w:bCs/>
      <w:color w:val="19197D"/>
      <w:kern w:val="1"/>
      <w:sz w:val="24"/>
      <w:szCs w:val="32"/>
      <w:lang w:val="en-CA" w:eastAsia="ar-SA"/>
    </w:rPr>
  </w:style>
  <w:style w:type="character" w:customStyle="1" w:styleId="Heading2Char">
    <w:name w:val="Heading 2 Char"/>
    <w:basedOn w:val="DefaultParagraphFont"/>
    <w:link w:val="Heading2"/>
    <w:uiPriority w:val="9"/>
    <w:rsid w:val="000E0D0C"/>
    <w:rPr>
      <w:rFonts w:asciiTheme="majorHAnsi" w:hAnsiTheme="majorHAnsi" w:cs="Times New Roman"/>
      <w:b/>
      <w:bCs/>
      <w:i/>
      <w:iCs/>
      <w:color w:val="19197D"/>
      <w:kern w:val="0"/>
      <w:szCs w:val="28"/>
      <w:lang w:val="en-CA" w:eastAsia="ar-SA"/>
    </w:rPr>
  </w:style>
  <w:style w:type="character" w:customStyle="1" w:styleId="Heading3Char">
    <w:name w:val="Heading 3 Char"/>
    <w:basedOn w:val="DefaultParagraphFont"/>
    <w:link w:val="Heading3"/>
    <w:uiPriority w:val="9"/>
    <w:rsid w:val="000E0D0C"/>
    <w:rPr>
      <w:rFonts w:ascii="Segoe UI Semibold" w:hAnsi="Segoe UI Semibold" w:cs="Segoe UI Semibold"/>
      <w:bCs/>
      <w:i/>
      <w:color w:val="19197D"/>
      <w:kern w:val="0"/>
      <w:sz w:val="19"/>
      <w:szCs w:val="19"/>
      <w:lang w:val="en-CA" w:eastAsia="ar-SA"/>
    </w:rPr>
  </w:style>
  <w:style w:type="character" w:customStyle="1" w:styleId="Heading4Char">
    <w:name w:val="Heading 4 Char"/>
    <w:basedOn w:val="DefaultParagraphFont"/>
    <w:link w:val="Heading4"/>
    <w:rsid w:val="000E0D0C"/>
    <w:rPr>
      <w:rFonts w:ascii="Calibri" w:hAnsi="Calibri" w:cs="Times New Roman"/>
      <w:b/>
      <w:bCs/>
      <w:kern w:val="0"/>
      <w:sz w:val="28"/>
      <w:szCs w:val="28"/>
      <w:lang w:val="en-CA" w:eastAsia="ar-SA"/>
    </w:rPr>
  </w:style>
  <w:style w:type="character" w:customStyle="1" w:styleId="Heading5Char">
    <w:name w:val="Heading 5 Char"/>
    <w:basedOn w:val="DefaultParagraphFont"/>
    <w:link w:val="Heading5"/>
    <w:rsid w:val="000E0D0C"/>
    <w:rPr>
      <w:rFonts w:ascii="Calibri" w:hAnsi="Calibri" w:cs="Times New Roman"/>
      <w:b/>
      <w:bCs/>
      <w:i/>
      <w:iCs/>
      <w:kern w:val="0"/>
      <w:sz w:val="26"/>
      <w:szCs w:val="26"/>
      <w:lang w:val="en-CA" w:eastAsia="ar-SA"/>
    </w:rPr>
  </w:style>
  <w:style w:type="character" w:customStyle="1" w:styleId="Heading6Char">
    <w:name w:val="Heading 6 Char"/>
    <w:basedOn w:val="DefaultParagraphFont"/>
    <w:link w:val="Heading6"/>
    <w:rsid w:val="000E0D0C"/>
    <w:rPr>
      <w:rFonts w:ascii="Calibri" w:hAnsi="Calibri" w:cs="Times New Roman"/>
      <w:b/>
      <w:bCs/>
      <w:kern w:val="0"/>
      <w:sz w:val="22"/>
      <w:szCs w:val="22"/>
      <w:lang w:val="en-CA" w:eastAsia="ar-SA"/>
    </w:rPr>
  </w:style>
  <w:style w:type="character" w:customStyle="1" w:styleId="Heading7Char">
    <w:name w:val="Heading 7 Char"/>
    <w:basedOn w:val="DefaultParagraphFont"/>
    <w:link w:val="Heading7"/>
    <w:rsid w:val="000E0D0C"/>
    <w:rPr>
      <w:rFonts w:ascii="Calibri" w:hAnsi="Calibri" w:cs="Times New Roman"/>
      <w:kern w:val="0"/>
      <w:sz w:val="22"/>
      <w:lang w:val="en-CA" w:eastAsia="ar-SA"/>
    </w:rPr>
  </w:style>
  <w:style w:type="character" w:customStyle="1" w:styleId="Heading8Char">
    <w:name w:val="Heading 8 Char"/>
    <w:basedOn w:val="DefaultParagraphFont"/>
    <w:link w:val="Heading8"/>
    <w:rsid w:val="000E0D0C"/>
    <w:rPr>
      <w:rFonts w:ascii="Calibri" w:hAnsi="Calibri" w:cs="Times New Roman"/>
      <w:i/>
      <w:iCs/>
      <w:kern w:val="0"/>
      <w:sz w:val="22"/>
      <w:lang w:val="en-CA" w:eastAsia="ar-SA"/>
    </w:rPr>
  </w:style>
  <w:style w:type="character" w:customStyle="1" w:styleId="Heading9Char">
    <w:name w:val="Heading 9 Char"/>
    <w:basedOn w:val="DefaultParagraphFont"/>
    <w:link w:val="Heading9"/>
    <w:rsid w:val="000E0D0C"/>
    <w:rPr>
      <w:rFonts w:ascii="Cambria" w:hAnsi="Cambria" w:cs="Times New Roman"/>
      <w:kern w:val="0"/>
      <w:sz w:val="22"/>
      <w:szCs w:val="22"/>
      <w:lang w:val="en-CA" w:eastAsia="ar-SA"/>
    </w:rPr>
  </w:style>
  <w:style w:type="paragraph" w:styleId="Header">
    <w:name w:val="header"/>
    <w:basedOn w:val="Normal"/>
    <w:link w:val="HeaderChar"/>
    <w:uiPriority w:val="99"/>
    <w:unhideWhenUsed/>
    <w:rsid w:val="00671867"/>
    <w:pPr>
      <w:tabs>
        <w:tab w:val="center" w:pos="4513"/>
        <w:tab w:val="right" w:pos="9026"/>
      </w:tabs>
      <w:snapToGrid w:val="0"/>
    </w:pPr>
  </w:style>
  <w:style w:type="character" w:customStyle="1" w:styleId="HeaderChar">
    <w:name w:val="Header Char"/>
    <w:basedOn w:val="DefaultParagraphFont"/>
    <w:link w:val="Header"/>
    <w:uiPriority w:val="99"/>
    <w:rsid w:val="00671867"/>
  </w:style>
  <w:style w:type="paragraph" w:styleId="Footer">
    <w:name w:val="footer"/>
    <w:basedOn w:val="Normal"/>
    <w:link w:val="FooterChar"/>
    <w:uiPriority w:val="99"/>
    <w:unhideWhenUsed/>
    <w:rsid w:val="00671867"/>
    <w:pPr>
      <w:tabs>
        <w:tab w:val="center" w:pos="4513"/>
        <w:tab w:val="right" w:pos="9026"/>
      </w:tabs>
      <w:snapToGrid w:val="0"/>
    </w:pPr>
  </w:style>
  <w:style w:type="character" w:customStyle="1" w:styleId="FooterChar">
    <w:name w:val="Footer Char"/>
    <w:basedOn w:val="DefaultParagraphFont"/>
    <w:link w:val="Footer"/>
    <w:uiPriority w:val="99"/>
    <w:rsid w:val="00671867"/>
  </w:style>
  <w:style w:type="character" w:styleId="CommentReference">
    <w:name w:val="annotation reference"/>
    <w:basedOn w:val="DefaultParagraphFont"/>
    <w:uiPriority w:val="99"/>
    <w:semiHidden/>
    <w:unhideWhenUsed/>
    <w:rsid w:val="0008768F"/>
    <w:rPr>
      <w:sz w:val="18"/>
      <w:szCs w:val="18"/>
    </w:rPr>
  </w:style>
  <w:style w:type="paragraph" w:styleId="CommentText">
    <w:name w:val="annotation text"/>
    <w:basedOn w:val="Normal"/>
    <w:link w:val="CommentTextChar"/>
    <w:uiPriority w:val="99"/>
    <w:semiHidden/>
    <w:unhideWhenUsed/>
    <w:rsid w:val="0008768F"/>
    <w:pPr>
      <w:jc w:val="left"/>
    </w:pPr>
  </w:style>
  <w:style w:type="character" w:customStyle="1" w:styleId="CommentTextChar">
    <w:name w:val="Comment Text Char"/>
    <w:basedOn w:val="DefaultParagraphFont"/>
    <w:link w:val="CommentText"/>
    <w:uiPriority w:val="99"/>
    <w:semiHidden/>
    <w:rsid w:val="0008768F"/>
  </w:style>
  <w:style w:type="paragraph" w:styleId="CommentSubject">
    <w:name w:val="annotation subject"/>
    <w:basedOn w:val="CommentText"/>
    <w:next w:val="CommentText"/>
    <w:link w:val="CommentSubjectChar"/>
    <w:uiPriority w:val="99"/>
    <w:semiHidden/>
    <w:unhideWhenUsed/>
    <w:rsid w:val="0008768F"/>
    <w:rPr>
      <w:b/>
      <w:bCs/>
    </w:rPr>
  </w:style>
  <w:style w:type="character" w:customStyle="1" w:styleId="CommentSubjectChar">
    <w:name w:val="Comment Subject Char"/>
    <w:basedOn w:val="CommentTextChar"/>
    <w:link w:val="CommentSubject"/>
    <w:uiPriority w:val="99"/>
    <w:semiHidden/>
    <w:rsid w:val="0008768F"/>
    <w:rPr>
      <w:b/>
      <w:bCs/>
    </w:rPr>
  </w:style>
  <w:style w:type="character" w:styleId="PlaceholderText">
    <w:name w:val="Placeholder Text"/>
    <w:basedOn w:val="DefaultParagraphFont"/>
    <w:uiPriority w:val="99"/>
    <w:semiHidden/>
    <w:rsid w:val="002341F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368910">
      <w:bodyDiv w:val="1"/>
      <w:marLeft w:val="0"/>
      <w:marRight w:val="0"/>
      <w:marTop w:val="0"/>
      <w:marBottom w:val="0"/>
      <w:divBdr>
        <w:top w:val="none" w:sz="0" w:space="0" w:color="auto"/>
        <w:left w:val="none" w:sz="0" w:space="0" w:color="auto"/>
        <w:bottom w:val="none" w:sz="0" w:space="0" w:color="auto"/>
        <w:right w:val="none" w:sz="0" w:space="0" w:color="auto"/>
      </w:divBdr>
      <w:divsChild>
        <w:div w:id="1649245074">
          <w:marLeft w:val="480"/>
          <w:marRight w:val="0"/>
          <w:marTop w:val="0"/>
          <w:marBottom w:val="0"/>
          <w:divBdr>
            <w:top w:val="none" w:sz="0" w:space="0" w:color="auto"/>
            <w:left w:val="none" w:sz="0" w:space="0" w:color="auto"/>
            <w:bottom w:val="none" w:sz="0" w:space="0" w:color="auto"/>
            <w:right w:val="none" w:sz="0" w:space="0" w:color="auto"/>
          </w:divBdr>
        </w:div>
        <w:div w:id="893203492">
          <w:marLeft w:val="480"/>
          <w:marRight w:val="0"/>
          <w:marTop w:val="0"/>
          <w:marBottom w:val="0"/>
          <w:divBdr>
            <w:top w:val="none" w:sz="0" w:space="0" w:color="auto"/>
            <w:left w:val="none" w:sz="0" w:space="0" w:color="auto"/>
            <w:bottom w:val="none" w:sz="0" w:space="0" w:color="auto"/>
            <w:right w:val="none" w:sz="0" w:space="0" w:color="auto"/>
          </w:divBdr>
        </w:div>
        <w:div w:id="1931426158">
          <w:marLeft w:val="480"/>
          <w:marRight w:val="0"/>
          <w:marTop w:val="0"/>
          <w:marBottom w:val="0"/>
          <w:divBdr>
            <w:top w:val="none" w:sz="0" w:space="0" w:color="auto"/>
            <w:left w:val="none" w:sz="0" w:space="0" w:color="auto"/>
            <w:bottom w:val="none" w:sz="0" w:space="0" w:color="auto"/>
            <w:right w:val="none" w:sz="0" w:space="0" w:color="auto"/>
          </w:divBdr>
        </w:div>
        <w:div w:id="1508861430">
          <w:marLeft w:val="480"/>
          <w:marRight w:val="0"/>
          <w:marTop w:val="0"/>
          <w:marBottom w:val="0"/>
          <w:divBdr>
            <w:top w:val="none" w:sz="0" w:space="0" w:color="auto"/>
            <w:left w:val="none" w:sz="0" w:space="0" w:color="auto"/>
            <w:bottom w:val="none" w:sz="0" w:space="0" w:color="auto"/>
            <w:right w:val="none" w:sz="0" w:space="0" w:color="auto"/>
          </w:divBdr>
        </w:div>
        <w:div w:id="1014723502">
          <w:marLeft w:val="480"/>
          <w:marRight w:val="0"/>
          <w:marTop w:val="0"/>
          <w:marBottom w:val="0"/>
          <w:divBdr>
            <w:top w:val="none" w:sz="0" w:space="0" w:color="auto"/>
            <w:left w:val="none" w:sz="0" w:space="0" w:color="auto"/>
            <w:bottom w:val="none" w:sz="0" w:space="0" w:color="auto"/>
            <w:right w:val="none" w:sz="0" w:space="0" w:color="auto"/>
          </w:divBdr>
        </w:div>
        <w:div w:id="2069257381">
          <w:marLeft w:val="480"/>
          <w:marRight w:val="0"/>
          <w:marTop w:val="0"/>
          <w:marBottom w:val="0"/>
          <w:divBdr>
            <w:top w:val="none" w:sz="0" w:space="0" w:color="auto"/>
            <w:left w:val="none" w:sz="0" w:space="0" w:color="auto"/>
            <w:bottom w:val="none" w:sz="0" w:space="0" w:color="auto"/>
            <w:right w:val="none" w:sz="0" w:space="0" w:color="auto"/>
          </w:divBdr>
        </w:div>
        <w:div w:id="1129010545">
          <w:marLeft w:val="480"/>
          <w:marRight w:val="0"/>
          <w:marTop w:val="0"/>
          <w:marBottom w:val="0"/>
          <w:divBdr>
            <w:top w:val="none" w:sz="0" w:space="0" w:color="auto"/>
            <w:left w:val="none" w:sz="0" w:space="0" w:color="auto"/>
            <w:bottom w:val="none" w:sz="0" w:space="0" w:color="auto"/>
            <w:right w:val="none" w:sz="0" w:space="0" w:color="auto"/>
          </w:divBdr>
        </w:div>
        <w:div w:id="1658731869">
          <w:marLeft w:val="480"/>
          <w:marRight w:val="0"/>
          <w:marTop w:val="0"/>
          <w:marBottom w:val="0"/>
          <w:divBdr>
            <w:top w:val="none" w:sz="0" w:space="0" w:color="auto"/>
            <w:left w:val="none" w:sz="0" w:space="0" w:color="auto"/>
            <w:bottom w:val="none" w:sz="0" w:space="0" w:color="auto"/>
            <w:right w:val="none" w:sz="0" w:space="0" w:color="auto"/>
          </w:divBdr>
        </w:div>
        <w:div w:id="1009068309">
          <w:marLeft w:val="480"/>
          <w:marRight w:val="0"/>
          <w:marTop w:val="0"/>
          <w:marBottom w:val="0"/>
          <w:divBdr>
            <w:top w:val="none" w:sz="0" w:space="0" w:color="auto"/>
            <w:left w:val="none" w:sz="0" w:space="0" w:color="auto"/>
            <w:bottom w:val="none" w:sz="0" w:space="0" w:color="auto"/>
            <w:right w:val="none" w:sz="0" w:space="0" w:color="auto"/>
          </w:divBdr>
        </w:div>
        <w:div w:id="609507657">
          <w:marLeft w:val="480"/>
          <w:marRight w:val="0"/>
          <w:marTop w:val="0"/>
          <w:marBottom w:val="0"/>
          <w:divBdr>
            <w:top w:val="none" w:sz="0" w:space="0" w:color="auto"/>
            <w:left w:val="none" w:sz="0" w:space="0" w:color="auto"/>
            <w:bottom w:val="none" w:sz="0" w:space="0" w:color="auto"/>
            <w:right w:val="none" w:sz="0" w:space="0" w:color="auto"/>
          </w:divBdr>
        </w:div>
        <w:div w:id="2051369665">
          <w:marLeft w:val="480"/>
          <w:marRight w:val="0"/>
          <w:marTop w:val="0"/>
          <w:marBottom w:val="0"/>
          <w:divBdr>
            <w:top w:val="none" w:sz="0" w:space="0" w:color="auto"/>
            <w:left w:val="none" w:sz="0" w:space="0" w:color="auto"/>
            <w:bottom w:val="none" w:sz="0" w:space="0" w:color="auto"/>
            <w:right w:val="none" w:sz="0" w:space="0" w:color="auto"/>
          </w:divBdr>
        </w:div>
        <w:div w:id="186798655">
          <w:marLeft w:val="480"/>
          <w:marRight w:val="0"/>
          <w:marTop w:val="0"/>
          <w:marBottom w:val="0"/>
          <w:divBdr>
            <w:top w:val="none" w:sz="0" w:space="0" w:color="auto"/>
            <w:left w:val="none" w:sz="0" w:space="0" w:color="auto"/>
            <w:bottom w:val="none" w:sz="0" w:space="0" w:color="auto"/>
            <w:right w:val="none" w:sz="0" w:space="0" w:color="auto"/>
          </w:divBdr>
        </w:div>
        <w:div w:id="1620991954">
          <w:marLeft w:val="480"/>
          <w:marRight w:val="0"/>
          <w:marTop w:val="0"/>
          <w:marBottom w:val="0"/>
          <w:divBdr>
            <w:top w:val="none" w:sz="0" w:space="0" w:color="auto"/>
            <w:left w:val="none" w:sz="0" w:space="0" w:color="auto"/>
            <w:bottom w:val="none" w:sz="0" w:space="0" w:color="auto"/>
            <w:right w:val="none" w:sz="0" w:space="0" w:color="auto"/>
          </w:divBdr>
        </w:div>
        <w:div w:id="375087770">
          <w:marLeft w:val="480"/>
          <w:marRight w:val="0"/>
          <w:marTop w:val="0"/>
          <w:marBottom w:val="0"/>
          <w:divBdr>
            <w:top w:val="none" w:sz="0" w:space="0" w:color="auto"/>
            <w:left w:val="none" w:sz="0" w:space="0" w:color="auto"/>
            <w:bottom w:val="none" w:sz="0" w:space="0" w:color="auto"/>
            <w:right w:val="none" w:sz="0" w:space="0" w:color="auto"/>
          </w:divBdr>
        </w:div>
        <w:div w:id="1531644928">
          <w:marLeft w:val="480"/>
          <w:marRight w:val="0"/>
          <w:marTop w:val="0"/>
          <w:marBottom w:val="0"/>
          <w:divBdr>
            <w:top w:val="none" w:sz="0" w:space="0" w:color="auto"/>
            <w:left w:val="none" w:sz="0" w:space="0" w:color="auto"/>
            <w:bottom w:val="none" w:sz="0" w:space="0" w:color="auto"/>
            <w:right w:val="none" w:sz="0" w:space="0" w:color="auto"/>
          </w:divBdr>
        </w:div>
        <w:div w:id="1771705073">
          <w:marLeft w:val="480"/>
          <w:marRight w:val="0"/>
          <w:marTop w:val="0"/>
          <w:marBottom w:val="0"/>
          <w:divBdr>
            <w:top w:val="none" w:sz="0" w:space="0" w:color="auto"/>
            <w:left w:val="none" w:sz="0" w:space="0" w:color="auto"/>
            <w:bottom w:val="none" w:sz="0" w:space="0" w:color="auto"/>
            <w:right w:val="none" w:sz="0" w:space="0" w:color="auto"/>
          </w:divBdr>
        </w:div>
        <w:div w:id="720206008">
          <w:marLeft w:val="480"/>
          <w:marRight w:val="0"/>
          <w:marTop w:val="0"/>
          <w:marBottom w:val="0"/>
          <w:divBdr>
            <w:top w:val="none" w:sz="0" w:space="0" w:color="auto"/>
            <w:left w:val="none" w:sz="0" w:space="0" w:color="auto"/>
            <w:bottom w:val="none" w:sz="0" w:space="0" w:color="auto"/>
            <w:right w:val="none" w:sz="0" w:space="0" w:color="auto"/>
          </w:divBdr>
        </w:div>
        <w:div w:id="1532959477">
          <w:marLeft w:val="480"/>
          <w:marRight w:val="0"/>
          <w:marTop w:val="0"/>
          <w:marBottom w:val="0"/>
          <w:divBdr>
            <w:top w:val="none" w:sz="0" w:space="0" w:color="auto"/>
            <w:left w:val="none" w:sz="0" w:space="0" w:color="auto"/>
            <w:bottom w:val="none" w:sz="0" w:space="0" w:color="auto"/>
            <w:right w:val="none" w:sz="0" w:space="0" w:color="auto"/>
          </w:divBdr>
        </w:div>
        <w:div w:id="648561303">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glossaryDocument" Target="glossary/document.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mailto:jmkoo@khu.ac.kr" TargetMode="External"/><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7C9A2827129D449FEEC1C928507A37"/>
        <w:category>
          <w:name w:val="일반"/>
          <w:gallery w:val="placeholder"/>
        </w:category>
        <w:types>
          <w:type w:val="bbPlcHdr"/>
        </w:types>
        <w:behaviors>
          <w:behavior w:val="content"/>
        </w:behaviors>
        <w:guid w:val="{4B964D19-CB88-CF43-A200-9D901D8C3FD6}"/>
      </w:docPartPr>
      <w:docPartBody>
        <w:p w:rsidR="00DF5630" w:rsidRDefault="00136E4C" w:rsidP="00136E4C">
          <w:pPr>
            <w:pStyle w:val="3C7C9A2827129D449FEEC1C928507A37"/>
          </w:pPr>
          <w:r w:rsidRPr="00742ED6">
            <w:rPr>
              <w:rStyle w:val="PlaceholderText"/>
              <w:rFonts w:hint="eastAsia"/>
            </w:rPr>
            <w:t>텍스트를</w:t>
          </w:r>
          <w:r w:rsidRPr="00742ED6">
            <w:rPr>
              <w:rStyle w:val="PlaceholderText"/>
              <w:rFonts w:hint="eastAsia"/>
            </w:rPr>
            <w:t xml:space="preserve"> </w:t>
          </w:r>
          <w:r w:rsidRPr="00742ED6">
            <w:rPr>
              <w:rStyle w:val="PlaceholderText"/>
              <w:rFonts w:hint="eastAsia"/>
            </w:rPr>
            <w:t>입력하려면</w:t>
          </w:r>
          <w:r w:rsidRPr="00742ED6">
            <w:rPr>
              <w:rStyle w:val="PlaceholderText"/>
              <w:rFonts w:hint="eastAsia"/>
            </w:rPr>
            <w:t xml:space="preserve"> </w:t>
          </w:r>
          <w:r w:rsidRPr="00742ED6">
            <w:rPr>
              <w:rStyle w:val="PlaceholderText"/>
              <w:rFonts w:hint="eastAsia"/>
            </w:rPr>
            <w:t>여기를</w:t>
          </w:r>
          <w:r w:rsidRPr="00742ED6">
            <w:rPr>
              <w:rStyle w:val="PlaceholderText"/>
              <w:rFonts w:hint="eastAsia"/>
            </w:rPr>
            <w:t xml:space="preserve"> </w:t>
          </w:r>
          <w:r w:rsidRPr="00742ED6">
            <w:rPr>
              <w:rStyle w:val="PlaceholderText"/>
              <w:rFonts w:hint="eastAsia"/>
            </w:rPr>
            <w:t>클릭하거나</w:t>
          </w:r>
          <w:r w:rsidRPr="00742ED6">
            <w:rPr>
              <w:rStyle w:val="PlaceholderText"/>
              <w:rFonts w:hint="eastAsia"/>
            </w:rPr>
            <w:t xml:space="preserve"> </w:t>
          </w:r>
          <w:r w:rsidRPr="00742ED6">
            <w:rPr>
              <w:rStyle w:val="PlaceholderText"/>
              <w:rFonts w:hint="eastAsia"/>
            </w:rPr>
            <w:t>탭하세요</w:t>
          </w:r>
          <w:r w:rsidRPr="00742ED6">
            <w:rPr>
              <w:rStyle w:val="PlaceholderText"/>
              <w:rFonts w:hint="eastAsia"/>
            </w:rPr>
            <w:t>.</w:t>
          </w:r>
        </w:p>
      </w:docPartBody>
    </w:docPart>
    <w:docPart>
      <w:docPartPr>
        <w:name w:val="0C0C72E216B5594092CD50C5A68AF210"/>
        <w:category>
          <w:name w:val="일반"/>
          <w:gallery w:val="placeholder"/>
        </w:category>
        <w:types>
          <w:type w:val="bbPlcHdr"/>
        </w:types>
        <w:behaviors>
          <w:behavior w:val="content"/>
        </w:behaviors>
        <w:guid w:val="{58A998D6-65AE-9244-A9A8-BF18D7B97751}"/>
      </w:docPartPr>
      <w:docPartBody>
        <w:p w:rsidR="00DF5630" w:rsidRDefault="00136E4C" w:rsidP="00136E4C">
          <w:pPr>
            <w:pStyle w:val="0C0C72E216B5594092CD50C5A68AF210"/>
          </w:pPr>
          <w:r w:rsidRPr="00742ED6">
            <w:rPr>
              <w:rStyle w:val="PlaceholderText"/>
              <w:rFonts w:hint="eastAsia"/>
            </w:rPr>
            <w:t>텍스트를</w:t>
          </w:r>
          <w:r w:rsidRPr="00742ED6">
            <w:rPr>
              <w:rStyle w:val="PlaceholderText"/>
              <w:rFonts w:hint="eastAsia"/>
            </w:rPr>
            <w:t xml:space="preserve"> </w:t>
          </w:r>
          <w:r w:rsidRPr="00742ED6">
            <w:rPr>
              <w:rStyle w:val="PlaceholderText"/>
              <w:rFonts w:hint="eastAsia"/>
            </w:rPr>
            <w:t>입력하려면</w:t>
          </w:r>
          <w:r w:rsidRPr="00742ED6">
            <w:rPr>
              <w:rStyle w:val="PlaceholderText"/>
              <w:rFonts w:hint="eastAsia"/>
            </w:rPr>
            <w:t xml:space="preserve"> </w:t>
          </w:r>
          <w:r w:rsidRPr="00742ED6">
            <w:rPr>
              <w:rStyle w:val="PlaceholderText"/>
              <w:rFonts w:hint="eastAsia"/>
            </w:rPr>
            <w:t>여기를</w:t>
          </w:r>
          <w:r w:rsidRPr="00742ED6">
            <w:rPr>
              <w:rStyle w:val="PlaceholderText"/>
              <w:rFonts w:hint="eastAsia"/>
            </w:rPr>
            <w:t xml:space="preserve"> </w:t>
          </w:r>
          <w:r w:rsidRPr="00742ED6">
            <w:rPr>
              <w:rStyle w:val="PlaceholderText"/>
              <w:rFonts w:hint="eastAsia"/>
            </w:rPr>
            <w:t>클릭하거나</w:t>
          </w:r>
          <w:r w:rsidRPr="00742ED6">
            <w:rPr>
              <w:rStyle w:val="PlaceholderText"/>
              <w:rFonts w:hint="eastAsia"/>
            </w:rPr>
            <w:t xml:space="preserve"> </w:t>
          </w:r>
          <w:r w:rsidRPr="00742ED6">
            <w:rPr>
              <w:rStyle w:val="PlaceholderText"/>
              <w:rFonts w:hint="eastAsia"/>
            </w:rPr>
            <w:t>탭하세요</w:t>
          </w:r>
          <w:r w:rsidRPr="00742ED6">
            <w:rPr>
              <w:rStyle w:val="PlaceholderText"/>
              <w:rFonts w:hint="eastAsia"/>
            </w:rPr>
            <w:t>.</w:t>
          </w:r>
        </w:p>
      </w:docPartBody>
    </w:docPart>
    <w:docPart>
      <w:docPartPr>
        <w:name w:val="CA842D841772AE478D5EEC6E13791215"/>
        <w:category>
          <w:name w:val="일반"/>
          <w:gallery w:val="placeholder"/>
        </w:category>
        <w:types>
          <w:type w:val="bbPlcHdr"/>
        </w:types>
        <w:behaviors>
          <w:behavior w:val="content"/>
        </w:behaviors>
        <w:guid w:val="{EC69B835-1D1E-6C43-B8EB-2A6809B39A8C}"/>
      </w:docPartPr>
      <w:docPartBody>
        <w:p w:rsidR="00DF5630" w:rsidRDefault="00136E4C" w:rsidP="00136E4C">
          <w:pPr>
            <w:pStyle w:val="CA842D841772AE478D5EEC6E13791215"/>
          </w:pPr>
          <w:r w:rsidRPr="00742ED6">
            <w:rPr>
              <w:rStyle w:val="PlaceholderText"/>
              <w:rFonts w:hint="eastAsia"/>
            </w:rPr>
            <w:t>텍스트를</w:t>
          </w:r>
          <w:r w:rsidRPr="00742ED6">
            <w:rPr>
              <w:rStyle w:val="PlaceholderText"/>
              <w:rFonts w:hint="eastAsia"/>
            </w:rPr>
            <w:t xml:space="preserve"> </w:t>
          </w:r>
          <w:r w:rsidRPr="00742ED6">
            <w:rPr>
              <w:rStyle w:val="PlaceholderText"/>
              <w:rFonts w:hint="eastAsia"/>
            </w:rPr>
            <w:t>입력하려면</w:t>
          </w:r>
          <w:r w:rsidRPr="00742ED6">
            <w:rPr>
              <w:rStyle w:val="PlaceholderText"/>
              <w:rFonts w:hint="eastAsia"/>
            </w:rPr>
            <w:t xml:space="preserve"> </w:t>
          </w:r>
          <w:r w:rsidRPr="00742ED6">
            <w:rPr>
              <w:rStyle w:val="PlaceholderText"/>
              <w:rFonts w:hint="eastAsia"/>
            </w:rPr>
            <w:t>여기를</w:t>
          </w:r>
          <w:r w:rsidRPr="00742ED6">
            <w:rPr>
              <w:rStyle w:val="PlaceholderText"/>
              <w:rFonts w:hint="eastAsia"/>
            </w:rPr>
            <w:t xml:space="preserve"> </w:t>
          </w:r>
          <w:r w:rsidRPr="00742ED6">
            <w:rPr>
              <w:rStyle w:val="PlaceholderText"/>
              <w:rFonts w:hint="eastAsia"/>
            </w:rPr>
            <w:t>클릭하거나</w:t>
          </w:r>
          <w:r w:rsidRPr="00742ED6">
            <w:rPr>
              <w:rStyle w:val="PlaceholderText"/>
              <w:rFonts w:hint="eastAsia"/>
            </w:rPr>
            <w:t xml:space="preserve"> </w:t>
          </w:r>
          <w:r w:rsidRPr="00742ED6">
            <w:rPr>
              <w:rStyle w:val="PlaceholderText"/>
              <w:rFonts w:hint="eastAsia"/>
            </w:rPr>
            <w:t>탭하세요</w:t>
          </w:r>
          <w:r w:rsidRPr="00742ED6">
            <w:rPr>
              <w:rStyle w:val="PlaceholderText"/>
              <w:rFonts w:hint="eastAsia"/>
            </w:rPr>
            <w:t>.</w:t>
          </w:r>
        </w:p>
      </w:docPartBody>
    </w:docPart>
    <w:docPart>
      <w:docPartPr>
        <w:name w:val="C1900133FE9E064D89E1AE92C7D16F79"/>
        <w:category>
          <w:name w:val="일반"/>
          <w:gallery w:val="placeholder"/>
        </w:category>
        <w:types>
          <w:type w:val="bbPlcHdr"/>
        </w:types>
        <w:behaviors>
          <w:behavior w:val="content"/>
        </w:behaviors>
        <w:guid w:val="{D64DC26C-7220-5B41-A9E8-A2F5B1BAC49A}"/>
      </w:docPartPr>
      <w:docPartBody>
        <w:p w:rsidR="00DF5630" w:rsidRDefault="00136E4C" w:rsidP="00136E4C">
          <w:pPr>
            <w:pStyle w:val="C1900133FE9E064D89E1AE92C7D16F79"/>
          </w:pPr>
          <w:r w:rsidRPr="00742ED6">
            <w:rPr>
              <w:rStyle w:val="PlaceholderText"/>
              <w:rFonts w:hint="eastAsia"/>
            </w:rPr>
            <w:t>텍스트를</w:t>
          </w:r>
          <w:r w:rsidRPr="00742ED6">
            <w:rPr>
              <w:rStyle w:val="PlaceholderText"/>
              <w:rFonts w:hint="eastAsia"/>
            </w:rPr>
            <w:t xml:space="preserve"> </w:t>
          </w:r>
          <w:r w:rsidRPr="00742ED6">
            <w:rPr>
              <w:rStyle w:val="PlaceholderText"/>
              <w:rFonts w:hint="eastAsia"/>
            </w:rPr>
            <w:t>입력하려면</w:t>
          </w:r>
          <w:r w:rsidRPr="00742ED6">
            <w:rPr>
              <w:rStyle w:val="PlaceholderText"/>
              <w:rFonts w:hint="eastAsia"/>
            </w:rPr>
            <w:t xml:space="preserve"> </w:t>
          </w:r>
          <w:r w:rsidRPr="00742ED6">
            <w:rPr>
              <w:rStyle w:val="PlaceholderText"/>
              <w:rFonts w:hint="eastAsia"/>
            </w:rPr>
            <w:t>여기를</w:t>
          </w:r>
          <w:r w:rsidRPr="00742ED6">
            <w:rPr>
              <w:rStyle w:val="PlaceholderText"/>
              <w:rFonts w:hint="eastAsia"/>
            </w:rPr>
            <w:t xml:space="preserve"> </w:t>
          </w:r>
          <w:r w:rsidRPr="00742ED6">
            <w:rPr>
              <w:rStyle w:val="PlaceholderText"/>
              <w:rFonts w:hint="eastAsia"/>
            </w:rPr>
            <w:t>클릭하거나</w:t>
          </w:r>
          <w:r w:rsidRPr="00742ED6">
            <w:rPr>
              <w:rStyle w:val="PlaceholderText"/>
              <w:rFonts w:hint="eastAsia"/>
            </w:rPr>
            <w:t xml:space="preserve"> </w:t>
          </w:r>
          <w:r w:rsidRPr="00742ED6">
            <w:rPr>
              <w:rStyle w:val="PlaceholderText"/>
              <w:rFonts w:hint="eastAsia"/>
            </w:rPr>
            <w:t>탭하세요</w:t>
          </w:r>
          <w:r w:rsidRPr="00742ED6">
            <w:rPr>
              <w:rStyle w:val="PlaceholderText"/>
              <w:rFonts w:hint="eastAsia"/>
            </w:rPr>
            <w:t>.</w:t>
          </w:r>
        </w:p>
      </w:docPartBody>
    </w:docPart>
    <w:docPart>
      <w:docPartPr>
        <w:name w:val="F74DAD071A6B7149AED4800C038F475A"/>
        <w:category>
          <w:name w:val="일반"/>
          <w:gallery w:val="placeholder"/>
        </w:category>
        <w:types>
          <w:type w:val="bbPlcHdr"/>
        </w:types>
        <w:behaviors>
          <w:behavior w:val="content"/>
        </w:behaviors>
        <w:guid w:val="{E2A65FAA-CEDE-3A45-80D6-2E20D0BC27BC}"/>
      </w:docPartPr>
      <w:docPartBody>
        <w:p w:rsidR="00DF5630" w:rsidRDefault="00136E4C" w:rsidP="00136E4C">
          <w:pPr>
            <w:pStyle w:val="F74DAD071A6B7149AED4800C038F475A"/>
          </w:pPr>
          <w:r w:rsidRPr="00742ED6">
            <w:rPr>
              <w:rStyle w:val="PlaceholderText"/>
              <w:rFonts w:hint="eastAsia"/>
            </w:rPr>
            <w:t>텍스트를</w:t>
          </w:r>
          <w:r w:rsidRPr="00742ED6">
            <w:rPr>
              <w:rStyle w:val="PlaceholderText"/>
              <w:rFonts w:hint="eastAsia"/>
            </w:rPr>
            <w:t xml:space="preserve"> </w:t>
          </w:r>
          <w:r w:rsidRPr="00742ED6">
            <w:rPr>
              <w:rStyle w:val="PlaceholderText"/>
              <w:rFonts w:hint="eastAsia"/>
            </w:rPr>
            <w:t>입력하려면</w:t>
          </w:r>
          <w:r w:rsidRPr="00742ED6">
            <w:rPr>
              <w:rStyle w:val="PlaceholderText"/>
              <w:rFonts w:hint="eastAsia"/>
            </w:rPr>
            <w:t xml:space="preserve"> </w:t>
          </w:r>
          <w:r w:rsidRPr="00742ED6">
            <w:rPr>
              <w:rStyle w:val="PlaceholderText"/>
              <w:rFonts w:hint="eastAsia"/>
            </w:rPr>
            <w:t>여기를</w:t>
          </w:r>
          <w:r w:rsidRPr="00742ED6">
            <w:rPr>
              <w:rStyle w:val="PlaceholderText"/>
              <w:rFonts w:hint="eastAsia"/>
            </w:rPr>
            <w:t xml:space="preserve"> </w:t>
          </w:r>
          <w:r w:rsidRPr="00742ED6">
            <w:rPr>
              <w:rStyle w:val="PlaceholderText"/>
              <w:rFonts w:hint="eastAsia"/>
            </w:rPr>
            <w:t>클릭하거나</w:t>
          </w:r>
          <w:r w:rsidRPr="00742ED6">
            <w:rPr>
              <w:rStyle w:val="PlaceholderText"/>
              <w:rFonts w:hint="eastAsia"/>
            </w:rPr>
            <w:t xml:space="preserve"> </w:t>
          </w:r>
          <w:r w:rsidRPr="00742ED6">
            <w:rPr>
              <w:rStyle w:val="PlaceholderText"/>
              <w:rFonts w:hint="eastAsia"/>
            </w:rPr>
            <w:t>탭하세요</w:t>
          </w:r>
          <w:r w:rsidRPr="00742ED6">
            <w:rPr>
              <w:rStyle w:val="PlaceholderText"/>
              <w:rFonts w:hint="eastAsia"/>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NanumMyeongjo">
    <w:charset w:val="81"/>
    <w:family w:val="auto"/>
    <w:pitch w:val="variable"/>
    <w:sig w:usb0="80000003" w:usb1="09D7FCEB" w:usb2="00000010" w:usb3="00000000" w:csb0="00080001" w:csb1="00000000"/>
  </w:font>
  <w:font w:name="Cambria Math">
    <w:panose1 w:val="02040503050406030204"/>
    <w:charset w:val="00"/>
    <w:family w:val="roman"/>
    <w:pitch w:val="variable"/>
    <w:sig w:usb0="E00006FF" w:usb1="420024FF" w:usb2="02000000" w:usb3="00000000" w:csb0="0000019F" w:csb1="00000000"/>
  </w:font>
  <w:font w:name="HYSinMyeongJo-Medium">
    <w:altName w:val="Batang"/>
    <w:charset w:val="81"/>
    <w:family w:val="roman"/>
    <w:pitch w:val="variable"/>
    <w:sig w:usb0="900002A7" w:usb1="29D77CF9" w:usb2="00000010" w:usb3="00000000" w:csb0="00080000" w:csb1="00000000"/>
  </w:font>
  <w:font w:name="Batang">
    <w:altName w:val="바탕"/>
    <w:panose1 w:val="02030600000101010101"/>
    <w:charset w:val="81"/>
    <w:family w:val="roman"/>
    <w:pitch w:val="variable"/>
    <w:sig w:usb0="B00002AF" w:usb1="69D77CFB" w:usb2="00000030" w:usb3="00000000" w:csb0="0008009F" w:csb1="00000000"/>
  </w:font>
  <w:font w:name="Abadi">
    <w:charset w:val="00"/>
    <w:family w:val="swiss"/>
    <w:pitch w:val="variable"/>
    <w:sig w:usb0="8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E4C"/>
    <w:rsid w:val="00136E4C"/>
    <w:rsid w:val="004302E7"/>
    <w:rsid w:val="007238DA"/>
    <w:rsid w:val="00DF5630"/>
    <w:rsid w:val="00E85C7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4"/>
        <w:lang w:val="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wordWrap w:val="0"/>
      <w:autoSpaceDE w:val="0"/>
      <w:autoSpaceDN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02E7"/>
    <w:rPr>
      <w:color w:val="808080"/>
    </w:rPr>
  </w:style>
  <w:style w:type="paragraph" w:customStyle="1" w:styleId="3C7C9A2827129D449FEEC1C928507A37">
    <w:name w:val="3C7C9A2827129D449FEEC1C928507A37"/>
    <w:rsid w:val="00136E4C"/>
    <w:pPr>
      <w:widowControl w:val="0"/>
      <w:wordWrap w:val="0"/>
      <w:autoSpaceDE w:val="0"/>
      <w:autoSpaceDN w:val="0"/>
    </w:pPr>
  </w:style>
  <w:style w:type="paragraph" w:customStyle="1" w:styleId="0C0C72E216B5594092CD50C5A68AF210">
    <w:name w:val="0C0C72E216B5594092CD50C5A68AF210"/>
    <w:rsid w:val="00136E4C"/>
    <w:pPr>
      <w:widowControl w:val="0"/>
      <w:wordWrap w:val="0"/>
      <w:autoSpaceDE w:val="0"/>
      <w:autoSpaceDN w:val="0"/>
    </w:pPr>
  </w:style>
  <w:style w:type="paragraph" w:customStyle="1" w:styleId="CA842D841772AE478D5EEC6E13791215">
    <w:name w:val="CA842D841772AE478D5EEC6E13791215"/>
    <w:rsid w:val="00136E4C"/>
    <w:pPr>
      <w:widowControl w:val="0"/>
      <w:wordWrap w:val="0"/>
      <w:autoSpaceDE w:val="0"/>
      <w:autoSpaceDN w:val="0"/>
    </w:pPr>
  </w:style>
  <w:style w:type="paragraph" w:customStyle="1" w:styleId="C1900133FE9E064D89E1AE92C7D16F79">
    <w:name w:val="C1900133FE9E064D89E1AE92C7D16F79"/>
    <w:rsid w:val="00136E4C"/>
    <w:pPr>
      <w:widowControl w:val="0"/>
      <w:wordWrap w:val="0"/>
      <w:autoSpaceDE w:val="0"/>
      <w:autoSpaceDN w:val="0"/>
    </w:pPr>
  </w:style>
  <w:style w:type="paragraph" w:customStyle="1" w:styleId="F74DAD071A6B7149AED4800C038F475A">
    <w:name w:val="F74DAD071A6B7149AED4800C038F475A"/>
    <w:rsid w:val="00136E4C"/>
    <w:pPr>
      <w:widowControl w:val="0"/>
      <w:wordWrap w:val="0"/>
      <w:autoSpaceDE w:val="0"/>
      <w:autoSpaceDN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DE149F-3358-DD4F-935E-3430419D699C}">
  <we:reference id="f78a3046-9e99-4300-aa2b-5814002b01a2" version="1.46.0.0" store="EXCatalog" storeType="EXCatalog"/>
  <we:alternateReferences>
    <we:reference id="WA104382081" version="1.46.0.0" store="ko-KR" storeType="OMEX"/>
  </we:alternateReferences>
  <we:properties>
    <we:property name="MENDELEY_CITATIONS" value="[{&quot;citationID&quot;:&quot;MENDELEY_CITATION_4f1746ea-eb12-4bd7-875c-84cac15f9f45&quot;,&quot;properties&quot;:{&quot;noteIndex&quot;:0},&quot;isEdited&quot;:false,&quot;manualOverride&quot;:{&quot;citeprocText&quot;:&quot;(Braniš et al. 2005)&quot;,&quot;isManuallyOverridden&quot;:false,&quot;manualOverrideText&quot;:&quot;&quot;},&quot;citationTag&quot;:&quot;MENDELEY_CITATION_v3_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&quot;,&quot;citationItems&quot;:[{&quot;id&quot;:&quot;c72ef23f-36c7-3223-8174-493366b67486&quot;,&quot;itemData&quot;:{&quot;type&quot;:&quot;article-journal&quot;,&quot;id&quot;:&quot;c72ef23f-36c7-3223-8174-493366b67486&quot;,&quot;title&quot;:&quot;The effect of outdoor air and indoor human activity on mass concentrations of PM10, PM2.5, and PM1 in a classroom&quot;,&quot;author&quot;:[{&quot;family&quot;:&quot;Braniš&quot;,&quot;given&quot;:&quot;Martin&quot;,&quot;parse-names&quot;:false,&quot;dropping-particle&quot;:&quot;&quot;,&quot;non-dropping-particle&quot;:&quot;&quot;},{&quot;family&quot;:&quot;Řezáčová&quot;,&quot;given&quot;:&quot;Pavla&quot;,&quot;parse-names&quot;:false,&quot;dropping-particle&quot;:&quot;&quot;,&quot;non-dropping-particle&quot;:&quot;&quot;},{&quot;family&quot;:&quot;Domasová&quot;,&quot;given&quot;:&quot;Markéta&quot;,&quot;parse-names&quot;:false,&quot;dropping-particle&quot;:&quot;&quot;,&quot;non-dropping-particle&quot;:&quot;&quot;}],&quot;container-title&quot;:&quot;Environmental Research&quot;,&quot;accessed&quot;:{&quot;date-parts&quot;:[[2022,1,28]]},&quot;DOI&quot;:&quot;10.1016/J.ENVRES.2004.12.001&quot;,&quot;ISSN&quot;:&quot;0013-9351&quot;,&quot;PMID&quot;:&quot;16194663&quot;,&quot;issued&quot;:{&quot;date-parts&quot;:[[2005,10,1]]},&quot;page&quot;:&quot;143-149&quot;,&quot;abstract&quot;:&quot;The 12-h mass concentration of PM10, PM2.5, and PM1 was measured in a lecturing room by means of three co-located Harvard impactors. The filters were changed at 8 AM and at 8 PM to cover the periods of presence and absence of students. Concentrations were assessed by gravimetry. Ambient PM10 data were available for corresponding 12-h intervals from the nearest state air-quality-monitoring network station. The data were pooled into four periods according to the presence and absence of students - Monday-Thursday day (workday daytime), Monday-Thursday night (workday night), Friday-Sunday day (weekend daytime), and Friday-Sunday night (weekend night). Average indoor workday daytime concentrations were 42.3, 21.9 and 13.7 μg m-3, workday night were 20.9, 19.1 and 15.2 μg m -3, weekend daytime were 21.9, 18.1 and 11.4 μg m-3, and weekend night were 24.5, 21.3, and 15.6 μg m-3 for PM 10, PM2.5, and PM1, respectively. The highest 12-h mean, median, and maximum (42.3, 43.0, and 76.2 μg m-3, respectively) indoor concentrations were recorded on workdays during the daytime for PM10. The statistically significant (r=0.68,P&lt;0.0009) correlation between the number of students per hour per day and the indoor coarse fraction calculated as PM10-2.5 during daytime on workdays indicates that the presence of people is an important source of coarse particles indoor. On workdays, the daytime PM10 indoor/outdoor ratio was positively associated (r=0.93) with an increasing indoor coarse fraction (PM10-2.5), also indicating that an important portion of indoor PM10 had its source inside the classroom. With the exception of the calculated coarse fraction (PM10-2.5), all of the measured indoor particulate matter fractions were significantly highly correlated with outdoor PM10 and negatively correlated with wind velocity, showing that outdoor levels of particles influence their indoor concentrations. © 2004 Elsevier Inc. All rights reserved.&quot;,&quot;publisher&quot;:&quot;Academic Press&quot;,&quot;issue&quot;:&quot;2&quot;,&quot;volume&quot;:&quot;99&quot;,&quot;container-title-short&quot;:&quot;Environ Res&quot;},&quot;uris&quot;:[&quot;http://www.mendeley.com/documents/?uuid=206c5108-c24a-44dd-8ad9-7bb89d7f7592&quot;],&quot;isTemporary&quot;:false,&quot;legacyDesktopId&quot;:&quot;206c5108-c24a-44dd-8ad9-7bb89d7f7592&quot;}]},{&quot;citationID&quot;:&quot;MENDELEY_CITATION_672e2c1d-eaf4-4d1c-91ea-96cf39f7f1c1&quot;,&quot;properties&quot;:{&quot;noteIndex&quot;:0},&quot;isEdited&quot;:false,&quot;manualOverride&quot;:{&quot;citeprocText&quot;:&quot;(Stranger et al. 2008)&quot;,&quot;isManuallyOverridden&quot;:false,&quot;manualOverrideText&quot;:&quot;&quot;},&quot;citationTag&quot;:&quot;MENDELEY_CITATION_v3_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&quot;,&quot;citationItems&quot;:[{&quot;id&quot;:&quot;63eb6596-4fe7-3a15-a79e-3d91606ed1fa&quot;,&quot;itemData&quot;:{&quot;type&quot;:&quot;article-journal&quot;,&quot;id&quot;:&quot;63eb6596-4fe7-3a15-a79e-3d91606ed1fa&quot;,&quot;title&quot;:&quot;Characterization of indoor air quality in primary schools in Antwerp, Belgium.&quot;,&quot;author&quot;:[{&quot;family&quot;:&quot;Stranger&quot;,&quot;given&quot;:&quot;M.&quot;,&quot;parse-names&quot;:false,&quot;dropping-particle&quot;:&quot;&quot;,&quot;non-dropping-particle&quot;:&quot;&quot;},{&quot;family&quot;:&quot;Potgieter-Vermaak&quot;,&quot;given&quot;:&quot;S. S.&quot;,&quot;parse-names&quot;:false,&quot;dropping-particle&quot;:&quot;&quot;,&quot;non-dropping-particle&quot;:&quot;&quot;},{&quot;family&quot;:&quot;Grieken&quot;,&quot;given&quot;:&quot;R.&quot;,&quot;parse-names&quot;:false,&quot;dropping-particle&quot;:&quot;&quot;,&quot;non-dropping-particle&quot;:&quot;van&quot;}],&quot;container-title&quot;:&quot;Indoor air&quot;,&quot;accessed&quot;:{&quot;date-parts&quot;:[[2022,1,28]]},&quot;DOI&quot;:&quot;10.1111/J.1600-0668.2008.00545.X&quot;,&quot;ISSN&quot;:&quot;0905-6947&quot;,&quot;PMID&quot;:&quot;18823343&quot;,&quot;URL&quot;:&quot;https://europepmc.org/article/med/18823343&quot;,&quot;issued&quot;:{&quot;date-parts&quot;:[[2008,9,19]]},&quot;page&quot;:&quot;454-463&quot;,&quot;abstract&quot;:&quot;The indoor air quality of 27 primary schools located in the city centre and suburbs of Antwerp, Belgium, was assessed. The primary aim was to obtain correlations between the various pollutant levels. Indoor:outdoor ratios and the building and classroom characteristics of each school were investigated. This paper presents results on indoor and local outdoor PM2.5 mass concentrations, its elemental composition in terms of K, Ca, Ti, V, Cr, Mn, Fe, Ni, Cu, Zn, Br, Pb, Al, Si, S, and Cl, and its black smoke content. In addition, indoor and local outdoor levels of the gases NO2, SO2, O3, and BTEX (benzene, toluene, ethyl benzene, and xylene isomers) were determined. Black smoke, NO2, SO2 and O3, occurred at indoor:outdoor ratios below unity, indicating their significant outdoor sources. No linear correlation was established between indoor and outdoor levels for PM2.5 mass concentrations and BTEX; their indoor:outdoor ratios exceeded unity except for benzene. Classroom PM 2.5 occurred with a different elemental composition than local outdoor PM2.5. The re-suspension of dust because of room occupation is probably the main contributor for the I/O ratios higher than 1 reported for elements typically constituting dust particles. Finally, increased benzene concentrations were reported for classrooms located at the lower levels. © 2008 Blackwell Munksgaard.&quot;,&quot;issue&quot;:&quot;6&quot;,&quot;volume&quot;:&quot;18&quot;,&quot;container-title-short&quot;:&quot;Indoor Air&quot;},&quot;uris&quot;:[&quot;http://www.mendeley.com/documents/?uuid=17ee0473-5d91-4e17-a6c4-b566095b4002&quot;],&quot;isTemporary&quot;:false,&quot;legacyDesktopId&quot;:&quot;17ee0473-5d91-4e17-a6c4-b566095b4002&quot;}]},{&quot;citationID&quot;:&quot;MENDELEY_CITATION_7b42a36f-b07c-4c8b-ad42-c9055d1e0da7&quot;,&quot;properties&quot;:{&quot;noteIndex&quot;:0},&quot;isEdited&quot;:false,&quot;manualOverride&quot;:{&quot;citeprocText&quot;:&quot;(Weichenthal et al. 2008)&quot;,&quot;isManuallyOverridden&quot;:false,&quot;manualOverrideText&quot;:&quot;&quot;},&quot;citationTag&quot;:&quot;MENDELEY_CITATION_v3_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&quot;,&quot;citationItems&quot;:[{&quot;id&quot;:&quot;641b22b6-0ff2-3c3d-a8d3-536756bbe300&quot;,&quot;itemData&quot;:{&quot;type&quot;:&quot;article-journal&quot;,&quot;id&quot;:&quot;641b22b6-0ff2-3c3d-a8d3-536756bbe300&quot;,&quot;title&quot;:&quot;Characterizing and predicting ultrafine particle counts in Canadian classrooms during the winter months: Model development and evaluation&quot;,&quot;author&quot;:[{&quot;family&quot;:&quot;Weichenthal&quot;,&quot;given&quot;:&quot;Scott&quot;,&quot;parse-names&quot;:false,&quot;dropping-particle&quot;:&quot;&quot;,&quot;non-dropping-particle&quot;:&quot;&quot;},{&quot;family&quot;:&quot;Dufresne&quot;,&quot;given&quot;:&quot;André&quot;,&quot;parse-names&quot;:false,&quot;dropping-particle&quot;:&quot;&quot;,&quot;non-dropping-particle&quot;:&quot;&quot;},{&quot;family&quot;:&quot;Infante-Rivard&quot;,&quot;given&quot;:&quot;Claire&quot;,&quot;parse-names&quot;:false,&quot;dropping-particle&quot;:&quot;&quot;,&quot;non-dropping-particle&quot;:&quot;&quot;},{&quot;family&quot;:&quot;Joseph&quot;,&quot;given&quot;:&quot;Lawrence&quot;,&quot;parse-names&quot;:false,&quot;dropping-particle&quot;:&quot;&quot;,&quot;non-dropping-particle&quot;:&quot;&quot;}],&quot;container-title&quot;:&quot;Environmental Research&quot;,&quot;accessed&quot;:{&quot;date-parts&quot;:[[2022,2,9]]},&quot;DOI&quot;:&quot;10.1016/J.ENVRES.2007.08.013&quot;,&quot;ISSN&quot;:&quot;0013-9351&quot;,&quot;PMID&quot;:&quot;17919560&quot;,&quot;issued&quot;:{&quot;date-parts&quot;:[[2008,3,1]]},&quot;page&quot;:&quot;349-360&quot;,&quot;abstract&quot;:&quot;School classrooms are potentially important micro-environments for childhood exposures owing to the large amount of time children spend in these locations. While a number of airborne contaminants may be present in schools, to date few studies have examined ultrafine particle (0.02-1 μm) (UFP) levels in classrooms. In this study, our objective was to characterize UFP counts (cm-3) in classrooms during the winter months and to develop a model to predict such exposures based on ambient weather conditions and outdoor UFPs, as well as classroom characteristics such as size, temperature, relative humidity, and carbon dioxide levels. In total, UFP count data were collected on 60 occasions in 37 occupied classrooms at one elementary school and one secondary school in Pembroke, Ontario. On average, outdoor UFP levels exceeded indoor measures by 8989 cm-3 (95% confidence interval (CI): 6382, 11 596), and classroom UFP counts were similar at both schools with a combined average of 5017 cm-3 (95% CI: 4300, 5734). Of the variables examined only wind speed and outdoor UFPs were important determinants of classrooms UFP levels. Specifically, each 10 km/h increase in wind speed corresponded to an 1873 cm-3 (95% CI: 825, 2920) decrease in classroom UFP counts, and each 10 000 cm-3 increase in outdoor UFPs corresponded to a 1550 cm-3 (95% CI: 930, 2171) increase in classroom UFP levels. However, high correlations between these two predictors meant that the independent effects of wind speed and outdoor UFPs could not be separated in multivariable models, and only outdoor UFP counts were included in the final predictive model. To evaluate model performance, classroom UFP counts were collected for 8 days at two new schools and compared to predicted values based on outdoor UFP measures. A moderate correlation was observed between measured and predicted classroom UFP counts (r=0.63) for both schools combined, but this relationship was not valid on days in which a strong indoor UFP source (electric kitchen stove) was active in schools. In general, our findings suggest that reasonable estimates of classroom UFP counts may be obtained from outdoor UFP data but that the accuracy of such estimates are limited in the presence of indoor UFP sources. © 2007 Elsevier Inc. All rights reserved.&quot;,&quot;publisher&quot;:&quot;Academic Press&quot;,&quot;issue&quot;:&quot;3&quot;,&quot;volume&quot;:&quot;106&quot;,&quot;container-title-short&quot;:&quot;Environ Res&quot;},&quot;uris&quot;:[&quot;http://www.mendeley.com/documents/?uuid=5c2e7b4b-9a99-4223-b3e8-2a85b705c1a8&quot;],&quot;isTemporary&quot;:false,&quot;legacyDesktopId&quot;:&quot;5c2e7b4b-9a99-4223-b3e8-2a85b705c1a8&quot;}]},{&quot;citationID&quot;:&quot;MENDELEY_CITATION_58aa265c-f5a5-4e5a-974e-c970f231826d&quot;,&quot;properties&quot;:{&quot;noteIndex&quot;:0},&quot;isEdited&quot;:false,&quot;manualOverride&quot;:{&quot;citeprocText&quot;:&quot;(Elbayoumi et al. 2013, 2014, 2015)&quot;,&quot;isManuallyOverridden&quot;:false,&quot;manualOverrideText&quot;:&quot;&quot;},&quot;citationTag&quot;:&quot;MENDELEY_CITATION_v3_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&quot;,&quot;citationItems&quot;:[{&quot;id&quot;:&quot;c62fb3e4-0494-3042-92dc-def1b75afc93&quot;,&quot;itemData&quot;:{&quot;type&quot;:&quot;article-journal&quot;,&quot;id&quot;:&quot;c62fb3e4-0494-3042-92dc-def1b75afc93&quot;,&quot;title&quot;:&quot;Spatial and seasonal variation of particulate matter (PM10 and PM2.5) in Middle Eastern classrooms&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family&quot;:&quot;Madhoun&quot;,&quot;given&quot;:&quot;Wesam&quot;,&quot;parse-names&quot;:false,&quot;dropping-particle&quot;:&quot;&quot;,&quot;non-dropping-particle&quot;:&quot;al&quot;}],&quot;container-title&quot;:&quot;Atmospheric Environment&quot;,&quot;accessed&quot;:{&quot;date-parts&quot;:[[2022,1,28]]},&quot;DOI&quot;:&quot;10.1016/J.ATMOSENV.2013.07.067&quot;,&quot;ISSN&quot;:&quot;1352-2310&quot;,&quot;issued&quot;:{&quot;date-parts&quot;:[[2013,12,1]]},&quot;page&quot;:&quot;389-397&quot;,&quot;abstract&quot;:&quot;Monitoring of PM10 and PM2.5 particularly in school microenvironments is extremely important due to their impact on the global burden of disease. PM10 and PM2.5 levels were monitored inside and outside the classrooms of twelve naturally ventilated schools located in Gaza strip, Palestine. The measurements were carried out using hand held particulate matter instrument during fall, winter and spring seasons from October 2011 to May 2012. The average concentration of indoor PM10 was 349.49 (±196.57)μgm-3 and for PM2.5 was 103.96 (±84.96)μgm-3. The indoor/outdoor ratios for PM10 and PM2.5 were found to be much greater than 1.00 for all case study schools due to resuspension of deposited particles from the floors. Furthermore, strong correlations were found between indoor-outdoor PM10 and PM2.5. The variations of PM10 and PM2.5 concentrations were significant for the three seasons. During winter, the mean indoor PM10 was 1.30 and 2.50 times higher than fall and spring concentrations respectively. Meanwhile, PM2.5 concentration in winter was 3.00 times higher than fall and spring concentrations. In relation to spatial variation, the concentration of PM10 in the lower storey level was significantly higher than the classrooms located in the higher storey level. © 2013 Elsevier Ltd.&quot;,&quot;publisher&quot;:&quot;Pergamon&quot;,&quot;volume&quot;:&quot;80&quot;,&quot;container-title-short&quot;:&quot;Atmos Environ&quot;},&quot;uris&quot;:[&quot;http://www.mendeley.com/documents/?uuid=451a9989-d7af-4821-92ed-803b9e2725f3&quot;],&quot;isTemporary&quot;:false,&quot;legacyDesktopId&quot;:&quot;451a9989-d7af-4821-92ed-803b9e2725f3&quot;},{&quot;id&quot;:&quot;bd936d04-4bcb-3c76-86f2-499cfe158c61&quot;,&quot;itemData&quot;:{&quot;type&quot;:&quot;article-journal&quot;,&quot;id&quot;:&quot;bd936d04-4bcb-3c76-86f2-499cfe158c61&quot;,&quot;title&quot;:&quot;Multivariate methods for indoor PM10 and PM2.5 modelling in naturally ventilated schools buildings&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family&quot;:&quot;Yahaya&quot;,&quot;given&quot;:&quot;Ahmad Shukri&quot;,&quot;parse-names&quot;:false,&quot;dropping-particle&quot;:&quot;bin&quot;,&quot;non-dropping-particle&quot;:&quot;&quot;},{&quot;family&quot;:&quot;Madhoun&quot;,&quot;given&quot;:&quot;Wesam&quot;,&quot;parse-names&quot;:false,&quot;dropping-particle&quot;:&quot;&quot;,&quot;non-dropping-particle&quot;:&quot;al&quot;},{&quot;family&quot;:&quot;Ul-Saufie&quot;,&quot;given&quot;:&quot;Ahmed Zia&quot;,&quot;parse-names&quot;:false,&quot;dropping-particle&quot;:&quot;&quot;,&quot;non-dropping-particle&quot;:&quot;&quot;}],&quot;container-title&quot;:&quot;Atmospheric Environment&quot;,&quot;accessed&quot;:{&quot;date-parts&quot;:[[2021,5,2]]},&quot;issued&quot;:{&quot;date-parts&quot;:[[2014,9,1]]},&quot;page&quot;:&quot;11-21&quot;,&quot;abstract&quot;:&quot;In this study the concentrations of PM10, PM2.5, CO and CO2 concentrations and meteorological variables (wind speed, air temperature, and relative humidity) were employed to predict the annual and seasonal indoor concentration of PM10 and PM2.5 using multivariate statistical methods. The data have been collected in twelve naturally ventilated schools in Gaza Strip (Palestine) from October 2011 to May 2012 (academic year). The bivariate correlation analysis showed that the indoor PM10 and PM2.5 were highly positive correlated with outdoor concentration of PM10 and PM2.5. Further, Multiple linear regression (MLR) was used for modelling and R2 values for indoor PM10 were determined as 0.62 and 0.84 for PM10 and PM2.5 respectively. The Performance indicators of MLR models indicated that the prediction for PM10 and PM2.5 annual models were better than seasonal models. In order to reduce the number of input variables, principal component analysis (PCA) and principal component regression (PCR) were applied by using annual data. The predicted R2 were 0.40 and 0.73 for PM10 and PM2.5, respectively. PM10 models (MLR and PCR) show the tendency to underestimate indoor PM10 concentrations as it does not take into account the occupant's activities which highly affect the indoor concentrations during the class hours. © 2014 Elsevier Ltd.&quot;,&quot;volume&quot;:&quot;94&quot;,&quot;container-title-short&quot;:&quot;Atmos Environ&quot;},&quot;uris&quot;:[&quot;http://www.mendeley.com/documents/?uuid=70cccb89-f3e1-408f-bdc1-bd1668f26f20&quot;],&quot;isTemporary&quot;:false,&quot;legacyDesktopId&quot;:&quot;70cccb89-f3e1-408f-bdc1-bd1668f26f20&quot;},{&quot;id&quot;:&quot;6e4860be-5f71-323f-aa6a-2ca082f93e64&quot;,&quot;itemData&quot;:{&quot;type&quot;:&quot;article-journal&quot;,&quot;id&quot;:&quot;6e4860be-5f71-323f-aa6a-2ca082f93e64&quot;,&quot;title&quot;:&quot;Spatial and temporal variations in particulate matter concentrations in twelve schools environment in urban and overpopulated camps landscape&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container-title&quot;:&quot;Building and Environment&quot;,&quot;accessed&quot;:{&quot;date-parts&quot;:[[2022,1,28]]},&quot;DOI&quot;:&quot;10.1016/J.BUILDENV.2015.03.036&quot;,&quot;ISSN&quot;:&quot;0360-1323&quot;,&quot;issued&quot;:{&quot;date-parts&quot;:[[2015,8,1]]},&quot;page&quot;:&quot;157-167&quot;,&quot;abstract&quot;:&quot;Potential adverse effects on children health may result from school exposure to airborne particles. To address this issue, the variations of indoor and outdoor PM10 and PM2.5 concentrations in inner urban city and overpopulated camps school buildings located in the Mediterranean area were evaluated. Thirty six classrooms in twelve school buildings were investigated during fall, winter and spring seasons of 2011 and 2012. The results of the study show there were greater masses of PM10 and PM2.5 indoors that controlled by outdoor sources. For urban schools, the average concentration of indoor PM10 and PM2.5 were 320.0μg/m3 and 86.2μg/m3, respectively. Meanwhile, the average concentration of indoor PM10 and PM2.5 for overpopulated camps schools were 396.5μg/m3 and 109.0μg/m3, respectively. Almost all PM showed I/O ratios higher than one which denotes an important contribution from indoor source at urban and overpopulated camps schools. Different spatial distribution pattern among and within the schools was observed. For most of the schools a coefficients of divergence (COD) values varied from spatial homogeneity to moderate spatial heterogeneity. Across the all monitored schools, temporal variation of PM10 concentration was observed and significantly highly influenced by the seasonal variation. In both areas, the PM10 concentration displayed a bimodal pattern, with peaks between 7:00 and 11:00 a.m. during spring. Meanwhile a unimodal pattern displayed with peaks between 09:00 and 10:00 a.m. and between 12:30 and 01:30 p.m. for winter and fall, respectively. These peaks were attributed to enhanced anthropogenic activity and to the influence of meteorological conditions.&quot;,&quot;publisher&quot;:&quot;Pergamon&quot;,&quot;volume&quot;:&quot;90&quot;,&quot;container-title-short&quot;:&quot;Build Environ&quot;},&quot;uris&quot;:[&quot;http://www.mendeley.com/documents/?uuid=b775b84e-5849-4383-bc31-f371d4c7d43b&quot;],&quot;isTemporary&quot;:false,&quot;legacyDesktopId&quot;:&quot;b775b84e-5849-4383-bc31-f371d4c7d43b&quot;}]},{&quot;citationID&quot;:&quot;MENDELEY_CITATION_bf3a1364-02ef-4f81-bc17-26e08e01649f&quot;,&quot;properties&quot;:{&quot;noteIndex&quot;:0},&quot;isEdited&quot;:false,&quot;manualOverride&quot;:{&quot;citeprocText&quot;:&quot;(Tran et al. 2014)&quot;,&quot;isManuallyOverridden&quot;:false,&quot;manualOverrideText&quot;:&quot;&quot;},&quot;citationTag&quot;:&quot;MENDELEY_CITATION_v3_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&quot;,&quot;citationItems&quot;:[{&quot;id&quot;:&quot;9c749965-111e-32f1-8c12-2a01874f0e8a&quot;,&quot;itemData&quot;:{&quot;type&quot;:&quot;article-journal&quot;,&quot;id&quot;:&quot;9c749965-111e-32f1-8c12-2a01874f0e8a&quot;,&quot;title&quot;:&quot;Indoor–outdoor behavior and sources of size-resolved airborne particles in French classrooms&quot;,&quot;author&quot;:[{&quot;family&quot;:&quot;Tran&quot;,&quot;given&quot;:&quot;Dinh Trinh&quot;,&quot;parse-names&quot;:false,&quot;dropping-particle&quot;:&quot;&quot;,&quot;non-dropping-particle&quot;:&quot;&quot;},{&quot;family&quot;:&quot;Alleman&quot;,&quot;given&quot;:&quot;Laurent Y.&quot;,&quot;parse-names&quot;:false,&quot;dropping-particle&quot;:&quot;&quot;,&quot;non-dropping-particle&quot;:&quot;&quot;},{&quot;family&quot;:&quot;Coddeville&quot;,&quot;given&quot;:&quot;Patrice&quot;,&quot;parse-names&quot;:false,&quot;dropping-particle&quot;:&quot;&quot;,&quot;non-dropping-particle&quot;:&quot;&quot;},{&quot;family&quot;:&quot;Galloo&quot;,&quot;given&quot;:&quot;Jean Claude&quot;,&quot;parse-names&quot;:false,&quot;dropping-particle&quot;:&quot;&quot;,&quot;non-dropping-particle&quot;:&quot;&quot;}],&quot;container-title&quot;:&quot;Building and Environment&quot;,&quot;accessed&quot;:{&quot;date-parts&quot;:[[2022,2,3]]},&quot;DOI&quot;:&quot;10.1016/J.BUILDENV.2014.06.023&quot;,&quot;ISSN&quot;:&quot;0360-1323&quot;,&quot;issued&quot;:{&quot;date-parts&quot;:[[2014,11,1]]},&quot;page&quot;:&quot;183-191&quot;,&quot;abstract&quot;:&quot;Indoor and outdoor airborne particles were monitored with a 5-s time resolution in three elementary schools presenting different site typologies (rural, urban, and industrial) in the North of France. We studied the influence of the children's activities, outdoor sources, temperature and relative humidity on particle mass concentrations and particle mass-size distribution, and estimated cancer risk regarding particle composition.The indoor weekly mean PM10 mass concentrations during teaching hours varied from 70 to 99μgm-3, exceeding the French daily recommended value of 50μgm-3, implying a potential impact on the respiratory system. However, fine particles (&lt;2μm) were always below French daily recommended value of 25μgm-3 applied to PM2.5.The results showed that children's activities impacted the suspended coarse fraction (2-10μm) more strongly than the fine one (&lt;2μm). The mass distribution of indoor PM10 was extremely variable in association with occupant's activities in classrooms whereas the outdoor one seemed to be only lightly variable. During lessons, average concentrations of indoor PM1, PM1-2, PM2-5, and PM5-10 increased respectively by factors of 2.9, 3.1, 8.7 and 33.8 compared to unoccupied periods.Indoor sources from continuous emission and occupant's activities may lead to lower density of indoor PM10 compared to outdoor ones.The estimation of some potential carcinogen elements such as As, Cd, Cr, and Ni in indoor PM2 showed low concentrations in the range of 0.11-1.71ngm-3. Consequently, the cancer risk of these elements was estimated to be not significant for long-term exposure to both children and teachers. © 2014 Elsevier Ltd.&quot;,&quot;publisher&quot;:&quot;Pergamon&quot;,&quot;volume&quot;:&quot;81&quot;,&quot;container-title-short&quot;:&quot;Build Environ&quot;},&quot;uris&quot;:[&quot;http://www.mendeley.com/documents/?uuid=72066382-8b73-4e85-b937-a5bce6140d2c&quot;],&quot;isTemporary&quot;:false,&quot;legacyDesktopId&quot;:&quot;72066382-8b73-4e85-b937-a5bce6140d2c&quot;}]},{&quot;citationID&quot;:&quot;MENDELEY_CITATION_bd6071f8-743a-414d-82f6-9c74de26914b&quot;,&quot;properties&quot;:{&quot;noteIndex&quot;:0},&quot;isEdited&quot;:false,&quot;manualOverride&quot;:{&quot;citeprocText&quot;:&quot;(Chithra and Nagendra 2014)&quot;,&quot;isManuallyOverridden&quot;:false,&quot;manualOverrideText&quot;:&quot;&quot;},&quot;citationTag&quot;:&quot;MENDELEY_CITATION_v3_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&quot;,&quot;citationItems&quot;:[{&quot;id&quot;:&quot;a6924e18-169a-34f0-83b5-ee1458032e22&quot;,&quot;itemData&quot;:{&quot;type&quot;:&quot;article-journal&quot;,&quot;id&quot;:&quot;a6924e18-169a-34f0-83b5-ee1458032e22&quot;,&quot;title&quot;:&quot;Characterizing and predicting coarse and fine particulates in classrooms located close to an urban roadway&quot;,&quot;author&quot;:[{&quot;family&quot;:&quot;Chithra&quot;,&quot;given&quot;:&quot;V. S.&quot;,&quot;parse-names&quot;:false,&quot;dropping-particle&quot;:&quot;&quot;,&quot;non-dropping-particle&quot;:&quot;&quot;},{&quot;family&quot;:&quot;Nagendra&quot;,&quot;given&quot;:&quot;S. M.Shiva&quot;,&quot;parse-names&quot;:false,&quot;dropping-particle&quot;:&quot;&quot;,&quot;non-dropping-particle&quot;:&quot;&quot;}],&quot;container-title&quot;:&quot;http://dx.doi.org/10.1080/10962247.2014.894483&quot;,&quot;accessed&quot;:{&quot;date-parts&quot;:[[2022,2,3]]},&quot;DOI&quot;:&quot;10.1080/10962247.2014.894483&quot;,&quot;ISSN&quot;:&quot;21622906&quot;,&quot;PMID&quot;:&quot;25185396&quot;,&quot;URL&quot;:&quot;https://www.tandfonline.com/doi/abs/10.1080/10962247.2014.894483&quot;,&quot;issued&quot;:{&quot;date-parts&quot;:[[2014]]},&quot;page&quot;:&quot;945-956&quot;,&quot;abstract&quot;:&quot;The PM10, PM2.5, and PM1 (particulate matter with aerodynamic diameters &lt;10, &lt;2.5, and &lt;1 μm, respectively) concentrations were monitored over a 90-day period in a naturally ventilated school build...&quot;,&quot;publisher&quot;:&quot;Taylor &amp; Francis&quot;,&quot;issue&quot;:&quot;8&quot;,&quot;volume&quot;:&quot;64&quot;,&quot;container-title-short&quot;:&quot;&quot;},&quot;uris&quot;:[&quot;http://www.mendeley.com/documents/?uuid=b27448e4-563e-4c9b-bee4-028e424e78a9&quot;],&quot;isTemporary&quot;:false,&quot;legacyDesktopId&quot;:&quot;b27448e4-563e-4c9b-bee4-028e424e78a9&quot;}]},{&quot;citationID&quot;:&quot;MENDELEY_CITATION_4aedfaee-ce93-45d2-b7c0-982ed03218d9&quot;,&quot;properties&quot;:{&quot;noteIndex&quot;:0},&quot;isEdited&quot;:false,&quot;manualOverride&quot;:{&quot;citeprocText&quot;:&quot;(Yang Razali et al. 2015)&quot;,&quot;isManuallyOverridden&quot;:false,&quot;manualOverrideText&quot;:&quot;&quot;},&quot;citationTag&quot;:&quot;MENDELEY_CITATION_v3_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&quot;,&quot;citationItems&quot;:[{&quot;id&quot;:&quot;c27c68ab-b25c-3999-95a5-e8ee3d9200c1&quot;,&quot;itemData&quot;:{&quot;type&quot;:&quot;article-journal&quot;,&quot;id&quot;:&quot;c27c68ab-b25c-3999-95a5-e8ee3d9200c1&quot;,&quot;title&quot;:&quot;Concentration of particulate matter, CO and CO2 in selected schools in Malaysia&quot;,&quot;author&quot;:[{&quot;family&quot;:&quot;Yang Razali&quot;,&quot;given&quot;:&quot;Nikmatun Yusro&quot;,&quot;parse-names&quot;:false,&quot;dropping-particle&quot;:&quot;&quot;,&quot;non-dropping-particle&quot;:&quot;&quot;},{&quot;family&quot;:&quot;Latif&quot;,&quot;given&quot;:&quot;Mohd Talib&quot;,&quot;parse-names&quot;:false,&quot;dropping-particle&quot;:&quot;&quot;,&quot;non-dropping-particle&quot;:&quot;&quot;},{&quot;family&quot;:&quot;Dominick&quot;,&quot;given&quot;:&quot;Doreena&quot;,&quot;parse-names&quot;:false,&quot;dropping-particle&quot;:&quot;&quot;,&quot;non-dropping-particle&quot;:&quot;&quot;},{&quot;family&quot;:&quot;Mohamad&quot;,&quot;given&quot;:&quot;Noorlin&quot;,&quot;parse-names&quot;:false,&quot;dropping-particle&quot;:&quot;&quot;,&quot;non-dropping-particle&quot;:&quot;&quot;},{&quot;family&quot;:&quot;Sulaiman&quot;,&quot;given&quot;:&quot;Fazrul Razman&quot;,&quot;parse-names&quot;:false,&quot;dropping-particle&quot;:&quot;&quot;,&quot;non-dropping-particle&quot;:&quot;&quot;},{&quot;family&quot;:&quot;Srithawirat&quot;,&quot;given&quot;:&quot;Thunwadee&quot;,&quot;parse-names&quot;:false,&quot;dropping-particle&quot;:&quot;&quot;,&quot;non-dropping-particle&quot;:&quot;&quot;}],&quot;container-title&quot;:&quot;Building and Environment&quot;,&quot;accessed&quot;:{&quot;date-parts&quot;:[[2022,1,28]]},&quot;DOI&quot;:&quot;10.1016/J.BUILDENV.2015.01.015&quot;,&quot;ISSN&quot;:&quot;0360-1323&quot;,&quot;issued&quot;:{&quot;date-parts&quot;:[[2015,5,1]]},&quot;page&quot;:&quot;108-116&quot;,&quot;abstract&quot;:&quot;Good Indoor Air Quality (IAQ) is important to ensure improved performance and productivity of students and teachers. Research was conducted at three selected schools in semiurban areas of Bandar Baru Bangi and Putrajaya, Malaysia to investigate the influence of the local surroundings on the IAQ in the school classrooms. The concentrations of gas pollutants (CO, CO2) and particulate matter (PM) (PM10, PM2.5 and PM1) have been determined using automatic portable indoor air spectrometers. The results show that the overall average concentrations of the main parameters recorded inside the schools were 31μgm-3 (PM10), 18μgm-3 (PM2.5), 16μgm-3 (PM1), 502ppm (CO2) and 0.3ppm (CO). These concentrations were still below the recommended values suggested by the Malaysian Department of Safety and Health (DOSH), the Singapore National Environmental Agency (NEA) and the Hong Kong IAQ Guidelines for Offices and Public Places. In most cases, there were significant correlations (p&lt;0.01) between air pollutants and meteorological factors such as temperature and relative humidity in the classrooms. The results of Indoor/Outdoor (I/O) ratios demonstrated that the concentration of indoor air pollutants in different classrooms was not necessarily influenced by outdoor air pollutants.&quot;,&quot;publisher&quot;:&quot;Pergamon&quot;,&quot;volume&quot;:&quot;87&quot;,&quot;container-title-short&quot;:&quot;Build Environ&quot;},&quot;uris&quot;:[&quot;http://www.mendeley.com/documents/?uuid=01dd4b80-42d0-4dd8-96d9-3e13e40b32a6&quot;],&quot;isTemporary&quot;:false,&quot;legacyDesktopId&quot;:&quot;01dd4b80-42d0-4dd8-96d9-3e13e40b32a6&quot;}]},{&quot;citationID&quot;:&quot;MENDELEY_CITATION_6c8713b1-be66-4c1c-9b5b-d251e7853d04&quot;,&quot;properties&quot;:{&quot;noteIndex&quot;:0},&quot;isEdited&quot;:false,&quot;manualOverride&quot;:{&quot;citeprocText&quot;:&quot;(Liu et al. 2018)&quot;,&quot;isManuallyOverridden&quot;:false,&quot;manualOverrideText&quot;:&quot;&quot;},&quot;citationTag&quot;:&quot;MENDELEY_CITATION_v3_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&quot;,&quot;citationItems&quot;:[{&quot;id&quot;:&quot;07b50aa4-3c6b-3955-a6d9-cab095b05e40&quot;,&quot;itemData&quot;:{&quot;type&quot;:&quot;article-journal&quot;,&quot;id&quot;:&quot;07b50aa4-3c6b-3955-a6d9-cab095b05e40&quot;,&quot;title&quot;:&quot;Influence of natural ventilation rate on indoor PM2.5 deposition&quot;,&quot;author&quot;:[{&quot;family&quot;:&quot;Liu&quot;,&quot;given&quot;:&quot;Cong&quot;,&quot;parse-names&quot;:false,&quot;dropping-particle&quot;:&quot;&quot;,&quot;non-dropping-particle&quot;:&quot;&quot;},{&quot;family&quot;:&quot;Yang&quot;,&quot;given&quot;:&quot;Jiayu&quot;,&quot;parse-names&quot;:false,&quot;dropping-particle&quot;:&quot;&quot;,&quot;non-dropping-particle&quot;:&quot;&quot;},{&quot;family&quot;:&quot;Ji&quot;,&quot;given&quot;:&quot;Siyu&quot;,&quot;parse-names&quot;:false,&quot;dropping-particle&quot;:&quot;&quot;,&quot;non-dropping-particle&quot;:&quot;&quot;},{&quot;family&quot;:&quot;Lu&quot;,&quot;given&quot;:&quot;Yuxin&quot;,&quot;parse-names&quot;:false,&quot;dropping-particle&quot;:&quot;&quot;,&quot;non-dropping-particle&quot;:&quot;&quot;},{&quot;family&quot;:&quot;Wu&quot;,&quot;given&quot;:&quot;Peichan&quot;,&quot;parse-names&quot;:false,&quot;dropping-particle&quot;:&quot;&quot;,&quot;non-dropping-particle&quot;:&quot;&quot;},{&quot;family&quot;:&quot;Chen&quot;,&quot;given&quot;:&quot;Chun&quot;,&quot;parse-names&quot;:false,&quot;dropping-particle&quot;:&quot;&quot;,&quot;non-dropping-particle&quot;:&quot;&quot;}],&quot;container-title&quot;:&quot;Building and Environment&quot;,&quot;accessed&quot;:{&quot;date-parts&quot;:[[2022,2,3]]},&quot;DOI&quot;:&quot;10.1016/J.BUILDENV.2018.08.039&quot;,&quot;ISSN&quot;:&quot;0360-1323&quot;,&quot;issued&quot;:{&quot;date-parts&quot;:[[2018,10,15]]},&quot;page&quot;:&quot;357-364&quot;,&quot;abstract&quot;:&quot;Particle deposition can significantly affect occupants’ exposure to PM2.5 in indoor environments. However, there is a lack of experimental data for the PM2.5 deposition rate under different ventilation rates in naturally ventilated rooms. This work experimentally examined the influence of natural ventilation rate on PM2.5 deposition in two university classrooms in Nanjing, China. The results showed that the deposition rate was linearly associated with the natural ventilation rate for both classrooms. An empirical equation was developed to correlate the PM2.5 deposition velocity with the natural ventilation rate. The developed empirical equation was then applied in three scenarios to illustrate the influence of natural-ventilation-rate-dependent PM2.5 deposition velocity on the infiltration factor, I/O ratio, and air cleaner selections. The analysis showed that the PM2.5 infiltration factor and I/O ratio were less sensitive to the natural ventilation rate when the influence of natural ventilation rate on deposition velocity was considered, compared with a constant deposition velocity. The required clean air delivery rate (CADR) for the air cleaner might be underestimated if the influence of natural ventilation rate on deposition velocity was not considered. Therefore, the dependence of PM2.5 deposition velocity on natural ventilation rate should be considered in PM2.5 infiltration factor calculation, I/O ratio prediction, and air cleaner selection.&quot;,&quot;publisher&quot;:&quot;Pergamon&quot;,&quot;volume&quot;:&quot;144&quot;,&quot;container-title-short&quot;:&quot;Build Environ&quot;},&quot;uris&quot;:[&quot;http://www.mendeley.com/documents/?uuid=9ddd6a80-de79-4b40-b8cf-57540a78a7d9&quot;],&quot;isTemporary&quot;:false,&quot;legacyDesktopId&quot;:&quot;9ddd6a80-de79-4b40-b8cf-57540a78a7d9&quot;}]},{&quot;citationID&quot;:&quot;MENDELEY_CITATION_9fe65c81-5650-44e6-b28c-e693ebecc542&quot;,&quot;properties&quot;:{&quot;noteIndex&quot;:0},&quot;isEdited&quot;:false,&quot;manualOverride&quot;:{&quot;citeprocText&quot;:&quot;(Othman et al. 2019)&quot;,&quot;isManuallyOverridden&quot;:false,&quot;manualOverrideText&quot;:&quot;&quot;},&quot;citationTag&quot;:&quot;MENDELEY_CITATION_v3_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&quot;,&quot;citationItems&quot;:[{&quot;id&quot;:&quot;bf0e5635-4b19-31f2-8798-0643bc8c71f1&quot;,&quot;itemData&quot;:{&quot;type&quot;:&quot;article-journal&quot;,&quot;id&quot;:&quot;bf0e5635-4b19-31f2-8798-0643bc8c71f1&quot;,&quot;title&quot;:&quot;The exposure of children to PM2.5 and dust in indoor and outdoor school classrooms in Kuala Lumpur City Centre&quot;,&quot;author&quot;:[{&quot;family&quot;:&quot;Othman&quot;,&quot;given&quot;:&quot;Murnira&quot;,&quot;parse-names&quot;:false,&quot;dropping-particle&quot;:&quot;&quot;,&quot;non-dropping-particle&quot;:&quot;&quot;},{&quot;family&quot;:&quot;Latif&quot;,&quot;given&quot;:&quot;Mohd Talib&quot;,&quot;parse-names&quot;:false,&quot;dropping-particle&quot;:&quot;&quot;,&quot;non-dropping-particle&quot;:&quot;&quot;},{&quot;family&quot;:&quot;Matsumi&quot;,&quot;given&quot;:&quot;Yutaka&quot;,&quot;parse-names&quot;:false,&quot;dropping-particle&quot;:&quot;&quot;,&quot;non-dropping-particle&quot;:&quot;&quot;}],&quot;container-title&quot;:&quot;Ecotoxicology and Environmental Safety&quot;,&quot;accessed&quot;:{&quot;date-parts&quot;:[[2022,1,28]]},&quot;DOI&quot;:&quot;10.1016/J.ECOENV.2018.12.042&quot;,&quot;ISSN&quot;:&quot;0147-6513&quot;,&quot;PMID&quot;:&quot;30583285&quot;,&quot;issued&quot;:{&quot;date-parts&quot;:[[2019,4,15]]},&quot;page&quot;:&quot;739-749&quot;,&quot;abstract&quot;:&quot;It is important to assess indoor air quality in school classrooms where the air quality may significantly influence school children's health and performance. This study aims to determine the concentrations of PM2.5 and dust chemical compositions in indoor and outdoor school classroom located in Kuala Lumpur City Centre. The PM2.5 concentration was measured from 19th September 2017–16th February 2018 using an optical PM2.5 sensor. Indoor and outdoor dust was also collected from the school classrooms and ion and trace metal concentrations were analysed using ion chromatography (IC) and inductively couple plasma-mass spectrometry (ICP-MS) respectively. This study showed that the average indoor and outdoor 24 h PM2.5 was 11.2 ± 0.45 µg m−3 and 11.4 ± 0.44 µg m−3 respectively. The 8 h PM2.5 concentration ranged between 3.2 and 28 µg m−3 for indoor and 3.2 and 19 µg m−3 for outdoor classrooms. The highest ion concentration in indoor dust was Ca2+ with an average concentration of 38.5 ± 35.0 µg g−1 while for outdoor dust SO42- recorded the highest ion concentration with an average concentration of 30.6 ± 9.37 µg g−1. Dominant trace metals in both indoor and outdoor dust were Al, Fe and Zn. Principle component analysis-multiple linear regression (PCA-MLR) demonstrated that the major source of indoor dust was road dust (69%), while soil dominated the outdoor dust (74%). Health risk assessment showed that the hazard quotient (HQ) value for non-carcinogenic trace metals was &lt; 1 while the total cancer risk (CR) value for carcinogenic elements was below the acceptable limit for both indoor and outdoor dust through dermal and inhalation pathways, but not the ingestion pathway. This study suggests indoor contributions of PM2.5 concentrations are due to the activities of the school children while the compositions of indoor and outdoor dust are greatly influenced by the soil/earth source plus industrial and traffic contribution.&quot;,&quot;publisher&quot;:&quot;Academic Press&quot;,&quot;volume&quot;:&quot;170&quot;,&quot;container-title-short&quot;:&quot;Ecotoxicol Environ Saf&quot;},&quot;uris&quot;:[&quot;http://www.mendeley.com/documents/?uuid=d73c3c47-7ed0-4972-b042-d51a62c34eb8&quot;],&quot;isTemporary&quot;:false,&quot;legacyDesktopId&quot;:&quot;d73c3c47-7ed0-4972-b042-d51a62c34eb8&quot;}]},{&quot;citationID&quot;:&quot;MENDELEY_CITATION_eeb8533b-949f-4d53-a409-9e89b0a8802b&quot;,&quot;properties&quot;:{&quot;noteIndex&quot;:0},&quot;isEdited&quot;:false,&quot;manualOverride&quot;:{&quot;citeprocText&quot;:&quot;(Park et al. 2020)&quot;,&quot;isManuallyOverridden&quot;:false,&quot;manualOverrideText&quot;:&quot;&quot;},&quot;citationTag&quot;:&quot;MENDELEY_CITATION_v3_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&quot;,&quot;citationItems&quot;:[{&quot;id&quot;:&quot;c4a15c67-6881-33d5-bb7e-37eea708351a&quot;,&quot;itemData&quot;:{&quot;type&quot;:&quot;article-journal&quot;,&quot;id&quot;:&quot;c4a15c67-6881-33d5-bb7e-37eea708351a&quot;,&quot;title&quot;:&quot;Effects of air cleaners and school characteristics on classroom concentrations of particulate matter in 34 elementary schools in Korea&quot;,&quot;author&quot;:[{&quot;family&quot;:&quot;Park&quot;,&quot;given&quot;:&quot;Ju Hyeong&quot;,&quot;parse-names&quot;:false,&quot;dropping-particle&quot;:&quot;&quot;,&quot;non-dropping-particle&quot;:&quot;&quot;},{&quot;family&quot;:&quot;Lee&quot;,&quot;given&quot;:&quot;Tae Jung&quot;,&quot;parse-names&quot;:false,&quot;dropping-particle&quot;:&quot;&quot;,&quot;non-dropping-particle&quot;:&quot;&quot;},{&quot;family&quot;:&quot;Park&quot;,&quot;given&quot;:&quot;Mi Jeong&quot;,&quot;parse-names&quot;:false,&quot;dropping-particle&quot;:&quot;&quot;,&quot;non-dropping-particle&quot;:&quot;&quot;},{&quot;family&quot;:&quot;Oh&quot;,&quot;given&quot;:&quot;Hyung Na&quot;,&quot;parse-names&quot;:false,&quot;dropping-particle&quot;:&quot;&quot;,&quot;non-dropping-particle&quot;:&quot;&quot;},{&quot;family&quot;:&quot;Jo&quot;,&quot;given&quot;:&quot;Young Min&quot;,&quot;parse-names&quot;:false,&quot;dropping-particle&quot;:&quot;&quot;,&quot;non-dropping-particle&quot;:&quot;&quot;}],&quot;container-title&quot;:&quot;Building and Environment&quot;,&quot;accessed&quot;:{&quot;date-parts&quot;:[[2021,5,29]]},&quot;DOI&quot;:&quot;10.1016/j.buildenv.2019.106437&quot;,&quot;ISSN&quot;:&quot;03601323&quot;,&quot;issued&quot;:{&quot;date-parts&quot;:[[2020,1,1]]},&quot;page&quot;:&quot;106437&quot;,&quot;abstract&quot;:&quot;Exposure to particulate matter (PM) in school environments has been associated with respiratory illnesses among children. Although using air cleaners was reported to reduce PM exposure and improve residents' health in homes, their effects in classrooms are not well understood. We examined how the use of air cleaners in classrooms and school/classroom characteristics affect the levels of indoor PM. Our environmental study included 102 classrooms from 34 elementary schools located on the mainland peninsula and an island in Korea. Indoor and outdoor PM were monitored simultaneously with portable aerosol spectrometers, and indoor gravimetric PM levels were measured with low volume, size-selective samplers during the class hours. Correlations among PM measurements were computed and final multiple regression models for indoor PM were constructed with a model building procedure. Correlation between indoor and outdoor PM2.5 (PM &lt; 2.5 μm in aerodynamic diameter) was higher (r = 0.78, p &lt; 0.01) than that of PM10 (PM &lt; 10 μm) (r = 0.49, p &lt; 0.01). School location, classroom occupant density, and ambient PM levels significantly (p-values&lt;0.05) affected classroom PM concentrations. The adjusted PM levels in classrooms using air cleaners were significantly (p-values&lt;0.01) lower by approximately 35% than in classrooms not using them. However, air cleaners appeared to remove PM2.5 more effectively than PM10, perhaps because coarse particles settle more rapidly than fine particles on surfaces, or their resuspension and generation rate by occupants exceeds the removal rate by air cleaners. Our study suggests that routine cleaning to remove surface dust along with the use of air cleaners might be required to effectively reduce occupants’ exposure in classrooms.&quot;,&quot;publisher&quot;:&quot;Elsevier Ltd&quot;,&quot;volume&quot;:&quot;167&quot;,&quot;container-title-short&quot;:&quot;Build Environ&quot;},&quot;uris&quot;:[&quot;http://www.mendeley.com/documents/?uuid=c4a15c67-6881-33d5-bb7e-37eea708351a&quot;],&quot;isTemporary&quot;:false,&quot;legacyDesktopId&quot;:&quot;c4a15c67-6881-33d5-bb7e-37eea708351a&quot;}]},{&quot;citationID&quot;:&quot;MENDELEY_CITATION_f1708287-d3a9-49d1-b63a-abf2b281f62d&quot;,&quot;properties&quot;:{&quot;noteIndex&quot;:0},&quot;isEdited&quot;:false,&quot;manualOverride&quot;:{&quot;citeprocText&quot;:&quot;(Zhou et al. 2021)&quot;,&quot;isManuallyOverridden&quot;:false,&quot;manualOverrideText&quot;:&quot;&quot;},&quot;citationTag&quot;:&quot;MENDELEY_CITATION_v3_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&quot;,&quot;citationItems&quot;:[{&quot;id&quot;:&quot;d177de4f-b2cc-37e3-9dfa-99d5022b6310&quot;,&quot;itemData&quot;:{&quot;type&quot;:&quot;article-journal&quot;,&quot;id&quot;:&quot;d177de4f-b2cc-37e3-9dfa-99d5022b6310&quot;,&quot;title&quot;:&quot;Indoor PM2.5 concentrations and students’ behavior in primary school classrooms&quot;,&quot;author&quot;:[{&quot;family&quot;:&quot;Zhou&quot;,&quot;given&quot;:&quot;Yuhe&quot;,&quot;parse-names&quot;:false,&quot;dropping-particle&quot;:&quot;&quot;,&quot;non-dropping-particle&quot;:&quot;&quot;},{&quot;family&quot;:&quot;Yang&quot;,&quot;given&quot;:&quot;Guangfei&quot;,&quot;parse-names&quot;:false,&quot;dropping-particle&quot;:&quot;&quot;,&quot;non-dropping-particle&quot;:&quot;&quot;},{&quot;family&quot;:&quot;Li&quot;,&quot;given&quot;:&quot;Xianneng&quot;,&quot;parse-names&quot;:false,&quot;dropping-particle&quot;:&quot;&quot;,&quot;non-dropping-particle&quot;:&quot;&quot;}],&quot;container-title&quot;:&quot;Journal of Cleaner Production&quot;,&quot;accessed&quot;:{&quot;date-parts&quot;:[[2022,2,3]]},&quot;DOI&quot;:&quot;10.1016/J.JCLEPRO.2021.128460&quot;,&quot;ISSN&quot;:&quot;0959-6526&quot;,&quot;issued&quot;:{&quot;date-parts&quot;:[[2021,10,10]]},&quot;page&quot;:&quot;128460&quot;,&quot;abstract&quot;:&quot;It is important to understand changes in PM2.5 concentrations to evaluate and control air pollution in the classroom. In this paper, the PM2.5 concentrations in classrooms of a primary school in North China were studied, where the particulate matter, temperature and humidity were monitored continuously from February 2018 to February 2019. Student behavior has been recognized as an important influential factor of indoor air quality; however, modeling the relationship between student behavior and PM2.5 concentrations in classrooms remains an unsolved problem. In this paper, a novel intelligent data-driven symbolic regression method is applied to model the relationships between various factors and PM2.5 concentrations. The advantage of this method is that it can automatically distill knowledge from data and discover the structures and parameters of relationship models simultaneously. By considering the annual schedules and daily behavior, a symbolic regression model is incorporated with mass conservation to describe the change in PM2.5 concentrations caused by student behaviors. The experimental results show that outdoor PM2.5 concentrations can influence the concentrations of indoor PM2.5 through meteorological variations. Moreover, student behaviors play an important role and can lead to rapid changes in indoor PM2.5 over a short timeframe. This paper provides a solid theoretical analysis of the relationship between indoor PM2.5 concentrations and student behaviors in classrooms. The numerical models proposed by this research can assist in the analysis of PM2.5 concentrations and the improvement of air quality in the classroom.&quot;,&quot;publisher&quot;:&quot;Elsevier&quot;,&quot;volume&quot;:&quot;318&quot;,&quot;container-title-short&quot;:&quot;J Clean Prod&quot;},&quot;uris&quot;:[&quot;http://www.mendeley.com/documents/?uuid=94f62b7a-8478-485e-9b40-74702ea1752c&quot;],&quot;isTemporary&quot;:false,&quot;legacyDesktopId&quot;:&quot;94f62b7a-8478-485e-9b40-74702ea1752c&quot;}]},{&quot;citationID&quot;:&quot;MENDELEY_CITATION_60080f59-56a6-4648-912e-996d3ee001a1&quot;,&quot;properties&quot;:{&quot;noteIndex&quot;:0},&quot;isEdited&quot;:false,&quot;manualOverride&quot;:{&quot;citeprocText&quot;:&quot;(Mohammadyan et al. 2017)&quot;,&quot;isManuallyOverridden&quot;:false,&quot;manualOverrideText&quot;:&quot;&quot;},&quot;citationTag&quot;:&quot;MENDELEY_CITATION_v3_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&quot;,&quot;citationItems&quot;:[{&quot;id&quot;:&quot;fb4705db-6883-3cbf-b612-09f664c3827d&quot;,&quot;itemData&quot;:{&quot;type&quot;:&quot;article-journal&quot;,&quot;id&quot;:&quot;fb4705db-6883-3cbf-b612-09f664c3827d&quot;,&quot;title&quot;:&quot;Particulate Air Pollution at Schools: Indoor-Outdoor Relationship and Determinants of Indoor Concentrations&quot;,&quot;author&quot;:[{&quot;family&quot;:&quot;Mohammadyan&quot;,&quot;given&quot;:&quot;Mahmoud&quot;,&quot;parse-names&quot;:false,&quot;dropping-particle&quot;:&quot;&quot;,&quot;non-dropping-particle&quot;:&quot;&quot;},{&quot;family&quot;:&quot;Alizadeh-Larimi&quot;,&quot;given&quot;:&quot;Ahmad&quot;,&quot;parse-names&quot;:false,&quot;dropping-particle&quot;:&quot;&quot;,&quot;non-dropping-particle&quot;:&quot;&quot;},{&quot;family&quot;:&quot;Etemadinejad&quot;,&quot;given&quot;:&quot;Siavash&quot;,&quot;parse-names&quot;:false,&quot;dropping-particle&quot;:&quot;&quot;,&quot;non-dropping-particle&quot;:&quot;&quot;},{&quot;family&quot;:&quot;Latif&quot;,&quot;given&quot;:&quot;Mohd Talib&quot;,&quot;parse-names&quot;:false,&quot;dropping-particle&quot;:&quot;&quot;,&quot;non-dropping-particle&quot;:&quot;&quot;},{&quot;family&quot;:&quot;Heibati&quot;,&quot;given&quot;:&quot;Behzad&quot;,&quot;parse-names&quot;:false,&quot;dropping-particle&quot;:&quot;&quot;,&quot;non-dropping-particle&quot;:&quot;&quot;},{&quot;family&quot;:&quot;Yetilmezsoy&quot;,&quot;given&quot;:&quot;Kaan&quot;,&quot;parse-names&quot;:false,&quot;dropping-particle&quot;:&quot;&quot;,&quot;non-dropping-particle&quot;:&quot;&quot;},{&quot;family&quot;:&quot;Abdul-Wahab&quot;,&quot;given&quot;:&quot;Sabah Ahmed&quot;,&quot;parse-names&quot;:false,&quot;dropping-particle&quot;:&quot;&quot;,&quot;non-dropping-particle&quot;:&quot;&quot;},{&quot;family&quot;:&quot;Dadvand&quot;,&quot;given&quot;:&quot;Payam&quot;,&quot;parse-names&quot;:false,&quot;dropping-particle&quot;:&quot;&quot;,&quot;non-dropping-particle&quot;:&quot;&quot;}],&quot;container-title&quot;:&quot;Aerosol and Air Quality Research&quot;,&quot;accessed&quot;:{&quot;date-parts&quot;:[[2022,1,28]]},&quot;DOI&quot;:&quot;10.4209/AAQR.2016.03.0128&quot;,&quot;ISSN&quot;:&quot;2071-1409&quot;,&quot;URL&quot;:&quot;https://aaqr.org/articles/aaqr-16-03-oa-0128&quot;,&quot;issued&quot;:{&quot;date-parts&quot;:[[2017,3,1]]},&quot;page&quot;:&quot;857-864&quot;,&quot;abstract&quot;:&quot;ABSTRACTThis study aimed to assess the relationship between indoor and outdoor particulate air pollution at primary schools, and identify the determinants of indoor pollution concentrations. The study was conducted in six classrooms within six primary schools in Sari, Northern Iran. Indoor concentrations of particulate matter (PM) with an aerodynamic diameter of less than 10 µm (PM10), 2.5 µm (PM2.5), and 1 µm (PM1.0) were assessed in classrooms, and outdoor concentrations of PM2.5 on the school playgrounds were monitored simultaneously by using two real-time and portable dust monitors during autumn, winter, and spring, yielding 26 sampling days for each school in total. The highest outdoor and indoor PM2.5 concentrations were found in winter and spring, respectively. The mean indoor PM2.5 concentration (46.9 ± 32.9 µg m–3) was higher than that measured outdoors (36.8 ± 33.2 µg m–3). Indoor PM2.5 and PM1.0 were moderately correlated with outdoor PM2.5 concentrations, which was the main determinant for all indoor particulate concentrations, however, a distinct pattern was observed for PM10 and PM2.5 compared to PM1.0. While meteorological variables (i.e., ambient temperature, relative humidity) could predict indoor PM10 and PM2.5 concentrations, the total area of the windows and the number of students in a classroom were predictors for PM1.0 levels. The findings of this study could inform policymakers in implementing evidence-based targeted interventions aimed at reducing air pollution in school settings.&quot;,&quot;publisher&quot;:&quot;Taiwan Association for Aerosol Research&quot;,&quot;issue&quot;:&quot;3&quot;,&quot;volume&quot;:&quot;17&quot;,&quot;container-title-short&quot;:&quot;Aerosol Air Qual Res&quot;},&quot;uris&quot;:[&quot;http://www.mendeley.com/documents/?uuid=fe09c917-558d-4a37-9c8a-ef795c281ddd&quot;],&quot;isTemporary&quot;:false,&quot;legacyDesktopId&quot;:&quot;fe09c917-558d-4a37-9c8a-ef795c281ddd&quot;}]},{&quot;citationID&quot;:&quot;MENDELEY_CITATION_3c56a2fc-6f40-4408-ac1c-edd4c2e4f726&quot;,&quot;properties&quot;:{&quot;noteIndex&quot;:0},&quot;isEdited&quot;:false,&quot;manualOverride&quot;:{&quot;citeprocText&quot;:&quot;(Zhou et al. 2021; Park et al. 2020; Elbayoumi et al. 2013, 2014, 2015; Tran et al. 2014; Stranger et al. 2008; Braniš et al. 2005)&quot;,&quot;isManuallyOverridden&quot;:false,&quot;manualOverrideText&quot;:&quot;&quot;},&quot;citationTag&quot;:&quot;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&quot;,&quot;citationItems&quot;:[{&quot;id&quot;:&quot;c4a15c67-6881-33d5-bb7e-37eea708351a&quot;,&quot;itemData&quot;:{&quot;type&quot;:&quot;article-journal&quot;,&quot;id&quot;:&quot;c4a15c67-6881-33d5-bb7e-37eea708351a&quot;,&quot;title&quot;:&quot;Effects of air cleaners and school characteristics on classroom concentrations of particulate matter in 34 elementary schools in Korea&quot;,&quot;author&quot;:[{&quot;family&quot;:&quot;Park&quot;,&quot;given&quot;:&quot;Ju Hyeong&quot;,&quot;parse-names&quot;:false,&quot;dropping-particle&quot;:&quot;&quot;,&quot;non-dropping-particle&quot;:&quot;&quot;},{&quot;family&quot;:&quot;Lee&quot;,&quot;given&quot;:&quot;Tae Jung&quot;,&quot;parse-names&quot;:false,&quot;dropping-particle&quot;:&quot;&quot;,&quot;non-dropping-particle&quot;:&quot;&quot;},{&quot;family&quot;:&quot;Park&quot;,&quot;given&quot;:&quot;Mi Jeong&quot;,&quot;parse-names&quot;:false,&quot;dropping-particle&quot;:&quot;&quot;,&quot;non-dropping-particle&quot;:&quot;&quot;},{&quot;family&quot;:&quot;Oh&quot;,&quot;given&quot;:&quot;Hyung Na&quot;,&quot;parse-names&quot;:false,&quot;dropping-particle&quot;:&quot;&quot;,&quot;non-dropping-particle&quot;:&quot;&quot;},{&quot;family&quot;:&quot;Jo&quot;,&quot;given&quot;:&quot;Young Min&quot;,&quot;parse-names&quot;:false,&quot;dropping-particle&quot;:&quot;&quot;,&quot;non-dropping-particle&quot;:&quot;&quot;}],&quot;container-title&quot;:&quot;Building and Environment&quot;,&quot;accessed&quot;:{&quot;date-parts&quot;:[[2021,5,29]]},&quot;DOI&quot;:&quot;10.1016/j.buildenv.2019.106437&quot;,&quot;ISSN&quot;:&quot;03601323&quot;,&quot;issued&quot;:{&quot;date-parts&quot;:[[2020,1,1]]},&quot;page&quot;:&quot;106437&quot;,&quot;abstract&quot;:&quot;Exposure to particulate matter (PM) in school environments has been associated with respiratory illnesses among children. Although using air cleaners was reported to reduce PM exposure and improve residents' health in homes, their effects in classrooms are not well understood. We examined how the use of air cleaners in classrooms and school/classroom characteristics affect the levels of indoor PM. Our environmental study included 102 classrooms from 34 elementary schools located on the mainland peninsula and an island in Korea. Indoor and outdoor PM were monitored simultaneously with portable aerosol spectrometers, and indoor gravimetric PM levels were measured with low volume, size-selective samplers during the class hours. Correlations among PM measurements were computed and final multiple regression models for indoor PM were constructed with a model building procedure. Correlation between indoor and outdoor PM2.5 (PM &lt; 2.5 μm in aerodynamic diameter) was higher (r = 0.78, p &lt; 0.01) than that of PM10 (PM &lt; 10 μm) (r = 0.49, p &lt; 0.01). School location, classroom occupant density, and ambient PM levels significantly (p-values&lt;0.05) affected classroom PM concentrations. The adjusted PM levels in classrooms using air cleaners were significantly (p-values&lt;0.01) lower by approximately 35% than in classrooms not using them. However, air cleaners appeared to remove PM2.5 more effectively than PM10, perhaps because coarse particles settle more rapidly than fine particles on surfaces, or their resuspension and generation rate by occupants exceeds the removal rate by air cleaners. Our study suggests that routine cleaning to remove surface dust along with the use of air cleaners might be required to effectively reduce occupants’ exposure in classrooms.&quot;,&quot;publisher&quot;:&quot;Elsevier Ltd&quot;,&quot;volume&quot;:&quot;167&quot;,&quot;container-title-short&quot;:&quot;Build Environ&quot;},&quot;uris&quot;:[&quot;http://www.mendeley.com/documents/?uuid=c4a15c67-6881-33d5-bb7e-37eea708351a&quot;],&quot;isTemporary&quot;:false,&quot;legacyDesktopId&quot;:&quot;c4a15c67-6881-33d5-bb7e-37eea708351a&quot;},{&quot;id&quot;:&quot;c72ef23f-36c7-3223-8174-493366b67486&quot;,&quot;itemData&quot;:{&quot;type&quot;:&quot;article-journal&quot;,&quot;id&quot;:&quot;c72ef23f-36c7-3223-8174-493366b67486&quot;,&quot;title&quot;:&quot;The effect of outdoor air and indoor human activity on mass concentrations of PM10, PM2.5, and PM1 in a classroom&quot;,&quot;author&quot;:[{&quot;family&quot;:&quot;Braniš&quot;,&quot;given&quot;:&quot;Martin&quot;,&quot;parse-names&quot;:false,&quot;dropping-particle&quot;:&quot;&quot;,&quot;non-dropping-particle&quot;:&quot;&quot;},{&quot;family&quot;:&quot;Řezáčová&quot;,&quot;given&quot;:&quot;Pavla&quot;,&quot;parse-names&quot;:false,&quot;dropping-particle&quot;:&quot;&quot;,&quot;non-dropping-particle&quot;:&quot;&quot;},{&quot;family&quot;:&quot;Domasová&quot;,&quot;given&quot;:&quot;Markéta&quot;,&quot;parse-names&quot;:false,&quot;dropping-particle&quot;:&quot;&quot;,&quot;non-dropping-particle&quot;:&quot;&quot;}],&quot;container-title&quot;:&quot;Environmental Research&quot;,&quot;accessed&quot;:{&quot;date-parts&quot;:[[2022,1,28]]},&quot;DOI&quot;:&quot;10.1016/J.ENVRES.2004.12.001&quot;,&quot;ISSN&quot;:&quot;0013-9351&quot;,&quot;PMID&quot;:&quot;16194663&quot;,&quot;issued&quot;:{&quot;date-parts&quot;:[[2005,10,1]]},&quot;page&quot;:&quot;143-149&quot;,&quot;abstract&quot;:&quot;The 12-h mass concentration of PM10, PM2.5, and PM1 was measured in a lecturing room by means of three co-located Harvard impactors. The filters were changed at 8 AM and at 8 PM to cover the periods of presence and absence of students. Concentrations were assessed by gravimetry. Ambient PM10 data were available for corresponding 12-h intervals from the nearest state air-quality-monitoring network station. The data were pooled into four periods according to the presence and absence of students - Monday-Thursday day (workday daytime), Monday-Thursday night (workday night), Friday-Sunday day (weekend daytime), and Friday-Sunday night (weekend night). Average indoor workday daytime concentrations were 42.3, 21.9 and 13.7 μg m-3, workday night were 20.9, 19.1 and 15.2 μg m -3, weekend daytime were 21.9, 18.1 and 11.4 μg m-3, and weekend night were 24.5, 21.3, and 15.6 μg m-3 for PM 10, PM2.5, and PM1, respectively. The highest 12-h mean, median, and maximum (42.3, 43.0, and 76.2 μg m-3, respectively) indoor concentrations were recorded on workdays during the daytime for PM10. The statistically significant (r=0.68,P&lt;0.0009) correlation between the number of students per hour per day and the indoor coarse fraction calculated as PM10-2.5 during daytime on workdays indicates that the presence of people is an important source of coarse particles indoor. On workdays, the daytime PM10 indoor/outdoor ratio was positively associated (r=0.93) with an increasing indoor coarse fraction (PM10-2.5), also indicating that an important portion of indoor PM10 had its source inside the classroom. With the exception of the calculated coarse fraction (PM10-2.5), all of the measured indoor particulate matter fractions were significantly highly correlated with outdoor PM10 and negatively correlated with wind velocity, showing that outdoor levels of particles influence their indoor concentrations. © 2004 Elsevier Inc. All rights reserved.&quot;,&quot;publisher&quot;:&quot;Academic Press&quot;,&quot;issue&quot;:&quot;2&quot;,&quot;volume&quot;:&quot;99&quot;,&quot;container-title-short&quot;:&quot;Environ Res&quot;},&quot;uris&quot;:[&quot;http://www.mendeley.com/documents/?uuid=206c5108-c24a-44dd-8ad9-7bb89d7f7592&quot;],&quot;isTemporary&quot;:false,&quot;legacyDesktopId&quot;:&quot;206c5108-c24a-44dd-8ad9-7bb89d7f7592&quot;},{&quot;id&quot;:&quot;63eb6596-4fe7-3a15-a79e-3d91606ed1fa&quot;,&quot;itemData&quot;:{&quot;type&quot;:&quot;article-journal&quot;,&quot;id&quot;:&quot;63eb6596-4fe7-3a15-a79e-3d91606ed1fa&quot;,&quot;title&quot;:&quot;Characterization of indoor air quality in primary schools in Antwerp, Belgium.&quot;,&quot;author&quot;:[{&quot;family&quot;:&quot;Stranger&quot;,&quot;given&quot;:&quot;M.&quot;,&quot;parse-names&quot;:false,&quot;dropping-particle&quot;:&quot;&quot;,&quot;non-dropping-particle&quot;:&quot;&quot;},{&quot;family&quot;:&quot;Potgieter-Vermaak&quot;,&quot;given&quot;:&quot;S. S.&quot;,&quot;parse-names&quot;:false,&quot;dropping-particle&quot;:&quot;&quot;,&quot;non-dropping-particle&quot;:&quot;&quot;},{&quot;family&quot;:&quot;Grieken&quot;,&quot;given&quot;:&quot;R.&quot;,&quot;parse-names&quot;:false,&quot;dropping-particle&quot;:&quot;&quot;,&quot;non-dropping-particle&quot;:&quot;van&quot;}],&quot;container-title&quot;:&quot;Indoor air&quot;,&quot;accessed&quot;:{&quot;date-parts&quot;:[[2022,1,28]]},&quot;DOI&quot;:&quot;10.1111/J.1600-0668.2008.00545.X&quot;,&quot;ISSN&quot;:&quot;0905-6947&quot;,&quot;PMID&quot;:&quot;18823343&quot;,&quot;URL&quot;:&quot;https://europepmc.org/article/med/18823343&quot;,&quot;issued&quot;:{&quot;date-parts&quot;:[[2008,9,19]]},&quot;page&quot;:&quot;454-463&quot;,&quot;abstract&quot;:&quot;The indoor air quality of 27 primary schools located in the city centre and suburbs of Antwerp, Belgium, was assessed. The primary aim was to obtain correlations between the various pollutant levels. Indoor:outdoor ratios and the building and classroom characteristics of each school were investigated. This paper presents results on indoor and local outdoor PM2.5 mass concentrations, its elemental composition in terms of K, Ca, Ti, V, Cr, Mn, Fe, Ni, Cu, Zn, Br, Pb, Al, Si, S, and Cl, and its black smoke content. In addition, indoor and local outdoor levels of the gases NO2, SO2, O3, and BTEX (benzene, toluene, ethyl benzene, and xylene isomers) were determined. Black smoke, NO2, SO2 and O3, occurred at indoor:outdoor ratios below unity, indicating their significant outdoor sources. No linear correlation was established between indoor and outdoor levels for PM2.5 mass concentrations and BTEX; their indoor:outdoor ratios exceeded unity except for benzene. Classroom PM 2.5 occurred with a different elemental composition than local outdoor PM2.5. The re-suspension of dust because of room occupation is probably the main contributor for the I/O ratios higher than 1 reported for elements typically constituting dust particles. Finally, increased benzene concentrations were reported for classrooms located at the lower levels. © 2008 Blackwell Munksgaard.&quot;,&quot;issue&quot;:&quot;6&quot;,&quot;volume&quot;:&quot;18&quot;,&quot;container-title-short&quot;:&quot;Indoor Air&quot;},&quot;uris&quot;:[&quot;http://www.mendeley.com/documents/?uuid=17ee0473-5d91-4e17-a6c4-b566095b4002&quot;],&quot;isTemporary&quot;:false,&quot;legacyDesktopId&quot;:&quot;17ee0473-5d91-4e17-a6c4-b566095b4002&quot;},{&quot;id&quot;:&quot;c62fb3e4-0494-3042-92dc-def1b75afc93&quot;,&quot;itemData&quot;:{&quot;type&quot;:&quot;article-journal&quot;,&quot;id&quot;:&quot;c62fb3e4-0494-3042-92dc-def1b75afc93&quot;,&quot;title&quot;:&quot;Spatial and seasonal variation of particulate matter (PM10 and PM2.5) in Middle Eastern classrooms&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family&quot;:&quot;Madhoun&quot;,&quot;given&quot;:&quot;Wesam&quot;,&quot;parse-names&quot;:false,&quot;dropping-particle&quot;:&quot;&quot;,&quot;non-dropping-particle&quot;:&quot;al&quot;}],&quot;container-title&quot;:&quot;Atmospheric Environment&quot;,&quot;accessed&quot;:{&quot;date-parts&quot;:[[2022,1,28]]},&quot;DOI&quot;:&quot;10.1016/J.ATMOSENV.2013.07.067&quot;,&quot;ISSN&quot;:&quot;1352-2310&quot;,&quot;issued&quot;:{&quot;date-parts&quot;:[[2013,12,1]]},&quot;page&quot;:&quot;389-397&quot;,&quot;abstract&quot;:&quot;Monitoring of PM10 and PM2.5 particularly in school microenvironments is extremely important due to their impact on the global burden of disease. PM10 and PM2.5 levels were monitored inside and outside the classrooms of twelve naturally ventilated schools located in Gaza strip, Palestine. The measurements were carried out using hand held particulate matter instrument during fall, winter and spring seasons from October 2011 to May 2012. The average concentration of indoor PM10 was 349.49 (±196.57)μgm-3 and for PM2.5 was 103.96 (±84.96)μgm-3. The indoor/outdoor ratios for PM10 and PM2.5 were found to be much greater than 1.00 for all case study schools due to resuspension of deposited particles from the floors. Furthermore, strong correlations were found between indoor-outdoor PM10 and PM2.5. The variations of PM10 and PM2.5 concentrations were significant for the three seasons. During winter, the mean indoor PM10 was 1.30 and 2.50 times higher than fall and spring concentrations respectively. Meanwhile, PM2.5 concentration in winter was 3.00 times higher than fall and spring concentrations. In relation to spatial variation, the concentration of PM10 in the lower storey level was significantly higher than the classrooms located in the higher storey level. © 2013 Elsevier Ltd.&quot;,&quot;publisher&quot;:&quot;Pergamon&quot;,&quot;volume&quot;:&quot;80&quot;,&quot;container-title-short&quot;:&quot;Atmos Environ&quot;},&quot;uris&quot;:[&quot;http://www.mendeley.com/documents/?uuid=451a9989-d7af-4821-92ed-803b9e2725f3&quot;],&quot;isTemporary&quot;:false,&quot;legacyDesktopId&quot;:&quot;451a9989-d7af-4821-92ed-803b9e2725f3&quot;},{&quot;id&quot;:&quot;bd936d04-4bcb-3c76-86f2-499cfe158c61&quot;,&quot;itemData&quot;:{&quot;type&quot;:&quot;article-journal&quot;,&quot;id&quot;:&quot;bd936d04-4bcb-3c76-86f2-499cfe158c61&quot;,&quot;title&quot;:&quot;Multivariate methods for indoor PM10 and PM2.5 modelling in naturally ventilated schools buildings&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family&quot;:&quot;Yahaya&quot;,&quot;given&quot;:&quot;Ahmad Shukri&quot;,&quot;parse-names&quot;:false,&quot;dropping-particle&quot;:&quot;bin&quot;,&quot;non-dropping-particle&quot;:&quot;&quot;},{&quot;family&quot;:&quot;Madhoun&quot;,&quot;given&quot;:&quot;Wesam&quot;,&quot;parse-names&quot;:false,&quot;dropping-particle&quot;:&quot;&quot;,&quot;non-dropping-particle&quot;:&quot;al&quot;},{&quot;family&quot;:&quot;Ul-Saufie&quot;,&quot;given&quot;:&quot;Ahmed Zia&quot;,&quot;parse-names&quot;:false,&quot;dropping-particle&quot;:&quot;&quot;,&quot;non-dropping-particle&quot;:&quot;&quot;}],&quot;container-title&quot;:&quot;Atmospheric Environment&quot;,&quot;accessed&quot;:{&quot;date-parts&quot;:[[2021,5,2]]},&quot;issued&quot;:{&quot;date-parts&quot;:[[2014,9,1]]},&quot;page&quot;:&quot;11-21&quot;,&quot;abstract&quot;:&quot;In this study the concentrations of PM10, PM2.5, CO and CO2 concentrations and meteorological variables (wind speed, air temperature, and relative humidity) were employed to predict the annual and seasonal indoor concentration of PM10 and PM2.5 using multivariate statistical methods. The data have been collected in twelve naturally ventilated schools in Gaza Strip (Palestine) from October 2011 to May 2012 (academic year). The bivariate correlation analysis showed that the indoor PM10 and PM2.5 were highly positive correlated with outdoor concentration of PM10 and PM2.5. Further, Multiple linear regression (MLR) was used for modelling and R2 values for indoor PM10 were determined as 0.62 and 0.84 for PM10 and PM2.5 respectively. The Performance indicators of MLR models indicated that the prediction for PM10 and PM2.5 annual models were better than seasonal models. In order to reduce the number of input variables, principal component analysis (PCA) and principal component regression (PCR) were applied by using annual data. The predicted R2 were 0.40 and 0.73 for PM10 and PM2.5, respectively. PM10 models (MLR and PCR) show the tendency to underestimate indoor PM10 concentrations as it does not take into account the occupant's activities which highly affect the indoor concentrations during the class hours. © 2014 Elsevier Ltd.&quot;,&quot;volume&quot;:&quot;94&quot;,&quot;container-title-short&quot;:&quot;Atmos Environ&quot;},&quot;uris&quot;:[&quot;http://www.mendeley.com/documents/?uuid=70cccb89-f3e1-408f-bdc1-bd1668f26f20&quot;],&quot;isTemporary&quot;:false,&quot;legacyDesktopId&quot;:&quot;70cccb89-f3e1-408f-bdc1-bd1668f26f20&quot;},{&quot;id&quot;:&quot;6e4860be-5f71-323f-aa6a-2ca082f93e64&quot;,&quot;itemData&quot;:{&quot;type&quot;:&quot;article-journal&quot;,&quot;id&quot;:&quot;6e4860be-5f71-323f-aa6a-2ca082f93e64&quot;,&quot;title&quot;:&quot;Spatial and temporal variations in particulate matter concentrations in twelve schools environment in urban and overpopulated camps landscape&quot;,&quot;author&quot;:[{&quot;family&quot;:&quot;Elbayoumi&quot;,&quot;given&quot;:&quot;Maher&quot;,&quot;parse-names&quot;:false,&quot;dropping-particle&quot;:&quot;&quot;,&quot;non-dropping-particle&quot;:&quot;&quot;},{&quot;family&quot;:&quot;Ramli&quot;,&quot;given&quot;:&quot;Nor Azam&quot;,&quot;parse-names&quot;:false,&quot;dropping-particle&quot;:&quot;&quot;,&quot;non-dropping-particle&quot;:&quot;&quot;},{&quot;family&quot;:&quot;Md Yusof&quot;,&quot;given&quot;:&quot;Noor Faizah Fitri&quot;,&quot;parse-names&quot;:false,&quot;dropping-particle&quot;:&quot;&quot;,&quot;non-dropping-particle&quot;:&quot;&quot;}],&quot;container-title&quot;:&quot;Building and Environment&quot;,&quot;accessed&quot;:{&quot;date-parts&quot;:[[2022,1,28]]},&quot;DOI&quot;:&quot;10.1016/J.BUILDENV.2015.03.036&quot;,&quot;ISSN&quot;:&quot;0360-1323&quot;,&quot;issued&quot;:{&quot;date-parts&quot;:[[2015,8,1]]},&quot;page&quot;:&quot;157-167&quot;,&quot;abstract&quot;:&quot;Potential adverse effects on children health may result from school exposure to airborne particles. To address this issue, the variations of indoor and outdoor PM10 and PM2.5 concentrations in inner urban city and overpopulated camps school buildings located in the Mediterranean area were evaluated. Thirty six classrooms in twelve school buildings were investigated during fall, winter and spring seasons of 2011 and 2012. The results of the study show there were greater masses of PM10 and PM2.5 indoors that controlled by outdoor sources. For urban schools, the average concentration of indoor PM10 and PM2.5 were 320.0μg/m3 and 86.2μg/m3, respectively. Meanwhile, the average concentration of indoor PM10 and PM2.5 for overpopulated camps schools were 396.5μg/m3 and 109.0μg/m3, respectively. Almost all PM showed I/O ratios higher than one which denotes an important contribution from indoor source at urban and overpopulated camps schools. Different spatial distribution pattern among and within the schools was observed. For most of the schools a coefficients of divergence (COD) values varied from spatial homogeneity to moderate spatial heterogeneity. Across the all monitored schools, temporal variation of PM10 concentration was observed and significantly highly influenced by the seasonal variation. In both areas, the PM10 concentration displayed a bimodal pattern, with peaks between 7:00 and 11:00 a.m. during spring. Meanwhile a unimodal pattern displayed with peaks between 09:00 and 10:00 a.m. and between 12:30 and 01:30 p.m. for winter and fall, respectively. These peaks were attributed to enhanced anthropogenic activity and to the influence of meteorological conditions.&quot;,&quot;publisher&quot;:&quot;Pergamon&quot;,&quot;volume&quot;:&quot;90&quot;,&quot;container-title-short&quot;:&quot;Build Environ&quot;},&quot;uris&quot;:[&quot;http://www.mendeley.com/documents/?uuid=b775b84e-5849-4383-bc31-f371d4c7d43b&quot;],&quot;isTemporary&quot;:false,&quot;legacyDesktopId&quot;:&quot;b775b84e-5849-4383-bc31-f371d4c7d43b&quot;},{&quot;id&quot;:&quot;9c749965-111e-32f1-8c12-2a01874f0e8a&quot;,&quot;itemData&quot;:{&quot;type&quot;:&quot;article-journal&quot;,&quot;id&quot;:&quot;9c749965-111e-32f1-8c12-2a01874f0e8a&quot;,&quot;title&quot;:&quot;Indoor–outdoor behavior and sources of size-resolved airborne particles in French classrooms&quot;,&quot;author&quot;:[{&quot;family&quot;:&quot;Tran&quot;,&quot;given&quot;:&quot;Dinh Trinh&quot;,&quot;parse-names&quot;:false,&quot;dropping-particle&quot;:&quot;&quot;,&quot;non-dropping-particle&quot;:&quot;&quot;},{&quot;family&quot;:&quot;Alleman&quot;,&quot;given&quot;:&quot;Laurent Y.&quot;,&quot;parse-names&quot;:false,&quot;dropping-particle&quot;:&quot;&quot;,&quot;non-dropping-particle&quot;:&quot;&quot;},{&quot;family&quot;:&quot;Coddeville&quot;,&quot;given&quot;:&quot;Patrice&quot;,&quot;parse-names&quot;:false,&quot;dropping-particle&quot;:&quot;&quot;,&quot;non-dropping-particle&quot;:&quot;&quot;},{&quot;family&quot;:&quot;Galloo&quot;,&quot;given&quot;:&quot;Jean Claude&quot;,&quot;parse-names&quot;:false,&quot;dropping-particle&quot;:&quot;&quot;,&quot;non-dropping-particle&quot;:&quot;&quot;}],&quot;container-title&quot;:&quot;Building and Environment&quot;,&quot;accessed&quot;:{&quot;date-parts&quot;:[[2022,2,3]]},&quot;DOI&quot;:&quot;10.1016/J.BUILDENV.2014.06.023&quot;,&quot;ISSN&quot;:&quot;0360-1323&quot;,&quot;issued&quot;:{&quot;date-parts&quot;:[[2014,11,1]]},&quot;page&quot;:&quot;183-191&quot;,&quot;abstract&quot;:&quot;Indoor and outdoor airborne particles were monitored with a 5-s time resolution in three elementary schools presenting different site typologies (rural, urban, and industrial) in the North of France. We studied the influence of the children's activities, outdoor sources, temperature and relative humidity on particle mass concentrations and particle mass-size distribution, and estimated cancer risk regarding particle composition.The indoor weekly mean PM10 mass concentrations during teaching hours varied from 70 to 99μgm-3, exceeding the French daily recommended value of 50μgm-3, implying a potential impact on the respiratory system. However, fine particles (&lt;2μm) were always below French daily recommended value of 25μgm-3 applied to PM2.5.The results showed that children's activities impacted the suspended coarse fraction (2-10μm) more strongly than the fine one (&lt;2μm). The mass distribution of indoor PM10 was extremely variable in association with occupant's activities in classrooms whereas the outdoor one seemed to be only lightly variable. During lessons, average concentrations of indoor PM1, PM1-2, PM2-5, and PM5-10 increased respectively by factors of 2.9, 3.1, 8.7 and 33.8 compared to unoccupied periods.Indoor sources from continuous emission and occupant's activities may lead to lower density of indoor PM10 compared to outdoor ones.The estimation of some potential carcinogen elements such as As, Cd, Cr, and Ni in indoor PM2 showed low concentrations in the range of 0.11-1.71ngm-3. Consequently, the cancer risk of these elements was estimated to be not significant for long-term exposure to both children and teachers. © 2014 Elsevier Ltd.&quot;,&quot;publisher&quot;:&quot;Pergamon&quot;,&quot;volume&quot;:&quot;81&quot;,&quot;container-title-short&quot;:&quot;Build Environ&quot;},&quot;uris&quot;:[&quot;http://www.mendeley.com/documents/?uuid=72066382-8b73-4e85-b937-a5bce6140d2c&quot;],&quot;isTemporary&quot;:false,&quot;legacyDesktopId&quot;:&quot;72066382-8b73-4e85-b937-a5bce6140d2c&quot;},{&quot;id&quot;:&quot;d177de4f-b2cc-37e3-9dfa-99d5022b6310&quot;,&quot;itemData&quot;:{&quot;type&quot;:&quot;article-journal&quot;,&quot;id&quot;:&quot;d177de4f-b2cc-37e3-9dfa-99d5022b6310&quot;,&quot;title&quot;:&quot;Indoor PM2.5 concentrations and students’ behavior in primary school classrooms&quot;,&quot;author&quot;:[{&quot;family&quot;:&quot;Zhou&quot;,&quot;given&quot;:&quot;Yuhe&quot;,&quot;parse-names&quot;:false,&quot;dropping-particle&quot;:&quot;&quot;,&quot;non-dropping-particle&quot;:&quot;&quot;},{&quot;family&quot;:&quot;Yang&quot;,&quot;given&quot;:&quot;Guangfei&quot;,&quot;parse-names&quot;:false,&quot;dropping-particle&quot;:&quot;&quot;,&quot;non-dropping-particle&quot;:&quot;&quot;},{&quot;family&quot;:&quot;Li&quot;,&quot;given&quot;:&quot;Xianneng&quot;,&quot;parse-names&quot;:false,&quot;dropping-particle&quot;:&quot;&quot;,&quot;non-dropping-particle&quot;:&quot;&quot;}],&quot;container-title&quot;:&quot;Journal of Cleaner Production&quot;,&quot;accessed&quot;:{&quot;date-parts&quot;:[[2022,2,3]]},&quot;DOI&quot;:&quot;10.1016/J.JCLEPRO.2021.128460&quot;,&quot;ISSN&quot;:&quot;0959-6526&quot;,&quot;issued&quot;:{&quot;date-parts&quot;:[[2021,10,10]]},&quot;page&quot;:&quot;128460&quot;,&quot;abstract&quot;:&quot;It is important to understand changes in PM2.5 concentrations to evaluate and control air pollution in the classroom. In this paper, the PM2.5 concentrations in classrooms of a primary school in North China were studied, where the particulate matter, temperature and humidity were monitored continuously from February 2018 to February 2019. Student behavior has been recognized as an important influential factor of indoor air quality; however, modeling the relationship between student behavior and PM2.5 concentrations in classrooms remains an unsolved problem. In this paper, a novel intelligent data-driven symbolic regression method is applied to model the relationships between various factors and PM2.5 concentrations. The advantage of this method is that it can automatically distill knowledge from data and discover the structures and parameters of relationship models simultaneously. By considering the annual schedules and daily behavior, a symbolic regression model is incorporated with mass conservation to describe the change in PM2.5 concentrations caused by student behaviors. The experimental results show that outdoor PM2.5 concentrations can influence the concentrations of indoor PM2.5 through meteorological variations. Moreover, student behaviors play an important role and can lead to rapid changes in indoor PM2.5 over a short timeframe. This paper provides a solid theoretical analysis of the relationship between indoor PM2.5 concentrations and student behaviors in classrooms. The numerical models proposed by this research can assist in the analysis of PM2.5 concentrations and the improvement of air quality in the classroom.&quot;,&quot;publisher&quot;:&quot;Elsevier&quot;,&quot;volume&quot;:&quot;318&quot;,&quot;container-title-short&quot;:&quot;J Clean Prod&quot;},&quot;uris&quot;:[&quot;http://www.mendeley.com/documents/?uuid=94f62b7a-8478-485e-9b40-74702ea1752c&quot;],&quot;isTemporary&quot;:false,&quot;legacyDesktopId&quot;:&quot;94f62b7a-8478-485e-9b40-74702ea1752c&quot;}]},{&quot;citationID&quot;:&quot;MENDELEY_CITATION_7f9279be-e6c0-4386-ba21-3e068d1b3b65&quot;,&quot;properties&quot;:{&quot;noteIndex&quot;:0},&quot;isEdited&quot;:false,&quot;manualOverride&quot;:{&quot;citeprocText&quot;:&quot;(Ardia et al. 2020)&quot;,&quot;isManuallyOverridden&quot;:false,&quot;manualOverrideText&quot;:&quot;&quot;},&quot;citationTag&quot;:&quot;MENDELEY_CITATION_v3_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&quot;,&quot;citationItems&quot;:[{&quot;id&quot;:&quot;cec38865-0952-3e0a-a3c1-2c6bc9df7c29&quot;,&quot;itemData&quot;:{&quot;type&quot;:&quot;article&quot;,&quot;id&quot;:&quot;cec38865-0952-3e0a-a3c1-2c6bc9df7c29&quot;,&quot;title&quot;:&quot;{DEoptim}: Differential Evolution in {R}&quot;,&quot;author&quot;:[{&quot;family&quot;:&quot;Ardia&quot;,&quot;given&quot;:&quot;David&quot;,&quot;parse-names&quot;:false,&quot;dropping-particle&quot;:&quot;&quot;,&quot;non-dropping-particle&quot;:&quot;&quot;},{&quot;family&quot;:&quot;Mullen&quot;,&quot;given&quot;:&quot;Katharine M&quot;,&quot;parse-names&quot;:false,&quot;dropping-particle&quot;:&quot;&quot;,&quot;non-dropping-particle&quot;:&quot;&quot;},{&quot;family&quot;:&quot;Peterson&quot;,&quot;given&quot;:&quot;Brian G&quot;,&quot;parse-names&quot;:false,&quot;dropping-particle&quot;:&quot;&quot;,&quot;non-dropping-particle&quot;:&quot;&quot;},{&quot;family&quot;:&quot;Ulrich&quot;,&quot;given&quot;:&quot;Joshua&quot;,&quot;parse-names&quot;:false,&quot;dropping-particle&quot;:&quot;&quot;,&quot;non-dropping-particle&quot;:&quot;&quot;}],&quot;URL&quot;:&quot;https://cran.r-project.org/package=DEoptim&quot;,&quot;issued&quot;:{&quot;date-parts&quot;:[[2020]]},&quot;container-title-short&quot;:&quot;&quot;},&quot;uris&quot;:[&quot;http://www.mendeley.com/documents/?uuid=a8de097a-e130-482e-945d-82130781fd5b&quot;],&quot;isTemporary&quot;:false,&quot;legacyDesktopId&quot;:&quot;a8de097a-e130-482e-945d-82130781fd5b&quot;}]},{&quot;citationID&quot;:&quot;MENDELEY_CITATION_93850213-8eef-483d-8bff-1fa68ed68267&quot;,&quot;properties&quot;:{&quot;noteIndex&quot;:0},&quot;isEdited&quot;:false,&quot;manualOverride&quot;:{&quot;citeprocText&quot;:&quot;(Elzhov et al. 2016)&quot;,&quot;isManuallyOverridden&quot;:false,&quot;manualOverrideText&quot;:&quot;&quot;},&quot;citationTag&quot;:&quot;MENDELEY_CITATION_v3_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&quot;,&quot;citationItems&quot;:[{&quot;id&quot;:&quot;d13195ea-5b07-335f-963c-e21ac2563218&quot;,&quot;itemData&quot;:{&quot;type&quot;:&quot;article&quot;,&quot;id&quot;:&quot;d13195ea-5b07-335f-963c-e21ac2563218&quot;,&quot;title&quot;:&quot;minpack.lm: R Interface to the Levenberg-Marquardt Nonlinear Least-Squares Algorithm Found in MINPACK, Plus Support for Bounds&quot;,&quot;author&quot;:[{&quot;family&quot;:&quot;Elzhov&quot;,&quot;given&quot;:&quot;Timur&quot;,&quot;parse-names&quot;:false,&quot;dropping-particle&quot;:&quot;v&quot;,&quot;non-dropping-particle&quot;:&quot;&quot;},{&quot;family&quot;:&quot;Mullen&quot;,&quot;given&quot;:&quot;Katharine M&quot;,&quot;parse-names&quot;:false,&quot;dropping-particle&quot;:&quot;&quot;,&quot;non-dropping-particle&quot;:&quot;&quot;},{&quot;family&quot;:&quot;Spiess&quot;,&quot;given&quot;:&quot;Andrej-Nikolai&quot;,&quot;parse-names&quot;:false,&quot;dropping-particle&quot;:&quot;&quot;,&quot;non-dropping-particle&quot;:&quot;&quot;},{&quot;family&quot;:&quot;Bolker&quot;,&quot;given&quot;:&quot;Ben&quot;,&quot;parse-names&quot;:false,&quot;dropping-particle&quot;:&quot;&quot;,&quot;non-dropping-particle&quot;:&quot;&quot;}],&quot;URL&quot;:&quot;https://cran.r-project.org/package=minpack.lm&quot;,&quot;issued&quot;:{&quot;date-parts&quot;:[[2016]]},&quot;container-title-short&quot;:&quot;&quot;},&quot;uris&quot;:[&quot;http://www.mendeley.com/documents/?uuid=121bbd16-a7c4-458d-9c0e-88fdf2bc7cfd&quot;],&quot;isTemporary&quot;:false,&quot;legacyDesktopId&quot;:&quot;121bbd16-a7c4-458d-9c0e-88fdf2bc7cfd&quot;}]},{&quot;citationID&quot;:&quot;MENDELEY_CITATION_64113485-e56b-4db7-b3c3-c3462d0518e0&quot;,&quot;properties&quot;:{&quot;noteIndex&quot;:0},&quot;isEdited&quot;:false,&quot;manualOverride&quot;:{&quot;citeprocText&quot;:&quot;(R Core Team and Team 2019)&quot;,&quot;isManuallyOverridden&quot;:false,&quot;manualOverrideText&quot;:&quot;&quot;},&quot;citationTag&quot;:&quot;MENDELEY_CITATION_v3_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&quot;,&quot;citationItems&quot;:[{&quot;id&quot;:&quot;d1c7cdf7-4d00-3dff-a29f-62b9ec33fb5c&quot;,&quot;itemData&quot;:{&quot;type&quot;:&quot;article&quot;,&quot;id&quot;:&quot;d1c7cdf7-4d00-3dff-a29f-62b9ec33fb5c&quot;,&quot;title&quot;:&quot;R: A Language and Environment for Statistical Computing&quot;,&quot;author&quot;:[{&quot;family&quot;:&quot;R Core Team&quot;,&quot;given&quot;:&quot;&quot;,&quot;parse-names&quot;:false,&quot;dropping-particle&quot;:&quot;&quot;,&quot;non-dropping-particle&quot;:&quot;&quot;},{&quot;family&quot;:&quot;Team&quot;,&quot;given&quot;:&quot;R Core&quot;,&quot;parse-names&quot;:false,&quot;dropping-particle&quot;:&quot;&quot;,&quot;non-dropping-particle&quot;:&quot;&quot;}],&quot;URL&quot;:&quot;http://www.r-project.org/&quot;,&quot;issued&quot;:{&quot;date-parts&quot;:[[2019]]},&quot;publisher-place&quot;:&quot;Vienna, Austria, Austria&quot;,&quot;publisher&quot;:&quot;RFoundation for Statistical Computing&quot;,&quot;container-title-short&quot;:&quot;&quot;},&quot;uris&quot;:[&quot;http://www.mendeley.com/documents/?uuid=409b845a-d3f2-463d-8826-109c7c83cf88&quot;],&quot;isTemporary&quot;:false,&quot;legacyDesktopId&quot;:&quot;409b845a-d3f2-463d-8826-109c7c83cf88&quot;}]},{&quot;citationID&quot;:&quot;MENDELEY_CITATION_0c1ce3c9-27b5-4120-8442-8744280ad95c&quot;,&quot;properties&quot;:{&quot;noteIndex&quot;:0},&quot;isEdited&quot;:false,&quot;manualOverride&quot;:{&quot;isManuallyOverridden&quot;:false,&quot;citeprocText&quot;:&quot;(Park et al. 2022)&quot;,&quot;manualOverrideText&quot;:&quot;&quot;},&quot;citationTag&quot;:&quot;MENDELEY_CITATION_v3_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&quot;,&quot;citationItems&quot;:[{&quot;id&quot;:&quot;1e3640b3-f3cd-3ec6-8892-23f9b06ce520&quot;,&quot;itemData&quot;:{&quot;type&quot;:&quot;article-journal&quot;,&quot;id&quot;:&quot;1e3640b3-f3cd-3ec6-8892-23f9b06ce520&quot;,&quot;title&quot;:&quot;Development and validation of a dynamic mass-balance prediction model for indoor particle concentrations in an office room&quot;,&quot;author&quot;:[{&quot;family&quot;:&quot;Park&quot;,&quot;given&quot;:&quot;Soo Bhin&quot;,&quot;parse-names&quot;:false,&quot;dropping-particle&quot;:&quot;&quot;,&quot;non-dropping-particle&quot;:&quot;&quot;},{&quot;family&quot;:&quot;Park&quot;,&quot;given&quot;:&quot;Ju-Hyeong&quot;,&quot;parse-names&quot;:false,&quot;dropping-particle&quot;:&quot;&quot;,&quot;non-dropping-particle&quot;:&quot;&quot;},{&quot;family&quot;:&quot;Jo&quot;,&quot;given&quot;:&quot;Young Min&quot;,&quot;parse-names&quot;:false,&quot;dropping-particle&quot;:&quot;&quot;,&quot;non-dropping-particle&quot;:&quot;&quot;},{&quot;family&quot;:&quot;Song&quot;,&quot;given&quot;:&quot;Doosam&quot;,&quot;parse-names&quot;:false,&quot;dropping-particle&quot;:&quot;&quot;,&quot;non-dropping-particle&quot;:&quot;&quot;},{&quot;family&quot;:&quot;Heo&quot;,&quot;given&quot;:&quot;Sujeong&quot;,&quot;parse-names&quot;:false,&quot;dropping-particle&quot;:&quot;&quot;,&quot;non-dropping-particle&quot;:&quot;&quot;},{&quot;family&quot;:&quot;Lee&quot;,&quot;given&quot;:&quot;Tae Jeong&quot;,&quot;parse-names&quot;:false,&quot;dropping-particle&quot;:&quot;&quot;,&quot;non-dropping-particle&quot;:&quot;&quot;},{&quot;family&quot;:&quot;Park&quot;,&quot;given&quot;:&quot;Sowoo&quot;,&quot;parse-names&quot;:false,&quot;dropping-particle&quot;:&quot;&quot;,&quot;non-dropping-particle&quot;:&quot;&quot;},{&quot;family&quot;:&quot;Koo&quot;,&quot;given&quot;:&quot;Junemo&quot;,&quot;parse-names&quot;:false,&quot;dropping-particle&quot;:&quot;&quot;,&quot;non-dropping-particle&quot;:&quot;&quot;}],&quot;container-title&quot;:&quot;Building and Environment&quot;,&quot;accessed&quot;:{&quot;date-parts&quot;:[[2021,12,8]]},&quot;DOI&quot;:&quot;10.1016/J.BUILDENV.2021.108465&quot;,&quot;ISSN&quot;:&quot;0360-1323&quot;,&quot;issued&quot;:{&quot;date-parts&quot;:[[2022,1,1]]},&quot;page&quot;:&quot;108465&quot;,&quot;abstract&quot;:&quot;The Korean government recommends intermittent operation of air purifiers (APs) as a measure to maintain indoor particulate matter (PM) concentrations below the mandatory standards and reduce exposure to indoor PM2.5 (PM with a diameter smaller than 2.5 μm). However, there is no guideline to inform occupants of when and how long APs should be operated to comply with the standards. In this study, we developed a dynamic mass-balance model to predict indoor PM concentrations in an office considering penetration of outdoor particles, change in number of occupants, and operational status of the AP. The model fit and prediction accuracies were verified using the American Society for Testing and Materials (ASTM) D 5157 criteria and the k-fold validation technique. We observed that indoor PM2.5 concentrations were determined by infiltration of outdoor PM2.5, and indoor generation/resuspension by occupants and removal. For PM2.5-10 (2.5 μm &lt; diameter &lt;10 μm), the indoor concentrations were determined by interior door access and indoor generation/resuspension. The operation of an AP effectively decreased indoor PM2.5 concentration but not PM2.5-10. We found that our model accurately predicted indoor PM concentrations. Therefore, using the developed model, a guideline may recommend: 1) start the AP when the predicted indoor PM2.5 concentrations under no AP operation approached the standard (e.g., 90% of the standard); and 2) stop the AP when the indoor PM2.5 concentration predicted under the assumption of no AP operation fell below the standard (e.g., 80% of the standard).&quot;,&quot;publisher&quot;:&quot;Pergamon&quot;,&quot;volume&quot;:&quot;207&quot;,&quot;container-title-short&quot;:&quot;Build Environ&quot;},&quot;isTemporary&quot;:false}]},{&quot;citationID&quot;:&quot;MENDELEY_CITATION_b91d7716-af88-43d6-aa2f-f2ef92d0ca9a&quot;,&quot;properties&quot;:{&quot;noteIndex&quot;:0},&quot;isEdited&quot;:false,&quot;manualOverride&quot;:{&quot;citeprocText&quot;:&quot;(Conshohocken 2013)&quot;,&quot;isManuallyOverridden&quot;:false,&quot;manualOverrideText&quot;:&quot;&quot;},&quot;citationTag&quot;:&quot;MENDELEY_CITATION_v3_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&quot;,&quot;citationItems&quot;:[{&quot;id&quot;:&quot;6c6d7512-c680-37e3-afe4-8f23e19ecad1&quot;,&quot;itemData&quot;:{&quot;type&quot;:&quot;article-journal&quot;,&quot;id&quot;:&quot;6c6d7512-c680-37e3-afe4-8f23e19ecad1&quot;,&quot;title&quot;:&quot;Standard Guide for Statistical Evaluation of Indoor Air Quality Models 1&quot;,&quot;author&quot;:[{&quot;family&quot;:&quot;Conshohocken&quot;,&quot;given&quot;:&quot;West&quot;,&quot;parse-names&quot;:false,&quot;dropping-particle&quot;:&quot;&quot;,&quot;non-dropping-particle&quot;:&quot;&quot;}],&quot;issued&quot;:{&quot;date-parts&quot;:[[2013]]},&quot;page&quot;:&quot;3-6&quot;,&quot;issue&quot;:&quot;Reapproved 2008&quot;,&quot;volume&quot;:&quot;97&quot;,&quot;container-title-short&quot;:&quot;&quot;},&quot;uris&quot;:[&quot;http://www.mendeley.com/documents/?uuid=5797aaf9-17f4-4c85-b255-59c9a64bcd44&quot;],&quot;isTemporary&quot;:false,&quot;legacyDesktopId&quot;:&quot;5797aaf9-17f4-4c85-b255-59c9a64bcd44&quot;}]},{&quot;citationID&quot;:&quot;MENDELEY_CITATION_3a88266d-c3b9-4bad-afac-76e4bfab1083&quot;,&quot;properties&quot;:{&quot;noteIndex&quot;:0},&quot;isEdited&quot;:false,&quot;manualOverride&quot;:{&quot;citeprocText&quot;:&quot;(Conshohocken 2013)&quot;,&quot;isManuallyOverridden&quot;:false,&quot;manualOverrideText&quot;:&quot;&quot;},&quot;citationTag&quot;:&quot;MENDELEY_CITATION_v3_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&quot;,&quot;citationItems&quot;:[{&quot;id&quot;:&quot;6c6d7512-c680-37e3-afe4-8f23e19ecad1&quot;,&quot;itemData&quot;:{&quot;type&quot;:&quot;article-journal&quot;,&quot;id&quot;:&quot;6c6d7512-c680-37e3-afe4-8f23e19ecad1&quot;,&quot;title&quot;:&quot;Standard Guide for Statistical Evaluation of Indoor Air Quality Models 1&quot;,&quot;author&quot;:[{&quot;family&quot;:&quot;Conshohocken&quot;,&quot;given&quot;:&quot;West&quot;,&quot;parse-names&quot;:false,&quot;dropping-particle&quot;:&quot;&quot;,&quot;non-dropping-particle&quot;:&quot;&quot;}],&quot;issued&quot;:{&quot;date-parts&quot;:[[2013]]},&quot;page&quot;:&quot;3-6&quot;,&quot;issue&quot;:&quot;Reapproved 2008&quot;,&quot;volume&quot;:&quot;97&quot;,&quot;container-title-short&quot;:&quot;&quot;},&quot;uris&quot;:[&quot;http://www.mendeley.com/documents/?uuid=5797aaf9-17f4-4c85-b255-59c9a64bcd44&quot;],&quot;isTemporary&quot;:false,&quot;legacyDesktopId&quot;:&quot;5797aaf9-17f4-4c85-b255-59c9a64bcd44&quot;}]}]"/>
    <we:property name="MENDELEY_CITATIONS_LOCALE_CODE" value="&quot;en-US&quot;"/>
    <we:property name="MENDELEY_CITATIONS_STYLE" value="{&quot;id&quot;:&quot;https://www.zotero.org/styles/aerosol-science-and-technology&quot;,&quot;title&quot;:&quot;Aerosol Science and Technology&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D342061F881EB4BA615D8768AC920F8" ma:contentTypeVersion="15" ma:contentTypeDescription="Create a new document." ma:contentTypeScope="" ma:versionID="a0e546001bf6870b6b29d5ec2763d2ea">
  <xsd:schema xmlns:xsd="http://www.w3.org/2001/XMLSchema" xmlns:xs="http://www.w3.org/2001/XMLSchema" xmlns:p="http://schemas.microsoft.com/office/2006/metadata/properties" xmlns:ns2="da42695f-5670-4419-bb06-30f4b256307f" xmlns:ns3="c45411ee-6540-449c-b8e1-94052218f865" targetNamespace="http://schemas.microsoft.com/office/2006/metadata/properties" ma:root="true" ma:fieldsID="1670e935012df577c272c84c1e2b2233" ns2:_="" ns3:_="">
    <xsd:import namespace="da42695f-5670-4419-bb06-30f4b256307f"/>
    <xsd:import namespace="c45411ee-6540-449c-b8e1-94052218f86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42695f-5670-4419-bb06-30f4b25630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dc0606b-8e5a-4aee-a68c-f4efcab0e830"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5411ee-6540-449c-b8e1-94052218f86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105bf7a-7df2-45d5-9e5a-8751694df6cd}" ma:internalName="TaxCatchAll" ma:showField="CatchAllData" ma:web="c45411ee-6540-449c-b8e1-94052218f8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B966466-79DD-4BB5-B653-1203F66A2FA9}">
  <ds:schemaRefs>
    <ds:schemaRef ds:uri="http://schemas.microsoft.com/sharepoint/v3/contenttype/forms"/>
  </ds:schemaRefs>
</ds:datastoreItem>
</file>

<file path=customXml/itemProps2.xml><?xml version="1.0" encoding="utf-8"?>
<ds:datastoreItem xmlns:ds="http://schemas.openxmlformats.org/officeDocument/2006/customXml" ds:itemID="{1ABCAF36-11BC-7B42-BCBF-13738EB09CB0}">
  <ds:schemaRefs>
    <ds:schemaRef ds:uri="http://schemas.openxmlformats.org/officeDocument/2006/bibliography"/>
  </ds:schemaRefs>
</ds:datastoreItem>
</file>

<file path=customXml/itemProps3.xml><?xml version="1.0" encoding="utf-8"?>
<ds:datastoreItem xmlns:ds="http://schemas.openxmlformats.org/officeDocument/2006/customXml" ds:itemID="{0C4488FB-B14E-4E42-AF45-AFFE39FE63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42695f-5670-4419-bb06-30f4b256307f"/>
    <ds:schemaRef ds:uri="c45411ee-6540-449c-b8e1-94052218f8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2695</Words>
  <Characters>15364</Characters>
  <Application>Microsoft Office Word</Application>
  <DocSecurity>0</DocSecurity>
  <Lines>128</Lines>
  <Paragraphs>36</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18023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구준모</dc:creator>
  <cp:keywords/>
  <dc:description/>
  <cp:lastModifiedBy>Park, Ju-Hyeong (CDC/NIOSH/RHD/FSB)</cp:lastModifiedBy>
  <cp:revision>2</cp:revision>
  <dcterms:created xsi:type="dcterms:W3CDTF">2024-04-12T20:16:00Z</dcterms:created>
  <dcterms:modified xsi:type="dcterms:W3CDTF">2024-04-12T20:16:00Z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http://www.zotero.org/styles/building-and-environment</vt:lpwstr>
  </property>
  <property fmtid="{D5CDD505-2E9C-101B-9397-08002B2CF9AE}" pid="11" name="Mendeley Recent Style Name 4_1">
    <vt:lpwstr>Building and Environment</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SIP_Label_7b94a7b8-f06c-4dfe-bdcc-9b548fd58c31_Enabled">
    <vt:lpwstr>true</vt:lpwstr>
  </property>
  <property fmtid="{D5CDD505-2E9C-101B-9397-08002B2CF9AE}" pid="23" name="MSIP_Label_7b94a7b8-f06c-4dfe-bdcc-9b548fd58c31_SetDate">
    <vt:lpwstr>2024-04-12T20:15:44Z</vt:lpwstr>
  </property>
  <property fmtid="{D5CDD505-2E9C-101B-9397-08002B2CF9AE}" pid="24" name="MSIP_Label_7b94a7b8-f06c-4dfe-bdcc-9b548fd58c31_Method">
    <vt:lpwstr>Privileged</vt:lpwstr>
  </property>
  <property fmtid="{D5CDD505-2E9C-101B-9397-08002B2CF9AE}" pid="25" name="MSIP_Label_7b94a7b8-f06c-4dfe-bdcc-9b548fd58c31_Name">
    <vt:lpwstr>7b94a7b8-f06c-4dfe-bdcc-9b548fd58c31</vt:lpwstr>
  </property>
  <property fmtid="{D5CDD505-2E9C-101B-9397-08002B2CF9AE}" pid="26" name="MSIP_Label_7b94a7b8-f06c-4dfe-bdcc-9b548fd58c31_SiteId">
    <vt:lpwstr>9ce70869-60db-44fd-abe8-d2767077fc8f</vt:lpwstr>
  </property>
  <property fmtid="{D5CDD505-2E9C-101B-9397-08002B2CF9AE}" pid="27" name="MSIP_Label_7b94a7b8-f06c-4dfe-bdcc-9b548fd58c31_ActionId">
    <vt:lpwstr>47d19b6e-9cbf-439c-bbc3-f145a3a75fe8</vt:lpwstr>
  </property>
  <property fmtid="{D5CDD505-2E9C-101B-9397-08002B2CF9AE}" pid="28" name="MSIP_Label_7b94a7b8-f06c-4dfe-bdcc-9b548fd58c31_ContentBits">
    <vt:lpwstr>0</vt:lpwstr>
  </property>
</Properties>
</file>