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2A4FA" w14:textId="68880DCE" w:rsidR="00654D45" w:rsidRPr="002E515F" w:rsidRDefault="00654D45" w:rsidP="00654D45">
      <w:pPr>
        <w:spacing w:line="240" w:lineRule="auto"/>
        <w:rPr>
          <w:rFonts w:ascii="Times New Roman" w:hAnsi="Times New Roman" w:cs="Times New Roman"/>
          <w:szCs w:val="24"/>
        </w:rPr>
      </w:pPr>
      <w:r w:rsidRPr="00654D45">
        <w:rPr>
          <w:rFonts w:ascii="Times New Roman" w:hAnsi="Times New Roman" w:cs="Times New Roman"/>
          <w:b/>
          <w:szCs w:val="24"/>
        </w:rPr>
        <w:t>Appendix S1:</w:t>
      </w:r>
      <w:r w:rsidRPr="002E515F">
        <w:rPr>
          <w:rFonts w:ascii="Times New Roman" w:hAnsi="Times New Roman" w:cs="Times New Roman"/>
          <w:szCs w:val="24"/>
        </w:rPr>
        <w:t xml:space="preserve"> Comparison of the content of the PDMP use mandates, implementation, and concurrent policies affecting prescription of opioid between Kentucky and New York</w:t>
      </w:r>
    </w:p>
    <w:tbl>
      <w:tblPr>
        <w:tblStyle w:val="TableGrid"/>
        <w:tblW w:w="15030" w:type="dxa"/>
        <w:jc w:val="center"/>
        <w:tblBorders>
          <w:left w:val="none" w:sz="0" w:space="0" w:color="auto"/>
          <w:right w:val="none" w:sz="0" w:space="0" w:color="auto"/>
        </w:tblBorders>
        <w:tblLook w:val="04A0" w:firstRow="1" w:lastRow="0" w:firstColumn="1" w:lastColumn="0" w:noHBand="0" w:noVBand="1"/>
      </w:tblPr>
      <w:tblGrid>
        <w:gridCol w:w="1050"/>
        <w:gridCol w:w="2001"/>
        <w:gridCol w:w="1438"/>
        <w:gridCol w:w="1705"/>
        <w:gridCol w:w="1811"/>
        <w:gridCol w:w="1890"/>
        <w:gridCol w:w="1866"/>
        <w:gridCol w:w="2153"/>
        <w:gridCol w:w="1116"/>
      </w:tblGrid>
      <w:tr w:rsidR="00A62C53" w:rsidRPr="002E515F" w14:paraId="5258281D" w14:textId="77777777" w:rsidTr="008744D6">
        <w:trPr>
          <w:trHeight w:val="503"/>
          <w:jc w:val="center"/>
        </w:trPr>
        <w:tc>
          <w:tcPr>
            <w:tcW w:w="1050" w:type="dxa"/>
            <w:vMerge w:val="restart"/>
            <w:tcBorders>
              <w:left w:val="single" w:sz="4" w:space="0" w:color="auto"/>
            </w:tcBorders>
            <w:vAlign w:val="center"/>
          </w:tcPr>
          <w:p w14:paraId="685FE269" w14:textId="77777777" w:rsidR="00B265A2" w:rsidRPr="002E515F" w:rsidRDefault="00B265A2" w:rsidP="0051201F">
            <w:pPr>
              <w:rPr>
                <w:rFonts w:ascii="Times New Roman" w:hAnsi="Times New Roman" w:cs="Times New Roman"/>
                <w:sz w:val="20"/>
                <w:szCs w:val="20"/>
              </w:rPr>
            </w:pPr>
            <w:r w:rsidRPr="002E515F">
              <w:rPr>
                <w:rFonts w:ascii="Times New Roman" w:hAnsi="Times New Roman" w:cs="Times New Roman"/>
                <w:sz w:val="20"/>
                <w:szCs w:val="20"/>
              </w:rPr>
              <w:t>State</w:t>
            </w:r>
          </w:p>
        </w:tc>
        <w:tc>
          <w:tcPr>
            <w:tcW w:w="5144" w:type="dxa"/>
            <w:gridSpan w:val="3"/>
            <w:vAlign w:val="center"/>
          </w:tcPr>
          <w:p w14:paraId="53AE6EBC" w14:textId="77777777" w:rsidR="008240ED"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Mandating providers querying PDMP</w:t>
            </w:r>
            <w:r>
              <w:rPr>
                <w:rFonts w:ascii="Times New Roman" w:hAnsi="Times New Roman" w:cs="Times New Roman"/>
                <w:color w:val="000000" w:themeColor="text1"/>
                <w:sz w:val="20"/>
                <w:szCs w:val="20"/>
              </w:rPr>
              <w:t xml:space="preserve"> </w:t>
            </w:r>
          </w:p>
          <w:p w14:paraId="417DBCF2" w14:textId="01DE995E" w:rsidR="00B265A2" w:rsidRPr="002E515F" w:rsidRDefault="00B265A2" w:rsidP="0051201F">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(“PDMP use mandate</w:t>
            </w:r>
            <w:r w:rsidR="002545A2">
              <w:rPr>
                <w:rFonts w:ascii="Times New Roman" w:hAnsi="Times New Roman" w:cs="Times New Roman"/>
                <w:color w:val="000000" w:themeColor="text1"/>
                <w:sz w:val="20"/>
                <w:szCs w:val="20"/>
              </w:rPr>
              <w:t>s</w:t>
            </w:r>
            <w:r>
              <w:rPr>
                <w:rFonts w:ascii="Times New Roman" w:hAnsi="Times New Roman" w:cs="Times New Roman"/>
                <w:color w:val="000000" w:themeColor="text1"/>
                <w:sz w:val="20"/>
                <w:szCs w:val="20"/>
              </w:rPr>
              <w:t>”)</w:t>
            </w:r>
          </w:p>
        </w:tc>
        <w:tc>
          <w:tcPr>
            <w:tcW w:w="1811" w:type="dxa"/>
            <w:vMerge w:val="restart"/>
            <w:vAlign w:val="center"/>
          </w:tcPr>
          <w:p w14:paraId="0FC671D9"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Mandating provider registering</w:t>
            </w:r>
          </w:p>
          <w:p w14:paraId="59E0CB3A" w14:textId="77777777" w:rsidR="00B265A2" w:rsidRDefault="00B265A2" w:rsidP="0051201F">
            <w:pPr>
              <w:jc w:val="center"/>
              <w:rPr>
                <w:rFonts w:ascii="Times New Roman" w:eastAsia="Times New Roman" w:hAnsi="Times New Roman" w:cs="Times New Roman"/>
                <w:bCs/>
                <w:color w:val="000000" w:themeColor="text1"/>
                <w:sz w:val="20"/>
                <w:szCs w:val="20"/>
              </w:rPr>
            </w:pPr>
            <w:r w:rsidRPr="002E515F">
              <w:rPr>
                <w:rFonts w:ascii="Times New Roman" w:hAnsi="Times New Roman" w:cs="Times New Roman"/>
                <w:color w:val="000000" w:themeColor="text1"/>
                <w:sz w:val="20"/>
                <w:szCs w:val="20"/>
              </w:rPr>
              <w:t xml:space="preserve">for the PDMP database </w:t>
            </w:r>
            <w:r w:rsidRPr="002E515F">
              <w:rPr>
                <w:rFonts w:ascii="Times New Roman" w:eastAsia="Times New Roman" w:hAnsi="Times New Roman" w:cs="Times New Roman"/>
                <w:bCs/>
                <w:color w:val="000000" w:themeColor="text1"/>
                <w:sz w:val="20"/>
                <w:szCs w:val="20"/>
              </w:rPr>
              <w:t>before prescribing opioids</w:t>
            </w:r>
            <w:r>
              <w:rPr>
                <w:rFonts w:ascii="Times New Roman" w:eastAsia="Times New Roman" w:hAnsi="Times New Roman" w:cs="Times New Roman"/>
                <w:bCs/>
                <w:color w:val="000000" w:themeColor="text1"/>
                <w:sz w:val="20"/>
                <w:szCs w:val="20"/>
              </w:rPr>
              <w:t xml:space="preserve"> </w:t>
            </w:r>
          </w:p>
          <w:p w14:paraId="4B0A54D1" w14:textId="5F02D3D2" w:rsidR="00B265A2" w:rsidRPr="002E515F" w:rsidRDefault="00B265A2" w:rsidP="0051201F">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(“PDMP registration mandate”)</w:t>
            </w:r>
          </w:p>
        </w:tc>
        <w:tc>
          <w:tcPr>
            <w:tcW w:w="1890" w:type="dxa"/>
            <w:vMerge w:val="restart"/>
            <w:vAlign w:val="center"/>
          </w:tcPr>
          <w:p w14:paraId="3944C893" w14:textId="77777777" w:rsidR="00B265A2"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Implementation</w:t>
            </w:r>
            <w:r>
              <w:rPr>
                <w:rFonts w:ascii="Times New Roman" w:hAnsi="Times New Roman" w:cs="Times New Roman"/>
                <w:color w:val="000000" w:themeColor="text1"/>
                <w:sz w:val="20"/>
                <w:szCs w:val="20"/>
              </w:rPr>
              <w:t xml:space="preserve"> </w:t>
            </w:r>
          </w:p>
          <w:p w14:paraId="6664BE99" w14:textId="2D1FD540" w:rsidR="00B265A2" w:rsidRPr="002E515F" w:rsidRDefault="00B265A2" w:rsidP="0051201F">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process</w:t>
            </w:r>
          </w:p>
        </w:tc>
        <w:tc>
          <w:tcPr>
            <w:tcW w:w="1866" w:type="dxa"/>
            <w:vMerge w:val="restart"/>
            <w:vAlign w:val="center"/>
          </w:tcPr>
          <w:p w14:paraId="20A9A57B" w14:textId="3D9D3C69" w:rsidR="00B265A2" w:rsidRPr="002E515F" w:rsidRDefault="000842FB" w:rsidP="00D22321">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Penalties for failure to check</w:t>
            </w:r>
          </w:p>
        </w:tc>
        <w:tc>
          <w:tcPr>
            <w:tcW w:w="2153" w:type="dxa"/>
            <w:vMerge w:val="restart"/>
            <w:vAlign w:val="center"/>
          </w:tcPr>
          <w:p w14:paraId="519BAEA3" w14:textId="17995FC4" w:rsidR="00B265A2" w:rsidRPr="002E515F" w:rsidRDefault="000842FB" w:rsidP="00B265A2">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Changes in t</w:t>
            </w:r>
            <w:r w:rsidRPr="00B265A2">
              <w:rPr>
                <w:rFonts w:ascii="Times New Roman" w:hAnsi="Times New Roman" w:cs="Times New Roman"/>
                <w:color w:val="000000" w:themeColor="text1"/>
                <w:sz w:val="20"/>
                <w:szCs w:val="20"/>
              </w:rPr>
              <w:t>he number of queries from pre-mandate to post-mandate</w:t>
            </w:r>
          </w:p>
        </w:tc>
        <w:tc>
          <w:tcPr>
            <w:tcW w:w="1116" w:type="dxa"/>
            <w:tcBorders>
              <w:right w:val="single" w:sz="4" w:space="0" w:color="auto"/>
            </w:tcBorders>
            <w:vAlign w:val="center"/>
          </w:tcPr>
          <w:p w14:paraId="41F0EA45" w14:textId="06A70C9E"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Concurrent policies</w:t>
            </w:r>
          </w:p>
        </w:tc>
      </w:tr>
      <w:tr w:rsidR="00B265A2" w:rsidRPr="002E515F" w14:paraId="38DD4572" w14:textId="77777777" w:rsidTr="008744D6">
        <w:trPr>
          <w:jc w:val="center"/>
        </w:trPr>
        <w:tc>
          <w:tcPr>
            <w:tcW w:w="1050" w:type="dxa"/>
            <w:vMerge/>
            <w:tcBorders>
              <w:left w:val="single" w:sz="4" w:space="0" w:color="auto"/>
            </w:tcBorders>
            <w:vAlign w:val="center"/>
          </w:tcPr>
          <w:p w14:paraId="1B07D294" w14:textId="77777777" w:rsidR="00B265A2" w:rsidRPr="002E515F" w:rsidRDefault="00B265A2" w:rsidP="0051201F">
            <w:pPr>
              <w:rPr>
                <w:rFonts w:ascii="Times New Roman" w:hAnsi="Times New Roman" w:cs="Times New Roman"/>
                <w:sz w:val="20"/>
                <w:szCs w:val="20"/>
              </w:rPr>
            </w:pPr>
          </w:p>
        </w:tc>
        <w:tc>
          <w:tcPr>
            <w:tcW w:w="2001" w:type="dxa"/>
            <w:vAlign w:val="center"/>
          </w:tcPr>
          <w:p w14:paraId="16263CC7"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Prior to the initial prescribing or dispensing of any Schedule II – IV controlled substance for pain or other symptoms associated with the same primary medical complaint</w:t>
            </w:r>
          </w:p>
        </w:tc>
        <w:tc>
          <w:tcPr>
            <w:tcW w:w="1438" w:type="dxa"/>
            <w:vAlign w:val="center"/>
          </w:tcPr>
          <w:p w14:paraId="53F65CEF"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Regularly query PDMP thereafter if the substance remains part of the treatment</w:t>
            </w:r>
          </w:p>
        </w:tc>
        <w:tc>
          <w:tcPr>
            <w:tcW w:w="1705" w:type="dxa"/>
            <w:vAlign w:val="center"/>
          </w:tcPr>
          <w:p w14:paraId="2D5810F8"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Immediately query the PDMP if the prescriber receives information that the patient is misusing</w:t>
            </w:r>
          </w:p>
        </w:tc>
        <w:tc>
          <w:tcPr>
            <w:tcW w:w="1811" w:type="dxa"/>
            <w:vMerge/>
            <w:vAlign w:val="center"/>
          </w:tcPr>
          <w:p w14:paraId="268FD343" w14:textId="77777777" w:rsidR="00B265A2" w:rsidRPr="002E515F" w:rsidRDefault="00B265A2" w:rsidP="0051201F">
            <w:pPr>
              <w:jc w:val="center"/>
              <w:rPr>
                <w:rFonts w:ascii="Times New Roman" w:hAnsi="Times New Roman" w:cs="Times New Roman"/>
                <w:color w:val="000000" w:themeColor="text1"/>
                <w:sz w:val="20"/>
                <w:szCs w:val="20"/>
              </w:rPr>
            </w:pPr>
          </w:p>
        </w:tc>
        <w:tc>
          <w:tcPr>
            <w:tcW w:w="1890" w:type="dxa"/>
            <w:vMerge/>
            <w:vAlign w:val="center"/>
          </w:tcPr>
          <w:p w14:paraId="76A86AA8" w14:textId="77777777" w:rsidR="00B265A2" w:rsidRPr="002E515F" w:rsidRDefault="00B265A2" w:rsidP="0051201F">
            <w:pPr>
              <w:jc w:val="center"/>
              <w:rPr>
                <w:rFonts w:ascii="Times New Roman" w:hAnsi="Times New Roman" w:cs="Times New Roman"/>
                <w:color w:val="000000" w:themeColor="text1"/>
                <w:sz w:val="20"/>
                <w:szCs w:val="20"/>
              </w:rPr>
            </w:pPr>
          </w:p>
        </w:tc>
        <w:tc>
          <w:tcPr>
            <w:tcW w:w="1866" w:type="dxa"/>
            <w:vMerge/>
          </w:tcPr>
          <w:p w14:paraId="36F1329D" w14:textId="77777777" w:rsidR="00B265A2" w:rsidRPr="002E515F" w:rsidRDefault="00B265A2" w:rsidP="0051201F">
            <w:pPr>
              <w:jc w:val="center"/>
              <w:rPr>
                <w:rFonts w:ascii="Times New Roman" w:hAnsi="Times New Roman" w:cs="Times New Roman"/>
                <w:color w:val="000000" w:themeColor="text1"/>
                <w:sz w:val="20"/>
                <w:szCs w:val="20"/>
              </w:rPr>
            </w:pPr>
          </w:p>
        </w:tc>
        <w:tc>
          <w:tcPr>
            <w:tcW w:w="2153" w:type="dxa"/>
            <w:vMerge/>
          </w:tcPr>
          <w:p w14:paraId="0A17C978" w14:textId="77777777" w:rsidR="00B265A2" w:rsidRPr="002E515F" w:rsidRDefault="00B265A2" w:rsidP="0051201F">
            <w:pPr>
              <w:jc w:val="center"/>
              <w:rPr>
                <w:rFonts w:ascii="Times New Roman" w:hAnsi="Times New Roman" w:cs="Times New Roman"/>
                <w:color w:val="000000" w:themeColor="text1"/>
                <w:sz w:val="20"/>
                <w:szCs w:val="20"/>
              </w:rPr>
            </w:pPr>
          </w:p>
        </w:tc>
        <w:tc>
          <w:tcPr>
            <w:tcW w:w="1116" w:type="dxa"/>
            <w:tcBorders>
              <w:right w:val="single" w:sz="4" w:space="0" w:color="auto"/>
            </w:tcBorders>
            <w:vAlign w:val="center"/>
          </w:tcPr>
          <w:p w14:paraId="3610AD83" w14:textId="53C36573"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Pain clinics</w:t>
            </w:r>
            <w:r>
              <w:rPr>
                <w:rFonts w:ascii="Times New Roman" w:hAnsi="Times New Roman" w:cs="Times New Roman"/>
                <w:color w:val="000000" w:themeColor="text1"/>
                <w:sz w:val="20"/>
                <w:szCs w:val="20"/>
              </w:rPr>
              <w:t xml:space="preserve"> law </w:t>
            </w:r>
            <w:r w:rsidRPr="00D918D4">
              <w:rPr>
                <w:rFonts w:ascii="Times New Roman" w:hAnsi="Times New Roman" w:cs="Times New Roman"/>
                <w:color w:val="000000" w:themeColor="text1"/>
                <w:sz w:val="20"/>
                <w:szCs w:val="20"/>
                <w:vertAlign w:val="superscript"/>
              </w:rPr>
              <w:t>#</w:t>
            </w:r>
          </w:p>
        </w:tc>
      </w:tr>
      <w:tr w:rsidR="00B265A2" w:rsidRPr="002E515F" w14:paraId="15DBF254" w14:textId="77777777" w:rsidTr="000842FB">
        <w:trPr>
          <w:trHeight w:val="2177"/>
          <w:jc w:val="center"/>
        </w:trPr>
        <w:tc>
          <w:tcPr>
            <w:tcW w:w="1050" w:type="dxa"/>
            <w:tcBorders>
              <w:left w:val="single" w:sz="4" w:space="0" w:color="auto"/>
            </w:tcBorders>
            <w:vAlign w:val="center"/>
          </w:tcPr>
          <w:p w14:paraId="1BBDEB80" w14:textId="77777777" w:rsidR="00B265A2" w:rsidRPr="002E515F" w:rsidRDefault="00B265A2" w:rsidP="0051201F">
            <w:pPr>
              <w:rPr>
                <w:rFonts w:ascii="Times New Roman" w:hAnsi="Times New Roman" w:cs="Times New Roman"/>
                <w:b/>
                <w:bCs/>
                <w:sz w:val="20"/>
                <w:szCs w:val="20"/>
              </w:rPr>
            </w:pPr>
            <w:r w:rsidRPr="002E515F">
              <w:rPr>
                <w:rFonts w:ascii="Times New Roman" w:hAnsi="Times New Roman" w:cs="Times New Roman"/>
                <w:b/>
                <w:bCs/>
                <w:sz w:val="20"/>
                <w:szCs w:val="20"/>
              </w:rPr>
              <w:t>Kentucky</w:t>
            </w:r>
          </w:p>
        </w:tc>
        <w:tc>
          <w:tcPr>
            <w:tcW w:w="2001" w:type="dxa"/>
            <w:vAlign w:val="center"/>
          </w:tcPr>
          <w:p w14:paraId="6000531B"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Yes</w:t>
            </w:r>
            <w:r w:rsidRPr="002E515F">
              <w:rPr>
                <w:rFonts w:ascii="Times New Roman" w:hAnsi="Times New Roman" w:cs="Times New Roman"/>
                <w:color w:val="000000" w:themeColor="text1"/>
                <w:sz w:val="20"/>
                <w:szCs w:val="20"/>
                <w:vertAlign w:val="superscript"/>
              </w:rPr>
              <w:t>§</w:t>
            </w:r>
          </w:p>
        </w:tc>
        <w:tc>
          <w:tcPr>
            <w:tcW w:w="1438" w:type="dxa"/>
            <w:vAlign w:val="center"/>
          </w:tcPr>
          <w:p w14:paraId="07812933"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Yes</w:t>
            </w:r>
          </w:p>
        </w:tc>
        <w:tc>
          <w:tcPr>
            <w:tcW w:w="1705" w:type="dxa"/>
            <w:vAlign w:val="center"/>
          </w:tcPr>
          <w:p w14:paraId="01163CB5"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Yes</w:t>
            </w:r>
          </w:p>
        </w:tc>
        <w:tc>
          <w:tcPr>
            <w:tcW w:w="1811" w:type="dxa"/>
            <w:vAlign w:val="center"/>
          </w:tcPr>
          <w:p w14:paraId="4D23A18D"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Yes</w:t>
            </w:r>
          </w:p>
        </w:tc>
        <w:tc>
          <w:tcPr>
            <w:tcW w:w="1890" w:type="dxa"/>
          </w:tcPr>
          <w:p w14:paraId="6AF98818" w14:textId="40D6601B" w:rsidR="00B265A2" w:rsidRPr="002E515F" w:rsidRDefault="00B265A2" w:rsidP="000842FB">
            <w:pPr>
              <w:rPr>
                <w:rFonts w:ascii="Times New Roman" w:hAnsi="Times New Roman" w:cs="Times New Roman"/>
                <w:color w:val="000000" w:themeColor="text1"/>
                <w:sz w:val="20"/>
                <w:szCs w:val="20"/>
              </w:rPr>
            </w:pPr>
            <w:r w:rsidRPr="002E515F">
              <w:rPr>
                <w:rFonts w:ascii="Times New Roman" w:eastAsia="Times New Roman" w:hAnsi="Times New Roman" w:cs="Times New Roman"/>
                <w:bCs/>
                <w:color w:val="000000" w:themeColor="text1"/>
                <w:sz w:val="20"/>
                <w:szCs w:val="20"/>
              </w:rPr>
              <w:t>Expanded staff to support PDMP operations, developed user-friendly interfaces, and updated data frequently to increase the utility of PDMP data</w:t>
            </w:r>
          </w:p>
        </w:tc>
        <w:tc>
          <w:tcPr>
            <w:tcW w:w="1866" w:type="dxa"/>
          </w:tcPr>
          <w:p w14:paraId="1E254FEA" w14:textId="3F7B7EFF" w:rsidR="00B265A2" w:rsidRPr="002E515F" w:rsidRDefault="000842FB" w:rsidP="002C77C5">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Disciplinary sanctions by licensing board</w:t>
            </w:r>
          </w:p>
        </w:tc>
        <w:tc>
          <w:tcPr>
            <w:tcW w:w="2153" w:type="dxa"/>
          </w:tcPr>
          <w:p w14:paraId="52F766BF" w14:textId="77777777" w:rsidR="000842FB" w:rsidRPr="00A62C53" w:rsidRDefault="000842FB" w:rsidP="000842FB">
            <w:pPr>
              <w:rPr>
                <w:rFonts w:ascii="Times New Roman" w:hAnsi="Times New Roman" w:cs="Times New Roman"/>
                <w:color w:val="000000" w:themeColor="text1"/>
                <w:sz w:val="20"/>
                <w:szCs w:val="20"/>
              </w:rPr>
            </w:pPr>
            <w:r w:rsidRPr="00A62C53">
              <w:rPr>
                <w:rFonts w:ascii="Times New Roman" w:hAnsi="Times New Roman" w:cs="Times New Roman"/>
                <w:color w:val="000000" w:themeColor="text1"/>
                <w:sz w:val="20"/>
                <w:szCs w:val="20"/>
              </w:rPr>
              <w:t>Number of PDMP queries:</w:t>
            </w:r>
          </w:p>
          <w:p w14:paraId="782D8340" w14:textId="77777777" w:rsidR="000842FB" w:rsidRPr="00A62C53" w:rsidRDefault="000842FB" w:rsidP="000842FB">
            <w:pPr>
              <w:rPr>
                <w:rFonts w:ascii="Times New Roman" w:hAnsi="Times New Roman" w:cs="Times New Roman"/>
                <w:color w:val="000000" w:themeColor="text1"/>
                <w:sz w:val="20"/>
                <w:szCs w:val="20"/>
              </w:rPr>
            </w:pPr>
            <w:r w:rsidRPr="00C814DE">
              <w:rPr>
                <w:rFonts w:ascii="Times New Roman" w:hAnsi="Times New Roman" w:cs="Times New Roman"/>
                <w:color w:val="000000" w:themeColor="text1"/>
                <w:sz w:val="20"/>
                <w:szCs w:val="20"/>
                <w:u w:val="single"/>
              </w:rPr>
              <w:t>Pre-mandate</w:t>
            </w:r>
            <w:r w:rsidRPr="00A62C53">
              <w:rPr>
                <w:rFonts w:ascii="Times New Roman" w:hAnsi="Times New Roman" w:cs="Times New Roman"/>
                <w:color w:val="000000" w:themeColor="text1"/>
                <w:sz w:val="20"/>
                <w:szCs w:val="20"/>
              </w:rPr>
              <w:t>: 802,131 in 2011</w:t>
            </w:r>
            <w:r>
              <w:rPr>
                <w:rFonts w:ascii="Times New Roman" w:hAnsi="Times New Roman" w:cs="Times New Roman"/>
                <w:color w:val="000000" w:themeColor="text1"/>
                <w:sz w:val="20"/>
                <w:szCs w:val="20"/>
              </w:rPr>
              <w:t>,</w:t>
            </w:r>
            <w:r w:rsidRPr="00A62C53">
              <w:rPr>
                <w:rFonts w:ascii="Times New Roman" w:hAnsi="Times New Roman" w:cs="Times New Roman"/>
                <w:color w:val="000000" w:themeColor="text1"/>
                <w:sz w:val="20"/>
                <w:szCs w:val="20"/>
              </w:rPr>
              <w:t xml:space="preserve"> ~2.67million in 2012</w:t>
            </w:r>
            <w:r>
              <w:rPr>
                <w:rFonts w:ascii="Times New Roman" w:hAnsi="Times New Roman" w:cs="Times New Roman"/>
                <w:color w:val="000000" w:themeColor="text1"/>
                <w:sz w:val="20"/>
                <w:szCs w:val="20"/>
              </w:rPr>
              <w:t>;</w:t>
            </w:r>
          </w:p>
          <w:p w14:paraId="5D46FFDC" w14:textId="0511349A" w:rsidR="00B265A2" w:rsidRPr="002E515F" w:rsidRDefault="000842FB" w:rsidP="000842FB">
            <w:pPr>
              <w:rPr>
                <w:rFonts w:ascii="Times New Roman" w:hAnsi="Times New Roman" w:cs="Times New Roman"/>
                <w:color w:val="000000" w:themeColor="text1"/>
                <w:sz w:val="20"/>
                <w:szCs w:val="20"/>
              </w:rPr>
            </w:pPr>
            <w:r w:rsidRPr="00C814DE">
              <w:rPr>
                <w:rFonts w:ascii="Times New Roman" w:hAnsi="Times New Roman" w:cs="Times New Roman"/>
                <w:color w:val="000000" w:themeColor="text1"/>
                <w:sz w:val="20"/>
                <w:szCs w:val="20"/>
                <w:u w:val="single"/>
              </w:rPr>
              <w:t>Post-mandate</w:t>
            </w:r>
            <w:r w:rsidRPr="00A62C53">
              <w:rPr>
                <w:rFonts w:ascii="Times New Roman" w:hAnsi="Times New Roman" w:cs="Times New Roman"/>
                <w:color w:val="000000" w:themeColor="text1"/>
                <w:sz w:val="20"/>
                <w:szCs w:val="20"/>
              </w:rPr>
              <w:t>: ~4.55 million in 2013, ~5.00</w:t>
            </w:r>
            <w:r>
              <w:rPr>
                <w:rFonts w:ascii="Times New Roman" w:hAnsi="Times New Roman" w:cs="Times New Roman"/>
                <w:color w:val="000000" w:themeColor="text1"/>
                <w:sz w:val="20"/>
                <w:szCs w:val="20"/>
              </w:rPr>
              <w:t xml:space="preserve"> </w:t>
            </w:r>
            <w:r w:rsidRPr="00A62C53">
              <w:rPr>
                <w:rFonts w:ascii="Times New Roman" w:hAnsi="Times New Roman" w:cs="Times New Roman"/>
                <w:color w:val="000000" w:themeColor="text1"/>
                <w:sz w:val="20"/>
                <w:szCs w:val="20"/>
              </w:rPr>
              <w:t>million in 2014,</w:t>
            </w:r>
            <w:r>
              <w:rPr>
                <w:rFonts w:ascii="Times New Roman" w:hAnsi="Times New Roman" w:cs="Times New Roman"/>
                <w:color w:val="000000" w:themeColor="text1"/>
                <w:sz w:val="20"/>
                <w:szCs w:val="20"/>
              </w:rPr>
              <w:t xml:space="preserve"> </w:t>
            </w:r>
            <w:r w:rsidRPr="00A62C53">
              <w:rPr>
                <w:rFonts w:ascii="Times New Roman" w:hAnsi="Times New Roman" w:cs="Times New Roman"/>
                <w:color w:val="000000" w:themeColor="text1"/>
                <w:sz w:val="20"/>
                <w:szCs w:val="20"/>
              </w:rPr>
              <w:t>~5.50 million in 2015</w:t>
            </w:r>
          </w:p>
        </w:tc>
        <w:tc>
          <w:tcPr>
            <w:tcW w:w="1116" w:type="dxa"/>
            <w:tcBorders>
              <w:right w:val="single" w:sz="4" w:space="0" w:color="auto"/>
            </w:tcBorders>
            <w:vAlign w:val="center"/>
          </w:tcPr>
          <w:p w14:paraId="01E6FF47" w14:textId="355D7464"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Yes</w:t>
            </w:r>
          </w:p>
        </w:tc>
      </w:tr>
      <w:tr w:rsidR="00B265A2" w:rsidRPr="002E515F" w14:paraId="2C4EC063" w14:textId="77777777" w:rsidTr="008744D6">
        <w:trPr>
          <w:jc w:val="center"/>
        </w:trPr>
        <w:tc>
          <w:tcPr>
            <w:tcW w:w="1050" w:type="dxa"/>
            <w:tcBorders>
              <w:left w:val="single" w:sz="4" w:space="0" w:color="auto"/>
            </w:tcBorders>
            <w:vAlign w:val="center"/>
          </w:tcPr>
          <w:p w14:paraId="31EC4873" w14:textId="77777777" w:rsidR="00B265A2" w:rsidRPr="002E515F" w:rsidRDefault="00B265A2" w:rsidP="0051201F">
            <w:pPr>
              <w:rPr>
                <w:rFonts w:ascii="Times New Roman" w:hAnsi="Times New Roman" w:cs="Times New Roman"/>
                <w:b/>
                <w:bCs/>
                <w:sz w:val="20"/>
                <w:szCs w:val="20"/>
              </w:rPr>
            </w:pPr>
            <w:r w:rsidRPr="002E515F">
              <w:rPr>
                <w:rFonts w:ascii="Times New Roman" w:hAnsi="Times New Roman" w:cs="Times New Roman"/>
                <w:b/>
                <w:bCs/>
                <w:sz w:val="20"/>
                <w:szCs w:val="20"/>
              </w:rPr>
              <w:t>New York</w:t>
            </w:r>
          </w:p>
        </w:tc>
        <w:tc>
          <w:tcPr>
            <w:tcW w:w="2001" w:type="dxa"/>
            <w:vAlign w:val="center"/>
          </w:tcPr>
          <w:p w14:paraId="50A43CA4"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Yes</w:t>
            </w:r>
            <w:r w:rsidRPr="00360C87">
              <w:rPr>
                <w:rFonts w:ascii="Times New Roman" w:hAnsi="Times New Roman" w:cs="Times New Roman"/>
                <w:color w:val="000000" w:themeColor="text1"/>
                <w:sz w:val="20"/>
                <w:szCs w:val="20"/>
                <w:vertAlign w:val="superscript"/>
              </w:rPr>
              <w:t>⁋</w:t>
            </w:r>
          </w:p>
        </w:tc>
        <w:tc>
          <w:tcPr>
            <w:tcW w:w="1438" w:type="dxa"/>
            <w:vAlign w:val="center"/>
          </w:tcPr>
          <w:p w14:paraId="47B749C0" w14:textId="37943FA8" w:rsidR="00B265A2" w:rsidRPr="002E515F" w:rsidRDefault="00B265A2" w:rsidP="0051201F">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Yes</w:t>
            </w:r>
          </w:p>
        </w:tc>
        <w:tc>
          <w:tcPr>
            <w:tcW w:w="1705" w:type="dxa"/>
            <w:vAlign w:val="center"/>
          </w:tcPr>
          <w:p w14:paraId="5D953359"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No</w:t>
            </w:r>
          </w:p>
        </w:tc>
        <w:tc>
          <w:tcPr>
            <w:tcW w:w="1811" w:type="dxa"/>
            <w:vAlign w:val="center"/>
          </w:tcPr>
          <w:p w14:paraId="3FDFCD0D" w14:textId="77777777"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No</w:t>
            </w:r>
          </w:p>
        </w:tc>
        <w:tc>
          <w:tcPr>
            <w:tcW w:w="1890" w:type="dxa"/>
            <w:vAlign w:val="center"/>
          </w:tcPr>
          <w:p w14:paraId="60B7C54D" w14:textId="7B31CC3D" w:rsidR="00B265A2" w:rsidRPr="002E515F" w:rsidRDefault="00B265A2" w:rsidP="008610C4">
            <w:pPr>
              <w:rPr>
                <w:rFonts w:ascii="Times New Roman" w:hAnsi="Times New Roman" w:cs="Times New Roman"/>
                <w:color w:val="000000" w:themeColor="text1"/>
                <w:sz w:val="20"/>
                <w:szCs w:val="20"/>
              </w:rPr>
            </w:pPr>
            <w:r w:rsidRPr="008610C4">
              <w:rPr>
                <w:rFonts w:ascii="Times New Roman" w:hAnsi="Times New Roman" w:cs="Times New Roman"/>
                <w:sz w:val="20"/>
              </w:rPr>
              <w:t>Streamlined consultation and reporting, connected with other states’ PDMP, educa</w:t>
            </w:r>
            <w:r>
              <w:rPr>
                <w:rFonts w:ascii="Times New Roman" w:hAnsi="Times New Roman" w:cs="Times New Roman"/>
                <w:sz w:val="20"/>
              </w:rPr>
              <w:t>ted</w:t>
            </w:r>
            <w:r w:rsidRPr="008610C4">
              <w:rPr>
                <w:rFonts w:ascii="Times New Roman" w:hAnsi="Times New Roman" w:cs="Times New Roman"/>
                <w:sz w:val="20"/>
              </w:rPr>
              <w:t xml:space="preserve"> practitioners on</w:t>
            </w:r>
            <w:r>
              <w:rPr>
                <w:rFonts w:ascii="Times New Roman" w:hAnsi="Times New Roman" w:cs="Times New Roman"/>
                <w:sz w:val="20"/>
              </w:rPr>
              <w:t xml:space="preserve"> </w:t>
            </w:r>
            <w:r w:rsidRPr="008610C4">
              <w:rPr>
                <w:rFonts w:ascii="Times New Roman" w:hAnsi="Times New Roman" w:cs="Times New Roman"/>
                <w:sz w:val="20"/>
              </w:rPr>
              <w:t xml:space="preserve">PDMP </w:t>
            </w:r>
            <w:r>
              <w:rPr>
                <w:rFonts w:ascii="Times New Roman" w:hAnsi="Times New Roman" w:cs="Times New Roman"/>
                <w:sz w:val="20"/>
              </w:rPr>
              <w:t xml:space="preserve">use </w:t>
            </w:r>
            <w:r w:rsidRPr="008610C4">
              <w:rPr>
                <w:rFonts w:ascii="Times New Roman" w:hAnsi="Times New Roman" w:cs="Times New Roman"/>
                <w:sz w:val="20"/>
              </w:rPr>
              <w:t>to facilitate the mandate implementation</w:t>
            </w:r>
            <w:r w:rsidRPr="00E44780">
              <w:rPr>
                <w:rFonts w:ascii="Times New Roman" w:hAnsi="Times New Roman" w:cs="Times New Roman"/>
                <w:sz w:val="20"/>
                <w:vertAlign w:val="superscript"/>
              </w:rPr>
              <w:t>±</w:t>
            </w:r>
          </w:p>
        </w:tc>
        <w:tc>
          <w:tcPr>
            <w:tcW w:w="1866" w:type="dxa"/>
          </w:tcPr>
          <w:p w14:paraId="6CA0B4F4" w14:textId="5071A3B0" w:rsidR="00B265A2" w:rsidRPr="002E515F" w:rsidRDefault="000842FB" w:rsidP="008744D6">
            <w:pPr>
              <w:rPr>
                <w:rFonts w:ascii="Times New Roman" w:hAnsi="Times New Roman" w:cs="Times New Roman"/>
                <w:color w:val="000000" w:themeColor="text1"/>
                <w:sz w:val="20"/>
                <w:szCs w:val="20"/>
              </w:rPr>
            </w:pPr>
            <w:r w:rsidRPr="008744D6">
              <w:rPr>
                <w:rFonts w:ascii="Times New Roman" w:hAnsi="Times New Roman" w:cs="Times New Roman"/>
                <w:color w:val="000000" w:themeColor="text1"/>
                <w:sz w:val="20"/>
                <w:szCs w:val="20"/>
              </w:rPr>
              <w:t>Fine up to $2,000, up to 1 year in jail, and/or professional misconduct charges that can result in permanent revocation of license</w:t>
            </w:r>
          </w:p>
        </w:tc>
        <w:tc>
          <w:tcPr>
            <w:tcW w:w="2153" w:type="dxa"/>
          </w:tcPr>
          <w:p w14:paraId="4285E10D" w14:textId="77777777" w:rsidR="000842FB" w:rsidRDefault="000842FB" w:rsidP="000842FB">
            <w:pPr>
              <w:rPr>
                <w:rFonts w:ascii="Times New Roman" w:hAnsi="Times New Roman" w:cs="Times New Roman"/>
                <w:color w:val="000000" w:themeColor="text1"/>
                <w:sz w:val="20"/>
                <w:szCs w:val="20"/>
              </w:rPr>
            </w:pPr>
            <w:r w:rsidRPr="00D2643C">
              <w:rPr>
                <w:rFonts w:ascii="Times New Roman" w:hAnsi="Times New Roman" w:cs="Times New Roman"/>
                <w:color w:val="000000" w:themeColor="text1"/>
                <w:sz w:val="20"/>
                <w:szCs w:val="20"/>
              </w:rPr>
              <w:t>Number of PDMP queries</w:t>
            </w:r>
            <w:r>
              <w:rPr>
                <w:rFonts w:ascii="Times New Roman" w:hAnsi="Times New Roman" w:cs="Times New Roman"/>
                <w:color w:val="000000" w:themeColor="text1"/>
                <w:sz w:val="20"/>
                <w:szCs w:val="20"/>
              </w:rPr>
              <w:t>:</w:t>
            </w:r>
          </w:p>
          <w:p w14:paraId="4B6CE5AA" w14:textId="02DD5FCF" w:rsidR="00231ED3" w:rsidRDefault="000842FB" w:rsidP="000842FB">
            <w:pPr>
              <w:rPr>
                <w:rFonts w:ascii="Times New Roman" w:hAnsi="Times New Roman" w:cs="Times New Roman"/>
                <w:color w:val="000000" w:themeColor="text1"/>
                <w:sz w:val="20"/>
                <w:szCs w:val="20"/>
              </w:rPr>
            </w:pPr>
            <w:r w:rsidRPr="00C814DE">
              <w:rPr>
                <w:rFonts w:ascii="Times New Roman" w:hAnsi="Times New Roman" w:cs="Times New Roman"/>
                <w:color w:val="000000" w:themeColor="text1"/>
                <w:sz w:val="20"/>
                <w:szCs w:val="20"/>
                <w:u w:val="single"/>
              </w:rPr>
              <w:t>P</w:t>
            </w:r>
            <w:r>
              <w:rPr>
                <w:rFonts w:ascii="Times New Roman" w:hAnsi="Times New Roman" w:cs="Times New Roman"/>
                <w:color w:val="000000" w:themeColor="text1"/>
                <w:sz w:val="20"/>
                <w:szCs w:val="20"/>
                <w:u w:val="single"/>
              </w:rPr>
              <w:t>re</w:t>
            </w:r>
            <w:r w:rsidRPr="00C814DE">
              <w:rPr>
                <w:rFonts w:ascii="Times New Roman" w:hAnsi="Times New Roman" w:cs="Times New Roman"/>
                <w:color w:val="000000" w:themeColor="text1"/>
                <w:sz w:val="20"/>
                <w:szCs w:val="20"/>
                <w:u w:val="single"/>
              </w:rPr>
              <w:t>-mandate</w:t>
            </w:r>
            <w:r>
              <w:rPr>
                <w:rFonts w:ascii="Times New Roman" w:hAnsi="Times New Roman" w:cs="Times New Roman"/>
                <w:color w:val="000000" w:themeColor="text1"/>
                <w:sz w:val="20"/>
                <w:szCs w:val="20"/>
              </w:rPr>
              <w:t>:</w:t>
            </w:r>
            <w:r w:rsidR="00B67F95">
              <w:rPr>
                <w:rFonts w:ascii="Times New Roman" w:hAnsi="Times New Roman" w:cs="Times New Roman"/>
                <w:color w:val="000000" w:themeColor="text1"/>
                <w:sz w:val="20"/>
                <w:szCs w:val="20"/>
              </w:rPr>
              <w:t xml:space="preserve"> </w:t>
            </w:r>
            <w:r w:rsidR="00231ED3">
              <w:rPr>
                <w:rFonts w:ascii="Times New Roman" w:hAnsi="Times New Roman" w:cs="Times New Roman"/>
                <w:color w:val="000000" w:themeColor="text1"/>
                <w:sz w:val="20"/>
                <w:szCs w:val="20"/>
              </w:rPr>
              <w:t>11,000/month in the 3.5 years pre-mandate</w:t>
            </w:r>
          </w:p>
          <w:p w14:paraId="2AC40E5F" w14:textId="77777777" w:rsidR="00231ED3" w:rsidRDefault="000842FB" w:rsidP="000842FB">
            <w:pPr>
              <w:rPr>
                <w:rFonts w:ascii="Times New Roman" w:hAnsi="Times New Roman" w:cs="Times New Roman"/>
                <w:color w:val="000000" w:themeColor="text1"/>
                <w:sz w:val="20"/>
                <w:szCs w:val="20"/>
              </w:rPr>
            </w:pPr>
            <w:r w:rsidRPr="00C814DE">
              <w:rPr>
                <w:rFonts w:ascii="Times New Roman" w:hAnsi="Times New Roman" w:cs="Times New Roman"/>
                <w:color w:val="000000" w:themeColor="text1"/>
                <w:sz w:val="20"/>
                <w:szCs w:val="20"/>
                <w:u w:val="single"/>
              </w:rPr>
              <w:t>Post-mandate</w:t>
            </w:r>
            <w:r>
              <w:rPr>
                <w:rFonts w:ascii="Times New Roman" w:hAnsi="Times New Roman" w:cs="Times New Roman"/>
                <w:color w:val="000000" w:themeColor="text1"/>
                <w:sz w:val="20"/>
                <w:szCs w:val="20"/>
              </w:rPr>
              <w:t xml:space="preserve">: </w:t>
            </w:r>
          </w:p>
          <w:p w14:paraId="308DC8D9" w14:textId="2B8DFAF5" w:rsidR="00B265A2" w:rsidRPr="002E515F" w:rsidRDefault="00231ED3" w:rsidP="000842FB">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42,300/day in the 6 months post-mandate</w:t>
            </w:r>
          </w:p>
        </w:tc>
        <w:tc>
          <w:tcPr>
            <w:tcW w:w="1116" w:type="dxa"/>
            <w:tcBorders>
              <w:right w:val="single" w:sz="4" w:space="0" w:color="auto"/>
            </w:tcBorders>
            <w:vAlign w:val="center"/>
          </w:tcPr>
          <w:p w14:paraId="051907D9" w14:textId="4C1A85DA" w:rsidR="00B265A2" w:rsidRPr="002E515F" w:rsidRDefault="00B265A2" w:rsidP="0051201F">
            <w:pPr>
              <w:jc w:val="center"/>
              <w:rPr>
                <w:rFonts w:ascii="Times New Roman" w:hAnsi="Times New Roman" w:cs="Times New Roman"/>
                <w:color w:val="000000" w:themeColor="text1"/>
                <w:sz w:val="20"/>
                <w:szCs w:val="20"/>
              </w:rPr>
            </w:pPr>
            <w:r w:rsidRPr="002E515F">
              <w:rPr>
                <w:rFonts w:ascii="Times New Roman" w:hAnsi="Times New Roman" w:cs="Times New Roman"/>
                <w:color w:val="000000" w:themeColor="text1"/>
                <w:sz w:val="20"/>
                <w:szCs w:val="20"/>
              </w:rPr>
              <w:t>No</w:t>
            </w:r>
          </w:p>
        </w:tc>
      </w:tr>
    </w:tbl>
    <w:p w14:paraId="6437646A" w14:textId="308A02D3" w:rsidR="00654D45" w:rsidRDefault="00654D45" w:rsidP="00654D45">
      <w:pPr>
        <w:spacing w:before="120" w:after="120" w:line="240" w:lineRule="auto"/>
        <w:rPr>
          <w:rFonts w:ascii="Times New Roman" w:hAnsi="Times New Roman" w:cs="Times New Roman"/>
        </w:rPr>
      </w:pPr>
      <w:r w:rsidRPr="002E515F">
        <w:rPr>
          <w:rFonts w:ascii="Times New Roman" w:hAnsi="Times New Roman" w:cs="Times New Roman"/>
        </w:rPr>
        <w:t xml:space="preserve">Notes: </w:t>
      </w:r>
    </w:p>
    <w:p w14:paraId="494037F8" w14:textId="27A98D41" w:rsidR="00E724F9" w:rsidRPr="002E515F" w:rsidRDefault="00E724F9" w:rsidP="00E724F9">
      <w:pPr>
        <w:spacing w:before="120" w:after="120" w:line="240" w:lineRule="auto"/>
        <w:rPr>
          <w:rFonts w:ascii="Times New Roman" w:hAnsi="Times New Roman" w:cs="Times New Roman"/>
        </w:rPr>
      </w:pPr>
      <w:r>
        <w:rPr>
          <w:rFonts w:ascii="Times New Roman" w:hAnsi="Times New Roman" w:cs="Times New Roman"/>
          <w:szCs w:val="24"/>
        </w:rPr>
        <w:t>Content of PDMP mandates in Kentucky and New York</w:t>
      </w:r>
      <w:r w:rsidRPr="00E82E7F">
        <w:rPr>
          <w:rFonts w:ascii="Times New Roman" w:hAnsi="Times New Roman" w:cs="Times New Roman"/>
          <w:szCs w:val="24"/>
        </w:rPr>
        <w:t xml:space="preserve"> were </w:t>
      </w:r>
      <w:r>
        <w:rPr>
          <w:rFonts w:ascii="Times New Roman" w:hAnsi="Times New Roman" w:cs="Times New Roman"/>
          <w:szCs w:val="24"/>
        </w:rPr>
        <w:t>adapted from Exhibit A1 by Haffajee and colleagues (</w:t>
      </w:r>
      <w:r w:rsidRPr="00E82E7F">
        <w:rPr>
          <w:rFonts w:ascii="Times New Roman" w:hAnsi="Times New Roman" w:cs="Times New Roman"/>
          <w:szCs w:val="24"/>
        </w:rPr>
        <w:t xml:space="preserve">Haffajee RL, Mello MM, Zhang F, </w:t>
      </w:r>
      <w:proofErr w:type="spellStart"/>
      <w:r w:rsidRPr="00E82E7F">
        <w:rPr>
          <w:rFonts w:ascii="Times New Roman" w:hAnsi="Times New Roman" w:cs="Times New Roman"/>
          <w:szCs w:val="24"/>
        </w:rPr>
        <w:t>Zaslavsky</w:t>
      </w:r>
      <w:proofErr w:type="spellEnd"/>
      <w:r w:rsidRPr="00E82E7F">
        <w:rPr>
          <w:rFonts w:ascii="Times New Roman" w:hAnsi="Times New Roman" w:cs="Times New Roman"/>
          <w:szCs w:val="24"/>
        </w:rPr>
        <w:t xml:space="preserve"> AM, Larochelle MR, </w:t>
      </w:r>
      <w:proofErr w:type="spellStart"/>
      <w:r w:rsidRPr="00E82E7F">
        <w:rPr>
          <w:rFonts w:ascii="Times New Roman" w:hAnsi="Times New Roman" w:cs="Times New Roman"/>
          <w:szCs w:val="24"/>
        </w:rPr>
        <w:t>Wharam</w:t>
      </w:r>
      <w:proofErr w:type="spellEnd"/>
      <w:r w:rsidRPr="00E82E7F">
        <w:rPr>
          <w:rFonts w:ascii="Times New Roman" w:hAnsi="Times New Roman" w:cs="Times New Roman"/>
          <w:szCs w:val="24"/>
        </w:rPr>
        <w:t xml:space="preserve"> JF. Four states with robust prescription drug monitoring programs reduced opioid dosages. Hea</w:t>
      </w:r>
      <w:r>
        <w:rPr>
          <w:rFonts w:ascii="Times New Roman" w:hAnsi="Times New Roman" w:cs="Times New Roman"/>
          <w:szCs w:val="24"/>
        </w:rPr>
        <w:t>lth Affairs. 2018;37(6):964-974)</w:t>
      </w:r>
    </w:p>
    <w:p w14:paraId="3C14172A" w14:textId="40F65E88" w:rsidR="00654D45" w:rsidRPr="002E515F" w:rsidRDefault="00654D45" w:rsidP="00654D45">
      <w:pPr>
        <w:spacing w:before="120" w:after="120" w:line="240" w:lineRule="auto"/>
        <w:rPr>
          <w:rFonts w:ascii="Times New Roman" w:hAnsi="Times New Roman" w:cs="Times New Roman"/>
        </w:rPr>
      </w:pPr>
      <w:r w:rsidRPr="002E515F">
        <w:rPr>
          <w:rFonts w:ascii="Times New Roman" w:hAnsi="Times New Roman" w:cs="Times New Roman"/>
          <w:sz w:val="20"/>
          <w:szCs w:val="20"/>
          <w:vertAlign w:val="superscript"/>
        </w:rPr>
        <w:lastRenderedPageBreak/>
        <w:t xml:space="preserve">§ </w:t>
      </w:r>
      <w:r w:rsidRPr="002E515F">
        <w:rPr>
          <w:rFonts w:ascii="Times New Roman" w:hAnsi="Times New Roman" w:cs="Times New Roman"/>
        </w:rPr>
        <w:t>In Kentucky, PDMP use mandate does not apply when: 1) prescribing or dispensing a controlled substance immediately prior to, during, or within the 14 days following an operative or invasive procedure or a delivery if the prescribing or dispensing is medically related to the procedure or delivery and the medication usage doesn’t extend beyond the 14 days; 2) prescribing or administering a controlled substance necessary to treat a patient in an emergency situation; 3) prescribing a controlled substance: a) for administration in a hospital or long-term care facility if the PDMP is queried within 12 hours of admission; b) as part of the patient’s hospice or end-of-life care; c) for the treatment of pain associated with cancer or with treatment of cancer; d) within 7 days of an initial prescription if the prescribing is done as a substitute for the initial prescribing, cancels any refills, and requires the patient to dispose of any remaining unused medication; e) within 90 days of the initial prescription if the prescribing is done by another licensee in the same practice or in an existing coverage arrangement, if done for the same patient for the same condition</w:t>
      </w:r>
      <w:r w:rsidR="007E6EA8">
        <w:rPr>
          <w:rFonts w:ascii="Times New Roman" w:hAnsi="Times New Roman" w:cs="Times New Roman"/>
        </w:rPr>
        <w:t>.</w:t>
      </w:r>
    </w:p>
    <w:p w14:paraId="69C98C3C" w14:textId="77777777" w:rsidR="00654D45" w:rsidRDefault="00654D45" w:rsidP="00654D45">
      <w:pPr>
        <w:spacing w:before="120" w:after="120" w:line="240" w:lineRule="auto"/>
        <w:rPr>
          <w:rFonts w:ascii="Times New Roman" w:hAnsi="Times New Roman" w:cs="Times New Roman"/>
        </w:rPr>
      </w:pPr>
      <w:r w:rsidRPr="002E515F">
        <w:rPr>
          <w:rFonts w:ascii="Times New Roman" w:hAnsi="Times New Roman" w:cs="Times New Roman"/>
          <w:sz w:val="20"/>
          <w:szCs w:val="20"/>
          <w:vertAlign w:val="superscript"/>
        </w:rPr>
        <w:t xml:space="preserve">⁋ </w:t>
      </w:r>
      <w:r w:rsidRPr="002E515F">
        <w:rPr>
          <w:rFonts w:ascii="Times New Roman" w:hAnsi="Times New Roman" w:cs="Times New Roman"/>
        </w:rPr>
        <w:t>In New York, PDMP use mandate does not apply when: 1) prescribing in the emergency department of a general hospital, provided the quantity does not exceed a 5-day supply; 2) prescribing to a patient in hospice care; 3) it is not reasonably possible for the practitioner to query the PDMP, no other person is available to query, and the quantity does not exceed a 5-day supply; 4) compliance would result in a patient’s inability to obtain a prescription in a timely manner, thereby adversely impacting the medical condition of the patient.</w:t>
      </w:r>
    </w:p>
    <w:p w14:paraId="649A9605" w14:textId="269F2FE8" w:rsidR="003C2C91" w:rsidRDefault="00E44780" w:rsidP="003C2C91">
      <w:pPr>
        <w:pStyle w:val="CommentText"/>
        <w:rPr>
          <w:rFonts w:ascii="Times New Roman" w:hAnsi="Times New Roman" w:cs="Times New Roman"/>
          <w:sz w:val="22"/>
          <w:szCs w:val="22"/>
        </w:rPr>
      </w:pPr>
      <w:r w:rsidRPr="00E44780">
        <w:rPr>
          <w:rFonts w:ascii="Times New Roman" w:hAnsi="Times New Roman" w:cs="Times New Roman"/>
          <w:vertAlign w:val="superscript"/>
        </w:rPr>
        <w:t>±</w:t>
      </w:r>
      <w:r>
        <w:rPr>
          <w:rFonts w:ascii="Times New Roman" w:hAnsi="Times New Roman" w:cs="Times New Roman"/>
          <w:vertAlign w:val="superscript"/>
        </w:rPr>
        <w:t xml:space="preserve"> </w:t>
      </w:r>
      <w:r w:rsidR="000B3B63">
        <w:rPr>
          <w:rFonts w:ascii="Times New Roman" w:hAnsi="Times New Roman" w:cs="Times New Roman"/>
          <w:sz w:val="22"/>
          <w:szCs w:val="22"/>
        </w:rPr>
        <w:t>I</w:t>
      </w:r>
      <w:r w:rsidR="003C2C91" w:rsidRPr="000B3B63">
        <w:rPr>
          <w:rFonts w:ascii="Times New Roman" w:hAnsi="Times New Roman" w:cs="Times New Roman"/>
          <w:sz w:val="22"/>
          <w:szCs w:val="22"/>
        </w:rPr>
        <w:t>n NY, the</w:t>
      </w:r>
      <w:r w:rsidR="000B3B63">
        <w:rPr>
          <w:rFonts w:ascii="Times New Roman" w:hAnsi="Times New Roman" w:cs="Times New Roman"/>
          <w:sz w:val="22"/>
          <w:szCs w:val="22"/>
        </w:rPr>
        <w:t xml:space="preserve"> PDMP</w:t>
      </w:r>
      <w:r w:rsidR="003C2C91" w:rsidRPr="000B3B63">
        <w:rPr>
          <w:rFonts w:ascii="Times New Roman" w:hAnsi="Times New Roman" w:cs="Times New Roman"/>
          <w:sz w:val="22"/>
          <w:szCs w:val="22"/>
        </w:rPr>
        <w:t xml:space="preserve"> mandate law requires that</w:t>
      </w:r>
      <w:r w:rsidR="000B3B63">
        <w:rPr>
          <w:rFonts w:ascii="Times New Roman" w:hAnsi="Times New Roman" w:cs="Times New Roman"/>
          <w:sz w:val="22"/>
          <w:szCs w:val="22"/>
        </w:rPr>
        <w:t>:</w:t>
      </w:r>
      <w:r w:rsidR="003C2C91" w:rsidRPr="000B3B63">
        <w:rPr>
          <w:rFonts w:ascii="Times New Roman" w:hAnsi="Times New Roman" w:cs="Times New Roman"/>
          <w:sz w:val="22"/>
          <w:szCs w:val="22"/>
        </w:rPr>
        <w:t xml:space="preserve"> 1) the PDMP shall be secure, easily accessible by practitioners and pharmacists, and compatible with the electronic transmission of prescriptions for controlled substances</w:t>
      </w:r>
      <w:r w:rsidR="000B3B63">
        <w:rPr>
          <w:rFonts w:ascii="Times New Roman" w:hAnsi="Times New Roman" w:cs="Times New Roman"/>
          <w:sz w:val="22"/>
          <w:szCs w:val="22"/>
        </w:rPr>
        <w:t xml:space="preserve">; </w:t>
      </w:r>
      <w:r w:rsidR="003C2C91" w:rsidRPr="000B3B63">
        <w:rPr>
          <w:rFonts w:ascii="Times New Roman" w:hAnsi="Times New Roman" w:cs="Times New Roman"/>
          <w:sz w:val="22"/>
          <w:szCs w:val="22"/>
        </w:rPr>
        <w:t xml:space="preserve">2) </w:t>
      </w:r>
      <w:r w:rsidR="000B3B63">
        <w:rPr>
          <w:rFonts w:ascii="Times New Roman" w:hAnsi="Times New Roman" w:cs="Times New Roman"/>
          <w:sz w:val="22"/>
          <w:szCs w:val="22"/>
        </w:rPr>
        <w:t>t</w:t>
      </w:r>
      <w:r w:rsidR="003C2C91" w:rsidRPr="000B3B63">
        <w:rPr>
          <w:rFonts w:ascii="Times New Roman" w:hAnsi="Times New Roman" w:cs="Times New Roman"/>
          <w:sz w:val="22"/>
          <w:szCs w:val="22"/>
        </w:rPr>
        <w:t>o the extent practicable, implementation of the electronic transmission of prescriptions for controlled substances shall serve to streamline consultation of PDMP by practitioners and reporting of prescription information by pharmacists</w:t>
      </w:r>
      <w:r w:rsidR="000B3B63">
        <w:rPr>
          <w:rFonts w:ascii="Times New Roman" w:hAnsi="Times New Roman" w:cs="Times New Roman"/>
          <w:sz w:val="22"/>
          <w:szCs w:val="22"/>
        </w:rPr>
        <w:t xml:space="preserve">; </w:t>
      </w:r>
      <w:r w:rsidR="003C2C91" w:rsidRPr="000B3B63">
        <w:rPr>
          <w:rFonts w:ascii="Times New Roman" w:hAnsi="Times New Roman" w:cs="Times New Roman"/>
          <w:sz w:val="22"/>
          <w:szCs w:val="22"/>
        </w:rPr>
        <w:t xml:space="preserve">3) </w:t>
      </w:r>
      <w:r w:rsidR="000B3B63">
        <w:rPr>
          <w:rFonts w:ascii="Times New Roman" w:hAnsi="Times New Roman" w:cs="Times New Roman"/>
          <w:sz w:val="22"/>
          <w:szCs w:val="22"/>
        </w:rPr>
        <w:t>t</w:t>
      </w:r>
      <w:r w:rsidR="003C2C91" w:rsidRPr="000B3B63">
        <w:rPr>
          <w:rFonts w:ascii="Times New Roman" w:hAnsi="Times New Roman" w:cs="Times New Roman"/>
          <w:sz w:val="22"/>
          <w:szCs w:val="22"/>
        </w:rPr>
        <w:t>he PDMP shall be interoperable with other similar registries operated by federal or state governments, i.e. be able to be connected with other states’ PDMP</w:t>
      </w:r>
      <w:r w:rsidR="000B3B63">
        <w:rPr>
          <w:rFonts w:ascii="Times New Roman" w:hAnsi="Times New Roman" w:cs="Times New Roman"/>
          <w:sz w:val="22"/>
          <w:szCs w:val="22"/>
        </w:rPr>
        <w:t xml:space="preserve">; </w:t>
      </w:r>
      <w:r w:rsidR="003C2C91" w:rsidRPr="000B3B63">
        <w:rPr>
          <w:rFonts w:ascii="Times New Roman" w:hAnsi="Times New Roman" w:cs="Times New Roman"/>
          <w:sz w:val="22"/>
          <w:szCs w:val="22"/>
        </w:rPr>
        <w:t xml:space="preserve">4) </w:t>
      </w:r>
      <w:r w:rsidR="000B3B63">
        <w:rPr>
          <w:rFonts w:ascii="Times New Roman" w:hAnsi="Times New Roman" w:cs="Times New Roman"/>
          <w:sz w:val="22"/>
          <w:szCs w:val="22"/>
        </w:rPr>
        <w:t>t</w:t>
      </w:r>
      <w:r w:rsidR="003C2C91" w:rsidRPr="000B3B63">
        <w:rPr>
          <w:rFonts w:ascii="Times New Roman" w:hAnsi="Times New Roman" w:cs="Times New Roman"/>
          <w:sz w:val="22"/>
          <w:szCs w:val="22"/>
        </w:rPr>
        <w:t>he commissioner shall, in consultation with the commissioner of education, provide guidance to practitioners, pharmacists, and pharmacies regarding the purposes and uses of the PDMP, i.e. educating practitioners on use of PDMP to facilitate the mandate implementation.</w:t>
      </w:r>
    </w:p>
    <w:p w14:paraId="43FDA7D4" w14:textId="3C321EE3" w:rsidR="00D918D4" w:rsidRPr="00997F4C" w:rsidRDefault="00D918D4" w:rsidP="003C2C91">
      <w:pPr>
        <w:pStyle w:val="CommentText"/>
        <w:rPr>
          <w:rFonts w:ascii="Times New Roman" w:hAnsi="Times New Roman" w:cs="Times New Roman"/>
          <w:sz w:val="22"/>
          <w:szCs w:val="22"/>
        </w:rPr>
      </w:pPr>
      <w:r w:rsidRPr="00D918D4">
        <w:rPr>
          <w:rFonts w:ascii="Times New Roman" w:hAnsi="Times New Roman" w:cs="Times New Roman"/>
          <w:color w:val="000000" w:themeColor="text1"/>
          <w:vertAlign w:val="superscript"/>
        </w:rPr>
        <w:t>#</w:t>
      </w:r>
      <w:r>
        <w:rPr>
          <w:rFonts w:ascii="Times New Roman" w:hAnsi="Times New Roman" w:cs="Times New Roman"/>
          <w:color w:val="000000" w:themeColor="text1"/>
          <w:vertAlign w:val="superscript"/>
        </w:rPr>
        <w:t xml:space="preserve"> </w:t>
      </w:r>
      <w:r w:rsidR="00997F4C" w:rsidRPr="00997F4C">
        <w:rPr>
          <w:rFonts w:ascii="Times New Roman" w:eastAsia="Times New Roman" w:hAnsi="Times New Roman" w:cs="Times New Roman"/>
          <w:bCs/>
          <w:sz w:val="22"/>
          <w:szCs w:val="24"/>
        </w:rPr>
        <w:t>Pain clinics are facilities primarily engaged in the treatment of pain, which includes the use of controlled substances. Pain clinic laws attempt to prevent high-risk prescriptions of controlled substances among these clinics through ownership and operation requirements, such as mandated inspections and prescribing restrictions.</w:t>
      </w:r>
    </w:p>
    <w:p w14:paraId="7002289C" w14:textId="77777777" w:rsidR="003C2C91" w:rsidRPr="002E515F" w:rsidRDefault="003C2C91" w:rsidP="00654D45">
      <w:pPr>
        <w:spacing w:before="120" w:after="120" w:line="240" w:lineRule="auto"/>
        <w:rPr>
          <w:rFonts w:ascii="Times New Roman" w:hAnsi="Times New Roman" w:cs="Times New Roman"/>
        </w:rPr>
      </w:pPr>
    </w:p>
    <w:p w14:paraId="00D297CB" w14:textId="77777777" w:rsidR="00654D45" w:rsidRPr="002E515F" w:rsidRDefault="00654D45" w:rsidP="00654D45">
      <w:pPr>
        <w:spacing w:line="240" w:lineRule="auto"/>
        <w:rPr>
          <w:rFonts w:ascii="Times New Roman" w:hAnsi="Times New Roman" w:cs="Times New Roman"/>
        </w:rPr>
      </w:pPr>
    </w:p>
    <w:p w14:paraId="23320EEE" w14:textId="77777777" w:rsidR="00C85751" w:rsidRPr="00654D45" w:rsidRDefault="00C85751" w:rsidP="00C85751">
      <w:pPr>
        <w:tabs>
          <w:tab w:val="left" w:pos="2517"/>
        </w:tabs>
        <w:spacing w:after="0" w:line="240" w:lineRule="auto"/>
        <w:rPr>
          <w:rFonts w:ascii="Times New Roman" w:hAnsi="Times New Roman" w:cs="Times New Roman"/>
          <w:b/>
          <w:sz w:val="24"/>
          <w:szCs w:val="24"/>
        </w:rPr>
      </w:pPr>
    </w:p>
    <w:p w14:paraId="4E3ADFFD" w14:textId="3EE7F66F" w:rsidR="00CD52F7" w:rsidRDefault="00CD52F7">
      <w:pPr>
        <w:rPr>
          <w:rFonts w:ascii="Times New Roman" w:hAnsi="Times New Roman" w:cs="Times New Roman"/>
          <w:b/>
          <w:color w:val="C00000"/>
          <w:sz w:val="20"/>
          <w:szCs w:val="24"/>
        </w:rPr>
      </w:pPr>
    </w:p>
    <w:p w14:paraId="4C25E5DE" w14:textId="13C829C2" w:rsidR="004F31A2" w:rsidRDefault="004F31A2" w:rsidP="00945BE5">
      <w:pPr>
        <w:pStyle w:val="CommentText"/>
        <w:spacing w:before="120" w:after="0" w:line="480" w:lineRule="auto"/>
        <w:rPr>
          <w:rFonts w:ascii="Times New Roman" w:hAnsi="Times New Roman" w:cs="Times New Roman"/>
          <w:b/>
          <w:color w:val="C00000"/>
          <w:szCs w:val="24"/>
        </w:rPr>
      </w:pPr>
    </w:p>
    <w:p w14:paraId="00F6B645" w14:textId="77777777" w:rsidR="004F31A2" w:rsidRDefault="004F31A2">
      <w:pPr>
        <w:rPr>
          <w:rFonts w:ascii="Times New Roman" w:hAnsi="Times New Roman" w:cs="Times New Roman"/>
          <w:b/>
          <w:color w:val="C00000"/>
          <w:sz w:val="20"/>
          <w:szCs w:val="24"/>
        </w:rPr>
      </w:pPr>
      <w:r>
        <w:rPr>
          <w:rFonts w:ascii="Times New Roman" w:hAnsi="Times New Roman" w:cs="Times New Roman"/>
          <w:b/>
          <w:color w:val="C00000"/>
          <w:szCs w:val="24"/>
        </w:rPr>
        <w:br w:type="page"/>
      </w:r>
    </w:p>
    <w:p w14:paraId="308D4873" w14:textId="103D7E94" w:rsidR="004F31A2" w:rsidRPr="004F31A2" w:rsidRDefault="004F31A2" w:rsidP="004160F1">
      <w:pPr>
        <w:tabs>
          <w:tab w:val="left" w:pos="2517"/>
        </w:tabs>
        <w:spacing w:after="120" w:line="240" w:lineRule="auto"/>
        <w:rPr>
          <w:rFonts w:ascii="Times New Roman" w:hAnsi="Times New Roman" w:cs="Times New Roman"/>
        </w:rPr>
      </w:pPr>
      <w:r w:rsidRPr="004F31A2">
        <w:rPr>
          <w:rFonts w:ascii="Times New Roman" w:hAnsi="Times New Roman" w:cs="Times New Roman"/>
          <w:b/>
        </w:rPr>
        <w:lastRenderedPageBreak/>
        <w:t>Appendix S2</w:t>
      </w:r>
      <w:r w:rsidRPr="004F31A2">
        <w:rPr>
          <w:rFonts w:ascii="Times New Roman" w:hAnsi="Times New Roman" w:cs="Times New Roman"/>
        </w:rPr>
        <w:t>: ICD-9-CM diagnosis codes used to derive outcome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53"/>
        <w:gridCol w:w="9140"/>
        <w:gridCol w:w="1857"/>
      </w:tblGrid>
      <w:tr w:rsidR="004F31A2" w:rsidRPr="004F31A2" w14:paraId="381889D3" w14:textId="77777777" w:rsidTr="004F31A2">
        <w:trPr>
          <w:trHeight w:val="362"/>
        </w:trPr>
        <w:tc>
          <w:tcPr>
            <w:tcW w:w="754" w:type="pct"/>
            <w:shd w:val="clear" w:color="auto" w:fill="auto"/>
            <w:tcMar>
              <w:top w:w="15" w:type="dxa"/>
              <w:left w:w="15" w:type="dxa"/>
              <w:bottom w:w="0" w:type="dxa"/>
              <w:right w:w="15" w:type="dxa"/>
            </w:tcMar>
            <w:vAlign w:val="center"/>
            <w:hideMark/>
          </w:tcPr>
          <w:p w14:paraId="3721415D"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b/>
                <w:bCs/>
              </w:rPr>
              <w:t>Outcome</w:t>
            </w:r>
          </w:p>
        </w:tc>
        <w:tc>
          <w:tcPr>
            <w:tcW w:w="3528" w:type="pct"/>
            <w:shd w:val="clear" w:color="auto" w:fill="auto"/>
            <w:tcMar>
              <w:top w:w="15" w:type="dxa"/>
              <w:left w:w="15" w:type="dxa"/>
              <w:bottom w:w="0" w:type="dxa"/>
              <w:right w:w="15" w:type="dxa"/>
            </w:tcMar>
            <w:vAlign w:val="center"/>
            <w:hideMark/>
          </w:tcPr>
          <w:p w14:paraId="11D5619B"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b/>
                <w:bCs/>
              </w:rPr>
              <w:t>Description</w:t>
            </w:r>
          </w:p>
        </w:tc>
        <w:tc>
          <w:tcPr>
            <w:tcW w:w="717" w:type="pct"/>
            <w:shd w:val="clear" w:color="auto" w:fill="auto"/>
            <w:tcMar>
              <w:top w:w="15" w:type="dxa"/>
              <w:left w:w="15" w:type="dxa"/>
              <w:bottom w:w="0" w:type="dxa"/>
              <w:right w:w="15" w:type="dxa"/>
            </w:tcMar>
            <w:vAlign w:val="center"/>
            <w:hideMark/>
          </w:tcPr>
          <w:p w14:paraId="420E4276"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b/>
                <w:bCs/>
              </w:rPr>
              <w:t>ICD-9-CM Code</w:t>
            </w:r>
          </w:p>
        </w:tc>
      </w:tr>
      <w:tr w:rsidR="004F31A2" w:rsidRPr="004F31A2" w14:paraId="67BDC398" w14:textId="77777777" w:rsidTr="0051201F">
        <w:trPr>
          <w:trHeight w:val="393"/>
        </w:trPr>
        <w:tc>
          <w:tcPr>
            <w:tcW w:w="754" w:type="pct"/>
            <w:vMerge w:val="restart"/>
            <w:shd w:val="clear" w:color="auto" w:fill="auto"/>
            <w:tcMar>
              <w:top w:w="15" w:type="dxa"/>
              <w:left w:w="15" w:type="dxa"/>
              <w:bottom w:w="0" w:type="dxa"/>
              <w:right w:w="15" w:type="dxa"/>
            </w:tcMar>
            <w:vAlign w:val="center"/>
            <w:hideMark/>
          </w:tcPr>
          <w:p w14:paraId="206C3F24"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b/>
                <w:bCs/>
              </w:rPr>
              <w:t>Opioid Use Disorder</w:t>
            </w:r>
          </w:p>
        </w:tc>
        <w:tc>
          <w:tcPr>
            <w:tcW w:w="3528" w:type="pct"/>
            <w:shd w:val="clear" w:color="auto" w:fill="auto"/>
            <w:tcMar>
              <w:top w:w="15" w:type="dxa"/>
              <w:left w:w="15" w:type="dxa"/>
              <w:bottom w:w="0" w:type="dxa"/>
              <w:right w:w="15" w:type="dxa"/>
            </w:tcMar>
            <w:vAlign w:val="center"/>
            <w:hideMark/>
          </w:tcPr>
          <w:p w14:paraId="73BF1999"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Opioid type dependence, unspecified</w:t>
            </w:r>
          </w:p>
        </w:tc>
        <w:tc>
          <w:tcPr>
            <w:tcW w:w="717" w:type="pct"/>
            <w:shd w:val="clear" w:color="auto" w:fill="auto"/>
            <w:tcMar>
              <w:top w:w="15" w:type="dxa"/>
              <w:left w:w="15" w:type="dxa"/>
              <w:bottom w:w="0" w:type="dxa"/>
              <w:right w:w="15" w:type="dxa"/>
            </w:tcMar>
            <w:vAlign w:val="center"/>
            <w:hideMark/>
          </w:tcPr>
          <w:p w14:paraId="0545F467"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304.00</w:t>
            </w:r>
          </w:p>
        </w:tc>
      </w:tr>
      <w:tr w:rsidR="004F31A2" w:rsidRPr="004F31A2" w14:paraId="50C7AE4A" w14:textId="77777777" w:rsidTr="0051201F">
        <w:trPr>
          <w:trHeight w:val="393"/>
        </w:trPr>
        <w:tc>
          <w:tcPr>
            <w:tcW w:w="754" w:type="pct"/>
            <w:vMerge/>
            <w:vAlign w:val="center"/>
            <w:hideMark/>
          </w:tcPr>
          <w:p w14:paraId="7605968D" w14:textId="77777777" w:rsidR="004F31A2" w:rsidRPr="004F31A2" w:rsidRDefault="004F31A2" w:rsidP="0051201F">
            <w:pPr>
              <w:tabs>
                <w:tab w:val="left" w:pos="2517"/>
              </w:tabs>
              <w:spacing w:after="0" w:line="240" w:lineRule="auto"/>
              <w:rPr>
                <w:rFonts w:ascii="Times New Roman" w:hAnsi="Times New Roman" w:cs="Times New Roman"/>
              </w:rPr>
            </w:pPr>
          </w:p>
        </w:tc>
        <w:tc>
          <w:tcPr>
            <w:tcW w:w="3528" w:type="pct"/>
            <w:shd w:val="clear" w:color="auto" w:fill="auto"/>
            <w:tcMar>
              <w:top w:w="15" w:type="dxa"/>
              <w:left w:w="15" w:type="dxa"/>
              <w:bottom w:w="0" w:type="dxa"/>
              <w:right w:w="15" w:type="dxa"/>
            </w:tcMar>
            <w:vAlign w:val="center"/>
            <w:hideMark/>
          </w:tcPr>
          <w:p w14:paraId="4F6D947C"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Opioid type dependence, continuous</w:t>
            </w:r>
          </w:p>
        </w:tc>
        <w:tc>
          <w:tcPr>
            <w:tcW w:w="717" w:type="pct"/>
            <w:shd w:val="clear" w:color="auto" w:fill="auto"/>
            <w:tcMar>
              <w:top w:w="15" w:type="dxa"/>
              <w:left w:w="15" w:type="dxa"/>
              <w:bottom w:w="0" w:type="dxa"/>
              <w:right w:w="15" w:type="dxa"/>
            </w:tcMar>
            <w:vAlign w:val="center"/>
            <w:hideMark/>
          </w:tcPr>
          <w:p w14:paraId="39E63D3A"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304.01</w:t>
            </w:r>
          </w:p>
        </w:tc>
      </w:tr>
      <w:tr w:rsidR="004F31A2" w:rsidRPr="004F31A2" w14:paraId="4541D63F" w14:textId="77777777" w:rsidTr="0051201F">
        <w:trPr>
          <w:trHeight w:val="393"/>
        </w:trPr>
        <w:tc>
          <w:tcPr>
            <w:tcW w:w="754" w:type="pct"/>
            <w:vMerge/>
            <w:vAlign w:val="center"/>
            <w:hideMark/>
          </w:tcPr>
          <w:p w14:paraId="17762D05" w14:textId="77777777" w:rsidR="004F31A2" w:rsidRPr="004F31A2" w:rsidRDefault="004F31A2" w:rsidP="0051201F">
            <w:pPr>
              <w:tabs>
                <w:tab w:val="left" w:pos="2517"/>
              </w:tabs>
              <w:spacing w:after="0" w:line="240" w:lineRule="auto"/>
              <w:rPr>
                <w:rFonts w:ascii="Times New Roman" w:hAnsi="Times New Roman" w:cs="Times New Roman"/>
              </w:rPr>
            </w:pPr>
          </w:p>
        </w:tc>
        <w:tc>
          <w:tcPr>
            <w:tcW w:w="3528" w:type="pct"/>
            <w:shd w:val="clear" w:color="auto" w:fill="auto"/>
            <w:tcMar>
              <w:top w:w="15" w:type="dxa"/>
              <w:left w:w="15" w:type="dxa"/>
              <w:bottom w:w="0" w:type="dxa"/>
              <w:right w:w="15" w:type="dxa"/>
            </w:tcMar>
            <w:vAlign w:val="center"/>
            <w:hideMark/>
          </w:tcPr>
          <w:p w14:paraId="2BA9CE04"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Opioid type dependence, episodic</w:t>
            </w:r>
          </w:p>
        </w:tc>
        <w:tc>
          <w:tcPr>
            <w:tcW w:w="717" w:type="pct"/>
            <w:shd w:val="clear" w:color="auto" w:fill="auto"/>
            <w:tcMar>
              <w:top w:w="15" w:type="dxa"/>
              <w:left w:w="15" w:type="dxa"/>
              <w:bottom w:w="0" w:type="dxa"/>
              <w:right w:w="15" w:type="dxa"/>
            </w:tcMar>
            <w:vAlign w:val="center"/>
            <w:hideMark/>
          </w:tcPr>
          <w:p w14:paraId="2C5147F2"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304.02</w:t>
            </w:r>
          </w:p>
        </w:tc>
      </w:tr>
      <w:tr w:rsidR="004F31A2" w:rsidRPr="004F31A2" w14:paraId="5B392F1F" w14:textId="77777777" w:rsidTr="0051201F">
        <w:trPr>
          <w:trHeight w:val="393"/>
        </w:trPr>
        <w:tc>
          <w:tcPr>
            <w:tcW w:w="754" w:type="pct"/>
            <w:vMerge/>
            <w:vAlign w:val="center"/>
            <w:hideMark/>
          </w:tcPr>
          <w:p w14:paraId="09C505BB" w14:textId="77777777" w:rsidR="004F31A2" w:rsidRPr="004F31A2" w:rsidRDefault="004F31A2" w:rsidP="0051201F">
            <w:pPr>
              <w:tabs>
                <w:tab w:val="left" w:pos="2517"/>
              </w:tabs>
              <w:spacing w:after="0" w:line="240" w:lineRule="auto"/>
              <w:rPr>
                <w:rFonts w:ascii="Times New Roman" w:hAnsi="Times New Roman" w:cs="Times New Roman"/>
              </w:rPr>
            </w:pPr>
          </w:p>
        </w:tc>
        <w:tc>
          <w:tcPr>
            <w:tcW w:w="3528" w:type="pct"/>
            <w:shd w:val="clear" w:color="auto" w:fill="auto"/>
            <w:tcMar>
              <w:top w:w="15" w:type="dxa"/>
              <w:left w:w="15" w:type="dxa"/>
              <w:bottom w:w="0" w:type="dxa"/>
              <w:right w:w="15" w:type="dxa"/>
            </w:tcMar>
            <w:vAlign w:val="center"/>
            <w:hideMark/>
          </w:tcPr>
          <w:p w14:paraId="66799E6A"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Opioid type dependence, in remission</w:t>
            </w:r>
          </w:p>
        </w:tc>
        <w:tc>
          <w:tcPr>
            <w:tcW w:w="717" w:type="pct"/>
            <w:shd w:val="clear" w:color="auto" w:fill="auto"/>
            <w:tcMar>
              <w:top w:w="15" w:type="dxa"/>
              <w:left w:w="15" w:type="dxa"/>
              <w:bottom w:w="0" w:type="dxa"/>
              <w:right w:w="15" w:type="dxa"/>
            </w:tcMar>
            <w:vAlign w:val="center"/>
            <w:hideMark/>
          </w:tcPr>
          <w:p w14:paraId="62BF2D49"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304.03</w:t>
            </w:r>
          </w:p>
        </w:tc>
      </w:tr>
      <w:tr w:rsidR="004F31A2" w:rsidRPr="004F31A2" w14:paraId="615845D0" w14:textId="77777777" w:rsidTr="0051201F">
        <w:trPr>
          <w:trHeight w:val="393"/>
        </w:trPr>
        <w:tc>
          <w:tcPr>
            <w:tcW w:w="754" w:type="pct"/>
            <w:vMerge/>
            <w:vAlign w:val="center"/>
            <w:hideMark/>
          </w:tcPr>
          <w:p w14:paraId="3BD19DCA" w14:textId="77777777" w:rsidR="004F31A2" w:rsidRPr="004F31A2" w:rsidRDefault="004F31A2" w:rsidP="0051201F">
            <w:pPr>
              <w:tabs>
                <w:tab w:val="left" w:pos="2517"/>
              </w:tabs>
              <w:spacing w:after="0" w:line="240" w:lineRule="auto"/>
              <w:rPr>
                <w:rFonts w:ascii="Times New Roman" w:hAnsi="Times New Roman" w:cs="Times New Roman"/>
              </w:rPr>
            </w:pPr>
          </w:p>
        </w:tc>
        <w:tc>
          <w:tcPr>
            <w:tcW w:w="3528" w:type="pct"/>
            <w:shd w:val="clear" w:color="auto" w:fill="auto"/>
            <w:tcMar>
              <w:top w:w="15" w:type="dxa"/>
              <w:left w:w="15" w:type="dxa"/>
              <w:bottom w:w="0" w:type="dxa"/>
              <w:right w:w="15" w:type="dxa"/>
            </w:tcMar>
            <w:vAlign w:val="center"/>
            <w:hideMark/>
          </w:tcPr>
          <w:p w14:paraId="739F2CF1"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Combinations of opioid type drug with any other drug dependence, unspecified</w:t>
            </w:r>
          </w:p>
        </w:tc>
        <w:tc>
          <w:tcPr>
            <w:tcW w:w="717" w:type="pct"/>
            <w:shd w:val="clear" w:color="auto" w:fill="auto"/>
            <w:tcMar>
              <w:top w:w="15" w:type="dxa"/>
              <w:left w:w="15" w:type="dxa"/>
              <w:bottom w:w="0" w:type="dxa"/>
              <w:right w:w="15" w:type="dxa"/>
            </w:tcMar>
            <w:vAlign w:val="center"/>
            <w:hideMark/>
          </w:tcPr>
          <w:p w14:paraId="3C8BFC3B"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304.70</w:t>
            </w:r>
          </w:p>
        </w:tc>
      </w:tr>
      <w:tr w:rsidR="004F31A2" w:rsidRPr="004F31A2" w14:paraId="696566E9" w14:textId="77777777" w:rsidTr="0051201F">
        <w:trPr>
          <w:trHeight w:val="393"/>
        </w:trPr>
        <w:tc>
          <w:tcPr>
            <w:tcW w:w="754" w:type="pct"/>
            <w:vMerge/>
            <w:vAlign w:val="center"/>
            <w:hideMark/>
          </w:tcPr>
          <w:p w14:paraId="127B295D" w14:textId="77777777" w:rsidR="004F31A2" w:rsidRPr="004F31A2" w:rsidRDefault="004F31A2" w:rsidP="0051201F">
            <w:pPr>
              <w:tabs>
                <w:tab w:val="left" w:pos="2517"/>
              </w:tabs>
              <w:spacing w:after="0" w:line="240" w:lineRule="auto"/>
              <w:rPr>
                <w:rFonts w:ascii="Times New Roman" w:hAnsi="Times New Roman" w:cs="Times New Roman"/>
              </w:rPr>
            </w:pPr>
          </w:p>
        </w:tc>
        <w:tc>
          <w:tcPr>
            <w:tcW w:w="3528" w:type="pct"/>
            <w:shd w:val="clear" w:color="auto" w:fill="auto"/>
            <w:tcMar>
              <w:top w:w="15" w:type="dxa"/>
              <w:left w:w="15" w:type="dxa"/>
              <w:bottom w:w="0" w:type="dxa"/>
              <w:right w:w="15" w:type="dxa"/>
            </w:tcMar>
            <w:vAlign w:val="center"/>
            <w:hideMark/>
          </w:tcPr>
          <w:p w14:paraId="19EE7E5F"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Combinations of opioid type drug with any other drug dependence, continuous</w:t>
            </w:r>
          </w:p>
        </w:tc>
        <w:tc>
          <w:tcPr>
            <w:tcW w:w="717" w:type="pct"/>
            <w:shd w:val="clear" w:color="auto" w:fill="auto"/>
            <w:tcMar>
              <w:top w:w="15" w:type="dxa"/>
              <w:left w:w="15" w:type="dxa"/>
              <w:bottom w:w="0" w:type="dxa"/>
              <w:right w:w="15" w:type="dxa"/>
            </w:tcMar>
            <w:vAlign w:val="center"/>
            <w:hideMark/>
          </w:tcPr>
          <w:p w14:paraId="6D72D515"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304.71</w:t>
            </w:r>
          </w:p>
        </w:tc>
      </w:tr>
      <w:tr w:rsidR="004F31A2" w:rsidRPr="004F31A2" w14:paraId="3E3D029A" w14:textId="77777777" w:rsidTr="0051201F">
        <w:trPr>
          <w:trHeight w:val="393"/>
        </w:trPr>
        <w:tc>
          <w:tcPr>
            <w:tcW w:w="754" w:type="pct"/>
            <w:vMerge/>
            <w:vAlign w:val="center"/>
            <w:hideMark/>
          </w:tcPr>
          <w:p w14:paraId="7229E237" w14:textId="77777777" w:rsidR="004F31A2" w:rsidRPr="004F31A2" w:rsidRDefault="004F31A2" w:rsidP="0051201F">
            <w:pPr>
              <w:tabs>
                <w:tab w:val="left" w:pos="2517"/>
              </w:tabs>
              <w:spacing w:after="0" w:line="240" w:lineRule="auto"/>
              <w:rPr>
                <w:rFonts w:ascii="Times New Roman" w:hAnsi="Times New Roman" w:cs="Times New Roman"/>
              </w:rPr>
            </w:pPr>
          </w:p>
        </w:tc>
        <w:tc>
          <w:tcPr>
            <w:tcW w:w="3528" w:type="pct"/>
            <w:shd w:val="clear" w:color="auto" w:fill="auto"/>
            <w:tcMar>
              <w:top w:w="15" w:type="dxa"/>
              <w:left w:w="15" w:type="dxa"/>
              <w:bottom w:w="0" w:type="dxa"/>
              <w:right w:w="15" w:type="dxa"/>
            </w:tcMar>
            <w:vAlign w:val="center"/>
            <w:hideMark/>
          </w:tcPr>
          <w:p w14:paraId="4BD8558F"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Combinations of opioid type drug with any other drug dependence, episodic</w:t>
            </w:r>
          </w:p>
        </w:tc>
        <w:tc>
          <w:tcPr>
            <w:tcW w:w="717" w:type="pct"/>
            <w:shd w:val="clear" w:color="auto" w:fill="auto"/>
            <w:tcMar>
              <w:top w:w="15" w:type="dxa"/>
              <w:left w:w="15" w:type="dxa"/>
              <w:bottom w:w="0" w:type="dxa"/>
              <w:right w:w="15" w:type="dxa"/>
            </w:tcMar>
            <w:vAlign w:val="center"/>
            <w:hideMark/>
          </w:tcPr>
          <w:p w14:paraId="45573946" w14:textId="77777777" w:rsidR="004F31A2" w:rsidRPr="004F31A2" w:rsidRDefault="004F31A2" w:rsidP="0051201F">
            <w:pPr>
              <w:tabs>
                <w:tab w:val="left" w:pos="2517"/>
              </w:tabs>
              <w:spacing w:after="0" w:line="240" w:lineRule="auto"/>
              <w:rPr>
                <w:rFonts w:ascii="Times New Roman" w:hAnsi="Times New Roman" w:cs="Times New Roman"/>
              </w:rPr>
            </w:pPr>
            <w:r w:rsidRPr="004F31A2">
              <w:rPr>
                <w:rFonts w:ascii="Times New Roman" w:hAnsi="Times New Roman" w:cs="Times New Roman"/>
              </w:rPr>
              <w:t>304.72</w:t>
            </w:r>
          </w:p>
        </w:tc>
      </w:tr>
      <w:tr w:rsidR="004F31A2" w:rsidRPr="004F31A2" w14:paraId="4C2E8F6E" w14:textId="77777777" w:rsidTr="0051201F">
        <w:trPr>
          <w:trHeight w:val="393"/>
        </w:trPr>
        <w:tc>
          <w:tcPr>
            <w:tcW w:w="754" w:type="pct"/>
            <w:vMerge/>
            <w:vAlign w:val="center"/>
            <w:hideMark/>
          </w:tcPr>
          <w:p w14:paraId="4599B56C"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34D1C428"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Combinations of opioid type drug with any other drug dependence, in remission</w:t>
            </w:r>
          </w:p>
        </w:tc>
        <w:tc>
          <w:tcPr>
            <w:tcW w:w="717" w:type="pct"/>
            <w:shd w:val="clear" w:color="auto" w:fill="auto"/>
            <w:tcMar>
              <w:top w:w="15" w:type="dxa"/>
              <w:left w:w="15" w:type="dxa"/>
              <w:bottom w:w="0" w:type="dxa"/>
              <w:right w:w="15" w:type="dxa"/>
            </w:tcMar>
            <w:vAlign w:val="center"/>
            <w:hideMark/>
          </w:tcPr>
          <w:p w14:paraId="6E5EF6CA"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304.73</w:t>
            </w:r>
          </w:p>
        </w:tc>
      </w:tr>
      <w:tr w:rsidR="004F31A2" w:rsidRPr="004F31A2" w14:paraId="738F884D" w14:textId="77777777" w:rsidTr="0051201F">
        <w:trPr>
          <w:trHeight w:val="393"/>
        </w:trPr>
        <w:tc>
          <w:tcPr>
            <w:tcW w:w="754" w:type="pct"/>
            <w:vMerge/>
            <w:vAlign w:val="center"/>
            <w:hideMark/>
          </w:tcPr>
          <w:p w14:paraId="3141461B"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302B36CD"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Opioid abuse, unspecified</w:t>
            </w:r>
          </w:p>
        </w:tc>
        <w:tc>
          <w:tcPr>
            <w:tcW w:w="717" w:type="pct"/>
            <w:shd w:val="clear" w:color="auto" w:fill="auto"/>
            <w:tcMar>
              <w:top w:w="15" w:type="dxa"/>
              <w:left w:w="15" w:type="dxa"/>
              <w:bottom w:w="0" w:type="dxa"/>
              <w:right w:w="15" w:type="dxa"/>
            </w:tcMar>
            <w:vAlign w:val="center"/>
            <w:hideMark/>
          </w:tcPr>
          <w:p w14:paraId="04E22AC5"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305.50</w:t>
            </w:r>
          </w:p>
        </w:tc>
      </w:tr>
      <w:tr w:rsidR="004F31A2" w:rsidRPr="004F31A2" w14:paraId="255481E2" w14:textId="77777777" w:rsidTr="0051201F">
        <w:trPr>
          <w:trHeight w:val="393"/>
        </w:trPr>
        <w:tc>
          <w:tcPr>
            <w:tcW w:w="754" w:type="pct"/>
            <w:vMerge/>
            <w:vAlign w:val="center"/>
            <w:hideMark/>
          </w:tcPr>
          <w:p w14:paraId="646CEFC6"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42377E3C"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Opioid abuse, continuous</w:t>
            </w:r>
          </w:p>
        </w:tc>
        <w:tc>
          <w:tcPr>
            <w:tcW w:w="717" w:type="pct"/>
            <w:shd w:val="clear" w:color="auto" w:fill="auto"/>
            <w:tcMar>
              <w:top w:w="15" w:type="dxa"/>
              <w:left w:w="15" w:type="dxa"/>
              <w:bottom w:w="0" w:type="dxa"/>
              <w:right w:w="15" w:type="dxa"/>
            </w:tcMar>
            <w:vAlign w:val="center"/>
            <w:hideMark/>
          </w:tcPr>
          <w:p w14:paraId="65F28E93"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305.51</w:t>
            </w:r>
          </w:p>
        </w:tc>
      </w:tr>
      <w:tr w:rsidR="004F31A2" w:rsidRPr="004F31A2" w14:paraId="1A3B10B7" w14:textId="77777777" w:rsidTr="0051201F">
        <w:trPr>
          <w:trHeight w:val="393"/>
        </w:trPr>
        <w:tc>
          <w:tcPr>
            <w:tcW w:w="754" w:type="pct"/>
            <w:vMerge/>
            <w:vAlign w:val="center"/>
            <w:hideMark/>
          </w:tcPr>
          <w:p w14:paraId="360784D5"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597FAF07"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Opioid abuse, episodic</w:t>
            </w:r>
          </w:p>
        </w:tc>
        <w:tc>
          <w:tcPr>
            <w:tcW w:w="717" w:type="pct"/>
            <w:shd w:val="clear" w:color="auto" w:fill="auto"/>
            <w:tcMar>
              <w:top w:w="15" w:type="dxa"/>
              <w:left w:w="15" w:type="dxa"/>
              <w:bottom w:w="0" w:type="dxa"/>
              <w:right w:w="15" w:type="dxa"/>
            </w:tcMar>
            <w:vAlign w:val="center"/>
            <w:hideMark/>
          </w:tcPr>
          <w:p w14:paraId="126A7C9B"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305.52</w:t>
            </w:r>
          </w:p>
        </w:tc>
      </w:tr>
      <w:tr w:rsidR="004F31A2" w:rsidRPr="004F31A2" w14:paraId="26DB89B6" w14:textId="77777777" w:rsidTr="0051201F">
        <w:trPr>
          <w:trHeight w:val="393"/>
        </w:trPr>
        <w:tc>
          <w:tcPr>
            <w:tcW w:w="754" w:type="pct"/>
            <w:vMerge/>
            <w:vAlign w:val="center"/>
            <w:hideMark/>
          </w:tcPr>
          <w:p w14:paraId="66FCFE1E"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12ADA33C"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Opioid abuse, in remission</w:t>
            </w:r>
          </w:p>
        </w:tc>
        <w:tc>
          <w:tcPr>
            <w:tcW w:w="717" w:type="pct"/>
            <w:shd w:val="clear" w:color="auto" w:fill="auto"/>
            <w:tcMar>
              <w:top w:w="15" w:type="dxa"/>
              <w:left w:w="15" w:type="dxa"/>
              <w:bottom w:w="0" w:type="dxa"/>
              <w:right w:w="15" w:type="dxa"/>
            </w:tcMar>
            <w:vAlign w:val="center"/>
            <w:hideMark/>
          </w:tcPr>
          <w:p w14:paraId="2A5C0293"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305.53</w:t>
            </w:r>
          </w:p>
        </w:tc>
      </w:tr>
      <w:tr w:rsidR="004F31A2" w:rsidRPr="004F31A2" w14:paraId="7CCF21F7" w14:textId="77777777" w:rsidTr="0051201F">
        <w:trPr>
          <w:trHeight w:val="393"/>
        </w:trPr>
        <w:tc>
          <w:tcPr>
            <w:tcW w:w="754" w:type="pct"/>
            <w:vMerge w:val="restart"/>
            <w:shd w:val="clear" w:color="auto" w:fill="auto"/>
            <w:tcMar>
              <w:top w:w="15" w:type="dxa"/>
              <w:left w:w="15" w:type="dxa"/>
              <w:bottom w:w="0" w:type="dxa"/>
              <w:right w:w="15" w:type="dxa"/>
            </w:tcMar>
            <w:vAlign w:val="center"/>
            <w:hideMark/>
          </w:tcPr>
          <w:p w14:paraId="4F3EC975"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b/>
                <w:bCs/>
                <w:color w:val="000000" w:themeColor="text1"/>
              </w:rPr>
              <w:t>Heroin Overdose</w:t>
            </w:r>
          </w:p>
        </w:tc>
        <w:tc>
          <w:tcPr>
            <w:tcW w:w="3528" w:type="pct"/>
            <w:shd w:val="clear" w:color="auto" w:fill="auto"/>
            <w:tcMar>
              <w:top w:w="15" w:type="dxa"/>
              <w:left w:w="15" w:type="dxa"/>
              <w:bottom w:w="0" w:type="dxa"/>
              <w:right w:w="15" w:type="dxa"/>
            </w:tcMar>
            <w:vAlign w:val="center"/>
            <w:hideMark/>
          </w:tcPr>
          <w:p w14:paraId="36C36C24"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Poisoning by heroin</w:t>
            </w:r>
          </w:p>
        </w:tc>
        <w:tc>
          <w:tcPr>
            <w:tcW w:w="717" w:type="pct"/>
            <w:shd w:val="clear" w:color="auto" w:fill="auto"/>
            <w:tcMar>
              <w:top w:w="15" w:type="dxa"/>
              <w:left w:w="15" w:type="dxa"/>
              <w:bottom w:w="0" w:type="dxa"/>
              <w:right w:w="15" w:type="dxa"/>
            </w:tcMar>
            <w:vAlign w:val="center"/>
            <w:hideMark/>
          </w:tcPr>
          <w:p w14:paraId="0218645E"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965.01</w:t>
            </w:r>
          </w:p>
        </w:tc>
      </w:tr>
      <w:tr w:rsidR="004F31A2" w:rsidRPr="004F31A2" w14:paraId="0B7F1034" w14:textId="77777777" w:rsidTr="0051201F">
        <w:trPr>
          <w:trHeight w:val="393"/>
        </w:trPr>
        <w:tc>
          <w:tcPr>
            <w:tcW w:w="754" w:type="pct"/>
            <w:vMerge/>
            <w:vAlign w:val="center"/>
            <w:hideMark/>
          </w:tcPr>
          <w:p w14:paraId="31570D4D"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73A6043B"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Accidental heroin poisoning</w:t>
            </w:r>
          </w:p>
        </w:tc>
        <w:tc>
          <w:tcPr>
            <w:tcW w:w="717" w:type="pct"/>
            <w:shd w:val="clear" w:color="auto" w:fill="auto"/>
            <w:tcMar>
              <w:top w:w="15" w:type="dxa"/>
              <w:left w:w="15" w:type="dxa"/>
              <w:bottom w:w="0" w:type="dxa"/>
              <w:right w:w="15" w:type="dxa"/>
            </w:tcMar>
            <w:vAlign w:val="center"/>
            <w:hideMark/>
          </w:tcPr>
          <w:p w14:paraId="42FD53A7"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E850.0</w:t>
            </w:r>
          </w:p>
        </w:tc>
      </w:tr>
      <w:tr w:rsidR="004F31A2" w:rsidRPr="004F31A2" w14:paraId="013054A3" w14:textId="77777777" w:rsidTr="0051201F">
        <w:trPr>
          <w:trHeight w:val="393"/>
        </w:trPr>
        <w:tc>
          <w:tcPr>
            <w:tcW w:w="754" w:type="pct"/>
            <w:vMerge w:val="restart"/>
            <w:shd w:val="clear" w:color="auto" w:fill="auto"/>
            <w:tcMar>
              <w:top w:w="15" w:type="dxa"/>
              <w:left w:w="15" w:type="dxa"/>
              <w:bottom w:w="0" w:type="dxa"/>
              <w:right w:w="15" w:type="dxa"/>
            </w:tcMar>
            <w:vAlign w:val="center"/>
            <w:hideMark/>
          </w:tcPr>
          <w:p w14:paraId="249D48E6"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b/>
                <w:bCs/>
                <w:color w:val="000000" w:themeColor="text1"/>
              </w:rPr>
              <w:t>Prescription Opioid-involved Overdose</w:t>
            </w:r>
          </w:p>
        </w:tc>
        <w:tc>
          <w:tcPr>
            <w:tcW w:w="3528" w:type="pct"/>
            <w:shd w:val="clear" w:color="auto" w:fill="auto"/>
            <w:tcMar>
              <w:top w:w="15" w:type="dxa"/>
              <w:left w:w="15" w:type="dxa"/>
              <w:bottom w:w="0" w:type="dxa"/>
              <w:right w:w="15" w:type="dxa"/>
            </w:tcMar>
            <w:vAlign w:val="center"/>
            <w:hideMark/>
          </w:tcPr>
          <w:p w14:paraId="41026743"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Poisoning by opium (alkaloids) unspecified</w:t>
            </w:r>
          </w:p>
        </w:tc>
        <w:tc>
          <w:tcPr>
            <w:tcW w:w="717" w:type="pct"/>
            <w:shd w:val="clear" w:color="auto" w:fill="auto"/>
            <w:tcMar>
              <w:top w:w="15" w:type="dxa"/>
              <w:left w:w="15" w:type="dxa"/>
              <w:bottom w:w="0" w:type="dxa"/>
              <w:right w:w="15" w:type="dxa"/>
            </w:tcMar>
            <w:vAlign w:val="center"/>
            <w:hideMark/>
          </w:tcPr>
          <w:p w14:paraId="144048AA"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965.00</w:t>
            </w:r>
          </w:p>
        </w:tc>
      </w:tr>
      <w:tr w:rsidR="004F31A2" w:rsidRPr="004F31A2" w14:paraId="3D4619F2" w14:textId="77777777" w:rsidTr="0051201F">
        <w:trPr>
          <w:trHeight w:val="393"/>
        </w:trPr>
        <w:tc>
          <w:tcPr>
            <w:tcW w:w="754" w:type="pct"/>
            <w:vMerge/>
            <w:vAlign w:val="center"/>
            <w:hideMark/>
          </w:tcPr>
          <w:p w14:paraId="362BB181"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454575DC"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Poisoning by methadone</w:t>
            </w:r>
          </w:p>
        </w:tc>
        <w:tc>
          <w:tcPr>
            <w:tcW w:w="717" w:type="pct"/>
            <w:shd w:val="clear" w:color="auto" w:fill="auto"/>
            <w:tcMar>
              <w:top w:w="15" w:type="dxa"/>
              <w:left w:w="15" w:type="dxa"/>
              <w:bottom w:w="0" w:type="dxa"/>
              <w:right w:w="15" w:type="dxa"/>
            </w:tcMar>
            <w:vAlign w:val="center"/>
            <w:hideMark/>
          </w:tcPr>
          <w:p w14:paraId="14C74F9E"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965.02</w:t>
            </w:r>
          </w:p>
        </w:tc>
      </w:tr>
      <w:tr w:rsidR="004F31A2" w:rsidRPr="004F31A2" w14:paraId="5D6DCD76" w14:textId="77777777" w:rsidTr="0051201F">
        <w:trPr>
          <w:trHeight w:val="393"/>
        </w:trPr>
        <w:tc>
          <w:tcPr>
            <w:tcW w:w="754" w:type="pct"/>
            <w:vMerge/>
            <w:vAlign w:val="center"/>
            <w:hideMark/>
          </w:tcPr>
          <w:p w14:paraId="455E1F92"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46EE08E4"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Poisoning by other opiates and related narcotics (codeine, meperidine, morphine)</w:t>
            </w:r>
          </w:p>
        </w:tc>
        <w:tc>
          <w:tcPr>
            <w:tcW w:w="717" w:type="pct"/>
            <w:shd w:val="clear" w:color="auto" w:fill="auto"/>
            <w:tcMar>
              <w:top w:w="15" w:type="dxa"/>
              <w:left w:w="15" w:type="dxa"/>
              <w:bottom w:w="0" w:type="dxa"/>
              <w:right w:w="15" w:type="dxa"/>
            </w:tcMar>
            <w:vAlign w:val="center"/>
            <w:hideMark/>
          </w:tcPr>
          <w:p w14:paraId="34D7FF66"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965.09</w:t>
            </w:r>
          </w:p>
        </w:tc>
      </w:tr>
      <w:tr w:rsidR="004F31A2" w:rsidRPr="004F31A2" w14:paraId="5626F9EC" w14:textId="77777777" w:rsidTr="0051201F">
        <w:trPr>
          <w:trHeight w:val="393"/>
        </w:trPr>
        <w:tc>
          <w:tcPr>
            <w:tcW w:w="754" w:type="pct"/>
            <w:vMerge/>
            <w:vAlign w:val="center"/>
            <w:hideMark/>
          </w:tcPr>
          <w:p w14:paraId="587006CD"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5CC1C5A1"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Accidental methadone poisoning</w:t>
            </w:r>
          </w:p>
        </w:tc>
        <w:tc>
          <w:tcPr>
            <w:tcW w:w="717" w:type="pct"/>
            <w:shd w:val="clear" w:color="auto" w:fill="auto"/>
            <w:tcMar>
              <w:top w:w="15" w:type="dxa"/>
              <w:left w:w="15" w:type="dxa"/>
              <w:bottom w:w="0" w:type="dxa"/>
              <w:right w:w="15" w:type="dxa"/>
            </w:tcMar>
            <w:vAlign w:val="center"/>
            <w:hideMark/>
          </w:tcPr>
          <w:p w14:paraId="10C7A58E"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E850.1</w:t>
            </w:r>
          </w:p>
        </w:tc>
      </w:tr>
      <w:tr w:rsidR="004F31A2" w:rsidRPr="004F31A2" w14:paraId="73511B06" w14:textId="77777777" w:rsidTr="0051201F">
        <w:trPr>
          <w:trHeight w:val="393"/>
        </w:trPr>
        <w:tc>
          <w:tcPr>
            <w:tcW w:w="754" w:type="pct"/>
            <w:vMerge/>
            <w:vAlign w:val="center"/>
            <w:hideMark/>
          </w:tcPr>
          <w:p w14:paraId="304EBB8F"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p>
        </w:tc>
        <w:tc>
          <w:tcPr>
            <w:tcW w:w="3528" w:type="pct"/>
            <w:shd w:val="clear" w:color="auto" w:fill="auto"/>
            <w:tcMar>
              <w:top w:w="15" w:type="dxa"/>
              <w:left w:w="15" w:type="dxa"/>
              <w:bottom w:w="0" w:type="dxa"/>
              <w:right w:w="15" w:type="dxa"/>
            </w:tcMar>
            <w:vAlign w:val="center"/>
            <w:hideMark/>
          </w:tcPr>
          <w:p w14:paraId="577E3B35"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Accidental opiate poisoning or related narcotics (codeine, meperidine, morphine)</w:t>
            </w:r>
          </w:p>
        </w:tc>
        <w:tc>
          <w:tcPr>
            <w:tcW w:w="717" w:type="pct"/>
            <w:shd w:val="clear" w:color="auto" w:fill="auto"/>
            <w:tcMar>
              <w:top w:w="15" w:type="dxa"/>
              <w:left w:w="15" w:type="dxa"/>
              <w:bottom w:w="0" w:type="dxa"/>
              <w:right w:w="15" w:type="dxa"/>
            </w:tcMar>
            <w:vAlign w:val="center"/>
            <w:hideMark/>
          </w:tcPr>
          <w:p w14:paraId="20B24D6D" w14:textId="77777777" w:rsidR="004F31A2" w:rsidRPr="004F31A2" w:rsidRDefault="004F31A2" w:rsidP="0051201F">
            <w:pPr>
              <w:tabs>
                <w:tab w:val="left" w:pos="2517"/>
              </w:tabs>
              <w:spacing w:after="0" w:line="240" w:lineRule="auto"/>
              <w:rPr>
                <w:rFonts w:ascii="Times New Roman" w:hAnsi="Times New Roman" w:cs="Times New Roman"/>
                <w:color w:val="000000" w:themeColor="text1"/>
              </w:rPr>
            </w:pPr>
            <w:r w:rsidRPr="004F31A2">
              <w:rPr>
                <w:rFonts w:ascii="Times New Roman" w:hAnsi="Times New Roman" w:cs="Times New Roman"/>
                <w:color w:val="000000" w:themeColor="text1"/>
              </w:rPr>
              <w:t>E850.2</w:t>
            </w:r>
          </w:p>
        </w:tc>
      </w:tr>
    </w:tbl>
    <w:p w14:paraId="09869983" w14:textId="77777777" w:rsidR="004F31A2" w:rsidRPr="009415B8" w:rsidRDefault="004F31A2" w:rsidP="004F31A2">
      <w:pPr>
        <w:tabs>
          <w:tab w:val="left" w:pos="2517"/>
        </w:tabs>
        <w:spacing w:after="0" w:line="240" w:lineRule="auto"/>
        <w:rPr>
          <w:rFonts w:ascii="Times New Roman" w:hAnsi="Times New Roman" w:cs="Times New Roman"/>
          <w:color w:val="000000" w:themeColor="text1"/>
          <w:sz w:val="24"/>
          <w:szCs w:val="24"/>
        </w:rPr>
      </w:pPr>
    </w:p>
    <w:p w14:paraId="10832FA9" w14:textId="3EE2DEAA" w:rsidR="005808DD" w:rsidRDefault="005808DD">
      <w:pPr>
        <w:rPr>
          <w:rFonts w:ascii="Times New Roman" w:hAnsi="Times New Roman" w:cs="Times New Roman"/>
          <w:b/>
          <w:color w:val="C00000"/>
          <w:sz w:val="20"/>
          <w:szCs w:val="24"/>
        </w:rPr>
      </w:pPr>
      <w:r>
        <w:rPr>
          <w:rFonts w:ascii="Times New Roman" w:hAnsi="Times New Roman" w:cs="Times New Roman"/>
          <w:b/>
          <w:color w:val="C00000"/>
          <w:szCs w:val="24"/>
        </w:rPr>
        <w:br w:type="page"/>
      </w:r>
    </w:p>
    <w:p w14:paraId="2530D31E" w14:textId="64B4EC54" w:rsidR="005808DD" w:rsidRDefault="009E0009" w:rsidP="005808DD">
      <w:pPr>
        <w:spacing w:after="0"/>
        <w:rPr>
          <w:rFonts w:ascii="Times New Roman" w:hAnsi="Times New Roman" w:cs="Times New Roman"/>
          <w:szCs w:val="24"/>
        </w:rPr>
      </w:pPr>
      <w:r>
        <w:rPr>
          <w:rFonts w:ascii="Times New Roman" w:hAnsi="Times New Roman" w:cs="Times New Roman"/>
          <w:b/>
          <w:szCs w:val="24"/>
        </w:rPr>
        <w:lastRenderedPageBreak/>
        <w:t>Appendix S3</w:t>
      </w:r>
      <w:r w:rsidR="005808DD" w:rsidRPr="002E5634">
        <w:rPr>
          <w:rFonts w:ascii="Times New Roman" w:hAnsi="Times New Roman" w:cs="Times New Roman"/>
          <w:b/>
          <w:szCs w:val="24"/>
        </w:rPr>
        <w:t>:</w:t>
      </w:r>
      <w:r w:rsidR="005808DD" w:rsidRPr="002E5634">
        <w:rPr>
          <w:rFonts w:ascii="Times New Roman" w:hAnsi="Times New Roman" w:cs="Times New Roman"/>
          <w:szCs w:val="24"/>
        </w:rPr>
        <w:t xml:space="preserve"> </w:t>
      </w:r>
      <w:r w:rsidR="005808DD">
        <w:rPr>
          <w:rFonts w:ascii="Times New Roman" w:hAnsi="Times New Roman" w:cs="Times New Roman"/>
          <w:szCs w:val="24"/>
        </w:rPr>
        <w:t xml:space="preserve"> Descriptive characteristics of</w:t>
      </w:r>
      <w:r w:rsidR="000D3B88">
        <w:rPr>
          <w:rFonts w:ascii="Times New Roman" w:hAnsi="Times New Roman" w:cs="Times New Roman"/>
          <w:szCs w:val="24"/>
        </w:rPr>
        <w:t xml:space="preserve"> </w:t>
      </w:r>
      <w:r w:rsidR="00D2530D">
        <w:rPr>
          <w:rFonts w:ascii="Times New Roman" w:hAnsi="Times New Roman" w:cs="Times New Roman"/>
          <w:szCs w:val="24"/>
        </w:rPr>
        <w:t>ED</w:t>
      </w:r>
      <w:r w:rsidR="000D3B88">
        <w:rPr>
          <w:rFonts w:ascii="Times New Roman" w:hAnsi="Times New Roman" w:cs="Times New Roman"/>
          <w:szCs w:val="24"/>
        </w:rPr>
        <w:t xml:space="preserve"> visits</w:t>
      </w:r>
      <w:r w:rsidR="005808DD">
        <w:rPr>
          <w:rFonts w:ascii="Times New Roman" w:hAnsi="Times New Roman" w:cs="Times New Roman"/>
          <w:szCs w:val="24"/>
        </w:rPr>
        <w:t xml:space="preserve"> and inpatient discharges</w:t>
      </w:r>
      <w:r w:rsidR="005808DD" w:rsidRPr="00FF21BA">
        <w:rPr>
          <w:rFonts w:ascii="Times New Roman" w:hAnsi="Times New Roman" w:cs="Times New Roman"/>
          <w:szCs w:val="24"/>
        </w:rPr>
        <w:t xml:space="preserve"> </w:t>
      </w:r>
      <w:r w:rsidR="0051201F">
        <w:rPr>
          <w:rFonts w:ascii="Times New Roman" w:hAnsi="Times New Roman" w:cs="Times New Roman"/>
          <w:szCs w:val="24"/>
        </w:rPr>
        <w:t>related to</w:t>
      </w:r>
      <w:r w:rsidR="005808DD">
        <w:rPr>
          <w:rFonts w:ascii="Times New Roman" w:hAnsi="Times New Roman" w:cs="Times New Roman"/>
          <w:szCs w:val="24"/>
        </w:rPr>
        <w:t xml:space="preserve"> overdose or </w:t>
      </w:r>
      <w:r w:rsidR="005808DD" w:rsidRPr="00D76EC6">
        <w:rPr>
          <w:rFonts w:ascii="Times New Roman" w:hAnsi="Times New Roman" w:cs="Times New Roman"/>
        </w:rPr>
        <w:t>opioid use disorder</w:t>
      </w:r>
    </w:p>
    <w:tbl>
      <w:tblPr>
        <w:tblW w:w="5558" w:type="pct"/>
        <w:jc w:val="center"/>
        <w:tblLook w:val="04A0" w:firstRow="1" w:lastRow="0" w:firstColumn="1" w:lastColumn="0" w:noHBand="0" w:noVBand="1"/>
      </w:tblPr>
      <w:tblGrid>
        <w:gridCol w:w="3798"/>
        <w:gridCol w:w="920"/>
        <w:gridCol w:w="922"/>
        <w:gridCol w:w="812"/>
        <w:gridCol w:w="919"/>
        <w:gridCol w:w="922"/>
        <w:gridCol w:w="812"/>
        <w:gridCol w:w="919"/>
        <w:gridCol w:w="922"/>
        <w:gridCol w:w="821"/>
        <w:gridCol w:w="919"/>
        <w:gridCol w:w="922"/>
        <w:gridCol w:w="798"/>
      </w:tblGrid>
      <w:tr w:rsidR="00876524" w:rsidRPr="000E2F0A" w14:paraId="292DB7B2" w14:textId="33474E47" w:rsidTr="00694DAA">
        <w:trPr>
          <w:trHeight w:val="259"/>
          <w:jc w:val="center"/>
        </w:trPr>
        <w:tc>
          <w:tcPr>
            <w:tcW w:w="1318" w:type="pct"/>
            <w:tcBorders>
              <w:top w:val="single" w:sz="4" w:space="0" w:color="auto"/>
            </w:tcBorders>
            <w:shd w:val="clear" w:color="auto" w:fill="auto"/>
          </w:tcPr>
          <w:p w14:paraId="6841AC99" w14:textId="77777777" w:rsidR="00876524" w:rsidRPr="000E2F0A" w:rsidRDefault="00876524" w:rsidP="0051201F">
            <w:pPr>
              <w:spacing w:after="0" w:line="240" w:lineRule="auto"/>
              <w:rPr>
                <w:rFonts w:ascii="Times New Roman" w:eastAsia="Times New Roman" w:hAnsi="Times New Roman" w:cs="Times New Roman"/>
                <w:color w:val="000000"/>
                <w:sz w:val="20"/>
                <w:szCs w:val="20"/>
                <w:lang w:eastAsia="zh-CN"/>
              </w:rPr>
            </w:pPr>
          </w:p>
        </w:tc>
        <w:tc>
          <w:tcPr>
            <w:tcW w:w="1842" w:type="pct"/>
            <w:gridSpan w:val="6"/>
            <w:tcBorders>
              <w:top w:val="single" w:sz="4" w:space="0" w:color="auto"/>
              <w:bottom w:val="single" w:sz="4" w:space="0" w:color="auto"/>
            </w:tcBorders>
            <w:vAlign w:val="center"/>
          </w:tcPr>
          <w:p w14:paraId="59FD2F76" w14:textId="47E4D1C5" w:rsidR="00876524" w:rsidRPr="000E2F0A" w:rsidRDefault="00876524" w:rsidP="0051201F">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Kentucky</w:t>
            </w:r>
            <w:r>
              <w:rPr>
                <w:rFonts w:ascii="Times New Roman" w:eastAsia="Times New Roman" w:hAnsi="Times New Roman" w:cs="Times New Roman"/>
                <w:bCs/>
                <w:iCs/>
                <w:color w:val="000000" w:themeColor="text1"/>
                <w:sz w:val="20"/>
                <w:szCs w:val="20"/>
                <w:lang w:eastAsia="zh-CN"/>
              </w:rPr>
              <w:t xml:space="preserve"> versus </w:t>
            </w:r>
            <w:r w:rsidRPr="000E2F0A">
              <w:rPr>
                <w:rFonts w:ascii="Times New Roman" w:eastAsia="Times New Roman" w:hAnsi="Times New Roman" w:cs="Times New Roman"/>
                <w:bCs/>
                <w:iCs/>
                <w:color w:val="000000" w:themeColor="text1"/>
                <w:sz w:val="20"/>
                <w:szCs w:val="20"/>
                <w:lang w:eastAsia="zh-CN"/>
              </w:rPr>
              <w:t>North Carolina</w:t>
            </w:r>
          </w:p>
        </w:tc>
        <w:tc>
          <w:tcPr>
            <w:tcW w:w="1840" w:type="pct"/>
            <w:gridSpan w:val="6"/>
            <w:tcBorders>
              <w:top w:val="single" w:sz="4" w:space="0" w:color="auto"/>
              <w:bottom w:val="single" w:sz="4" w:space="0" w:color="auto"/>
            </w:tcBorders>
            <w:vAlign w:val="center"/>
          </w:tcPr>
          <w:p w14:paraId="5192CB17" w14:textId="1C481668" w:rsidR="00876524" w:rsidRPr="000E2F0A" w:rsidRDefault="00876524" w:rsidP="0051201F">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New York</w:t>
            </w:r>
            <w:r>
              <w:rPr>
                <w:rFonts w:ascii="Times New Roman" w:eastAsia="Times New Roman" w:hAnsi="Times New Roman" w:cs="Times New Roman"/>
                <w:bCs/>
                <w:iCs/>
                <w:color w:val="000000" w:themeColor="text1"/>
                <w:sz w:val="20"/>
                <w:szCs w:val="20"/>
                <w:lang w:eastAsia="zh-CN"/>
              </w:rPr>
              <w:t xml:space="preserve"> versus </w:t>
            </w:r>
            <w:r w:rsidRPr="000E2F0A">
              <w:rPr>
                <w:rFonts w:ascii="Times New Roman" w:eastAsia="Times New Roman" w:hAnsi="Times New Roman" w:cs="Times New Roman"/>
                <w:bCs/>
                <w:iCs/>
                <w:color w:val="000000" w:themeColor="text1"/>
                <w:sz w:val="20"/>
                <w:szCs w:val="20"/>
                <w:lang w:eastAsia="zh-CN"/>
              </w:rPr>
              <w:t>New Jersey</w:t>
            </w:r>
          </w:p>
        </w:tc>
      </w:tr>
      <w:tr w:rsidR="00876524" w:rsidRPr="000E2F0A" w14:paraId="1F18AF27" w14:textId="77777777" w:rsidTr="00694DAA">
        <w:trPr>
          <w:trHeight w:val="259"/>
          <w:jc w:val="center"/>
        </w:trPr>
        <w:tc>
          <w:tcPr>
            <w:tcW w:w="1318" w:type="pct"/>
            <w:tcBorders>
              <w:bottom w:val="single" w:sz="4" w:space="0" w:color="auto"/>
            </w:tcBorders>
            <w:shd w:val="clear" w:color="auto" w:fill="auto"/>
          </w:tcPr>
          <w:p w14:paraId="4FCB1A4D"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p>
        </w:tc>
        <w:tc>
          <w:tcPr>
            <w:tcW w:w="921" w:type="pct"/>
            <w:gridSpan w:val="3"/>
            <w:tcBorders>
              <w:top w:val="single" w:sz="4" w:space="0" w:color="auto"/>
              <w:bottom w:val="single" w:sz="4" w:space="0" w:color="auto"/>
            </w:tcBorders>
            <w:vAlign w:val="center"/>
          </w:tcPr>
          <w:p w14:paraId="3DBCEB77" w14:textId="66B90B0A"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Kentucky</w:t>
            </w:r>
          </w:p>
        </w:tc>
        <w:tc>
          <w:tcPr>
            <w:tcW w:w="921" w:type="pct"/>
            <w:gridSpan w:val="3"/>
            <w:tcBorders>
              <w:top w:val="single" w:sz="4" w:space="0" w:color="auto"/>
              <w:bottom w:val="single" w:sz="4" w:space="0" w:color="auto"/>
            </w:tcBorders>
            <w:vAlign w:val="center"/>
          </w:tcPr>
          <w:p w14:paraId="13A218DD" w14:textId="63E9655C"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North Carolina</w:t>
            </w:r>
          </w:p>
        </w:tc>
        <w:tc>
          <w:tcPr>
            <w:tcW w:w="924" w:type="pct"/>
            <w:gridSpan w:val="3"/>
            <w:tcBorders>
              <w:top w:val="single" w:sz="4" w:space="0" w:color="auto"/>
              <w:bottom w:val="single" w:sz="4" w:space="0" w:color="auto"/>
            </w:tcBorders>
            <w:vAlign w:val="center"/>
          </w:tcPr>
          <w:p w14:paraId="4CA08796" w14:textId="0BE25563"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New York</w:t>
            </w:r>
          </w:p>
        </w:tc>
        <w:tc>
          <w:tcPr>
            <w:tcW w:w="916" w:type="pct"/>
            <w:gridSpan w:val="3"/>
            <w:tcBorders>
              <w:top w:val="single" w:sz="4" w:space="0" w:color="auto"/>
              <w:bottom w:val="single" w:sz="4" w:space="0" w:color="auto"/>
            </w:tcBorders>
            <w:vAlign w:val="center"/>
          </w:tcPr>
          <w:p w14:paraId="457E7343" w14:textId="04F27E13"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New Jersey</w:t>
            </w:r>
          </w:p>
        </w:tc>
      </w:tr>
      <w:tr w:rsidR="0016147B" w:rsidRPr="000E2F0A" w14:paraId="04623FEC" w14:textId="31EC36A6" w:rsidTr="00694DAA">
        <w:trPr>
          <w:trHeight w:val="259"/>
          <w:jc w:val="center"/>
        </w:trPr>
        <w:tc>
          <w:tcPr>
            <w:tcW w:w="5000" w:type="pct"/>
            <w:gridSpan w:val="13"/>
            <w:tcBorders>
              <w:top w:val="single" w:sz="4" w:space="0" w:color="auto"/>
            </w:tcBorders>
            <w:shd w:val="clear" w:color="auto" w:fill="BFBFBF" w:themeFill="background1" w:themeFillShade="BF"/>
          </w:tcPr>
          <w:p w14:paraId="4DF95BE4" w14:textId="74C2E0A8" w:rsidR="0016147B" w:rsidRPr="000E2F0A" w:rsidRDefault="00694DAA"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Pr>
                <w:rFonts w:ascii="Times New Roman" w:hAnsi="Times New Roman" w:cs="Times New Roman"/>
                <w:b/>
                <w:sz w:val="20"/>
                <w:szCs w:val="20"/>
              </w:rPr>
              <w:t xml:space="preserve">Numerator of Outcome 1: </w:t>
            </w:r>
            <w:r w:rsidR="0016147B" w:rsidRPr="000E2F0A">
              <w:rPr>
                <w:rFonts w:ascii="Times New Roman" w:hAnsi="Times New Roman" w:cs="Times New Roman"/>
                <w:b/>
                <w:sz w:val="20"/>
                <w:szCs w:val="20"/>
              </w:rPr>
              <w:t>ED and inpatient discharges for overdoses involving prescription opioids</w:t>
            </w:r>
          </w:p>
        </w:tc>
      </w:tr>
      <w:tr w:rsidR="00876524" w:rsidRPr="000E2F0A" w14:paraId="58B2EE27" w14:textId="304F868A" w:rsidTr="00694DAA">
        <w:trPr>
          <w:trHeight w:val="259"/>
          <w:jc w:val="center"/>
        </w:trPr>
        <w:tc>
          <w:tcPr>
            <w:tcW w:w="1318" w:type="pct"/>
            <w:shd w:val="clear" w:color="auto" w:fill="auto"/>
          </w:tcPr>
          <w:p w14:paraId="77F99E97" w14:textId="4CCEF432" w:rsidR="00876524" w:rsidRPr="000E2F0A" w:rsidRDefault="00141A4A"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Total observations </w:t>
            </w:r>
            <w:r>
              <w:rPr>
                <w:rFonts w:ascii="Times New Roman" w:eastAsia="Times New Roman" w:hAnsi="Times New Roman" w:cs="Times New Roman"/>
                <w:color w:val="000000"/>
                <w:sz w:val="20"/>
                <w:szCs w:val="20"/>
                <w:lang w:eastAsia="zh-CN"/>
              </w:rPr>
              <w:t>over our</w:t>
            </w:r>
            <w:r w:rsidRPr="000E2F0A">
              <w:rPr>
                <w:rFonts w:ascii="Times New Roman" w:eastAsia="Times New Roman" w:hAnsi="Times New Roman" w:cs="Times New Roman"/>
                <w:color w:val="000000"/>
                <w:sz w:val="20"/>
                <w:szCs w:val="20"/>
                <w:lang w:eastAsia="zh-CN"/>
              </w:rPr>
              <w:t xml:space="preserve"> study period</w:t>
            </w:r>
          </w:p>
        </w:tc>
        <w:tc>
          <w:tcPr>
            <w:tcW w:w="921" w:type="pct"/>
            <w:gridSpan w:val="3"/>
            <w:vAlign w:val="center"/>
          </w:tcPr>
          <w:p w14:paraId="1D889ACA" w14:textId="424BBDF4"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2,789</w:t>
            </w:r>
          </w:p>
        </w:tc>
        <w:tc>
          <w:tcPr>
            <w:tcW w:w="921" w:type="pct"/>
            <w:gridSpan w:val="3"/>
            <w:vAlign w:val="center"/>
          </w:tcPr>
          <w:p w14:paraId="1D5C781A" w14:textId="7AD00C8E"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4,504</w:t>
            </w:r>
          </w:p>
        </w:tc>
        <w:tc>
          <w:tcPr>
            <w:tcW w:w="924" w:type="pct"/>
            <w:gridSpan w:val="3"/>
            <w:vAlign w:val="center"/>
          </w:tcPr>
          <w:p w14:paraId="1CD5E1C5" w14:textId="3C3B943A"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5,239</w:t>
            </w:r>
          </w:p>
        </w:tc>
        <w:tc>
          <w:tcPr>
            <w:tcW w:w="916" w:type="pct"/>
            <w:gridSpan w:val="3"/>
            <w:vAlign w:val="center"/>
          </w:tcPr>
          <w:p w14:paraId="75E91839" w14:textId="0C4EBD77"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2,322</w:t>
            </w:r>
          </w:p>
        </w:tc>
      </w:tr>
      <w:tr w:rsidR="00876524" w:rsidRPr="000E2F0A" w14:paraId="0BBB06E9" w14:textId="60CB50D6" w:rsidTr="00694DAA">
        <w:trPr>
          <w:trHeight w:val="259"/>
          <w:jc w:val="center"/>
        </w:trPr>
        <w:tc>
          <w:tcPr>
            <w:tcW w:w="1318" w:type="pct"/>
            <w:tcBorders>
              <w:bottom w:val="single" w:sz="4" w:space="0" w:color="auto"/>
            </w:tcBorders>
            <w:shd w:val="clear" w:color="auto" w:fill="auto"/>
          </w:tcPr>
          <w:p w14:paraId="107C11B6" w14:textId="5E88D5C6"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Monthly observations (range)</w:t>
            </w:r>
          </w:p>
        </w:tc>
        <w:tc>
          <w:tcPr>
            <w:tcW w:w="921" w:type="pct"/>
            <w:gridSpan w:val="3"/>
            <w:tcBorders>
              <w:bottom w:val="single" w:sz="4" w:space="0" w:color="auto"/>
            </w:tcBorders>
            <w:vAlign w:val="center"/>
          </w:tcPr>
          <w:p w14:paraId="226E392E" w14:textId="0A69F3E9"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20 - 78</w:t>
            </w:r>
          </w:p>
        </w:tc>
        <w:tc>
          <w:tcPr>
            <w:tcW w:w="921" w:type="pct"/>
            <w:gridSpan w:val="3"/>
            <w:tcBorders>
              <w:bottom w:val="single" w:sz="4" w:space="0" w:color="auto"/>
            </w:tcBorders>
            <w:vAlign w:val="center"/>
          </w:tcPr>
          <w:p w14:paraId="0F170F25" w14:textId="17D81502"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57 - 96</w:t>
            </w:r>
          </w:p>
        </w:tc>
        <w:tc>
          <w:tcPr>
            <w:tcW w:w="924" w:type="pct"/>
            <w:gridSpan w:val="3"/>
            <w:tcBorders>
              <w:bottom w:val="single" w:sz="4" w:space="0" w:color="auto"/>
            </w:tcBorders>
            <w:vAlign w:val="center"/>
          </w:tcPr>
          <w:p w14:paraId="4FFFA44E" w14:textId="41604F02"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57 - 119</w:t>
            </w:r>
          </w:p>
        </w:tc>
        <w:tc>
          <w:tcPr>
            <w:tcW w:w="916" w:type="pct"/>
            <w:gridSpan w:val="3"/>
            <w:tcBorders>
              <w:bottom w:val="single" w:sz="4" w:space="0" w:color="auto"/>
            </w:tcBorders>
            <w:vAlign w:val="center"/>
          </w:tcPr>
          <w:p w14:paraId="72E8FA61" w14:textId="1FDA9ED6"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27 - 53</w:t>
            </w:r>
          </w:p>
        </w:tc>
      </w:tr>
      <w:tr w:rsidR="00876524" w:rsidRPr="000E2F0A" w14:paraId="1442E790" w14:textId="3C564A15" w:rsidTr="00694DAA">
        <w:trPr>
          <w:trHeight w:val="259"/>
          <w:jc w:val="center"/>
        </w:trPr>
        <w:tc>
          <w:tcPr>
            <w:tcW w:w="1318" w:type="pct"/>
            <w:tcBorders>
              <w:top w:val="single" w:sz="4" w:space="0" w:color="auto"/>
            </w:tcBorders>
            <w:shd w:val="clear" w:color="auto" w:fill="auto"/>
          </w:tcPr>
          <w:p w14:paraId="59ECE448"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p>
        </w:tc>
        <w:tc>
          <w:tcPr>
            <w:tcW w:w="319" w:type="pct"/>
            <w:tcBorders>
              <w:top w:val="single" w:sz="4" w:space="0" w:color="auto"/>
            </w:tcBorders>
            <w:vAlign w:val="center"/>
          </w:tcPr>
          <w:p w14:paraId="4A420369" w14:textId="77777777"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6FFE75F8" w14:textId="0031E281"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1000A6CE" w14:textId="1262A524"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2" w:type="pct"/>
            <w:tcBorders>
              <w:top w:val="single" w:sz="4" w:space="0" w:color="auto"/>
            </w:tcBorders>
            <w:vAlign w:val="center"/>
          </w:tcPr>
          <w:p w14:paraId="447C29A1" w14:textId="553DD522"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53676FD7" w14:textId="3EC2712A"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040BDC1F" w14:textId="14CB2EEE"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560835FA" w14:textId="647A6AD5"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2" w:type="pct"/>
            <w:tcBorders>
              <w:top w:val="single" w:sz="4" w:space="0" w:color="auto"/>
            </w:tcBorders>
            <w:vAlign w:val="center"/>
          </w:tcPr>
          <w:p w14:paraId="0C72EDE4" w14:textId="40265344"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0930C8FB" w14:textId="61DA3D6A"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140B91D0" w14:textId="51D41F8D"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1AE591CF" w14:textId="6D97FF7A"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5" w:type="pct"/>
            <w:tcBorders>
              <w:top w:val="single" w:sz="4" w:space="0" w:color="auto"/>
            </w:tcBorders>
            <w:vAlign w:val="center"/>
          </w:tcPr>
          <w:p w14:paraId="3B674370" w14:textId="19553059"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50E858B0" w14:textId="0B724FAC"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74178358" w14:textId="51CB4A2E"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4516BC4E" w14:textId="681A4998"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77" w:type="pct"/>
            <w:tcBorders>
              <w:top w:val="single" w:sz="4" w:space="0" w:color="auto"/>
            </w:tcBorders>
            <w:vAlign w:val="center"/>
          </w:tcPr>
          <w:p w14:paraId="5564E417" w14:textId="742C753C"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r>
      <w:tr w:rsidR="00876524" w:rsidRPr="000E2F0A" w14:paraId="552A9CAF" w14:textId="3AA25A0B" w:rsidTr="00694DAA">
        <w:trPr>
          <w:trHeight w:val="259"/>
          <w:jc w:val="center"/>
        </w:trPr>
        <w:tc>
          <w:tcPr>
            <w:tcW w:w="1318" w:type="pct"/>
            <w:shd w:val="clear" w:color="auto" w:fill="auto"/>
            <w:noWrap/>
            <w:hideMark/>
          </w:tcPr>
          <w:p w14:paraId="15BA06C3"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Race/ethnicity, %</w:t>
            </w:r>
          </w:p>
        </w:tc>
        <w:tc>
          <w:tcPr>
            <w:tcW w:w="319" w:type="pct"/>
            <w:vAlign w:val="bottom"/>
          </w:tcPr>
          <w:p w14:paraId="1CA21FF0"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  </w:t>
            </w:r>
          </w:p>
        </w:tc>
        <w:tc>
          <w:tcPr>
            <w:tcW w:w="320" w:type="pct"/>
            <w:vAlign w:val="bottom"/>
          </w:tcPr>
          <w:p w14:paraId="12AFFD67"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3C82337D" w14:textId="7519455B"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560298">
              <w:rPr>
                <w:rFonts w:ascii="Times New Roman" w:eastAsia="Times New Roman" w:hAnsi="Times New Roman" w:cs="Times New Roman"/>
                <w:color w:val="000000"/>
                <w:sz w:val="20"/>
                <w:szCs w:val="20"/>
                <w:lang w:eastAsia="zh-CN"/>
              </w:rPr>
              <w:t>0.330</w:t>
            </w:r>
          </w:p>
        </w:tc>
        <w:tc>
          <w:tcPr>
            <w:tcW w:w="319" w:type="pct"/>
            <w:vAlign w:val="center"/>
          </w:tcPr>
          <w:p w14:paraId="04990946" w14:textId="35A9572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7E058663"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tcPr>
          <w:p w14:paraId="27A8436D" w14:textId="2F930E9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926124">
              <w:rPr>
                <w:rFonts w:ascii="Times New Roman" w:eastAsia="Times New Roman" w:hAnsi="Times New Roman" w:cs="Times New Roman"/>
                <w:color w:val="000000"/>
                <w:sz w:val="20"/>
                <w:szCs w:val="20"/>
                <w:lang w:eastAsia="zh-CN"/>
              </w:rPr>
              <w:t>0.075</w:t>
            </w:r>
          </w:p>
        </w:tc>
        <w:tc>
          <w:tcPr>
            <w:tcW w:w="319" w:type="pct"/>
          </w:tcPr>
          <w:p w14:paraId="35017A81" w14:textId="03EFF57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Pr>
          <w:p w14:paraId="14C56821"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10E3603C" w14:textId="4916F462"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524E42">
              <w:rPr>
                <w:rFonts w:ascii="Times New Roman" w:eastAsia="Times New Roman" w:hAnsi="Times New Roman" w:cs="Times New Roman"/>
                <w:color w:val="000000"/>
                <w:sz w:val="20"/>
                <w:szCs w:val="20"/>
                <w:lang w:eastAsia="zh-CN"/>
              </w:rPr>
              <w:t>0.647</w:t>
            </w:r>
          </w:p>
        </w:tc>
        <w:tc>
          <w:tcPr>
            <w:tcW w:w="319" w:type="pct"/>
          </w:tcPr>
          <w:p w14:paraId="7438757A" w14:textId="0E81493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Pr>
          <w:p w14:paraId="34FFD211"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01651B96" w14:textId="657AC7FF"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2F4879">
              <w:rPr>
                <w:rFonts w:ascii="Times New Roman" w:eastAsia="Times New Roman" w:hAnsi="Times New Roman" w:cs="Times New Roman"/>
                <w:color w:val="000000"/>
                <w:sz w:val="20"/>
                <w:szCs w:val="20"/>
                <w:lang w:eastAsia="zh-CN"/>
              </w:rPr>
              <w:t>0.360</w:t>
            </w:r>
          </w:p>
        </w:tc>
      </w:tr>
      <w:tr w:rsidR="00876524" w:rsidRPr="000E2F0A" w14:paraId="23031534" w14:textId="1C04AD55" w:rsidTr="00694DAA">
        <w:trPr>
          <w:trHeight w:val="259"/>
          <w:jc w:val="center"/>
        </w:trPr>
        <w:tc>
          <w:tcPr>
            <w:tcW w:w="1318" w:type="pct"/>
            <w:shd w:val="clear" w:color="auto" w:fill="auto"/>
            <w:noWrap/>
          </w:tcPr>
          <w:p w14:paraId="5EC9BC7D"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white</w:t>
            </w:r>
          </w:p>
        </w:tc>
        <w:tc>
          <w:tcPr>
            <w:tcW w:w="319" w:type="pct"/>
            <w:vAlign w:val="center"/>
          </w:tcPr>
          <w:p w14:paraId="7C50FC38" w14:textId="2AF116B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94.4</w:t>
            </w:r>
          </w:p>
        </w:tc>
        <w:tc>
          <w:tcPr>
            <w:tcW w:w="320" w:type="pct"/>
            <w:vAlign w:val="center"/>
          </w:tcPr>
          <w:p w14:paraId="49E8F75D" w14:textId="77F8D73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92.3</w:t>
            </w:r>
          </w:p>
        </w:tc>
        <w:tc>
          <w:tcPr>
            <w:tcW w:w="282" w:type="pct"/>
            <w:vAlign w:val="bottom"/>
          </w:tcPr>
          <w:p w14:paraId="01BBC65E" w14:textId="1B2AD055"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096690EB" w14:textId="1C7F588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76.2</w:t>
            </w:r>
          </w:p>
        </w:tc>
        <w:tc>
          <w:tcPr>
            <w:tcW w:w="320" w:type="pct"/>
            <w:vAlign w:val="center"/>
          </w:tcPr>
          <w:p w14:paraId="3ED22A96" w14:textId="53A19A5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76.5</w:t>
            </w:r>
          </w:p>
        </w:tc>
        <w:tc>
          <w:tcPr>
            <w:tcW w:w="282" w:type="pct"/>
            <w:vAlign w:val="center"/>
          </w:tcPr>
          <w:p w14:paraId="10224E39" w14:textId="54871AF4"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1FB8A492" w14:textId="5F21C944"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67.7</w:t>
            </w:r>
          </w:p>
        </w:tc>
        <w:tc>
          <w:tcPr>
            <w:tcW w:w="320" w:type="pct"/>
            <w:vAlign w:val="center"/>
          </w:tcPr>
          <w:p w14:paraId="098E33FC" w14:textId="7977A730"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67.0</w:t>
            </w:r>
          </w:p>
        </w:tc>
        <w:tc>
          <w:tcPr>
            <w:tcW w:w="285" w:type="pct"/>
            <w:vAlign w:val="bottom"/>
          </w:tcPr>
          <w:p w14:paraId="5043C66E" w14:textId="5E21E6D1"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F6CEDD7" w14:textId="3B79DC8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69.0</w:t>
            </w:r>
          </w:p>
        </w:tc>
        <w:tc>
          <w:tcPr>
            <w:tcW w:w="320" w:type="pct"/>
            <w:vAlign w:val="center"/>
          </w:tcPr>
          <w:p w14:paraId="00ED19CA" w14:textId="45323C2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65.1</w:t>
            </w:r>
          </w:p>
        </w:tc>
        <w:tc>
          <w:tcPr>
            <w:tcW w:w="277" w:type="pct"/>
            <w:vAlign w:val="bottom"/>
          </w:tcPr>
          <w:p w14:paraId="7A7A66FC"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1A05519E" w14:textId="56481A82" w:rsidTr="00694DAA">
        <w:trPr>
          <w:trHeight w:val="259"/>
          <w:jc w:val="center"/>
        </w:trPr>
        <w:tc>
          <w:tcPr>
            <w:tcW w:w="1318" w:type="pct"/>
            <w:shd w:val="clear" w:color="auto" w:fill="auto"/>
            <w:noWrap/>
            <w:hideMark/>
          </w:tcPr>
          <w:p w14:paraId="485135EC"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black</w:t>
            </w:r>
          </w:p>
        </w:tc>
        <w:tc>
          <w:tcPr>
            <w:tcW w:w="319" w:type="pct"/>
            <w:vAlign w:val="center"/>
          </w:tcPr>
          <w:p w14:paraId="6E8E6F64" w14:textId="0EA9701D"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3.6</w:t>
            </w:r>
          </w:p>
        </w:tc>
        <w:tc>
          <w:tcPr>
            <w:tcW w:w="320" w:type="pct"/>
            <w:vAlign w:val="center"/>
          </w:tcPr>
          <w:p w14:paraId="695450F4" w14:textId="22D3AFDC"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3.7</w:t>
            </w:r>
          </w:p>
        </w:tc>
        <w:tc>
          <w:tcPr>
            <w:tcW w:w="282" w:type="pct"/>
            <w:vAlign w:val="bottom"/>
          </w:tcPr>
          <w:p w14:paraId="57B38519" w14:textId="55A0DA82"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62B283C5" w14:textId="2E76E5B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15.5</w:t>
            </w:r>
          </w:p>
        </w:tc>
        <w:tc>
          <w:tcPr>
            <w:tcW w:w="320" w:type="pct"/>
            <w:vAlign w:val="center"/>
          </w:tcPr>
          <w:p w14:paraId="75760251" w14:textId="26DBD55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15.6</w:t>
            </w:r>
          </w:p>
        </w:tc>
        <w:tc>
          <w:tcPr>
            <w:tcW w:w="282" w:type="pct"/>
            <w:vAlign w:val="center"/>
          </w:tcPr>
          <w:p w14:paraId="622B5BCC" w14:textId="16EB8D5D"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4B43D0E4" w14:textId="1707303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12.5</w:t>
            </w:r>
          </w:p>
        </w:tc>
        <w:tc>
          <w:tcPr>
            <w:tcW w:w="320" w:type="pct"/>
            <w:vAlign w:val="center"/>
          </w:tcPr>
          <w:p w14:paraId="03B19139" w14:textId="3A0E825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11.1</w:t>
            </w:r>
          </w:p>
        </w:tc>
        <w:tc>
          <w:tcPr>
            <w:tcW w:w="285" w:type="pct"/>
            <w:vAlign w:val="bottom"/>
          </w:tcPr>
          <w:p w14:paraId="354EBF82" w14:textId="659ADDFB"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4E1CFBBE" w14:textId="389228D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15.6</w:t>
            </w:r>
          </w:p>
        </w:tc>
        <w:tc>
          <w:tcPr>
            <w:tcW w:w="320" w:type="pct"/>
            <w:vAlign w:val="center"/>
          </w:tcPr>
          <w:p w14:paraId="48F27F2A" w14:textId="482B42A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16.7</w:t>
            </w:r>
          </w:p>
        </w:tc>
        <w:tc>
          <w:tcPr>
            <w:tcW w:w="277" w:type="pct"/>
            <w:vAlign w:val="bottom"/>
          </w:tcPr>
          <w:p w14:paraId="272DBE60"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1AD529EA" w14:textId="3E060F69" w:rsidTr="00694DAA">
        <w:trPr>
          <w:trHeight w:val="259"/>
          <w:jc w:val="center"/>
        </w:trPr>
        <w:tc>
          <w:tcPr>
            <w:tcW w:w="1318" w:type="pct"/>
            <w:shd w:val="clear" w:color="auto" w:fill="auto"/>
            <w:noWrap/>
            <w:hideMark/>
          </w:tcPr>
          <w:p w14:paraId="5918C854"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Hispanic</w:t>
            </w:r>
          </w:p>
        </w:tc>
        <w:tc>
          <w:tcPr>
            <w:tcW w:w="319" w:type="pct"/>
            <w:vAlign w:val="center"/>
          </w:tcPr>
          <w:p w14:paraId="26CA259E" w14:textId="0D63DEE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0.7</w:t>
            </w:r>
          </w:p>
        </w:tc>
        <w:tc>
          <w:tcPr>
            <w:tcW w:w="320" w:type="pct"/>
            <w:vAlign w:val="center"/>
          </w:tcPr>
          <w:p w14:paraId="3411F5D7" w14:textId="3CC1D81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2.5</w:t>
            </w:r>
          </w:p>
        </w:tc>
        <w:tc>
          <w:tcPr>
            <w:tcW w:w="282" w:type="pct"/>
            <w:vAlign w:val="bottom"/>
          </w:tcPr>
          <w:p w14:paraId="75C22D48" w14:textId="0142E50B"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01111F9" w14:textId="4C07235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1.3</w:t>
            </w:r>
          </w:p>
        </w:tc>
        <w:tc>
          <w:tcPr>
            <w:tcW w:w="320" w:type="pct"/>
            <w:vAlign w:val="center"/>
          </w:tcPr>
          <w:p w14:paraId="19EB4145" w14:textId="0F8F45E0"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3.4</w:t>
            </w:r>
          </w:p>
        </w:tc>
        <w:tc>
          <w:tcPr>
            <w:tcW w:w="282" w:type="pct"/>
            <w:vAlign w:val="center"/>
          </w:tcPr>
          <w:p w14:paraId="0001FF5E" w14:textId="7E5977F6"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7133B64D" w14:textId="2EB90FB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11.4</w:t>
            </w:r>
          </w:p>
        </w:tc>
        <w:tc>
          <w:tcPr>
            <w:tcW w:w="320" w:type="pct"/>
            <w:vAlign w:val="center"/>
          </w:tcPr>
          <w:p w14:paraId="67E597B0" w14:textId="1EC49E0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11.5</w:t>
            </w:r>
          </w:p>
        </w:tc>
        <w:tc>
          <w:tcPr>
            <w:tcW w:w="285" w:type="pct"/>
            <w:vAlign w:val="bottom"/>
          </w:tcPr>
          <w:p w14:paraId="1C29AC1E" w14:textId="495C1593"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6DF9348B" w14:textId="4781E8E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10.2</w:t>
            </w:r>
          </w:p>
        </w:tc>
        <w:tc>
          <w:tcPr>
            <w:tcW w:w="320" w:type="pct"/>
            <w:vAlign w:val="center"/>
          </w:tcPr>
          <w:p w14:paraId="0C61B122" w14:textId="2C3F6850"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9.3</w:t>
            </w:r>
          </w:p>
        </w:tc>
        <w:tc>
          <w:tcPr>
            <w:tcW w:w="277" w:type="pct"/>
            <w:vAlign w:val="bottom"/>
          </w:tcPr>
          <w:p w14:paraId="098A13C7"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2346A81D" w14:textId="6F8565B8" w:rsidTr="00694DAA">
        <w:trPr>
          <w:trHeight w:val="259"/>
          <w:jc w:val="center"/>
        </w:trPr>
        <w:tc>
          <w:tcPr>
            <w:tcW w:w="1318" w:type="pct"/>
            <w:shd w:val="clear" w:color="auto" w:fill="auto"/>
            <w:noWrap/>
            <w:hideMark/>
          </w:tcPr>
          <w:p w14:paraId="7EB5B133"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other</w:t>
            </w:r>
          </w:p>
        </w:tc>
        <w:tc>
          <w:tcPr>
            <w:tcW w:w="319" w:type="pct"/>
            <w:vAlign w:val="center"/>
          </w:tcPr>
          <w:p w14:paraId="1B5BDE67" w14:textId="4847B89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1.3</w:t>
            </w:r>
          </w:p>
        </w:tc>
        <w:tc>
          <w:tcPr>
            <w:tcW w:w="320" w:type="pct"/>
            <w:vAlign w:val="center"/>
          </w:tcPr>
          <w:p w14:paraId="2E6FC60C" w14:textId="10B39974"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1.6</w:t>
            </w:r>
          </w:p>
        </w:tc>
        <w:tc>
          <w:tcPr>
            <w:tcW w:w="282" w:type="pct"/>
            <w:vAlign w:val="bottom"/>
          </w:tcPr>
          <w:p w14:paraId="663C0F5B" w14:textId="6CB47B7F"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110D8FC8" w14:textId="60BF718C"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4.5</w:t>
            </w:r>
          </w:p>
        </w:tc>
        <w:tc>
          <w:tcPr>
            <w:tcW w:w="320" w:type="pct"/>
            <w:vAlign w:val="center"/>
          </w:tcPr>
          <w:p w14:paraId="5051A1D4" w14:textId="1A2D249A"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4.0</w:t>
            </w:r>
          </w:p>
        </w:tc>
        <w:tc>
          <w:tcPr>
            <w:tcW w:w="282" w:type="pct"/>
            <w:vAlign w:val="center"/>
          </w:tcPr>
          <w:p w14:paraId="557BF0BF" w14:textId="62F2A1D5"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66BA285E" w14:textId="64FBE0D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8.0</w:t>
            </w:r>
          </w:p>
        </w:tc>
        <w:tc>
          <w:tcPr>
            <w:tcW w:w="320" w:type="pct"/>
            <w:vAlign w:val="center"/>
          </w:tcPr>
          <w:p w14:paraId="0EAB7CA3" w14:textId="24C1657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10.4</w:t>
            </w:r>
          </w:p>
        </w:tc>
        <w:tc>
          <w:tcPr>
            <w:tcW w:w="285" w:type="pct"/>
            <w:vAlign w:val="bottom"/>
          </w:tcPr>
          <w:p w14:paraId="4F3ED5CC" w14:textId="11375B66"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63D92E90" w14:textId="0BD5880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4.2</w:t>
            </w:r>
          </w:p>
        </w:tc>
        <w:tc>
          <w:tcPr>
            <w:tcW w:w="320" w:type="pct"/>
            <w:vAlign w:val="center"/>
          </w:tcPr>
          <w:p w14:paraId="1DDC30BE" w14:textId="0212439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7.7</w:t>
            </w:r>
          </w:p>
        </w:tc>
        <w:tc>
          <w:tcPr>
            <w:tcW w:w="277" w:type="pct"/>
            <w:vAlign w:val="bottom"/>
          </w:tcPr>
          <w:p w14:paraId="6B9C2D91"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033DDF4B" w14:textId="3C233CC4" w:rsidTr="00694DAA">
        <w:trPr>
          <w:trHeight w:val="259"/>
          <w:jc w:val="center"/>
        </w:trPr>
        <w:tc>
          <w:tcPr>
            <w:tcW w:w="1318" w:type="pct"/>
            <w:shd w:val="clear" w:color="auto" w:fill="auto"/>
            <w:noWrap/>
          </w:tcPr>
          <w:p w14:paraId="68AC3820"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Unknown race/ethnicity</w:t>
            </w:r>
          </w:p>
        </w:tc>
        <w:tc>
          <w:tcPr>
            <w:tcW w:w="319" w:type="pct"/>
            <w:vAlign w:val="center"/>
          </w:tcPr>
          <w:p w14:paraId="31F20A6E" w14:textId="6D6EA5E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320" w:type="pct"/>
            <w:vAlign w:val="center"/>
          </w:tcPr>
          <w:p w14:paraId="2D86D988" w14:textId="3722B88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282" w:type="pct"/>
            <w:vAlign w:val="bottom"/>
          </w:tcPr>
          <w:p w14:paraId="0DBF86E0" w14:textId="13BA0491"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953F965" w14:textId="67BAD79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2.5</w:t>
            </w:r>
          </w:p>
        </w:tc>
        <w:tc>
          <w:tcPr>
            <w:tcW w:w="320" w:type="pct"/>
            <w:vAlign w:val="center"/>
          </w:tcPr>
          <w:p w14:paraId="15935A02" w14:textId="721F4AF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0.5</w:t>
            </w:r>
          </w:p>
        </w:tc>
        <w:tc>
          <w:tcPr>
            <w:tcW w:w="282" w:type="pct"/>
            <w:vAlign w:val="center"/>
          </w:tcPr>
          <w:p w14:paraId="317A6B94" w14:textId="624DDE1B"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50F0A8B0" w14:textId="210C309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0.4</w:t>
            </w:r>
          </w:p>
        </w:tc>
        <w:tc>
          <w:tcPr>
            <w:tcW w:w="320" w:type="pct"/>
            <w:vAlign w:val="center"/>
          </w:tcPr>
          <w:p w14:paraId="3B8436FD" w14:textId="6CBDFD6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0.0</w:t>
            </w:r>
          </w:p>
        </w:tc>
        <w:tc>
          <w:tcPr>
            <w:tcW w:w="285" w:type="pct"/>
            <w:vAlign w:val="bottom"/>
          </w:tcPr>
          <w:p w14:paraId="0F2BA356" w14:textId="604E8AD2"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5A3E5396" w14:textId="3EE6726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w:t>
            </w:r>
          </w:p>
        </w:tc>
        <w:tc>
          <w:tcPr>
            <w:tcW w:w="320" w:type="pct"/>
            <w:vAlign w:val="center"/>
          </w:tcPr>
          <w:p w14:paraId="24198CDE" w14:textId="500F8204"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1.2</w:t>
            </w:r>
          </w:p>
        </w:tc>
        <w:tc>
          <w:tcPr>
            <w:tcW w:w="277" w:type="pct"/>
            <w:vAlign w:val="bottom"/>
          </w:tcPr>
          <w:p w14:paraId="2EDF080A"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54188631" w14:textId="2C7674ED" w:rsidTr="00694DAA">
        <w:trPr>
          <w:trHeight w:val="259"/>
          <w:jc w:val="center"/>
        </w:trPr>
        <w:tc>
          <w:tcPr>
            <w:tcW w:w="1318" w:type="pct"/>
            <w:shd w:val="clear" w:color="auto" w:fill="auto"/>
            <w:noWrap/>
          </w:tcPr>
          <w:p w14:paraId="77ABEE06"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Age, %</w:t>
            </w:r>
          </w:p>
        </w:tc>
        <w:tc>
          <w:tcPr>
            <w:tcW w:w="319" w:type="pct"/>
            <w:vAlign w:val="center"/>
          </w:tcPr>
          <w:p w14:paraId="19D75BB6" w14:textId="40309266"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320" w:type="pct"/>
            <w:vAlign w:val="center"/>
          </w:tcPr>
          <w:p w14:paraId="75E62583" w14:textId="226D336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63785FBD" w14:textId="2409AAD6" w:rsidR="00876524" w:rsidRPr="000E2F0A" w:rsidRDefault="00876524" w:rsidP="00694DAA">
            <w:pPr>
              <w:spacing w:after="0" w:line="240" w:lineRule="auto"/>
              <w:jc w:val="center"/>
              <w:rPr>
                <w:rFonts w:ascii="Times New Roman" w:eastAsia="Times New Roman" w:hAnsi="Times New Roman" w:cs="Times New Roman"/>
                <w:color w:val="000000"/>
                <w:sz w:val="20"/>
                <w:szCs w:val="20"/>
                <w:lang w:eastAsia="zh-CN"/>
              </w:rPr>
            </w:pPr>
            <w:r w:rsidRPr="00B77D11">
              <w:rPr>
                <w:rFonts w:ascii="Times New Roman" w:eastAsia="Times New Roman" w:hAnsi="Times New Roman" w:cs="Times New Roman"/>
                <w:color w:val="000000"/>
                <w:sz w:val="20"/>
                <w:szCs w:val="20"/>
                <w:lang w:eastAsia="zh-CN"/>
              </w:rPr>
              <w:t>0.817</w:t>
            </w:r>
          </w:p>
        </w:tc>
        <w:tc>
          <w:tcPr>
            <w:tcW w:w="319" w:type="pct"/>
            <w:vAlign w:val="center"/>
          </w:tcPr>
          <w:p w14:paraId="193A0EF9" w14:textId="697ADA29"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635D2E03" w14:textId="291045B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center"/>
          </w:tcPr>
          <w:p w14:paraId="5A956665" w14:textId="5293FA58"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926124">
              <w:rPr>
                <w:rFonts w:ascii="Times New Roman" w:eastAsia="Times New Roman" w:hAnsi="Times New Roman" w:cs="Times New Roman"/>
                <w:color w:val="000000"/>
                <w:sz w:val="20"/>
                <w:szCs w:val="20"/>
                <w:lang w:eastAsia="zh-CN"/>
              </w:rPr>
              <w:t>0.190</w:t>
            </w:r>
          </w:p>
        </w:tc>
        <w:tc>
          <w:tcPr>
            <w:tcW w:w="319" w:type="pct"/>
            <w:vAlign w:val="center"/>
          </w:tcPr>
          <w:p w14:paraId="08BB14D7" w14:textId="2CCD6DD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0C1B373A" w14:textId="5FFCC81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5F5675AB" w14:textId="2335A2EA"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524E42">
              <w:rPr>
                <w:rFonts w:ascii="Times New Roman" w:eastAsia="Times New Roman" w:hAnsi="Times New Roman" w:cs="Times New Roman"/>
                <w:color w:val="000000"/>
                <w:sz w:val="20"/>
                <w:szCs w:val="20"/>
                <w:lang w:eastAsia="zh-CN"/>
              </w:rPr>
              <w:t>0.699</w:t>
            </w:r>
          </w:p>
        </w:tc>
        <w:tc>
          <w:tcPr>
            <w:tcW w:w="319" w:type="pct"/>
            <w:vAlign w:val="center"/>
          </w:tcPr>
          <w:p w14:paraId="0B226B9D" w14:textId="3F0ABAB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42871AB6" w14:textId="19AB062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57708070" w14:textId="5762272A"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2F4879">
              <w:rPr>
                <w:rFonts w:ascii="Times New Roman" w:eastAsia="Times New Roman" w:hAnsi="Times New Roman" w:cs="Times New Roman"/>
                <w:color w:val="000000"/>
                <w:sz w:val="20"/>
                <w:szCs w:val="20"/>
                <w:lang w:eastAsia="zh-CN"/>
              </w:rPr>
              <w:t>0.016</w:t>
            </w:r>
          </w:p>
        </w:tc>
      </w:tr>
      <w:tr w:rsidR="00876524" w:rsidRPr="000E2F0A" w14:paraId="6E501110" w14:textId="07BD013C" w:rsidTr="00694DAA">
        <w:trPr>
          <w:trHeight w:val="259"/>
          <w:jc w:val="center"/>
        </w:trPr>
        <w:tc>
          <w:tcPr>
            <w:tcW w:w="1318" w:type="pct"/>
            <w:shd w:val="clear" w:color="auto" w:fill="auto"/>
            <w:noWrap/>
          </w:tcPr>
          <w:p w14:paraId="4BE0E9FB"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15-24</w:t>
            </w:r>
          </w:p>
        </w:tc>
        <w:tc>
          <w:tcPr>
            <w:tcW w:w="319" w:type="pct"/>
            <w:vAlign w:val="center"/>
          </w:tcPr>
          <w:p w14:paraId="0E7D1668" w14:textId="6BAD3014"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21.3</w:t>
            </w:r>
          </w:p>
        </w:tc>
        <w:tc>
          <w:tcPr>
            <w:tcW w:w="320" w:type="pct"/>
            <w:vAlign w:val="center"/>
          </w:tcPr>
          <w:p w14:paraId="6FD14D8C" w14:textId="03365251"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19.3</w:t>
            </w:r>
          </w:p>
        </w:tc>
        <w:tc>
          <w:tcPr>
            <w:tcW w:w="282" w:type="pct"/>
            <w:vAlign w:val="bottom"/>
          </w:tcPr>
          <w:p w14:paraId="0844F636" w14:textId="51170A89"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4B98F5C9" w14:textId="038657F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27.4</w:t>
            </w:r>
          </w:p>
        </w:tc>
        <w:tc>
          <w:tcPr>
            <w:tcW w:w="320" w:type="pct"/>
            <w:vAlign w:val="center"/>
          </w:tcPr>
          <w:p w14:paraId="4619F8A9" w14:textId="4DE61C6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25.4</w:t>
            </w:r>
          </w:p>
        </w:tc>
        <w:tc>
          <w:tcPr>
            <w:tcW w:w="282" w:type="pct"/>
            <w:vAlign w:val="center"/>
          </w:tcPr>
          <w:p w14:paraId="44F7EAA7" w14:textId="7BFC0ED8"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6D6540A9" w14:textId="03A0894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30.5</w:t>
            </w:r>
          </w:p>
        </w:tc>
        <w:tc>
          <w:tcPr>
            <w:tcW w:w="320" w:type="pct"/>
            <w:vAlign w:val="center"/>
          </w:tcPr>
          <w:p w14:paraId="606E885B" w14:textId="24B71E9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28.8</w:t>
            </w:r>
          </w:p>
        </w:tc>
        <w:tc>
          <w:tcPr>
            <w:tcW w:w="285" w:type="pct"/>
            <w:vAlign w:val="bottom"/>
          </w:tcPr>
          <w:p w14:paraId="3E2D126C" w14:textId="0FD275F3"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0B71F9BB" w14:textId="3C7C6C30"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26.8</w:t>
            </w:r>
          </w:p>
        </w:tc>
        <w:tc>
          <w:tcPr>
            <w:tcW w:w="320" w:type="pct"/>
            <w:vAlign w:val="center"/>
          </w:tcPr>
          <w:p w14:paraId="2E863946" w14:textId="57ECE64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25.4</w:t>
            </w:r>
          </w:p>
        </w:tc>
        <w:tc>
          <w:tcPr>
            <w:tcW w:w="277" w:type="pct"/>
            <w:vAlign w:val="bottom"/>
          </w:tcPr>
          <w:p w14:paraId="78E52041"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30A5DE21" w14:textId="4910235F" w:rsidTr="00694DAA">
        <w:trPr>
          <w:trHeight w:val="259"/>
          <w:jc w:val="center"/>
        </w:trPr>
        <w:tc>
          <w:tcPr>
            <w:tcW w:w="1318" w:type="pct"/>
            <w:shd w:val="clear" w:color="auto" w:fill="auto"/>
            <w:noWrap/>
            <w:hideMark/>
          </w:tcPr>
          <w:p w14:paraId="10AB7C77"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25-34</w:t>
            </w:r>
          </w:p>
        </w:tc>
        <w:tc>
          <w:tcPr>
            <w:tcW w:w="319" w:type="pct"/>
            <w:vAlign w:val="center"/>
          </w:tcPr>
          <w:p w14:paraId="1DD29934" w14:textId="0283FEDE"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38.1</w:t>
            </w:r>
          </w:p>
        </w:tc>
        <w:tc>
          <w:tcPr>
            <w:tcW w:w="320" w:type="pct"/>
            <w:vAlign w:val="center"/>
          </w:tcPr>
          <w:p w14:paraId="334C2DAB" w14:textId="3A6152F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37.1</w:t>
            </w:r>
          </w:p>
        </w:tc>
        <w:tc>
          <w:tcPr>
            <w:tcW w:w="282" w:type="pct"/>
            <w:vAlign w:val="bottom"/>
          </w:tcPr>
          <w:p w14:paraId="563E9FCC" w14:textId="180399F6"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0C80C16E" w14:textId="66D6179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34.2</w:t>
            </w:r>
          </w:p>
        </w:tc>
        <w:tc>
          <w:tcPr>
            <w:tcW w:w="320" w:type="pct"/>
            <w:vAlign w:val="center"/>
          </w:tcPr>
          <w:p w14:paraId="4289574D" w14:textId="4BD38CF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32.6</w:t>
            </w:r>
          </w:p>
        </w:tc>
        <w:tc>
          <w:tcPr>
            <w:tcW w:w="282" w:type="pct"/>
            <w:vAlign w:val="center"/>
          </w:tcPr>
          <w:p w14:paraId="2FD74C29" w14:textId="5D362C0F"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29E7039C" w14:textId="5369642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34.9</w:t>
            </w:r>
          </w:p>
        </w:tc>
        <w:tc>
          <w:tcPr>
            <w:tcW w:w="320" w:type="pct"/>
            <w:vAlign w:val="center"/>
          </w:tcPr>
          <w:p w14:paraId="1E823AF6" w14:textId="3823B48A"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35.2</w:t>
            </w:r>
          </w:p>
        </w:tc>
        <w:tc>
          <w:tcPr>
            <w:tcW w:w="285" w:type="pct"/>
            <w:vAlign w:val="bottom"/>
          </w:tcPr>
          <w:p w14:paraId="13A90A84" w14:textId="02453669"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051CA731" w14:textId="4F148ED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34.9</w:t>
            </w:r>
          </w:p>
        </w:tc>
        <w:tc>
          <w:tcPr>
            <w:tcW w:w="320" w:type="pct"/>
            <w:vAlign w:val="center"/>
          </w:tcPr>
          <w:p w14:paraId="3746C2A4" w14:textId="5D3B8CA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36.4</w:t>
            </w:r>
          </w:p>
        </w:tc>
        <w:tc>
          <w:tcPr>
            <w:tcW w:w="277" w:type="pct"/>
            <w:vAlign w:val="bottom"/>
          </w:tcPr>
          <w:p w14:paraId="0B29DC31"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3302A9F6" w14:textId="3CA09682" w:rsidTr="00694DAA">
        <w:trPr>
          <w:trHeight w:val="259"/>
          <w:jc w:val="center"/>
        </w:trPr>
        <w:tc>
          <w:tcPr>
            <w:tcW w:w="1318" w:type="pct"/>
            <w:shd w:val="clear" w:color="auto" w:fill="auto"/>
            <w:noWrap/>
            <w:hideMark/>
          </w:tcPr>
          <w:p w14:paraId="66475594"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35-44</w:t>
            </w:r>
          </w:p>
        </w:tc>
        <w:tc>
          <w:tcPr>
            <w:tcW w:w="319" w:type="pct"/>
            <w:vAlign w:val="center"/>
          </w:tcPr>
          <w:p w14:paraId="59AAF471" w14:textId="66CCBE2E"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40.6</w:t>
            </w:r>
          </w:p>
        </w:tc>
        <w:tc>
          <w:tcPr>
            <w:tcW w:w="320" w:type="pct"/>
            <w:vAlign w:val="center"/>
          </w:tcPr>
          <w:p w14:paraId="0E707F8D" w14:textId="05EA08F4"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43.7</w:t>
            </w:r>
          </w:p>
        </w:tc>
        <w:tc>
          <w:tcPr>
            <w:tcW w:w="282" w:type="pct"/>
            <w:vAlign w:val="bottom"/>
          </w:tcPr>
          <w:p w14:paraId="4AF1F8B0" w14:textId="34451065"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0CD9F84D" w14:textId="0F447AA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38.4</w:t>
            </w:r>
          </w:p>
        </w:tc>
        <w:tc>
          <w:tcPr>
            <w:tcW w:w="320" w:type="pct"/>
            <w:vAlign w:val="center"/>
          </w:tcPr>
          <w:p w14:paraId="21175EAB" w14:textId="0E5BBDE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42.0</w:t>
            </w:r>
          </w:p>
        </w:tc>
        <w:tc>
          <w:tcPr>
            <w:tcW w:w="282" w:type="pct"/>
            <w:vAlign w:val="center"/>
          </w:tcPr>
          <w:p w14:paraId="2199F245" w14:textId="5892B9A6"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18977E8B" w14:textId="51B2E03A"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34.6</w:t>
            </w:r>
          </w:p>
        </w:tc>
        <w:tc>
          <w:tcPr>
            <w:tcW w:w="320" w:type="pct"/>
            <w:vAlign w:val="center"/>
          </w:tcPr>
          <w:p w14:paraId="06DE6BB9" w14:textId="7922C06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36.1</w:t>
            </w:r>
          </w:p>
        </w:tc>
        <w:tc>
          <w:tcPr>
            <w:tcW w:w="285" w:type="pct"/>
            <w:vAlign w:val="bottom"/>
          </w:tcPr>
          <w:p w14:paraId="31642340" w14:textId="0FE906AD"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1DD747CA" w14:textId="667D3FE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38.3</w:t>
            </w:r>
          </w:p>
        </w:tc>
        <w:tc>
          <w:tcPr>
            <w:tcW w:w="320" w:type="pct"/>
            <w:vAlign w:val="center"/>
          </w:tcPr>
          <w:p w14:paraId="66E9D0F8" w14:textId="61A496B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38.1</w:t>
            </w:r>
          </w:p>
        </w:tc>
        <w:tc>
          <w:tcPr>
            <w:tcW w:w="277" w:type="pct"/>
            <w:vAlign w:val="bottom"/>
          </w:tcPr>
          <w:p w14:paraId="77BABE3C"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65278CFA" w14:textId="4FDC8A90" w:rsidTr="00694DAA">
        <w:trPr>
          <w:trHeight w:val="259"/>
          <w:jc w:val="center"/>
        </w:trPr>
        <w:tc>
          <w:tcPr>
            <w:tcW w:w="1318" w:type="pct"/>
            <w:shd w:val="clear" w:color="auto" w:fill="auto"/>
            <w:noWrap/>
            <w:hideMark/>
          </w:tcPr>
          <w:p w14:paraId="083F237A"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Type of payer, %</w:t>
            </w:r>
          </w:p>
        </w:tc>
        <w:tc>
          <w:tcPr>
            <w:tcW w:w="319" w:type="pct"/>
            <w:vAlign w:val="center"/>
          </w:tcPr>
          <w:p w14:paraId="7940C261" w14:textId="79B1C78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320" w:type="pct"/>
            <w:vAlign w:val="center"/>
          </w:tcPr>
          <w:p w14:paraId="446DF2E2" w14:textId="343F8398"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2DF9776B" w14:textId="632AC0B7" w:rsidR="00876524" w:rsidRPr="000E2F0A" w:rsidRDefault="00876524" w:rsidP="00694DAA">
            <w:pPr>
              <w:spacing w:after="0" w:line="240" w:lineRule="auto"/>
              <w:jc w:val="center"/>
              <w:rPr>
                <w:rFonts w:ascii="Times New Roman" w:eastAsia="Times New Roman" w:hAnsi="Times New Roman" w:cs="Times New Roman"/>
                <w:color w:val="000000"/>
                <w:sz w:val="20"/>
                <w:szCs w:val="20"/>
                <w:lang w:eastAsia="zh-CN"/>
              </w:rPr>
            </w:pPr>
            <w:r w:rsidRPr="00B77D11">
              <w:rPr>
                <w:rFonts w:ascii="Times New Roman" w:eastAsia="Times New Roman" w:hAnsi="Times New Roman" w:cs="Times New Roman"/>
                <w:color w:val="000000"/>
                <w:sz w:val="20"/>
                <w:szCs w:val="20"/>
                <w:lang w:eastAsia="zh-CN"/>
              </w:rPr>
              <w:t>0.005</w:t>
            </w:r>
          </w:p>
        </w:tc>
        <w:tc>
          <w:tcPr>
            <w:tcW w:w="319" w:type="pct"/>
            <w:vAlign w:val="center"/>
          </w:tcPr>
          <w:p w14:paraId="490B9474" w14:textId="662278A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5C4B0380" w14:textId="537B00C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center"/>
          </w:tcPr>
          <w:p w14:paraId="40614A30" w14:textId="2A54F21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F4111F">
              <w:rPr>
                <w:rFonts w:ascii="Times New Roman" w:eastAsia="Times New Roman" w:hAnsi="Times New Roman" w:cs="Times New Roman"/>
                <w:color w:val="000000"/>
                <w:sz w:val="20"/>
                <w:szCs w:val="20"/>
                <w:lang w:eastAsia="zh-CN"/>
              </w:rPr>
              <w:t>0.049</w:t>
            </w:r>
          </w:p>
        </w:tc>
        <w:tc>
          <w:tcPr>
            <w:tcW w:w="319" w:type="pct"/>
            <w:vAlign w:val="center"/>
          </w:tcPr>
          <w:p w14:paraId="44D22BC7" w14:textId="213327A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4DE648CF" w14:textId="4285821E"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1009D376" w14:textId="14B1BDA9"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524E42">
              <w:rPr>
                <w:rFonts w:ascii="Times New Roman" w:eastAsia="Times New Roman" w:hAnsi="Times New Roman" w:cs="Times New Roman"/>
                <w:color w:val="000000"/>
                <w:sz w:val="20"/>
                <w:szCs w:val="20"/>
                <w:lang w:eastAsia="zh-CN"/>
              </w:rPr>
              <w:t>0.110</w:t>
            </w:r>
          </w:p>
        </w:tc>
        <w:tc>
          <w:tcPr>
            <w:tcW w:w="319" w:type="pct"/>
            <w:vAlign w:val="center"/>
          </w:tcPr>
          <w:p w14:paraId="16840D09" w14:textId="4F3058D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62F4D1F5" w14:textId="0CCDF61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5ABC95FF" w14:textId="6CAE540A"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2F4879">
              <w:rPr>
                <w:rFonts w:ascii="Times New Roman" w:eastAsia="Times New Roman" w:hAnsi="Times New Roman" w:cs="Times New Roman"/>
                <w:color w:val="000000"/>
                <w:sz w:val="20"/>
                <w:szCs w:val="20"/>
                <w:lang w:eastAsia="zh-CN"/>
              </w:rPr>
              <w:t>0.160</w:t>
            </w:r>
          </w:p>
        </w:tc>
      </w:tr>
      <w:tr w:rsidR="00876524" w:rsidRPr="000E2F0A" w14:paraId="650E2BAB" w14:textId="11DFF42E" w:rsidTr="00694DAA">
        <w:trPr>
          <w:trHeight w:val="259"/>
          <w:jc w:val="center"/>
        </w:trPr>
        <w:tc>
          <w:tcPr>
            <w:tcW w:w="1318" w:type="pct"/>
            <w:shd w:val="clear" w:color="auto" w:fill="auto"/>
            <w:noWrap/>
          </w:tcPr>
          <w:p w14:paraId="39583F04"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Medicaid</w:t>
            </w:r>
          </w:p>
        </w:tc>
        <w:tc>
          <w:tcPr>
            <w:tcW w:w="319" w:type="pct"/>
            <w:vAlign w:val="center"/>
          </w:tcPr>
          <w:p w14:paraId="09766163" w14:textId="2D8485A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35.3</w:t>
            </w:r>
          </w:p>
        </w:tc>
        <w:tc>
          <w:tcPr>
            <w:tcW w:w="320" w:type="pct"/>
            <w:vAlign w:val="center"/>
          </w:tcPr>
          <w:p w14:paraId="1D82B9C8" w14:textId="6382EF5D"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43.0</w:t>
            </w:r>
          </w:p>
        </w:tc>
        <w:tc>
          <w:tcPr>
            <w:tcW w:w="282" w:type="pct"/>
            <w:vAlign w:val="center"/>
          </w:tcPr>
          <w:p w14:paraId="206168A8" w14:textId="5467C2F3"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B1DE494" w14:textId="17E4609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34.9</w:t>
            </w:r>
          </w:p>
        </w:tc>
        <w:tc>
          <w:tcPr>
            <w:tcW w:w="320" w:type="pct"/>
            <w:vAlign w:val="center"/>
          </w:tcPr>
          <w:p w14:paraId="04D6E114" w14:textId="25EEE44E"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34.8</w:t>
            </w:r>
          </w:p>
        </w:tc>
        <w:tc>
          <w:tcPr>
            <w:tcW w:w="282" w:type="pct"/>
            <w:vAlign w:val="center"/>
          </w:tcPr>
          <w:p w14:paraId="3BE2C888" w14:textId="2BAECD41"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4285718A" w14:textId="13131A3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42.7</w:t>
            </w:r>
          </w:p>
        </w:tc>
        <w:tc>
          <w:tcPr>
            <w:tcW w:w="320" w:type="pct"/>
            <w:vAlign w:val="center"/>
          </w:tcPr>
          <w:p w14:paraId="14619A98" w14:textId="29F6467A"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49.4</w:t>
            </w:r>
          </w:p>
        </w:tc>
        <w:tc>
          <w:tcPr>
            <w:tcW w:w="285" w:type="pct"/>
            <w:vAlign w:val="center"/>
          </w:tcPr>
          <w:p w14:paraId="7AC3BDD1" w14:textId="6C04FC72"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7F747C6D" w14:textId="6C022E64"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16.9</w:t>
            </w:r>
          </w:p>
        </w:tc>
        <w:tc>
          <w:tcPr>
            <w:tcW w:w="320" w:type="pct"/>
            <w:vAlign w:val="center"/>
          </w:tcPr>
          <w:p w14:paraId="32D65F2E" w14:textId="53D0A63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27.5</w:t>
            </w:r>
          </w:p>
        </w:tc>
        <w:tc>
          <w:tcPr>
            <w:tcW w:w="277" w:type="pct"/>
            <w:vAlign w:val="bottom"/>
          </w:tcPr>
          <w:p w14:paraId="57A74E51"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298C032B" w14:textId="2D2AB99C" w:rsidTr="00694DAA">
        <w:trPr>
          <w:trHeight w:val="259"/>
          <w:jc w:val="center"/>
        </w:trPr>
        <w:tc>
          <w:tcPr>
            <w:tcW w:w="1318" w:type="pct"/>
            <w:shd w:val="clear" w:color="auto" w:fill="auto"/>
            <w:noWrap/>
            <w:hideMark/>
          </w:tcPr>
          <w:p w14:paraId="6BAE35A8"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Private insurance</w:t>
            </w:r>
          </w:p>
        </w:tc>
        <w:tc>
          <w:tcPr>
            <w:tcW w:w="319" w:type="pct"/>
            <w:vAlign w:val="center"/>
          </w:tcPr>
          <w:p w14:paraId="154D5583" w14:textId="54727BC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19.4</w:t>
            </w:r>
          </w:p>
        </w:tc>
        <w:tc>
          <w:tcPr>
            <w:tcW w:w="320" w:type="pct"/>
            <w:vAlign w:val="center"/>
          </w:tcPr>
          <w:p w14:paraId="52D63038" w14:textId="4E5FF24E"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18.2</w:t>
            </w:r>
          </w:p>
        </w:tc>
        <w:tc>
          <w:tcPr>
            <w:tcW w:w="282" w:type="pct"/>
            <w:vAlign w:val="center"/>
          </w:tcPr>
          <w:p w14:paraId="6A4CC92E" w14:textId="16558658"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7E04C5EE" w14:textId="487697E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23.8</w:t>
            </w:r>
          </w:p>
        </w:tc>
        <w:tc>
          <w:tcPr>
            <w:tcW w:w="320" w:type="pct"/>
            <w:vAlign w:val="center"/>
          </w:tcPr>
          <w:p w14:paraId="182A49C1" w14:textId="108FFEA0"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25.4</w:t>
            </w:r>
          </w:p>
        </w:tc>
        <w:tc>
          <w:tcPr>
            <w:tcW w:w="282" w:type="pct"/>
            <w:vAlign w:val="center"/>
          </w:tcPr>
          <w:p w14:paraId="60A205DB" w14:textId="6A0FAB38"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95C2231" w14:textId="0665C64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33.3</w:t>
            </w:r>
          </w:p>
        </w:tc>
        <w:tc>
          <w:tcPr>
            <w:tcW w:w="320" w:type="pct"/>
            <w:vAlign w:val="center"/>
          </w:tcPr>
          <w:p w14:paraId="4E988AAA" w14:textId="3836C43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27.5</w:t>
            </w:r>
          </w:p>
        </w:tc>
        <w:tc>
          <w:tcPr>
            <w:tcW w:w="285" w:type="pct"/>
            <w:vAlign w:val="center"/>
          </w:tcPr>
          <w:p w14:paraId="6169B68A" w14:textId="76286798"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4D0C85EE" w14:textId="722A5F0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40.9</w:t>
            </w:r>
          </w:p>
        </w:tc>
        <w:tc>
          <w:tcPr>
            <w:tcW w:w="320" w:type="pct"/>
            <w:vAlign w:val="center"/>
          </w:tcPr>
          <w:p w14:paraId="747AE40F" w14:textId="5F5A040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35.4</w:t>
            </w:r>
          </w:p>
        </w:tc>
        <w:tc>
          <w:tcPr>
            <w:tcW w:w="277" w:type="pct"/>
          </w:tcPr>
          <w:p w14:paraId="5B1F592E"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r>
      <w:tr w:rsidR="00876524" w:rsidRPr="000E2F0A" w14:paraId="73C1884D" w14:textId="630C64BC" w:rsidTr="00694DAA">
        <w:trPr>
          <w:trHeight w:val="259"/>
          <w:jc w:val="center"/>
        </w:trPr>
        <w:tc>
          <w:tcPr>
            <w:tcW w:w="1318" w:type="pct"/>
            <w:shd w:val="clear" w:color="auto" w:fill="auto"/>
            <w:noWrap/>
            <w:hideMark/>
          </w:tcPr>
          <w:p w14:paraId="7B625BDD"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Other payer</w:t>
            </w:r>
          </w:p>
        </w:tc>
        <w:tc>
          <w:tcPr>
            <w:tcW w:w="319" w:type="pct"/>
            <w:vAlign w:val="center"/>
          </w:tcPr>
          <w:p w14:paraId="076B25EC" w14:textId="4EF8873F"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21.1</w:t>
            </w:r>
          </w:p>
        </w:tc>
        <w:tc>
          <w:tcPr>
            <w:tcW w:w="320" w:type="pct"/>
            <w:vAlign w:val="center"/>
          </w:tcPr>
          <w:p w14:paraId="349A934B" w14:textId="7707B25E"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16.6</w:t>
            </w:r>
          </w:p>
        </w:tc>
        <w:tc>
          <w:tcPr>
            <w:tcW w:w="282" w:type="pct"/>
            <w:vAlign w:val="center"/>
          </w:tcPr>
          <w:p w14:paraId="72413FEA" w14:textId="071B33C6"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91185CE" w14:textId="34704A4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13.2</w:t>
            </w:r>
          </w:p>
        </w:tc>
        <w:tc>
          <w:tcPr>
            <w:tcW w:w="320" w:type="pct"/>
            <w:vAlign w:val="center"/>
          </w:tcPr>
          <w:p w14:paraId="2046F659" w14:textId="179A110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14.3</w:t>
            </w:r>
          </w:p>
        </w:tc>
        <w:tc>
          <w:tcPr>
            <w:tcW w:w="282" w:type="pct"/>
            <w:vAlign w:val="center"/>
          </w:tcPr>
          <w:p w14:paraId="046F03E2" w14:textId="399DE8A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5D6564E2" w14:textId="6F1CEE4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12.4</w:t>
            </w:r>
          </w:p>
        </w:tc>
        <w:tc>
          <w:tcPr>
            <w:tcW w:w="320" w:type="pct"/>
            <w:vAlign w:val="center"/>
          </w:tcPr>
          <w:p w14:paraId="15DC26EB" w14:textId="3650412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13.1</w:t>
            </w:r>
          </w:p>
        </w:tc>
        <w:tc>
          <w:tcPr>
            <w:tcW w:w="285" w:type="pct"/>
            <w:vAlign w:val="center"/>
          </w:tcPr>
          <w:p w14:paraId="4B5E2C65" w14:textId="79F33192"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39CDBFAA" w14:textId="13EF1A3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12.9</w:t>
            </w:r>
          </w:p>
        </w:tc>
        <w:tc>
          <w:tcPr>
            <w:tcW w:w="320" w:type="pct"/>
            <w:vAlign w:val="center"/>
          </w:tcPr>
          <w:p w14:paraId="253EC2BD" w14:textId="0C9EB54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18.4</w:t>
            </w:r>
          </w:p>
        </w:tc>
        <w:tc>
          <w:tcPr>
            <w:tcW w:w="277" w:type="pct"/>
          </w:tcPr>
          <w:p w14:paraId="6D8159D5"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2F0A2091" w14:textId="69CCD536" w:rsidTr="00694DAA">
        <w:trPr>
          <w:trHeight w:val="259"/>
          <w:jc w:val="center"/>
        </w:trPr>
        <w:tc>
          <w:tcPr>
            <w:tcW w:w="1318" w:type="pct"/>
            <w:shd w:val="clear" w:color="auto" w:fill="auto"/>
            <w:noWrap/>
            <w:hideMark/>
          </w:tcPr>
          <w:p w14:paraId="6296E24A"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Self-paid  </w:t>
            </w:r>
          </w:p>
        </w:tc>
        <w:tc>
          <w:tcPr>
            <w:tcW w:w="319" w:type="pct"/>
            <w:vAlign w:val="center"/>
          </w:tcPr>
          <w:p w14:paraId="51741583" w14:textId="3979EF3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24.2</w:t>
            </w:r>
          </w:p>
        </w:tc>
        <w:tc>
          <w:tcPr>
            <w:tcW w:w="320" w:type="pct"/>
            <w:vAlign w:val="center"/>
          </w:tcPr>
          <w:p w14:paraId="6D6A1A41" w14:textId="7C6BED5B"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21.4</w:t>
            </w:r>
          </w:p>
        </w:tc>
        <w:tc>
          <w:tcPr>
            <w:tcW w:w="282" w:type="pct"/>
            <w:vAlign w:val="center"/>
          </w:tcPr>
          <w:p w14:paraId="50510BD4" w14:textId="01C1A541"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1A7E1D63" w14:textId="2FB1758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27.5</w:t>
            </w:r>
          </w:p>
        </w:tc>
        <w:tc>
          <w:tcPr>
            <w:tcW w:w="320" w:type="pct"/>
            <w:vAlign w:val="center"/>
          </w:tcPr>
          <w:p w14:paraId="733A167C" w14:textId="023C263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25.2</w:t>
            </w:r>
          </w:p>
        </w:tc>
        <w:tc>
          <w:tcPr>
            <w:tcW w:w="282" w:type="pct"/>
            <w:vAlign w:val="center"/>
          </w:tcPr>
          <w:p w14:paraId="7463782D" w14:textId="7CED61C9"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167D83BE" w14:textId="7785B30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11.6</w:t>
            </w:r>
          </w:p>
        </w:tc>
        <w:tc>
          <w:tcPr>
            <w:tcW w:w="320" w:type="pct"/>
            <w:vAlign w:val="center"/>
          </w:tcPr>
          <w:p w14:paraId="6833CAB1" w14:textId="49926FC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10.0</w:t>
            </w:r>
          </w:p>
        </w:tc>
        <w:tc>
          <w:tcPr>
            <w:tcW w:w="285" w:type="pct"/>
            <w:vAlign w:val="center"/>
          </w:tcPr>
          <w:p w14:paraId="33FBCEB3" w14:textId="39CD5E8C"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25F3CAC2" w14:textId="053D482A"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29.3</w:t>
            </w:r>
          </w:p>
        </w:tc>
        <w:tc>
          <w:tcPr>
            <w:tcW w:w="320" w:type="pct"/>
            <w:vAlign w:val="center"/>
          </w:tcPr>
          <w:p w14:paraId="14B641E1" w14:textId="5875B00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18.7</w:t>
            </w:r>
          </w:p>
        </w:tc>
        <w:tc>
          <w:tcPr>
            <w:tcW w:w="277" w:type="pct"/>
          </w:tcPr>
          <w:p w14:paraId="721C7093"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16147B" w:rsidRPr="000E2F0A" w14:paraId="2364DD78" w14:textId="516B3166" w:rsidTr="00694DAA">
        <w:trPr>
          <w:trHeight w:val="259"/>
          <w:jc w:val="center"/>
        </w:trPr>
        <w:tc>
          <w:tcPr>
            <w:tcW w:w="1318" w:type="pct"/>
            <w:shd w:val="clear" w:color="auto" w:fill="auto"/>
            <w:noWrap/>
          </w:tcPr>
          <w:p w14:paraId="32902D9F"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p>
        </w:tc>
        <w:tc>
          <w:tcPr>
            <w:tcW w:w="319" w:type="pct"/>
            <w:shd w:val="clear" w:color="auto" w:fill="auto"/>
          </w:tcPr>
          <w:p w14:paraId="60330985"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20" w:type="pct"/>
            <w:shd w:val="clear" w:color="auto" w:fill="auto"/>
          </w:tcPr>
          <w:p w14:paraId="21012E93"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282" w:type="pct"/>
            <w:shd w:val="clear" w:color="auto" w:fill="auto"/>
          </w:tcPr>
          <w:p w14:paraId="0E7E4958"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shd w:val="clear" w:color="auto" w:fill="auto"/>
          </w:tcPr>
          <w:p w14:paraId="45648F86" w14:textId="2F881C25"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 </w:t>
            </w:r>
          </w:p>
        </w:tc>
        <w:tc>
          <w:tcPr>
            <w:tcW w:w="320" w:type="pct"/>
            <w:shd w:val="clear" w:color="auto" w:fill="auto"/>
          </w:tcPr>
          <w:p w14:paraId="3DE2E484" w14:textId="5E3A29BB"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 </w:t>
            </w:r>
          </w:p>
        </w:tc>
        <w:tc>
          <w:tcPr>
            <w:tcW w:w="282" w:type="pct"/>
            <w:shd w:val="clear" w:color="auto" w:fill="auto"/>
          </w:tcPr>
          <w:p w14:paraId="27837CB8"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shd w:val="clear" w:color="auto" w:fill="auto"/>
          </w:tcPr>
          <w:p w14:paraId="446577D1" w14:textId="42FE0E9D"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20" w:type="pct"/>
            <w:shd w:val="clear" w:color="auto" w:fill="auto"/>
          </w:tcPr>
          <w:p w14:paraId="03B25AEE"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285" w:type="pct"/>
            <w:shd w:val="clear" w:color="auto" w:fill="auto"/>
          </w:tcPr>
          <w:p w14:paraId="6C1BBD24"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shd w:val="clear" w:color="auto" w:fill="auto"/>
          </w:tcPr>
          <w:p w14:paraId="6C57134E" w14:textId="1E0976B5"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20" w:type="pct"/>
            <w:shd w:val="clear" w:color="auto" w:fill="auto"/>
          </w:tcPr>
          <w:p w14:paraId="638C960A"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277" w:type="pct"/>
            <w:shd w:val="clear" w:color="auto" w:fill="auto"/>
          </w:tcPr>
          <w:p w14:paraId="1852E58E"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16147B" w:rsidRPr="000E2F0A" w14:paraId="1A196408" w14:textId="49D29717" w:rsidTr="00694DAA">
        <w:trPr>
          <w:trHeight w:val="259"/>
          <w:jc w:val="center"/>
        </w:trPr>
        <w:tc>
          <w:tcPr>
            <w:tcW w:w="5000" w:type="pct"/>
            <w:gridSpan w:val="13"/>
            <w:shd w:val="clear" w:color="auto" w:fill="BFBFBF" w:themeFill="background1" w:themeFillShade="BF"/>
          </w:tcPr>
          <w:p w14:paraId="2EFB32BC" w14:textId="2762DAAC" w:rsidR="0016147B" w:rsidRPr="000E2F0A" w:rsidRDefault="00694DAA" w:rsidP="00876524">
            <w:pPr>
              <w:spacing w:after="0" w:line="240" w:lineRule="auto"/>
              <w:jc w:val="center"/>
              <w:rPr>
                <w:rFonts w:ascii="Times New Roman" w:hAnsi="Times New Roman" w:cs="Times New Roman"/>
                <w:i/>
                <w:iCs/>
                <w:color w:val="000000"/>
                <w:sz w:val="20"/>
                <w:szCs w:val="20"/>
              </w:rPr>
            </w:pPr>
            <w:r>
              <w:rPr>
                <w:rFonts w:ascii="Times New Roman" w:hAnsi="Times New Roman" w:cs="Times New Roman"/>
                <w:b/>
                <w:sz w:val="20"/>
                <w:szCs w:val="20"/>
              </w:rPr>
              <w:t xml:space="preserve">Numerator of Outcome 2: </w:t>
            </w:r>
            <w:r w:rsidR="0016147B" w:rsidRPr="000E2F0A">
              <w:rPr>
                <w:rFonts w:ascii="Times New Roman" w:hAnsi="Times New Roman" w:cs="Times New Roman"/>
                <w:b/>
                <w:sz w:val="20"/>
                <w:szCs w:val="20"/>
              </w:rPr>
              <w:t>ED and inpatient discharges for overdoses involving heroin</w:t>
            </w:r>
          </w:p>
        </w:tc>
      </w:tr>
      <w:tr w:rsidR="00876524" w:rsidRPr="000E2F0A" w14:paraId="026C39D5" w14:textId="19D24EE1" w:rsidTr="00694DAA">
        <w:trPr>
          <w:trHeight w:val="259"/>
          <w:jc w:val="center"/>
        </w:trPr>
        <w:tc>
          <w:tcPr>
            <w:tcW w:w="1318" w:type="pct"/>
            <w:shd w:val="clear" w:color="auto" w:fill="auto"/>
          </w:tcPr>
          <w:p w14:paraId="5C6FBE37" w14:textId="70E088B6" w:rsidR="00876524" w:rsidRPr="000E2F0A" w:rsidRDefault="00141A4A"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Total observations </w:t>
            </w:r>
            <w:r>
              <w:rPr>
                <w:rFonts w:ascii="Times New Roman" w:eastAsia="Times New Roman" w:hAnsi="Times New Roman" w:cs="Times New Roman"/>
                <w:color w:val="000000"/>
                <w:sz w:val="20"/>
                <w:szCs w:val="20"/>
                <w:lang w:eastAsia="zh-CN"/>
              </w:rPr>
              <w:t>over our</w:t>
            </w:r>
            <w:r w:rsidRPr="000E2F0A">
              <w:rPr>
                <w:rFonts w:ascii="Times New Roman" w:eastAsia="Times New Roman" w:hAnsi="Times New Roman" w:cs="Times New Roman"/>
                <w:color w:val="000000"/>
                <w:sz w:val="20"/>
                <w:szCs w:val="20"/>
                <w:lang w:eastAsia="zh-CN"/>
              </w:rPr>
              <w:t xml:space="preserve"> study period</w:t>
            </w:r>
          </w:p>
        </w:tc>
        <w:tc>
          <w:tcPr>
            <w:tcW w:w="921" w:type="pct"/>
            <w:gridSpan w:val="3"/>
            <w:vAlign w:val="center"/>
          </w:tcPr>
          <w:p w14:paraId="0EA6DFD5" w14:textId="5FF889AB"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1,661</w:t>
            </w:r>
          </w:p>
        </w:tc>
        <w:tc>
          <w:tcPr>
            <w:tcW w:w="921" w:type="pct"/>
            <w:gridSpan w:val="3"/>
            <w:vAlign w:val="center"/>
          </w:tcPr>
          <w:p w14:paraId="5C99CE6F" w14:textId="12BA5E12"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1,020</w:t>
            </w:r>
          </w:p>
        </w:tc>
        <w:tc>
          <w:tcPr>
            <w:tcW w:w="924" w:type="pct"/>
            <w:gridSpan w:val="3"/>
            <w:vAlign w:val="center"/>
          </w:tcPr>
          <w:p w14:paraId="70AFBF71" w14:textId="5AC6A963"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2,563</w:t>
            </w:r>
          </w:p>
        </w:tc>
        <w:tc>
          <w:tcPr>
            <w:tcW w:w="916" w:type="pct"/>
            <w:gridSpan w:val="3"/>
            <w:vAlign w:val="center"/>
          </w:tcPr>
          <w:p w14:paraId="3428DB37" w14:textId="062769E2"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2,219</w:t>
            </w:r>
          </w:p>
        </w:tc>
      </w:tr>
      <w:tr w:rsidR="00876524" w:rsidRPr="000E2F0A" w14:paraId="55D830F4" w14:textId="7EB1B008" w:rsidTr="00694DAA">
        <w:trPr>
          <w:trHeight w:val="259"/>
          <w:jc w:val="center"/>
        </w:trPr>
        <w:tc>
          <w:tcPr>
            <w:tcW w:w="1318" w:type="pct"/>
            <w:tcBorders>
              <w:bottom w:val="single" w:sz="4" w:space="0" w:color="auto"/>
            </w:tcBorders>
            <w:shd w:val="clear" w:color="auto" w:fill="auto"/>
          </w:tcPr>
          <w:p w14:paraId="0CF359A1"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Monthly observations (range)</w:t>
            </w:r>
          </w:p>
        </w:tc>
        <w:tc>
          <w:tcPr>
            <w:tcW w:w="921" w:type="pct"/>
            <w:gridSpan w:val="3"/>
            <w:tcBorders>
              <w:bottom w:val="single" w:sz="4" w:space="0" w:color="auto"/>
            </w:tcBorders>
            <w:vAlign w:val="center"/>
          </w:tcPr>
          <w:p w14:paraId="57352304" w14:textId="3F599718"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2 - 83</w:t>
            </w:r>
          </w:p>
        </w:tc>
        <w:tc>
          <w:tcPr>
            <w:tcW w:w="921" w:type="pct"/>
            <w:gridSpan w:val="3"/>
            <w:tcBorders>
              <w:bottom w:val="single" w:sz="4" w:space="0" w:color="auto"/>
            </w:tcBorders>
            <w:vAlign w:val="center"/>
          </w:tcPr>
          <w:p w14:paraId="1ABC0FD3" w14:textId="1DF9631E"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2 - 50</w:t>
            </w:r>
          </w:p>
        </w:tc>
        <w:tc>
          <w:tcPr>
            <w:tcW w:w="924" w:type="pct"/>
            <w:gridSpan w:val="3"/>
            <w:tcBorders>
              <w:bottom w:val="single" w:sz="4" w:space="0" w:color="auto"/>
            </w:tcBorders>
            <w:vAlign w:val="center"/>
          </w:tcPr>
          <w:p w14:paraId="2A6ECB32" w14:textId="72C21921"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10 - 87</w:t>
            </w:r>
          </w:p>
        </w:tc>
        <w:tc>
          <w:tcPr>
            <w:tcW w:w="916" w:type="pct"/>
            <w:gridSpan w:val="3"/>
            <w:tcBorders>
              <w:bottom w:val="single" w:sz="4" w:space="0" w:color="auto"/>
            </w:tcBorders>
            <w:vAlign w:val="center"/>
          </w:tcPr>
          <w:p w14:paraId="01BB1AA5" w14:textId="27CBF096"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7 - 98</w:t>
            </w:r>
          </w:p>
        </w:tc>
      </w:tr>
      <w:tr w:rsidR="00876524" w:rsidRPr="000E2F0A" w14:paraId="6CE475CF" w14:textId="3A344F04" w:rsidTr="00694DAA">
        <w:trPr>
          <w:trHeight w:val="259"/>
          <w:jc w:val="center"/>
        </w:trPr>
        <w:tc>
          <w:tcPr>
            <w:tcW w:w="1318" w:type="pct"/>
            <w:tcBorders>
              <w:top w:val="single" w:sz="4" w:space="0" w:color="auto"/>
            </w:tcBorders>
            <w:shd w:val="clear" w:color="auto" w:fill="auto"/>
          </w:tcPr>
          <w:p w14:paraId="61DAD203"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p>
        </w:tc>
        <w:tc>
          <w:tcPr>
            <w:tcW w:w="319" w:type="pct"/>
            <w:tcBorders>
              <w:top w:val="single" w:sz="4" w:space="0" w:color="auto"/>
            </w:tcBorders>
            <w:vAlign w:val="center"/>
          </w:tcPr>
          <w:p w14:paraId="71F3829B" w14:textId="77777777"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22B7A0F9" w14:textId="246C60F4" w:rsidR="00876524" w:rsidRPr="000E2F0A" w:rsidRDefault="00876524" w:rsidP="00CF5C51">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79A728CD" w14:textId="6BB15FC1"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2" w:type="pct"/>
            <w:tcBorders>
              <w:top w:val="single" w:sz="4" w:space="0" w:color="auto"/>
            </w:tcBorders>
            <w:vAlign w:val="center"/>
          </w:tcPr>
          <w:p w14:paraId="2D9263D7" w14:textId="689A73C2"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2EE094F7" w14:textId="312D2FE0"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1CD53118" w14:textId="6CD043CF"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39C9197F" w14:textId="51B7C8BF"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2" w:type="pct"/>
            <w:tcBorders>
              <w:top w:val="single" w:sz="4" w:space="0" w:color="auto"/>
            </w:tcBorders>
            <w:vAlign w:val="center"/>
          </w:tcPr>
          <w:p w14:paraId="40616704" w14:textId="0857C826"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1D1E3B4D" w14:textId="5AEFE642"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72E3E451" w14:textId="0CC64DDE"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2BBAE6B2" w14:textId="166E407E"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5" w:type="pct"/>
            <w:tcBorders>
              <w:top w:val="single" w:sz="4" w:space="0" w:color="auto"/>
            </w:tcBorders>
            <w:vAlign w:val="center"/>
          </w:tcPr>
          <w:p w14:paraId="683CB6D7" w14:textId="2AA61826"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4A896A83" w14:textId="44A4256E"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3C310A77" w14:textId="2EA60641"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406B3BDD" w14:textId="1BA7386B"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77" w:type="pct"/>
            <w:tcBorders>
              <w:top w:val="single" w:sz="4" w:space="0" w:color="auto"/>
            </w:tcBorders>
            <w:vAlign w:val="center"/>
          </w:tcPr>
          <w:p w14:paraId="03C816B6" w14:textId="40F92213"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r>
      <w:tr w:rsidR="00876524" w:rsidRPr="000E2F0A" w14:paraId="30AF0B32" w14:textId="2CD068E4" w:rsidTr="00694DAA">
        <w:trPr>
          <w:trHeight w:val="259"/>
          <w:jc w:val="center"/>
        </w:trPr>
        <w:tc>
          <w:tcPr>
            <w:tcW w:w="1318" w:type="pct"/>
            <w:shd w:val="clear" w:color="auto" w:fill="auto"/>
            <w:noWrap/>
            <w:hideMark/>
          </w:tcPr>
          <w:p w14:paraId="276B046D"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Race/ethnicity, %</w:t>
            </w:r>
          </w:p>
        </w:tc>
        <w:tc>
          <w:tcPr>
            <w:tcW w:w="319" w:type="pct"/>
            <w:vAlign w:val="bottom"/>
          </w:tcPr>
          <w:p w14:paraId="4F958CA8"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  </w:t>
            </w:r>
          </w:p>
        </w:tc>
        <w:tc>
          <w:tcPr>
            <w:tcW w:w="320" w:type="pct"/>
            <w:vAlign w:val="bottom"/>
          </w:tcPr>
          <w:p w14:paraId="3741F8AD"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32ED58B7" w14:textId="625B3A86"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FF3F77">
              <w:rPr>
                <w:rFonts w:ascii="Times New Roman" w:eastAsia="Times New Roman" w:hAnsi="Times New Roman" w:cs="Times New Roman"/>
                <w:color w:val="000000"/>
                <w:sz w:val="20"/>
                <w:szCs w:val="20"/>
                <w:lang w:eastAsia="zh-CN"/>
              </w:rPr>
              <w:t>0.817</w:t>
            </w:r>
          </w:p>
        </w:tc>
        <w:tc>
          <w:tcPr>
            <w:tcW w:w="319" w:type="pct"/>
            <w:vAlign w:val="bottom"/>
          </w:tcPr>
          <w:p w14:paraId="78EDD10C" w14:textId="3F0B634D"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bottom"/>
          </w:tcPr>
          <w:p w14:paraId="5679AF25" w14:textId="77777777"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bottom"/>
          </w:tcPr>
          <w:p w14:paraId="35F5AE46" w14:textId="73F10541"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BD6794">
              <w:rPr>
                <w:rFonts w:ascii="Times New Roman" w:eastAsia="Times New Roman" w:hAnsi="Times New Roman" w:cs="Times New Roman"/>
                <w:color w:val="000000"/>
                <w:sz w:val="20"/>
                <w:szCs w:val="20"/>
                <w:lang w:eastAsia="zh-CN"/>
              </w:rPr>
              <w:t>0.844</w:t>
            </w:r>
          </w:p>
        </w:tc>
        <w:tc>
          <w:tcPr>
            <w:tcW w:w="319" w:type="pct"/>
            <w:vAlign w:val="bottom"/>
          </w:tcPr>
          <w:p w14:paraId="15410CF7" w14:textId="11C7B84A"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bottom"/>
          </w:tcPr>
          <w:p w14:paraId="7B9B1021" w14:textId="77777777"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223BE578" w14:textId="70CEB70C"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BD6794">
              <w:rPr>
                <w:rFonts w:ascii="Times New Roman" w:eastAsia="Times New Roman" w:hAnsi="Times New Roman" w:cs="Times New Roman"/>
                <w:color w:val="000000"/>
                <w:sz w:val="20"/>
                <w:szCs w:val="20"/>
                <w:lang w:eastAsia="zh-CN"/>
              </w:rPr>
              <w:t>0.529</w:t>
            </w:r>
          </w:p>
        </w:tc>
        <w:tc>
          <w:tcPr>
            <w:tcW w:w="319" w:type="pct"/>
            <w:vAlign w:val="bottom"/>
          </w:tcPr>
          <w:p w14:paraId="06C6CF3B" w14:textId="13258A6B"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bottom"/>
          </w:tcPr>
          <w:p w14:paraId="1408CD0C" w14:textId="77777777"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5254C22E" w14:textId="10AFD141"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E337C2">
              <w:rPr>
                <w:rFonts w:ascii="Times New Roman" w:eastAsia="Times New Roman" w:hAnsi="Times New Roman" w:cs="Times New Roman"/>
                <w:color w:val="000000"/>
                <w:sz w:val="20"/>
                <w:szCs w:val="20"/>
                <w:lang w:eastAsia="zh-CN"/>
              </w:rPr>
              <w:t>0.183</w:t>
            </w:r>
          </w:p>
        </w:tc>
      </w:tr>
      <w:tr w:rsidR="00876524" w:rsidRPr="000E2F0A" w14:paraId="27CEAB31" w14:textId="5760F2FC" w:rsidTr="00694DAA">
        <w:trPr>
          <w:trHeight w:val="259"/>
          <w:jc w:val="center"/>
        </w:trPr>
        <w:tc>
          <w:tcPr>
            <w:tcW w:w="1318" w:type="pct"/>
            <w:shd w:val="clear" w:color="auto" w:fill="auto"/>
            <w:noWrap/>
          </w:tcPr>
          <w:p w14:paraId="464D3BBB"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white</w:t>
            </w:r>
          </w:p>
        </w:tc>
        <w:tc>
          <w:tcPr>
            <w:tcW w:w="319" w:type="pct"/>
            <w:vAlign w:val="center"/>
          </w:tcPr>
          <w:p w14:paraId="1BF9421D" w14:textId="634FB898"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98.2</w:t>
            </w:r>
          </w:p>
        </w:tc>
        <w:tc>
          <w:tcPr>
            <w:tcW w:w="320" w:type="pct"/>
            <w:vAlign w:val="center"/>
          </w:tcPr>
          <w:p w14:paraId="446A0975" w14:textId="61EDB13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92.1</w:t>
            </w:r>
          </w:p>
        </w:tc>
        <w:tc>
          <w:tcPr>
            <w:tcW w:w="282" w:type="pct"/>
            <w:vAlign w:val="center"/>
          </w:tcPr>
          <w:p w14:paraId="3C0D942E" w14:textId="3053266D"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2F9ACD0" w14:textId="527D42F0"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94.8</w:t>
            </w:r>
          </w:p>
        </w:tc>
        <w:tc>
          <w:tcPr>
            <w:tcW w:w="320" w:type="pct"/>
            <w:vAlign w:val="center"/>
          </w:tcPr>
          <w:p w14:paraId="2F678333" w14:textId="37B473C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93.9</w:t>
            </w:r>
          </w:p>
        </w:tc>
        <w:tc>
          <w:tcPr>
            <w:tcW w:w="282" w:type="pct"/>
            <w:vAlign w:val="center"/>
          </w:tcPr>
          <w:p w14:paraId="3996A38E" w14:textId="00F5EF6E"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31211AFD" w14:textId="5DF44A5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80.3</w:t>
            </w:r>
          </w:p>
        </w:tc>
        <w:tc>
          <w:tcPr>
            <w:tcW w:w="320" w:type="pct"/>
            <w:vAlign w:val="center"/>
          </w:tcPr>
          <w:p w14:paraId="5E151F1F" w14:textId="2E9F573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84.4</w:t>
            </w:r>
          </w:p>
        </w:tc>
        <w:tc>
          <w:tcPr>
            <w:tcW w:w="285" w:type="pct"/>
            <w:vAlign w:val="center"/>
          </w:tcPr>
          <w:p w14:paraId="6EFA907C" w14:textId="75EEFB8A"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6B57BF7A" w14:textId="41DDC19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84.9</w:t>
            </w:r>
          </w:p>
        </w:tc>
        <w:tc>
          <w:tcPr>
            <w:tcW w:w="320" w:type="pct"/>
            <w:vAlign w:val="center"/>
          </w:tcPr>
          <w:p w14:paraId="205995A5" w14:textId="1A585F4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85.5</w:t>
            </w:r>
          </w:p>
        </w:tc>
        <w:tc>
          <w:tcPr>
            <w:tcW w:w="277" w:type="pct"/>
          </w:tcPr>
          <w:p w14:paraId="3D5699E5"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1E651849" w14:textId="0BDD9A9F" w:rsidTr="00694DAA">
        <w:trPr>
          <w:trHeight w:val="259"/>
          <w:jc w:val="center"/>
        </w:trPr>
        <w:tc>
          <w:tcPr>
            <w:tcW w:w="1318" w:type="pct"/>
            <w:shd w:val="clear" w:color="auto" w:fill="auto"/>
            <w:noWrap/>
            <w:hideMark/>
          </w:tcPr>
          <w:p w14:paraId="3E8A3EE2"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black</w:t>
            </w:r>
          </w:p>
        </w:tc>
        <w:tc>
          <w:tcPr>
            <w:tcW w:w="319" w:type="pct"/>
            <w:vAlign w:val="center"/>
          </w:tcPr>
          <w:p w14:paraId="589B33E6" w14:textId="25AE2DCD"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0.9</w:t>
            </w:r>
          </w:p>
        </w:tc>
        <w:tc>
          <w:tcPr>
            <w:tcW w:w="320" w:type="pct"/>
            <w:vAlign w:val="center"/>
          </w:tcPr>
          <w:p w14:paraId="5522E98D" w14:textId="2D8E1C09"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2.4</w:t>
            </w:r>
          </w:p>
        </w:tc>
        <w:tc>
          <w:tcPr>
            <w:tcW w:w="282" w:type="pct"/>
            <w:vAlign w:val="center"/>
          </w:tcPr>
          <w:p w14:paraId="3A3247FC" w14:textId="6C34E042"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766AEC0" w14:textId="65236CE8"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2.4</w:t>
            </w:r>
          </w:p>
        </w:tc>
        <w:tc>
          <w:tcPr>
            <w:tcW w:w="320" w:type="pct"/>
            <w:vAlign w:val="center"/>
          </w:tcPr>
          <w:p w14:paraId="794ABE22" w14:textId="35AD4BC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2.5</w:t>
            </w:r>
          </w:p>
        </w:tc>
        <w:tc>
          <w:tcPr>
            <w:tcW w:w="282" w:type="pct"/>
            <w:vAlign w:val="center"/>
          </w:tcPr>
          <w:p w14:paraId="601F61B5" w14:textId="438C2469"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436D1C02" w14:textId="027BC88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w:t>
            </w:r>
          </w:p>
        </w:tc>
        <w:tc>
          <w:tcPr>
            <w:tcW w:w="320" w:type="pct"/>
            <w:vAlign w:val="center"/>
          </w:tcPr>
          <w:p w14:paraId="4BD843BB" w14:textId="01A08E5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2.3</w:t>
            </w:r>
          </w:p>
        </w:tc>
        <w:tc>
          <w:tcPr>
            <w:tcW w:w="285" w:type="pct"/>
            <w:vAlign w:val="center"/>
          </w:tcPr>
          <w:p w14:paraId="0FEA8AA8" w14:textId="725DA14A"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42AB2FF4" w14:textId="3E6F129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6.7</w:t>
            </w:r>
          </w:p>
        </w:tc>
        <w:tc>
          <w:tcPr>
            <w:tcW w:w="320" w:type="pct"/>
            <w:vAlign w:val="center"/>
          </w:tcPr>
          <w:p w14:paraId="3C5B875F" w14:textId="563BFA6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5.3</w:t>
            </w:r>
          </w:p>
        </w:tc>
        <w:tc>
          <w:tcPr>
            <w:tcW w:w="277" w:type="pct"/>
          </w:tcPr>
          <w:p w14:paraId="4F8177AA"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6EF15501" w14:textId="0E70AD89" w:rsidTr="00694DAA">
        <w:trPr>
          <w:trHeight w:val="259"/>
          <w:jc w:val="center"/>
        </w:trPr>
        <w:tc>
          <w:tcPr>
            <w:tcW w:w="1318" w:type="pct"/>
            <w:shd w:val="clear" w:color="auto" w:fill="auto"/>
            <w:noWrap/>
            <w:hideMark/>
          </w:tcPr>
          <w:p w14:paraId="27617B04"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Hispanic</w:t>
            </w:r>
          </w:p>
        </w:tc>
        <w:tc>
          <w:tcPr>
            <w:tcW w:w="319" w:type="pct"/>
            <w:vAlign w:val="center"/>
          </w:tcPr>
          <w:p w14:paraId="61B921C4" w14:textId="59F11AE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320" w:type="pct"/>
            <w:vAlign w:val="center"/>
          </w:tcPr>
          <w:p w14:paraId="165149D3" w14:textId="635ED82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2.6</w:t>
            </w:r>
          </w:p>
        </w:tc>
        <w:tc>
          <w:tcPr>
            <w:tcW w:w="282" w:type="pct"/>
            <w:vAlign w:val="center"/>
          </w:tcPr>
          <w:p w14:paraId="79002679" w14:textId="0D018939"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4789F387" w14:textId="428D671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2.4</w:t>
            </w:r>
          </w:p>
        </w:tc>
        <w:tc>
          <w:tcPr>
            <w:tcW w:w="320" w:type="pct"/>
            <w:vAlign w:val="center"/>
          </w:tcPr>
          <w:p w14:paraId="12504DA6" w14:textId="462B533C"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1.2</w:t>
            </w:r>
          </w:p>
        </w:tc>
        <w:tc>
          <w:tcPr>
            <w:tcW w:w="282" w:type="pct"/>
            <w:vAlign w:val="center"/>
          </w:tcPr>
          <w:p w14:paraId="79B2202E" w14:textId="0EFA1492"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2DBF9759" w14:textId="060F3270"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8.3</w:t>
            </w:r>
          </w:p>
        </w:tc>
        <w:tc>
          <w:tcPr>
            <w:tcW w:w="320" w:type="pct"/>
            <w:vAlign w:val="center"/>
          </w:tcPr>
          <w:p w14:paraId="2A1DF418" w14:textId="1C06B69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7.1</w:t>
            </w:r>
          </w:p>
        </w:tc>
        <w:tc>
          <w:tcPr>
            <w:tcW w:w="285" w:type="pct"/>
            <w:vAlign w:val="center"/>
          </w:tcPr>
          <w:p w14:paraId="74613BCE" w14:textId="2AF3D5BE"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5A2A107D" w14:textId="16D925C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5.4</w:t>
            </w:r>
          </w:p>
        </w:tc>
        <w:tc>
          <w:tcPr>
            <w:tcW w:w="320" w:type="pct"/>
            <w:vAlign w:val="center"/>
          </w:tcPr>
          <w:p w14:paraId="1AC76819" w14:textId="2AC9D47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w:t>
            </w:r>
          </w:p>
        </w:tc>
        <w:tc>
          <w:tcPr>
            <w:tcW w:w="277" w:type="pct"/>
          </w:tcPr>
          <w:p w14:paraId="13BE29D4"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44A2F05D" w14:textId="127C133B" w:rsidTr="00694DAA">
        <w:trPr>
          <w:trHeight w:val="259"/>
          <w:jc w:val="center"/>
        </w:trPr>
        <w:tc>
          <w:tcPr>
            <w:tcW w:w="1318" w:type="pct"/>
            <w:shd w:val="clear" w:color="auto" w:fill="auto"/>
            <w:noWrap/>
            <w:hideMark/>
          </w:tcPr>
          <w:p w14:paraId="3B5703F8"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other</w:t>
            </w:r>
          </w:p>
        </w:tc>
        <w:tc>
          <w:tcPr>
            <w:tcW w:w="319" w:type="pct"/>
            <w:vAlign w:val="center"/>
          </w:tcPr>
          <w:p w14:paraId="14401DA2" w14:textId="2D65EB09"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0.9</w:t>
            </w:r>
          </w:p>
        </w:tc>
        <w:tc>
          <w:tcPr>
            <w:tcW w:w="320" w:type="pct"/>
            <w:vAlign w:val="center"/>
          </w:tcPr>
          <w:p w14:paraId="7ABD8FD6" w14:textId="4142058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3.0</w:t>
            </w:r>
          </w:p>
        </w:tc>
        <w:tc>
          <w:tcPr>
            <w:tcW w:w="282" w:type="pct"/>
            <w:vAlign w:val="center"/>
          </w:tcPr>
          <w:p w14:paraId="61C433D9" w14:textId="675BB668"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55440997" w14:textId="5BF0E708"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0.4</w:t>
            </w:r>
          </w:p>
        </w:tc>
        <w:tc>
          <w:tcPr>
            <w:tcW w:w="320" w:type="pct"/>
            <w:vAlign w:val="center"/>
          </w:tcPr>
          <w:p w14:paraId="2E30C1A5" w14:textId="6854B0B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1.8</w:t>
            </w:r>
          </w:p>
        </w:tc>
        <w:tc>
          <w:tcPr>
            <w:tcW w:w="282" w:type="pct"/>
            <w:vAlign w:val="center"/>
          </w:tcPr>
          <w:p w14:paraId="08ACB391" w14:textId="4471B28F"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1F819DFA" w14:textId="5859215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7.1</w:t>
            </w:r>
          </w:p>
        </w:tc>
        <w:tc>
          <w:tcPr>
            <w:tcW w:w="320" w:type="pct"/>
            <w:vAlign w:val="center"/>
          </w:tcPr>
          <w:p w14:paraId="4A963ACA" w14:textId="20E9645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6.3</w:t>
            </w:r>
          </w:p>
        </w:tc>
        <w:tc>
          <w:tcPr>
            <w:tcW w:w="285" w:type="pct"/>
            <w:vAlign w:val="center"/>
          </w:tcPr>
          <w:p w14:paraId="2935059D" w14:textId="58DBFEAD"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005A2F5A" w14:textId="4A725DB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2.0</w:t>
            </w:r>
          </w:p>
        </w:tc>
        <w:tc>
          <w:tcPr>
            <w:tcW w:w="320" w:type="pct"/>
            <w:vAlign w:val="center"/>
          </w:tcPr>
          <w:p w14:paraId="1ED74C9D" w14:textId="367346E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4.1</w:t>
            </w:r>
          </w:p>
        </w:tc>
        <w:tc>
          <w:tcPr>
            <w:tcW w:w="277" w:type="pct"/>
          </w:tcPr>
          <w:p w14:paraId="3CFA84E7"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5783A547" w14:textId="032A78C5" w:rsidTr="00694DAA">
        <w:trPr>
          <w:trHeight w:val="259"/>
          <w:jc w:val="center"/>
        </w:trPr>
        <w:tc>
          <w:tcPr>
            <w:tcW w:w="1318" w:type="pct"/>
            <w:tcBorders>
              <w:bottom w:val="single" w:sz="4" w:space="0" w:color="auto"/>
            </w:tcBorders>
            <w:shd w:val="clear" w:color="auto" w:fill="auto"/>
            <w:noWrap/>
          </w:tcPr>
          <w:p w14:paraId="39EBF308"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Unknown race/ethnicity</w:t>
            </w:r>
          </w:p>
        </w:tc>
        <w:tc>
          <w:tcPr>
            <w:tcW w:w="319" w:type="pct"/>
            <w:tcBorders>
              <w:bottom w:val="single" w:sz="4" w:space="0" w:color="auto"/>
            </w:tcBorders>
            <w:vAlign w:val="center"/>
          </w:tcPr>
          <w:p w14:paraId="2BD74C2E" w14:textId="1DEE61E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320" w:type="pct"/>
            <w:tcBorders>
              <w:bottom w:val="single" w:sz="4" w:space="0" w:color="auto"/>
            </w:tcBorders>
            <w:vAlign w:val="center"/>
          </w:tcPr>
          <w:p w14:paraId="7D92451E" w14:textId="4143D679"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282" w:type="pct"/>
            <w:tcBorders>
              <w:bottom w:val="single" w:sz="4" w:space="0" w:color="auto"/>
            </w:tcBorders>
            <w:vAlign w:val="center"/>
          </w:tcPr>
          <w:p w14:paraId="6A3764FD" w14:textId="0AC60DD0"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tcBorders>
              <w:bottom w:val="single" w:sz="4" w:space="0" w:color="auto"/>
            </w:tcBorders>
            <w:vAlign w:val="center"/>
          </w:tcPr>
          <w:p w14:paraId="6F7289E1" w14:textId="6850C69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0.0</w:t>
            </w:r>
          </w:p>
        </w:tc>
        <w:tc>
          <w:tcPr>
            <w:tcW w:w="320" w:type="pct"/>
            <w:tcBorders>
              <w:bottom w:val="single" w:sz="4" w:space="0" w:color="auto"/>
            </w:tcBorders>
            <w:vAlign w:val="center"/>
          </w:tcPr>
          <w:p w14:paraId="182071DB" w14:textId="6762737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0.7</w:t>
            </w:r>
          </w:p>
        </w:tc>
        <w:tc>
          <w:tcPr>
            <w:tcW w:w="282" w:type="pct"/>
            <w:tcBorders>
              <w:bottom w:val="single" w:sz="4" w:space="0" w:color="auto"/>
            </w:tcBorders>
            <w:vAlign w:val="center"/>
          </w:tcPr>
          <w:p w14:paraId="380D43FC" w14:textId="6B0CABAB"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tcBorders>
              <w:bottom w:val="single" w:sz="4" w:space="0" w:color="auto"/>
            </w:tcBorders>
            <w:vAlign w:val="center"/>
          </w:tcPr>
          <w:p w14:paraId="2FBC8E70" w14:textId="72E8190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0.3</w:t>
            </w:r>
          </w:p>
        </w:tc>
        <w:tc>
          <w:tcPr>
            <w:tcW w:w="320" w:type="pct"/>
            <w:tcBorders>
              <w:bottom w:val="single" w:sz="4" w:space="0" w:color="auto"/>
            </w:tcBorders>
            <w:vAlign w:val="center"/>
          </w:tcPr>
          <w:p w14:paraId="6FB13B25" w14:textId="3B21B7B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0.0</w:t>
            </w:r>
          </w:p>
        </w:tc>
        <w:tc>
          <w:tcPr>
            <w:tcW w:w="285" w:type="pct"/>
            <w:tcBorders>
              <w:bottom w:val="single" w:sz="4" w:space="0" w:color="auto"/>
            </w:tcBorders>
            <w:vAlign w:val="center"/>
          </w:tcPr>
          <w:p w14:paraId="39CBA5C9" w14:textId="6022A76B"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tcBorders>
              <w:bottom w:val="single" w:sz="4" w:space="0" w:color="auto"/>
            </w:tcBorders>
            <w:vAlign w:val="center"/>
          </w:tcPr>
          <w:p w14:paraId="7D37002F" w14:textId="4573479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1.1</w:t>
            </w:r>
          </w:p>
        </w:tc>
        <w:tc>
          <w:tcPr>
            <w:tcW w:w="320" w:type="pct"/>
            <w:tcBorders>
              <w:bottom w:val="single" w:sz="4" w:space="0" w:color="auto"/>
            </w:tcBorders>
            <w:vAlign w:val="center"/>
          </w:tcPr>
          <w:p w14:paraId="420F141E" w14:textId="5651182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1.2</w:t>
            </w:r>
          </w:p>
        </w:tc>
        <w:tc>
          <w:tcPr>
            <w:tcW w:w="277" w:type="pct"/>
            <w:tcBorders>
              <w:bottom w:val="single" w:sz="4" w:space="0" w:color="auto"/>
            </w:tcBorders>
          </w:tcPr>
          <w:p w14:paraId="0F67DBC3"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CF5C51" w:rsidRPr="000E2F0A" w14:paraId="5CFF86C6" w14:textId="77777777" w:rsidTr="00694DAA">
        <w:trPr>
          <w:trHeight w:val="259"/>
          <w:jc w:val="center"/>
        </w:trPr>
        <w:tc>
          <w:tcPr>
            <w:tcW w:w="1318" w:type="pct"/>
            <w:tcBorders>
              <w:top w:val="single" w:sz="4" w:space="0" w:color="auto"/>
            </w:tcBorders>
            <w:shd w:val="clear" w:color="auto" w:fill="auto"/>
            <w:noWrap/>
          </w:tcPr>
          <w:p w14:paraId="43F1004F" w14:textId="77777777" w:rsidR="00CF5C51" w:rsidRPr="000E2F0A" w:rsidRDefault="00CF5C51" w:rsidP="00876524">
            <w:pPr>
              <w:spacing w:after="0" w:line="240" w:lineRule="auto"/>
              <w:ind w:left="252"/>
              <w:rPr>
                <w:rFonts w:ascii="Times New Roman" w:eastAsia="Times New Roman" w:hAnsi="Times New Roman" w:cs="Times New Roman"/>
                <w:color w:val="000000"/>
                <w:sz w:val="20"/>
                <w:szCs w:val="20"/>
                <w:lang w:eastAsia="zh-CN"/>
              </w:rPr>
            </w:pPr>
          </w:p>
        </w:tc>
        <w:tc>
          <w:tcPr>
            <w:tcW w:w="319" w:type="pct"/>
            <w:tcBorders>
              <w:top w:val="single" w:sz="4" w:space="0" w:color="auto"/>
            </w:tcBorders>
            <w:vAlign w:val="center"/>
          </w:tcPr>
          <w:p w14:paraId="0FA59CC3"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320" w:type="pct"/>
            <w:tcBorders>
              <w:top w:val="single" w:sz="4" w:space="0" w:color="auto"/>
            </w:tcBorders>
            <w:vAlign w:val="center"/>
          </w:tcPr>
          <w:p w14:paraId="5F7B91F2"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282" w:type="pct"/>
            <w:tcBorders>
              <w:top w:val="single" w:sz="4" w:space="0" w:color="auto"/>
            </w:tcBorders>
            <w:vAlign w:val="center"/>
          </w:tcPr>
          <w:p w14:paraId="229AD818" w14:textId="77777777" w:rsidR="00CF5C51" w:rsidRPr="000E2F0A" w:rsidRDefault="00CF5C51"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tcBorders>
              <w:top w:val="single" w:sz="4" w:space="0" w:color="auto"/>
            </w:tcBorders>
            <w:vAlign w:val="center"/>
          </w:tcPr>
          <w:p w14:paraId="2960C8C4"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320" w:type="pct"/>
            <w:tcBorders>
              <w:top w:val="single" w:sz="4" w:space="0" w:color="auto"/>
            </w:tcBorders>
            <w:vAlign w:val="center"/>
          </w:tcPr>
          <w:p w14:paraId="0102DBF4"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282" w:type="pct"/>
            <w:tcBorders>
              <w:top w:val="single" w:sz="4" w:space="0" w:color="auto"/>
            </w:tcBorders>
            <w:vAlign w:val="center"/>
          </w:tcPr>
          <w:p w14:paraId="65BCBD76" w14:textId="77777777" w:rsidR="00CF5C51" w:rsidRPr="000E2F0A" w:rsidRDefault="00CF5C51" w:rsidP="00876524">
            <w:pPr>
              <w:spacing w:after="0" w:line="240" w:lineRule="auto"/>
              <w:ind w:left="252"/>
              <w:jc w:val="center"/>
              <w:rPr>
                <w:rFonts w:ascii="Times New Roman" w:hAnsi="Times New Roman" w:cs="Times New Roman"/>
                <w:color w:val="000000"/>
                <w:sz w:val="20"/>
                <w:szCs w:val="20"/>
              </w:rPr>
            </w:pPr>
          </w:p>
        </w:tc>
        <w:tc>
          <w:tcPr>
            <w:tcW w:w="319" w:type="pct"/>
            <w:tcBorders>
              <w:top w:val="single" w:sz="4" w:space="0" w:color="auto"/>
            </w:tcBorders>
            <w:vAlign w:val="center"/>
          </w:tcPr>
          <w:p w14:paraId="14BD3CF3"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320" w:type="pct"/>
            <w:tcBorders>
              <w:top w:val="single" w:sz="4" w:space="0" w:color="auto"/>
            </w:tcBorders>
            <w:vAlign w:val="center"/>
          </w:tcPr>
          <w:p w14:paraId="3AD7F67E"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285" w:type="pct"/>
            <w:tcBorders>
              <w:top w:val="single" w:sz="4" w:space="0" w:color="auto"/>
            </w:tcBorders>
            <w:vAlign w:val="center"/>
          </w:tcPr>
          <w:p w14:paraId="0A180CCE" w14:textId="77777777" w:rsidR="00CF5C51" w:rsidRPr="000E2F0A" w:rsidRDefault="00CF5C51" w:rsidP="00876524">
            <w:pPr>
              <w:spacing w:after="0" w:line="240" w:lineRule="auto"/>
              <w:ind w:left="252"/>
              <w:jc w:val="center"/>
              <w:rPr>
                <w:rFonts w:ascii="Times New Roman" w:hAnsi="Times New Roman" w:cs="Times New Roman"/>
                <w:color w:val="000000"/>
                <w:sz w:val="20"/>
                <w:szCs w:val="20"/>
              </w:rPr>
            </w:pPr>
          </w:p>
        </w:tc>
        <w:tc>
          <w:tcPr>
            <w:tcW w:w="319" w:type="pct"/>
            <w:tcBorders>
              <w:top w:val="single" w:sz="4" w:space="0" w:color="auto"/>
            </w:tcBorders>
            <w:vAlign w:val="center"/>
          </w:tcPr>
          <w:p w14:paraId="57AFE3D2"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320" w:type="pct"/>
            <w:tcBorders>
              <w:top w:val="single" w:sz="4" w:space="0" w:color="auto"/>
            </w:tcBorders>
            <w:vAlign w:val="center"/>
          </w:tcPr>
          <w:p w14:paraId="11C3D6D8" w14:textId="77777777" w:rsidR="00CF5C51" w:rsidRPr="000E2F0A" w:rsidRDefault="00CF5C51" w:rsidP="00876524">
            <w:pPr>
              <w:spacing w:after="0" w:line="240" w:lineRule="auto"/>
              <w:jc w:val="center"/>
              <w:rPr>
                <w:rFonts w:ascii="Times New Roman" w:hAnsi="Times New Roman" w:cs="Times New Roman"/>
                <w:color w:val="000000"/>
                <w:sz w:val="20"/>
                <w:szCs w:val="20"/>
              </w:rPr>
            </w:pPr>
          </w:p>
        </w:tc>
        <w:tc>
          <w:tcPr>
            <w:tcW w:w="277" w:type="pct"/>
            <w:tcBorders>
              <w:top w:val="single" w:sz="4" w:space="0" w:color="auto"/>
            </w:tcBorders>
          </w:tcPr>
          <w:p w14:paraId="2115D0FF" w14:textId="77777777" w:rsidR="00CF5C51" w:rsidRPr="000E2F0A" w:rsidRDefault="00CF5C51" w:rsidP="00876524">
            <w:pPr>
              <w:spacing w:after="0" w:line="240" w:lineRule="auto"/>
              <w:ind w:left="252"/>
              <w:jc w:val="center"/>
              <w:rPr>
                <w:rFonts w:ascii="Times New Roman" w:hAnsi="Times New Roman" w:cs="Times New Roman"/>
                <w:color w:val="000000"/>
                <w:sz w:val="20"/>
                <w:szCs w:val="20"/>
              </w:rPr>
            </w:pPr>
          </w:p>
        </w:tc>
      </w:tr>
      <w:tr w:rsidR="00666304" w:rsidRPr="000E2F0A" w14:paraId="72721946" w14:textId="77777777" w:rsidTr="00694DAA">
        <w:trPr>
          <w:trHeight w:val="259"/>
          <w:jc w:val="center"/>
        </w:trPr>
        <w:tc>
          <w:tcPr>
            <w:tcW w:w="5000" w:type="pct"/>
            <w:gridSpan w:val="13"/>
            <w:tcBorders>
              <w:bottom w:val="single" w:sz="4" w:space="0" w:color="auto"/>
            </w:tcBorders>
            <w:shd w:val="clear" w:color="auto" w:fill="auto"/>
            <w:noWrap/>
          </w:tcPr>
          <w:p w14:paraId="77221AFB" w14:textId="24D452FD" w:rsidR="00666304" w:rsidRPr="000E2F0A" w:rsidRDefault="00666304" w:rsidP="00666304">
            <w:pPr>
              <w:spacing w:after="0" w:line="240" w:lineRule="auto"/>
              <w:ind w:left="780" w:hanging="180"/>
              <w:rPr>
                <w:rFonts w:ascii="Times New Roman" w:hAnsi="Times New Roman" w:cs="Times New Roman"/>
                <w:color w:val="000000"/>
                <w:sz w:val="20"/>
                <w:szCs w:val="20"/>
              </w:rPr>
            </w:pPr>
            <w:r>
              <w:rPr>
                <w:rFonts w:ascii="Times New Roman" w:hAnsi="Times New Roman" w:cs="Times New Roman"/>
                <w:b/>
                <w:szCs w:val="24"/>
              </w:rPr>
              <w:lastRenderedPageBreak/>
              <w:t>Appendix S3 (Continued)</w:t>
            </w:r>
            <w:r w:rsidRPr="002E5634">
              <w:rPr>
                <w:rFonts w:ascii="Times New Roman" w:hAnsi="Times New Roman" w:cs="Times New Roman"/>
                <w:b/>
                <w:szCs w:val="24"/>
              </w:rPr>
              <w:t>:</w:t>
            </w:r>
            <w:r w:rsidRPr="002E5634">
              <w:rPr>
                <w:rFonts w:ascii="Times New Roman" w:hAnsi="Times New Roman" w:cs="Times New Roman"/>
                <w:szCs w:val="24"/>
              </w:rPr>
              <w:t xml:space="preserve"> </w:t>
            </w:r>
            <w:r>
              <w:rPr>
                <w:rFonts w:ascii="Times New Roman" w:hAnsi="Times New Roman" w:cs="Times New Roman"/>
                <w:szCs w:val="24"/>
              </w:rPr>
              <w:t xml:space="preserve"> Descriptive characteristics of ED visits and inpatient discharges</w:t>
            </w:r>
            <w:r w:rsidRPr="00FF21BA">
              <w:rPr>
                <w:rFonts w:ascii="Times New Roman" w:hAnsi="Times New Roman" w:cs="Times New Roman"/>
                <w:szCs w:val="24"/>
              </w:rPr>
              <w:t xml:space="preserve"> </w:t>
            </w:r>
            <w:r>
              <w:rPr>
                <w:rFonts w:ascii="Times New Roman" w:hAnsi="Times New Roman" w:cs="Times New Roman"/>
                <w:szCs w:val="24"/>
              </w:rPr>
              <w:t xml:space="preserve">related to overdose or </w:t>
            </w:r>
            <w:r w:rsidRPr="00D76EC6">
              <w:rPr>
                <w:rFonts w:ascii="Times New Roman" w:hAnsi="Times New Roman" w:cs="Times New Roman"/>
              </w:rPr>
              <w:t>opioid use disorder</w:t>
            </w:r>
          </w:p>
        </w:tc>
      </w:tr>
      <w:tr w:rsidR="00CF5C51" w:rsidRPr="000E2F0A" w14:paraId="0615B5B0" w14:textId="77777777" w:rsidTr="00694DAA">
        <w:trPr>
          <w:trHeight w:val="259"/>
          <w:jc w:val="center"/>
        </w:trPr>
        <w:tc>
          <w:tcPr>
            <w:tcW w:w="1318" w:type="pct"/>
            <w:vMerge w:val="restart"/>
            <w:tcBorders>
              <w:top w:val="single" w:sz="4" w:space="0" w:color="auto"/>
            </w:tcBorders>
            <w:shd w:val="clear" w:color="auto" w:fill="auto"/>
          </w:tcPr>
          <w:p w14:paraId="4122D802" w14:textId="77777777" w:rsidR="00CF5C51" w:rsidRPr="000E2F0A" w:rsidRDefault="00CF5C51" w:rsidP="00231ED3">
            <w:pPr>
              <w:spacing w:after="0" w:line="240" w:lineRule="auto"/>
              <w:rPr>
                <w:rFonts w:ascii="Times New Roman" w:eastAsia="Times New Roman" w:hAnsi="Times New Roman" w:cs="Times New Roman"/>
                <w:color w:val="000000"/>
                <w:sz w:val="20"/>
                <w:szCs w:val="20"/>
                <w:lang w:eastAsia="zh-CN"/>
              </w:rPr>
            </w:pPr>
          </w:p>
        </w:tc>
        <w:tc>
          <w:tcPr>
            <w:tcW w:w="1842" w:type="pct"/>
            <w:gridSpan w:val="6"/>
            <w:tcBorders>
              <w:top w:val="single" w:sz="4" w:space="0" w:color="auto"/>
              <w:bottom w:val="single" w:sz="4" w:space="0" w:color="auto"/>
            </w:tcBorders>
            <w:vAlign w:val="center"/>
          </w:tcPr>
          <w:p w14:paraId="70C593A0" w14:textId="77777777" w:rsidR="00CF5C51" w:rsidRPr="000E2F0A" w:rsidRDefault="00CF5C51" w:rsidP="00231ED3">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Kentucky</w:t>
            </w:r>
            <w:r>
              <w:rPr>
                <w:rFonts w:ascii="Times New Roman" w:eastAsia="Times New Roman" w:hAnsi="Times New Roman" w:cs="Times New Roman"/>
                <w:bCs/>
                <w:iCs/>
                <w:color w:val="000000" w:themeColor="text1"/>
                <w:sz w:val="20"/>
                <w:szCs w:val="20"/>
                <w:lang w:eastAsia="zh-CN"/>
              </w:rPr>
              <w:t xml:space="preserve"> versus </w:t>
            </w:r>
            <w:r w:rsidRPr="000E2F0A">
              <w:rPr>
                <w:rFonts w:ascii="Times New Roman" w:eastAsia="Times New Roman" w:hAnsi="Times New Roman" w:cs="Times New Roman"/>
                <w:bCs/>
                <w:iCs/>
                <w:color w:val="000000" w:themeColor="text1"/>
                <w:sz w:val="20"/>
                <w:szCs w:val="20"/>
                <w:lang w:eastAsia="zh-CN"/>
              </w:rPr>
              <w:t>North Carolina</w:t>
            </w:r>
          </w:p>
        </w:tc>
        <w:tc>
          <w:tcPr>
            <w:tcW w:w="1840" w:type="pct"/>
            <w:gridSpan w:val="6"/>
            <w:tcBorders>
              <w:top w:val="single" w:sz="4" w:space="0" w:color="auto"/>
              <w:bottom w:val="single" w:sz="4" w:space="0" w:color="auto"/>
            </w:tcBorders>
            <w:vAlign w:val="center"/>
          </w:tcPr>
          <w:p w14:paraId="66BD453A" w14:textId="77777777" w:rsidR="00CF5C51" w:rsidRPr="000E2F0A" w:rsidRDefault="00CF5C51" w:rsidP="00231ED3">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New York</w:t>
            </w:r>
            <w:r>
              <w:rPr>
                <w:rFonts w:ascii="Times New Roman" w:eastAsia="Times New Roman" w:hAnsi="Times New Roman" w:cs="Times New Roman"/>
                <w:bCs/>
                <w:iCs/>
                <w:color w:val="000000" w:themeColor="text1"/>
                <w:sz w:val="20"/>
                <w:szCs w:val="20"/>
                <w:lang w:eastAsia="zh-CN"/>
              </w:rPr>
              <w:t xml:space="preserve"> versus </w:t>
            </w:r>
            <w:r w:rsidRPr="000E2F0A">
              <w:rPr>
                <w:rFonts w:ascii="Times New Roman" w:eastAsia="Times New Roman" w:hAnsi="Times New Roman" w:cs="Times New Roman"/>
                <w:bCs/>
                <w:iCs/>
                <w:color w:val="000000" w:themeColor="text1"/>
                <w:sz w:val="20"/>
                <w:szCs w:val="20"/>
                <w:lang w:eastAsia="zh-CN"/>
              </w:rPr>
              <w:t>New Jersey</w:t>
            </w:r>
          </w:p>
        </w:tc>
      </w:tr>
      <w:tr w:rsidR="00CF5C51" w:rsidRPr="000E2F0A" w14:paraId="628BC748" w14:textId="77777777" w:rsidTr="00694DAA">
        <w:trPr>
          <w:trHeight w:val="259"/>
          <w:jc w:val="center"/>
        </w:trPr>
        <w:tc>
          <w:tcPr>
            <w:tcW w:w="1318" w:type="pct"/>
            <w:vMerge/>
            <w:tcBorders>
              <w:bottom w:val="single" w:sz="4" w:space="0" w:color="auto"/>
            </w:tcBorders>
            <w:shd w:val="clear" w:color="auto" w:fill="auto"/>
          </w:tcPr>
          <w:p w14:paraId="09E7DED5" w14:textId="77777777" w:rsidR="00CF5C51" w:rsidRPr="000E2F0A" w:rsidRDefault="00CF5C51" w:rsidP="00231ED3">
            <w:pPr>
              <w:spacing w:after="0" w:line="240" w:lineRule="auto"/>
              <w:rPr>
                <w:rFonts w:ascii="Times New Roman" w:eastAsia="Times New Roman" w:hAnsi="Times New Roman" w:cs="Times New Roman"/>
                <w:color w:val="000000"/>
                <w:sz w:val="20"/>
                <w:szCs w:val="20"/>
                <w:lang w:eastAsia="zh-CN"/>
              </w:rPr>
            </w:pPr>
          </w:p>
        </w:tc>
        <w:tc>
          <w:tcPr>
            <w:tcW w:w="921" w:type="pct"/>
            <w:gridSpan w:val="3"/>
            <w:tcBorders>
              <w:top w:val="single" w:sz="4" w:space="0" w:color="auto"/>
              <w:bottom w:val="single" w:sz="4" w:space="0" w:color="auto"/>
            </w:tcBorders>
            <w:vAlign w:val="center"/>
          </w:tcPr>
          <w:p w14:paraId="1F5C4635" w14:textId="77777777" w:rsidR="00CF5C51" w:rsidRPr="000E2F0A" w:rsidRDefault="00CF5C51" w:rsidP="00231ED3">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Kentucky</w:t>
            </w:r>
          </w:p>
        </w:tc>
        <w:tc>
          <w:tcPr>
            <w:tcW w:w="921" w:type="pct"/>
            <w:gridSpan w:val="3"/>
            <w:tcBorders>
              <w:top w:val="single" w:sz="4" w:space="0" w:color="auto"/>
              <w:bottom w:val="single" w:sz="4" w:space="0" w:color="auto"/>
            </w:tcBorders>
            <w:vAlign w:val="center"/>
          </w:tcPr>
          <w:p w14:paraId="31FE14E7" w14:textId="77777777" w:rsidR="00CF5C51" w:rsidRPr="000E2F0A" w:rsidRDefault="00CF5C51" w:rsidP="00231ED3">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North Carolina</w:t>
            </w:r>
          </w:p>
        </w:tc>
        <w:tc>
          <w:tcPr>
            <w:tcW w:w="924" w:type="pct"/>
            <w:gridSpan w:val="3"/>
            <w:tcBorders>
              <w:top w:val="single" w:sz="4" w:space="0" w:color="auto"/>
              <w:bottom w:val="single" w:sz="4" w:space="0" w:color="auto"/>
            </w:tcBorders>
            <w:vAlign w:val="center"/>
          </w:tcPr>
          <w:p w14:paraId="7B74BDDA" w14:textId="77777777" w:rsidR="00CF5C51" w:rsidRPr="000E2F0A" w:rsidRDefault="00CF5C51" w:rsidP="00231ED3">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New York</w:t>
            </w:r>
          </w:p>
        </w:tc>
        <w:tc>
          <w:tcPr>
            <w:tcW w:w="916" w:type="pct"/>
            <w:gridSpan w:val="3"/>
            <w:tcBorders>
              <w:top w:val="single" w:sz="4" w:space="0" w:color="auto"/>
              <w:bottom w:val="single" w:sz="4" w:space="0" w:color="auto"/>
            </w:tcBorders>
            <w:vAlign w:val="center"/>
          </w:tcPr>
          <w:p w14:paraId="48A44F87" w14:textId="77777777" w:rsidR="00CF5C51" w:rsidRPr="000E2F0A" w:rsidRDefault="00CF5C51" w:rsidP="00231ED3">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New Jersey</w:t>
            </w:r>
          </w:p>
        </w:tc>
      </w:tr>
      <w:tr w:rsidR="00876524" w:rsidRPr="000E2F0A" w14:paraId="15A00B23" w14:textId="69A92E1B" w:rsidTr="00694DAA">
        <w:trPr>
          <w:trHeight w:val="259"/>
          <w:jc w:val="center"/>
        </w:trPr>
        <w:tc>
          <w:tcPr>
            <w:tcW w:w="1318" w:type="pct"/>
            <w:tcBorders>
              <w:top w:val="single" w:sz="4" w:space="0" w:color="auto"/>
            </w:tcBorders>
            <w:shd w:val="clear" w:color="auto" w:fill="auto"/>
            <w:noWrap/>
          </w:tcPr>
          <w:p w14:paraId="70688196"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Age, %</w:t>
            </w:r>
          </w:p>
        </w:tc>
        <w:tc>
          <w:tcPr>
            <w:tcW w:w="319" w:type="pct"/>
            <w:tcBorders>
              <w:top w:val="single" w:sz="4" w:space="0" w:color="auto"/>
            </w:tcBorders>
            <w:vAlign w:val="center"/>
          </w:tcPr>
          <w:p w14:paraId="74404DCD" w14:textId="2C7DAE1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320" w:type="pct"/>
            <w:tcBorders>
              <w:top w:val="single" w:sz="4" w:space="0" w:color="auto"/>
            </w:tcBorders>
            <w:vAlign w:val="center"/>
          </w:tcPr>
          <w:p w14:paraId="61F5AA7B" w14:textId="6C8C18EB"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tcBorders>
              <w:top w:val="single" w:sz="4" w:space="0" w:color="auto"/>
            </w:tcBorders>
            <w:vAlign w:val="bottom"/>
          </w:tcPr>
          <w:p w14:paraId="7ABA6A84" w14:textId="524BBA03" w:rsidR="00876524" w:rsidRPr="000E2F0A" w:rsidRDefault="00876524" w:rsidP="00694DAA">
            <w:pPr>
              <w:spacing w:after="0" w:line="240" w:lineRule="auto"/>
              <w:jc w:val="center"/>
              <w:rPr>
                <w:rFonts w:ascii="Times New Roman" w:eastAsia="Times New Roman" w:hAnsi="Times New Roman" w:cs="Times New Roman"/>
                <w:color w:val="000000"/>
                <w:sz w:val="20"/>
                <w:szCs w:val="20"/>
                <w:lang w:eastAsia="zh-CN"/>
              </w:rPr>
            </w:pPr>
            <w:r w:rsidRPr="00FF3F77">
              <w:rPr>
                <w:rFonts w:ascii="Times New Roman" w:eastAsia="Times New Roman" w:hAnsi="Times New Roman" w:cs="Times New Roman"/>
                <w:color w:val="000000"/>
                <w:sz w:val="20"/>
                <w:szCs w:val="20"/>
                <w:lang w:eastAsia="zh-CN"/>
              </w:rPr>
              <w:t>0.648</w:t>
            </w:r>
          </w:p>
        </w:tc>
        <w:tc>
          <w:tcPr>
            <w:tcW w:w="319" w:type="pct"/>
            <w:tcBorders>
              <w:top w:val="single" w:sz="4" w:space="0" w:color="auto"/>
            </w:tcBorders>
            <w:vAlign w:val="center"/>
          </w:tcPr>
          <w:p w14:paraId="289A1803" w14:textId="312087D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Borders>
              <w:top w:val="single" w:sz="4" w:space="0" w:color="auto"/>
            </w:tcBorders>
            <w:vAlign w:val="center"/>
          </w:tcPr>
          <w:p w14:paraId="3A97F113" w14:textId="4807898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tcBorders>
              <w:top w:val="single" w:sz="4" w:space="0" w:color="auto"/>
            </w:tcBorders>
            <w:vAlign w:val="bottom"/>
          </w:tcPr>
          <w:p w14:paraId="3249A1D4" w14:textId="5DC305D4"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BD6794">
              <w:rPr>
                <w:rFonts w:ascii="Times New Roman" w:eastAsia="Times New Roman" w:hAnsi="Times New Roman" w:cs="Times New Roman"/>
                <w:color w:val="000000"/>
                <w:sz w:val="20"/>
                <w:szCs w:val="20"/>
                <w:lang w:eastAsia="zh-CN"/>
              </w:rPr>
              <w:t>0.049</w:t>
            </w:r>
          </w:p>
        </w:tc>
        <w:tc>
          <w:tcPr>
            <w:tcW w:w="319" w:type="pct"/>
            <w:tcBorders>
              <w:top w:val="single" w:sz="4" w:space="0" w:color="auto"/>
            </w:tcBorders>
            <w:vAlign w:val="center"/>
          </w:tcPr>
          <w:p w14:paraId="72083267" w14:textId="651851F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Borders>
              <w:top w:val="single" w:sz="4" w:space="0" w:color="auto"/>
            </w:tcBorders>
            <w:vAlign w:val="center"/>
          </w:tcPr>
          <w:p w14:paraId="3F8284B7" w14:textId="710C9D7C"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tcBorders>
              <w:top w:val="single" w:sz="4" w:space="0" w:color="auto"/>
            </w:tcBorders>
            <w:vAlign w:val="bottom"/>
          </w:tcPr>
          <w:p w14:paraId="19BC949B" w14:textId="5964C5F3"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BD6794">
              <w:rPr>
                <w:rFonts w:ascii="Times New Roman" w:eastAsia="Times New Roman" w:hAnsi="Times New Roman" w:cs="Times New Roman"/>
                <w:color w:val="000000"/>
                <w:sz w:val="20"/>
                <w:szCs w:val="20"/>
                <w:lang w:eastAsia="zh-CN"/>
              </w:rPr>
              <w:t>0.835</w:t>
            </w:r>
          </w:p>
        </w:tc>
        <w:tc>
          <w:tcPr>
            <w:tcW w:w="319" w:type="pct"/>
            <w:tcBorders>
              <w:top w:val="single" w:sz="4" w:space="0" w:color="auto"/>
            </w:tcBorders>
            <w:vAlign w:val="center"/>
          </w:tcPr>
          <w:p w14:paraId="0D2A3E85" w14:textId="56E0641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Borders>
              <w:top w:val="single" w:sz="4" w:space="0" w:color="auto"/>
            </w:tcBorders>
            <w:vAlign w:val="center"/>
          </w:tcPr>
          <w:p w14:paraId="28AD2638" w14:textId="796C0C0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tcBorders>
              <w:top w:val="single" w:sz="4" w:space="0" w:color="auto"/>
            </w:tcBorders>
            <w:vAlign w:val="bottom"/>
          </w:tcPr>
          <w:p w14:paraId="1A5AAFE2" w14:textId="0DD53952"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E337C2">
              <w:rPr>
                <w:rFonts w:ascii="Times New Roman" w:eastAsia="Times New Roman" w:hAnsi="Times New Roman" w:cs="Times New Roman"/>
                <w:color w:val="000000"/>
                <w:sz w:val="20"/>
                <w:szCs w:val="20"/>
                <w:lang w:eastAsia="zh-CN"/>
              </w:rPr>
              <w:t>0.246</w:t>
            </w:r>
          </w:p>
        </w:tc>
      </w:tr>
      <w:tr w:rsidR="00876524" w:rsidRPr="000E2F0A" w14:paraId="4D1B8956" w14:textId="2FDA8C97" w:rsidTr="00694DAA">
        <w:trPr>
          <w:trHeight w:val="259"/>
          <w:jc w:val="center"/>
        </w:trPr>
        <w:tc>
          <w:tcPr>
            <w:tcW w:w="1318" w:type="pct"/>
            <w:shd w:val="clear" w:color="auto" w:fill="auto"/>
            <w:noWrap/>
          </w:tcPr>
          <w:p w14:paraId="37D7FA8F"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15-24</w:t>
            </w:r>
          </w:p>
        </w:tc>
        <w:tc>
          <w:tcPr>
            <w:tcW w:w="319" w:type="pct"/>
            <w:vAlign w:val="center"/>
          </w:tcPr>
          <w:p w14:paraId="73B4064E" w14:textId="6B2F0FB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39.5</w:t>
            </w:r>
          </w:p>
        </w:tc>
        <w:tc>
          <w:tcPr>
            <w:tcW w:w="320" w:type="pct"/>
            <w:vAlign w:val="center"/>
          </w:tcPr>
          <w:p w14:paraId="5C62CDAE" w14:textId="0BF31BA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32.8</w:t>
            </w:r>
          </w:p>
        </w:tc>
        <w:tc>
          <w:tcPr>
            <w:tcW w:w="282" w:type="pct"/>
            <w:vAlign w:val="bottom"/>
          </w:tcPr>
          <w:p w14:paraId="00F0683B" w14:textId="41178F83"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5579630D" w14:textId="4A7D0B0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49.6</w:t>
            </w:r>
          </w:p>
        </w:tc>
        <w:tc>
          <w:tcPr>
            <w:tcW w:w="320" w:type="pct"/>
            <w:vAlign w:val="center"/>
          </w:tcPr>
          <w:p w14:paraId="2CD9D792" w14:textId="25089A1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42.7</w:t>
            </w:r>
          </w:p>
        </w:tc>
        <w:tc>
          <w:tcPr>
            <w:tcW w:w="282" w:type="pct"/>
            <w:vAlign w:val="bottom"/>
          </w:tcPr>
          <w:p w14:paraId="43D09794" w14:textId="3FE97C5E"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3C2FBA74" w14:textId="76551A4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48.3</w:t>
            </w:r>
          </w:p>
        </w:tc>
        <w:tc>
          <w:tcPr>
            <w:tcW w:w="320" w:type="pct"/>
            <w:vAlign w:val="center"/>
          </w:tcPr>
          <w:p w14:paraId="0E10D9BF" w14:textId="72BFF66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43.2</w:t>
            </w:r>
          </w:p>
        </w:tc>
        <w:tc>
          <w:tcPr>
            <w:tcW w:w="285" w:type="pct"/>
            <w:vAlign w:val="bottom"/>
          </w:tcPr>
          <w:p w14:paraId="357F4BAE" w14:textId="7B54EB93"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377E338D" w14:textId="0575B21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40.4</w:t>
            </w:r>
          </w:p>
        </w:tc>
        <w:tc>
          <w:tcPr>
            <w:tcW w:w="320" w:type="pct"/>
            <w:vAlign w:val="center"/>
          </w:tcPr>
          <w:p w14:paraId="7F8C86C7" w14:textId="3964C40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40.5</w:t>
            </w:r>
          </w:p>
        </w:tc>
        <w:tc>
          <w:tcPr>
            <w:tcW w:w="277" w:type="pct"/>
            <w:vAlign w:val="bottom"/>
          </w:tcPr>
          <w:p w14:paraId="6E5050D9"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6BBF86B2" w14:textId="0CEF8D44" w:rsidTr="00694DAA">
        <w:trPr>
          <w:trHeight w:val="259"/>
          <w:jc w:val="center"/>
        </w:trPr>
        <w:tc>
          <w:tcPr>
            <w:tcW w:w="1318" w:type="pct"/>
            <w:shd w:val="clear" w:color="auto" w:fill="auto"/>
            <w:noWrap/>
            <w:hideMark/>
          </w:tcPr>
          <w:p w14:paraId="34708AA0"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25-34</w:t>
            </w:r>
          </w:p>
        </w:tc>
        <w:tc>
          <w:tcPr>
            <w:tcW w:w="319" w:type="pct"/>
            <w:vAlign w:val="center"/>
          </w:tcPr>
          <w:p w14:paraId="5C82E28E" w14:textId="372B220F"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40.4</w:t>
            </w:r>
          </w:p>
        </w:tc>
        <w:tc>
          <w:tcPr>
            <w:tcW w:w="320" w:type="pct"/>
            <w:vAlign w:val="center"/>
          </w:tcPr>
          <w:p w14:paraId="243A57E6" w14:textId="318A0ED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45.4</w:t>
            </w:r>
          </w:p>
        </w:tc>
        <w:tc>
          <w:tcPr>
            <w:tcW w:w="282" w:type="pct"/>
            <w:vAlign w:val="bottom"/>
          </w:tcPr>
          <w:p w14:paraId="19F43DF4" w14:textId="03DE66E9"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6D4AE520" w14:textId="20EF9CD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37.2</w:t>
            </w:r>
          </w:p>
        </w:tc>
        <w:tc>
          <w:tcPr>
            <w:tcW w:w="320" w:type="pct"/>
            <w:vAlign w:val="center"/>
          </w:tcPr>
          <w:p w14:paraId="6D44DCE8" w14:textId="2CB7A4F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42.7</w:t>
            </w:r>
          </w:p>
        </w:tc>
        <w:tc>
          <w:tcPr>
            <w:tcW w:w="282" w:type="pct"/>
            <w:vAlign w:val="bottom"/>
          </w:tcPr>
          <w:p w14:paraId="0510BA25" w14:textId="061E998B"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05DB99DC" w14:textId="46001C2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35.6</w:t>
            </w:r>
          </w:p>
        </w:tc>
        <w:tc>
          <w:tcPr>
            <w:tcW w:w="320" w:type="pct"/>
            <w:vAlign w:val="center"/>
          </w:tcPr>
          <w:p w14:paraId="54AA3DD9" w14:textId="029B9C4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39.5</w:t>
            </w:r>
          </w:p>
        </w:tc>
        <w:tc>
          <w:tcPr>
            <w:tcW w:w="285" w:type="pct"/>
            <w:vAlign w:val="bottom"/>
          </w:tcPr>
          <w:p w14:paraId="59B0A5DD" w14:textId="5EF51301"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2139F20" w14:textId="7283098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40.5</w:t>
            </w:r>
          </w:p>
        </w:tc>
        <w:tc>
          <w:tcPr>
            <w:tcW w:w="320" w:type="pct"/>
            <w:vAlign w:val="center"/>
          </w:tcPr>
          <w:p w14:paraId="65CC5AAD" w14:textId="33C1EBC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43.9</w:t>
            </w:r>
          </w:p>
        </w:tc>
        <w:tc>
          <w:tcPr>
            <w:tcW w:w="277" w:type="pct"/>
            <w:vAlign w:val="bottom"/>
          </w:tcPr>
          <w:p w14:paraId="5D0B153C"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011CA4D8" w14:textId="2D818802" w:rsidTr="00694DAA">
        <w:trPr>
          <w:trHeight w:val="259"/>
          <w:jc w:val="center"/>
        </w:trPr>
        <w:tc>
          <w:tcPr>
            <w:tcW w:w="1318" w:type="pct"/>
            <w:shd w:val="clear" w:color="auto" w:fill="auto"/>
            <w:noWrap/>
            <w:hideMark/>
          </w:tcPr>
          <w:p w14:paraId="2D9F516D"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35-44</w:t>
            </w:r>
          </w:p>
        </w:tc>
        <w:tc>
          <w:tcPr>
            <w:tcW w:w="319" w:type="pct"/>
            <w:vAlign w:val="center"/>
          </w:tcPr>
          <w:p w14:paraId="540398B0" w14:textId="06FF958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20.2</w:t>
            </w:r>
          </w:p>
        </w:tc>
        <w:tc>
          <w:tcPr>
            <w:tcW w:w="320" w:type="pct"/>
            <w:vAlign w:val="center"/>
          </w:tcPr>
          <w:p w14:paraId="29058CD4" w14:textId="15B2F114"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21.9</w:t>
            </w:r>
          </w:p>
        </w:tc>
        <w:tc>
          <w:tcPr>
            <w:tcW w:w="282" w:type="pct"/>
            <w:vAlign w:val="bottom"/>
          </w:tcPr>
          <w:p w14:paraId="18A8BEA1" w14:textId="7AE6FF53"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54F86247" w14:textId="6C922168"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13.2</w:t>
            </w:r>
          </w:p>
        </w:tc>
        <w:tc>
          <w:tcPr>
            <w:tcW w:w="320" w:type="pct"/>
            <w:vAlign w:val="center"/>
          </w:tcPr>
          <w:p w14:paraId="57DF1FA6" w14:textId="7075BA3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14.6</w:t>
            </w:r>
          </w:p>
        </w:tc>
        <w:tc>
          <w:tcPr>
            <w:tcW w:w="282" w:type="pct"/>
            <w:vAlign w:val="bottom"/>
          </w:tcPr>
          <w:p w14:paraId="464FBB53" w14:textId="0ADE1DEC"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5CE05B0" w14:textId="02AAC5B4"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16.2</w:t>
            </w:r>
          </w:p>
        </w:tc>
        <w:tc>
          <w:tcPr>
            <w:tcW w:w="320" w:type="pct"/>
            <w:vAlign w:val="center"/>
          </w:tcPr>
          <w:p w14:paraId="6BBCF75E" w14:textId="03FE2FC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17.3</w:t>
            </w:r>
          </w:p>
        </w:tc>
        <w:tc>
          <w:tcPr>
            <w:tcW w:w="285" w:type="pct"/>
            <w:vAlign w:val="bottom"/>
          </w:tcPr>
          <w:p w14:paraId="769B9D76" w14:textId="062EA980"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4B6AC776" w14:textId="2BE67D8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19.1</w:t>
            </w:r>
          </w:p>
        </w:tc>
        <w:tc>
          <w:tcPr>
            <w:tcW w:w="320" w:type="pct"/>
            <w:vAlign w:val="center"/>
          </w:tcPr>
          <w:p w14:paraId="5A72CC83" w14:textId="5C87A31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15.6</w:t>
            </w:r>
          </w:p>
        </w:tc>
        <w:tc>
          <w:tcPr>
            <w:tcW w:w="277" w:type="pct"/>
            <w:vAlign w:val="bottom"/>
          </w:tcPr>
          <w:p w14:paraId="5D4B7623"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0E16A933" w14:textId="4A5D2A54" w:rsidTr="00694DAA">
        <w:trPr>
          <w:trHeight w:val="259"/>
          <w:jc w:val="center"/>
        </w:trPr>
        <w:tc>
          <w:tcPr>
            <w:tcW w:w="1318" w:type="pct"/>
            <w:shd w:val="clear" w:color="auto" w:fill="auto"/>
            <w:noWrap/>
            <w:hideMark/>
          </w:tcPr>
          <w:p w14:paraId="42ECB17C"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Type of payer, %</w:t>
            </w:r>
          </w:p>
        </w:tc>
        <w:tc>
          <w:tcPr>
            <w:tcW w:w="319" w:type="pct"/>
            <w:vAlign w:val="center"/>
          </w:tcPr>
          <w:p w14:paraId="0D61B2AD" w14:textId="472940E8"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320" w:type="pct"/>
            <w:vAlign w:val="center"/>
          </w:tcPr>
          <w:p w14:paraId="78104081" w14:textId="07F1B1E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6CDAA880" w14:textId="40178138" w:rsidR="00876524" w:rsidRPr="000E2F0A" w:rsidRDefault="00876524" w:rsidP="00694DAA">
            <w:pPr>
              <w:spacing w:after="0" w:line="240" w:lineRule="auto"/>
              <w:jc w:val="center"/>
              <w:rPr>
                <w:rFonts w:ascii="Times New Roman" w:eastAsia="Times New Roman" w:hAnsi="Times New Roman" w:cs="Times New Roman"/>
                <w:color w:val="000000"/>
                <w:sz w:val="20"/>
                <w:szCs w:val="20"/>
                <w:lang w:eastAsia="zh-CN"/>
              </w:rPr>
            </w:pPr>
            <w:r w:rsidRPr="00FF3F77">
              <w:rPr>
                <w:rFonts w:ascii="Times New Roman" w:eastAsia="Times New Roman" w:hAnsi="Times New Roman" w:cs="Times New Roman"/>
                <w:color w:val="000000"/>
                <w:sz w:val="20"/>
                <w:szCs w:val="20"/>
                <w:lang w:eastAsia="zh-CN"/>
              </w:rPr>
              <w:t>0.009</w:t>
            </w:r>
          </w:p>
        </w:tc>
        <w:tc>
          <w:tcPr>
            <w:tcW w:w="319" w:type="pct"/>
            <w:vAlign w:val="center"/>
          </w:tcPr>
          <w:p w14:paraId="228794C5" w14:textId="4ED74A2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4662FF71" w14:textId="34446F2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bottom"/>
          </w:tcPr>
          <w:p w14:paraId="5222C06A" w14:textId="0A463551"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BD6794">
              <w:rPr>
                <w:rFonts w:ascii="Times New Roman" w:eastAsia="Times New Roman" w:hAnsi="Times New Roman" w:cs="Times New Roman"/>
                <w:color w:val="000000"/>
                <w:sz w:val="20"/>
                <w:szCs w:val="20"/>
                <w:lang w:eastAsia="zh-CN"/>
              </w:rPr>
              <w:t>0.509</w:t>
            </w:r>
          </w:p>
        </w:tc>
        <w:tc>
          <w:tcPr>
            <w:tcW w:w="319" w:type="pct"/>
            <w:vAlign w:val="center"/>
          </w:tcPr>
          <w:p w14:paraId="5EEE5C87" w14:textId="145DDCE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79609602" w14:textId="6FEFD07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31506962" w14:textId="79A14F79"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BD6794">
              <w:rPr>
                <w:rFonts w:ascii="Times New Roman" w:eastAsia="Times New Roman" w:hAnsi="Times New Roman" w:cs="Times New Roman"/>
                <w:color w:val="000000"/>
                <w:sz w:val="20"/>
                <w:szCs w:val="20"/>
                <w:lang w:eastAsia="zh-CN"/>
              </w:rPr>
              <w:t>0.061</w:t>
            </w:r>
          </w:p>
        </w:tc>
        <w:tc>
          <w:tcPr>
            <w:tcW w:w="319" w:type="pct"/>
            <w:vAlign w:val="center"/>
          </w:tcPr>
          <w:p w14:paraId="0967CB4F" w14:textId="0A35E52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6DEF3D7C" w14:textId="50A4CFC0"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732DC7C8" w14:textId="60A62219"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E337C2">
              <w:rPr>
                <w:rFonts w:ascii="Times New Roman" w:eastAsia="Times New Roman" w:hAnsi="Times New Roman" w:cs="Times New Roman"/>
                <w:color w:val="000000"/>
                <w:sz w:val="20"/>
                <w:szCs w:val="20"/>
                <w:lang w:eastAsia="zh-CN"/>
              </w:rPr>
              <w:t>0.042</w:t>
            </w:r>
          </w:p>
        </w:tc>
      </w:tr>
      <w:tr w:rsidR="00876524" w:rsidRPr="000E2F0A" w14:paraId="378CB08D" w14:textId="3DAB695F" w:rsidTr="00694DAA">
        <w:trPr>
          <w:trHeight w:val="259"/>
          <w:jc w:val="center"/>
        </w:trPr>
        <w:tc>
          <w:tcPr>
            <w:tcW w:w="1318" w:type="pct"/>
            <w:shd w:val="clear" w:color="auto" w:fill="auto"/>
            <w:noWrap/>
          </w:tcPr>
          <w:p w14:paraId="1665B36A"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Medicaid</w:t>
            </w:r>
          </w:p>
        </w:tc>
        <w:tc>
          <w:tcPr>
            <w:tcW w:w="319" w:type="pct"/>
            <w:vAlign w:val="center"/>
          </w:tcPr>
          <w:p w14:paraId="56A0B196" w14:textId="76C826C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16.2</w:t>
            </w:r>
          </w:p>
        </w:tc>
        <w:tc>
          <w:tcPr>
            <w:tcW w:w="320" w:type="pct"/>
            <w:vAlign w:val="center"/>
          </w:tcPr>
          <w:p w14:paraId="6DC9BDA7" w14:textId="26A34B86"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38.5</w:t>
            </w:r>
          </w:p>
        </w:tc>
        <w:tc>
          <w:tcPr>
            <w:tcW w:w="282" w:type="pct"/>
            <w:vAlign w:val="bottom"/>
          </w:tcPr>
          <w:p w14:paraId="25E62384" w14:textId="5DC2D6A2"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6F7D9AAA" w14:textId="2FCA640C"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17.6</w:t>
            </w:r>
          </w:p>
        </w:tc>
        <w:tc>
          <w:tcPr>
            <w:tcW w:w="320" w:type="pct"/>
            <w:vAlign w:val="center"/>
          </w:tcPr>
          <w:p w14:paraId="40A35448" w14:textId="294BADC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26.8</w:t>
            </w:r>
          </w:p>
        </w:tc>
        <w:tc>
          <w:tcPr>
            <w:tcW w:w="282" w:type="pct"/>
            <w:vAlign w:val="bottom"/>
          </w:tcPr>
          <w:p w14:paraId="073E1DE0" w14:textId="16B0F58C"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54E536FB" w14:textId="024562C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40.7</w:t>
            </w:r>
          </w:p>
        </w:tc>
        <w:tc>
          <w:tcPr>
            <w:tcW w:w="320" w:type="pct"/>
            <w:vAlign w:val="center"/>
          </w:tcPr>
          <w:p w14:paraId="787B1971" w14:textId="5C47CED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49.9</w:t>
            </w:r>
          </w:p>
        </w:tc>
        <w:tc>
          <w:tcPr>
            <w:tcW w:w="285" w:type="pct"/>
            <w:vAlign w:val="bottom"/>
          </w:tcPr>
          <w:p w14:paraId="778F98AC" w14:textId="1DC8B688"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58BF139" w14:textId="25BBDAF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13.6</w:t>
            </w:r>
          </w:p>
        </w:tc>
        <w:tc>
          <w:tcPr>
            <w:tcW w:w="320" w:type="pct"/>
            <w:vAlign w:val="center"/>
          </w:tcPr>
          <w:p w14:paraId="04B1E436" w14:textId="7AB2074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28.2</w:t>
            </w:r>
          </w:p>
        </w:tc>
        <w:tc>
          <w:tcPr>
            <w:tcW w:w="277" w:type="pct"/>
            <w:vAlign w:val="bottom"/>
          </w:tcPr>
          <w:p w14:paraId="73F62385"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6C506D1D" w14:textId="02BD13E2" w:rsidTr="00694DAA">
        <w:trPr>
          <w:trHeight w:val="259"/>
          <w:jc w:val="center"/>
        </w:trPr>
        <w:tc>
          <w:tcPr>
            <w:tcW w:w="1318" w:type="pct"/>
            <w:shd w:val="clear" w:color="auto" w:fill="auto"/>
            <w:noWrap/>
            <w:hideMark/>
          </w:tcPr>
          <w:p w14:paraId="2B5DEF42"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Private insurance</w:t>
            </w:r>
          </w:p>
        </w:tc>
        <w:tc>
          <w:tcPr>
            <w:tcW w:w="319" w:type="pct"/>
            <w:vAlign w:val="center"/>
          </w:tcPr>
          <w:p w14:paraId="4DB08F3E" w14:textId="0624013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15.9</w:t>
            </w:r>
          </w:p>
        </w:tc>
        <w:tc>
          <w:tcPr>
            <w:tcW w:w="320" w:type="pct"/>
            <w:vAlign w:val="center"/>
          </w:tcPr>
          <w:p w14:paraId="09741651" w14:textId="08B13D4D"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16.3</w:t>
            </w:r>
          </w:p>
        </w:tc>
        <w:tc>
          <w:tcPr>
            <w:tcW w:w="282" w:type="pct"/>
            <w:vAlign w:val="bottom"/>
          </w:tcPr>
          <w:p w14:paraId="5F086BE0" w14:textId="380F3B80"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4588DE44" w14:textId="1F1C9D3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19.2</w:t>
            </w:r>
          </w:p>
        </w:tc>
        <w:tc>
          <w:tcPr>
            <w:tcW w:w="320" w:type="pct"/>
            <w:vAlign w:val="center"/>
          </w:tcPr>
          <w:p w14:paraId="2EC3C36D" w14:textId="6407B4B9"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18.2</w:t>
            </w:r>
          </w:p>
        </w:tc>
        <w:tc>
          <w:tcPr>
            <w:tcW w:w="282" w:type="pct"/>
            <w:vAlign w:val="center"/>
          </w:tcPr>
          <w:p w14:paraId="72EABED4" w14:textId="3B6A6AE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72CF594" w14:textId="0C678B11"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29.7</w:t>
            </w:r>
          </w:p>
        </w:tc>
        <w:tc>
          <w:tcPr>
            <w:tcW w:w="320" w:type="pct"/>
            <w:vAlign w:val="center"/>
          </w:tcPr>
          <w:p w14:paraId="02D60576" w14:textId="1A111A8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24.3</w:t>
            </w:r>
          </w:p>
        </w:tc>
        <w:tc>
          <w:tcPr>
            <w:tcW w:w="285" w:type="pct"/>
            <w:vAlign w:val="center"/>
          </w:tcPr>
          <w:p w14:paraId="2D114D6B" w14:textId="7C93EBBE"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679C3969" w14:textId="6502992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26.4</w:t>
            </w:r>
          </w:p>
        </w:tc>
        <w:tc>
          <w:tcPr>
            <w:tcW w:w="320" w:type="pct"/>
            <w:vAlign w:val="center"/>
          </w:tcPr>
          <w:p w14:paraId="6F535E2A" w14:textId="064318B6"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32.1</w:t>
            </w:r>
          </w:p>
        </w:tc>
        <w:tc>
          <w:tcPr>
            <w:tcW w:w="277" w:type="pct"/>
          </w:tcPr>
          <w:p w14:paraId="2AB071D6"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r>
      <w:tr w:rsidR="00876524" w:rsidRPr="000E2F0A" w14:paraId="3EBD0686" w14:textId="366D7C8A" w:rsidTr="00694DAA">
        <w:trPr>
          <w:trHeight w:val="259"/>
          <w:jc w:val="center"/>
        </w:trPr>
        <w:tc>
          <w:tcPr>
            <w:tcW w:w="1318" w:type="pct"/>
            <w:shd w:val="clear" w:color="auto" w:fill="auto"/>
            <w:noWrap/>
            <w:hideMark/>
          </w:tcPr>
          <w:p w14:paraId="6476D51D"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Other payer</w:t>
            </w:r>
          </w:p>
        </w:tc>
        <w:tc>
          <w:tcPr>
            <w:tcW w:w="319" w:type="pct"/>
            <w:vAlign w:val="center"/>
          </w:tcPr>
          <w:p w14:paraId="3DDAA2CF" w14:textId="4415F99B"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15.3</w:t>
            </w:r>
          </w:p>
        </w:tc>
        <w:tc>
          <w:tcPr>
            <w:tcW w:w="320" w:type="pct"/>
            <w:vAlign w:val="center"/>
          </w:tcPr>
          <w:p w14:paraId="07A4C0E9" w14:textId="45FC36D5"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11.2</w:t>
            </w:r>
          </w:p>
        </w:tc>
        <w:tc>
          <w:tcPr>
            <w:tcW w:w="282" w:type="pct"/>
            <w:vAlign w:val="bottom"/>
          </w:tcPr>
          <w:p w14:paraId="21883898" w14:textId="51C7D155"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568958B9" w14:textId="7E1A2ED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6.8</w:t>
            </w:r>
          </w:p>
        </w:tc>
        <w:tc>
          <w:tcPr>
            <w:tcW w:w="320" w:type="pct"/>
            <w:vAlign w:val="center"/>
          </w:tcPr>
          <w:p w14:paraId="6E1DA63E" w14:textId="506165B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4.7</w:t>
            </w:r>
          </w:p>
        </w:tc>
        <w:tc>
          <w:tcPr>
            <w:tcW w:w="282" w:type="pct"/>
            <w:vAlign w:val="center"/>
          </w:tcPr>
          <w:p w14:paraId="178C4876" w14:textId="79B686B6"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027F8E17" w14:textId="274B765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6.0</w:t>
            </w:r>
          </w:p>
        </w:tc>
        <w:tc>
          <w:tcPr>
            <w:tcW w:w="320" w:type="pct"/>
            <w:vAlign w:val="center"/>
          </w:tcPr>
          <w:p w14:paraId="727ABBAE" w14:textId="0C9CC28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6.1</w:t>
            </w:r>
          </w:p>
        </w:tc>
        <w:tc>
          <w:tcPr>
            <w:tcW w:w="285" w:type="pct"/>
            <w:vAlign w:val="center"/>
          </w:tcPr>
          <w:p w14:paraId="6611A11A" w14:textId="6A5AF65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697EEC4F" w14:textId="01AA696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8.5</w:t>
            </w:r>
          </w:p>
        </w:tc>
        <w:tc>
          <w:tcPr>
            <w:tcW w:w="320" w:type="pct"/>
            <w:vAlign w:val="center"/>
          </w:tcPr>
          <w:p w14:paraId="453C8B69" w14:textId="14BCA54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11.7</w:t>
            </w:r>
          </w:p>
        </w:tc>
        <w:tc>
          <w:tcPr>
            <w:tcW w:w="277" w:type="pct"/>
          </w:tcPr>
          <w:p w14:paraId="214F90C1"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1F060003" w14:textId="3CBF2EBF" w:rsidTr="00694DAA">
        <w:trPr>
          <w:trHeight w:val="259"/>
          <w:jc w:val="center"/>
        </w:trPr>
        <w:tc>
          <w:tcPr>
            <w:tcW w:w="1318" w:type="pct"/>
            <w:shd w:val="clear" w:color="auto" w:fill="auto"/>
            <w:noWrap/>
            <w:hideMark/>
          </w:tcPr>
          <w:p w14:paraId="74B0122D"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Self-paid  </w:t>
            </w:r>
          </w:p>
        </w:tc>
        <w:tc>
          <w:tcPr>
            <w:tcW w:w="319" w:type="pct"/>
            <w:vAlign w:val="center"/>
          </w:tcPr>
          <w:p w14:paraId="21B63DD6" w14:textId="1298152F"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52.6</w:t>
            </w:r>
          </w:p>
        </w:tc>
        <w:tc>
          <w:tcPr>
            <w:tcW w:w="320" w:type="pct"/>
            <w:vAlign w:val="center"/>
          </w:tcPr>
          <w:p w14:paraId="676F0D63" w14:textId="6C516B8C"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33.0</w:t>
            </w:r>
          </w:p>
        </w:tc>
        <w:tc>
          <w:tcPr>
            <w:tcW w:w="282" w:type="pct"/>
            <w:vAlign w:val="center"/>
          </w:tcPr>
          <w:p w14:paraId="58A538DA" w14:textId="3EA95C1F"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A617638" w14:textId="18480CFC"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55.6</w:t>
            </w:r>
          </w:p>
        </w:tc>
        <w:tc>
          <w:tcPr>
            <w:tcW w:w="320" w:type="pct"/>
            <w:vAlign w:val="center"/>
          </w:tcPr>
          <w:p w14:paraId="7801015B" w14:textId="32D8B80E"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50.1</w:t>
            </w:r>
          </w:p>
        </w:tc>
        <w:tc>
          <w:tcPr>
            <w:tcW w:w="282" w:type="pct"/>
            <w:vAlign w:val="center"/>
          </w:tcPr>
          <w:p w14:paraId="0676C72D" w14:textId="023FD60D"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599DF70B" w14:textId="662A634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23.6</w:t>
            </w:r>
          </w:p>
        </w:tc>
        <w:tc>
          <w:tcPr>
            <w:tcW w:w="320" w:type="pct"/>
            <w:vAlign w:val="center"/>
          </w:tcPr>
          <w:p w14:paraId="1C1B4BEC" w14:textId="6881B22B"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19.7</w:t>
            </w:r>
          </w:p>
        </w:tc>
        <w:tc>
          <w:tcPr>
            <w:tcW w:w="285" w:type="pct"/>
            <w:vAlign w:val="center"/>
          </w:tcPr>
          <w:p w14:paraId="096CD730" w14:textId="66035A75"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5E3C57ED" w14:textId="2627058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51.6</w:t>
            </w:r>
          </w:p>
        </w:tc>
        <w:tc>
          <w:tcPr>
            <w:tcW w:w="320" w:type="pct"/>
            <w:vAlign w:val="center"/>
          </w:tcPr>
          <w:p w14:paraId="4C060BF8" w14:textId="5AE9BE84"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28.0</w:t>
            </w:r>
          </w:p>
        </w:tc>
        <w:tc>
          <w:tcPr>
            <w:tcW w:w="277" w:type="pct"/>
          </w:tcPr>
          <w:p w14:paraId="0D711F32"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16147B" w:rsidRPr="000E2F0A" w14:paraId="68F8CC9F" w14:textId="694B6C57" w:rsidTr="00694DAA">
        <w:trPr>
          <w:trHeight w:val="259"/>
          <w:jc w:val="center"/>
        </w:trPr>
        <w:tc>
          <w:tcPr>
            <w:tcW w:w="1318" w:type="pct"/>
            <w:shd w:val="clear" w:color="auto" w:fill="auto"/>
            <w:noWrap/>
          </w:tcPr>
          <w:p w14:paraId="443B418A"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p>
        </w:tc>
        <w:tc>
          <w:tcPr>
            <w:tcW w:w="319" w:type="pct"/>
            <w:shd w:val="clear" w:color="auto" w:fill="auto"/>
          </w:tcPr>
          <w:p w14:paraId="304E2BCB"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20" w:type="pct"/>
            <w:shd w:val="clear" w:color="auto" w:fill="auto"/>
          </w:tcPr>
          <w:p w14:paraId="41F2CA5C"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282" w:type="pct"/>
            <w:shd w:val="clear" w:color="auto" w:fill="auto"/>
          </w:tcPr>
          <w:p w14:paraId="6BA8CCC1"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shd w:val="clear" w:color="auto" w:fill="auto"/>
          </w:tcPr>
          <w:p w14:paraId="1A4A0D6E" w14:textId="191F9521"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20" w:type="pct"/>
            <w:shd w:val="clear" w:color="auto" w:fill="auto"/>
          </w:tcPr>
          <w:p w14:paraId="25F1FEEB"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282" w:type="pct"/>
            <w:shd w:val="clear" w:color="auto" w:fill="auto"/>
          </w:tcPr>
          <w:p w14:paraId="4AE3BD3B"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shd w:val="clear" w:color="auto" w:fill="auto"/>
          </w:tcPr>
          <w:p w14:paraId="4FCD3B90" w14:textId="268B590B"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20" w:type="pct"/>
            <w:shd w:val="clear" w:color="auto" w:fill="auto"/>
          </w:tcPr>
          <w:p w14:paraId="0F72D403"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285" w:type="pct"/>
            <w:shd w:val="clear" w:color="auto" w:fill="auto"/>
          </w:tcPr>
          <w:p w14:paraId="0FF55DCB"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shd w:val="clear" w:color="auto" w:fill="auto"/>
          </w:tcPr>
          <w:p w14:paraId="433C429E" w14:textId="22FAF0D2"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20" w:type="pct"/>
            <w:shd w:val="clear" w:color="auto" w:fill="auto"/>
          </w:tcPr>
          <w:p w14:paraId="79D484D5"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277" w:type="pct"/>
            <w:shd w:val="clear" w:color="auto" w:fill="auto"/>
          </w:tcPr>
          <w:p w14:paraId="0D882A16"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16147B" w:rsidRPr="000E2F0A" w14:paraId="62A87A3C" w14:textId="09B165A0" w:rsidTr="00694DAA">
        <w:trPr>
          <w:trHeight w:val="259"/>
          <w:jc w:val="center"/>
        </w:trPr>
        <w:tc>
          <w:tcPr>
            <w:tcW w:w="5000" w:type="pct"/>
            <w:gridSpan w:val="13"/>
            <w:shd w:val="clear" w:color="auto" w:fill="BFBFBF" w:themeFill="background1" w:themeFillShade="BF"/>
          </w:tcPr>
          <w:p w14:paraId="75944F2A" w14:textId="36FCCB9B" w:rsidR="0016147B" w:rsidRPr="000E2F0A" w:rsidRDefault="00694DAA" w:rsidP="00876524">
            <w:pPr>
              <w:spacing w:after="0" w:line="240" w:lineRule="auto"/>
              <w:jc w:val="center"/>
              <w:rPr>
                <w:rFonts w:ascii="Times New Roman" w:hAnsi="Times New Roman" w:cs="Times New Roman"/>
                <w:i/>
                <w:iCs/>
                <w:color w:val="000000" w:themeColor="text1"/>
                <w:sz w:val="20"/>
                <w:szCs w:val="20"/>
              </w:rPr>
            </w:pPr>
            <w:r>
              <w:rPr>
                <w:rFonts w:ascii="Times New Roman" w:hAnsi="Times New Roman" w:cs="Times New Roman"/>
                <w:b/>
                <w:sz w:val="20"/>
                <w:szCs w:val="20"/>
              </w:rPr>
              <w:t xml:space="preserve">Numerator of Outcome 3: </w:t>
            </w:r>
            <w:r w:rsidR="0016147B" w:rsidRPr="000E2F0A">
              <w:rPr>
                <w:rFonts w:ascii="Times New Roman" w:hAnsi="Times New Roman" w:cs="Times New Roman"/>
                <w:b/>
                <w:sz w:val="20"/>
                <w:szCs w:val="20"/>
              </w:rPr>
              <w:t>ED and inpatient discharges related to opioid use disorder</w:t>
            </w:r>
          </w:p>
        </w:tc>
      </w:tr>
      <w:tr w:rsidR="00876524" w:rsidRPr="000E2F0A" w14:paraId="775BC20F" w14:textId="1580DAD7" w:rsidTr="00694DAA">
        <w:trPr>
          <w:trHeight w:val="259"/>
          <w:jc w:val="center"/>
        </w:trPr>
        <w:tc>
          <w:tcPr>
            <w:tcW w:w="1318" w:type="pct"/>
            <w:shd w:val="clear" w:color="auto" w:fill="auto"/>
          </w:tcPr>
          <w:p w14:paraId="5DED51C4" w14:textId="4D94551A"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Total observations </w:t>
            </w:r>
            <w:r w:rsidR="00141A4A">
              <w:rPr>
                <w:rFonts w:ascii="Times New Roman" w:eastAsia="Times New Roman" w:hAnsi="Times New Roman" w:cs="Times New Roman"/>
                <w:color w:val="000000"/>
                <w:sz w:val="20"/>
                <w:szCs w:val="20"/>
                <w:lang w:eastAsia="zh-CN"/>
              </w:rPr>
              <w:t>over our</w:t>
            </w:r>
            <w:r w:rsidRPr="000E2F0A">
              <w:rPr>
                <w:rFonts w:ascii="Times New Roman" w:eastAsia="Times New Roman" w:hAnsi="Times New Roman" w:cs="Times New Roman"/>
                <w:color w:val="000000"/>
                <w:sz w:val="20"/>
                <w:szCs w:val="20"/>
                <w:lang w:eastAsia="zh-CN"/>
              </w:rPr>
              <w:t xml:space="preserve"> study period </w:t>
            </w:r>
          </w:p>
        </w:tc>
        <w:tc>
          <w:tcPr>
            <w:tcW w:w="921" w:type="pct"/>
            <w:gridSpan w:val="3"/>
            <w:vAlign w:val="center"/>
          </w:tcPr>
          <w:p w14:paraId="67A7E497" w14:textId="0D8D5CCC"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37,196</w:t>
            </w:r>
          </w:p>
        </w:tc>
        <w:tc>
          <w:tcPr>
            <w:tcW w:w="921" w:type="pct"/>
            <w:gridSpan w:val="3"/>
            <w:vAlign w:val="center"/>
          </w:tcPr>
          <w:p w14:paraId="31052C70" w14:textId="5049F4AF"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41,287</w:t>
            </w:r>
          </w:p>
        </w:tc>
        <w:tc>
          <w:tcPr>
            <w:tcW w:w="924" w:type="pct"/>
            <w:gridSpan w:val="3"/>
            <w:vAlign w:val="center"/>
          </w:tcPr>
          <w:p w14:paraId="206D37E0" w14:textId="23A43EE5"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90,533</w:t>
            </w:r>
          </w:p>
        </w:tc>
        <w:tc>
          <w:tcPr>
            <w:tcW w:w="916" w:type="pct"/>
            <w:gridSpan w:val="3"/>
            <w:vAlign w:val="center"/>
          </w:tcPr>
          <w:p w14:paraId="0B58326A" w14:textId="788F12D2"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55,452</w:t>
            </w:r>
          </w:p>
        </w:tc>
      </w:tr>
      <w:tr w:rsidR="00876524" w:rsidRPr="000E2F0A" w14:paraId="52E8D2C4" w14:textId="58B04FE1" w:rsidTr="00694DAA">
        <w:trPr>
          <w:trHeight w:val="259"/>
          <w:jc w:val="center"/>
        </w:trPr>
        <w:tc>
          <w:tcPr>
            <w:tcW w:w="1318" w:type="pct"/>
            <w:tcBorders>
              <w:bottom w:val="single" w:sz="4" w:space="0" w:color="auto"/>
            </w:tcBorders>
            <w:shd w:val="clear" w:color="auto" w:fill="auto"/>
          </w:tcPr>
          <w:p w14:paraId="1630BA54"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Monthly observations (range)</w:t>
            </w:r>
          </w:p>
        </w:tc>
        <w:tc>
          <w:tcPr>
            <w:tcW w:w="921" w:type="pct"/>
            <w:gridSpan w:val="3"/>
            <w:tcBorders>
              <w:bottom w:val="single" w:sz="4" w:space="0" w:color="auto"/>
            </w:tcBorders>
            <w:vAlign w:val="center"/>
          </w:tcPr>
          <w:p w14:paraId="1589BA5F" w14:textId="4FAAAFFF"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391 - 815</w:t>
            </w:r>
          </w:p>
        </w:tc>
        <w:tc>
          <w:tcPr>
            <w:tcW w:w="921" w:type="pct"/>
            <w:gridSpan w:val="3"/>
            <w:tcBorders>
              <w:bottom w:val="single" w:sz="4" w:space="0" w:color="auto"/>
            </w:tcBorders>
            <w:vAlign w:val="center"/>
          </w:tcPr>
          <w:p w14:paraId="1503F800" w14:textId="1BE338AA"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433 - 991</w:t>
            </w:r>
          </w:p>
        </w:tc>
        <w:tc>
          <w:tcPr>
            <w:tcW w:w="924" w:type="pct"/>
            <w:gridSpan w:val="3"/>
            <w:tcBorders>
              <w:bottom w:val="single" w:sz="4" w:space="0" w:color="auto"/>
            </w:tcBorders>
            <w:vAlign w:val="center"/>
          </w:tcPr>
          <w:p w14:paraId="5AE21BF7" w14:textId="70B2C267"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1,028 – 1,911</w:t>
            </w:r>
          </w:p>
        </w:tc>
        <w:tc>
          <w:tcPr>
            <w:tcW w:w="916" w:type="pct"/>
            <w:gridSpan w:val="3"/>
            <w:tcBorders>
              <w:bottom w:val="single" w:sz="4" w:space="0" w:color="auto"/>
            </w:tcBorders>
            <w:vAlign w:val="center"/>
          </w:tcPr>
          <w:p w14:paraId="7EF548EB" w14:textId="4BA7ACEA" w:rsidR="00876524" w:rsidRPr="000E2F0A" w:rsidRDefault="00876524" w:rsidP="00876524">
            <w:pPr>
              <w:spacing w:after="0" w:line="240" w:lineRule="auto"/>
              <w:jc w:val="center"/>
              <w:rPr>
                <w:rFonts w:ascii="Times New Roman" w:eastAsia="Times New Roman" w:hAnsi="Times New Roman" w:cs="Times New Roman"/>
                <w:bCs/>
                <w:iCs/>
                <w:color w:val="000000" w:themeColor="text1"/>
                <w:sz w:val="20"/>
                <w:szCs w:val="20"/>
                <w:lang w:eastAsia="zh-CN"/>
              </w:rPr>
            </w:pPr>
            <w:r w:rsidRPr="000E2F0A">
              <w:rPr>
                <w:rFonts w:ascii="Times New Roman" w:eastAsia="Times New Roman" w:hAnsi="Times New Roman" w:cs="Times New Roman"/>
                <w:bCs/>
                <w:iCs/>
                <w:color w:val="000000" w:themeColor="text1"/>
                <w:sz w:val="20"/>
                <w:szCs w:val="20"/>
                <w:lang w:eastAsia="zh-CN"/>
              </w:rPr>
              <w:t>731 – 1,086</w:t>
            </w:r>
          </w:p>
        </w:tc>
      </w:tr>
      <w:tr w:rsidR="00876524" w:rsidRPr="000E2F0A" w14:paraId="120BA4B5" w14:textId="23D15E41" w:rsidTr="00694DAA">
        <w:trPr>
          <w:trHeight w:val="259"/>
          <w:jc w:val="center"/>
        </w:trPr>
        <w:tc>
          <w:tcPr>
            <w:tcW w:w="1318" w:type="pct"/>
            <w:tcBorders>
              <w:top w:val="single" w:sz="4" w:space="0" w:color="auto"/>
            </w:tcBorders>
            <w:shd w:val="clear" w:color="auto" w:fill="auto"/>
          </w:tcPr>
          <w:p w14:paraId="48EA9AF2"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p>
        </w:tc>
        <w:tc>
          <w:tcPr>
            <w:tcW w:w="319" w:type="pct"/>
            <w:tcBorders>
              <w:top w:val="single" w:sz="4" w:space="0" w:color="auto"/>
            </w:tcBorders>
            <w:vAlign w:val="center"/>
          </w:tcPr>
          <w:p w14:paraId="7F61A685" w14:textId="77777777"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6B470569" w14:textId="433C4A68" w:rsidR="00876524" w:rsidRPr="000E2F0A" w:rsidRDefault="00876524" w:rsidP="00CF5C51">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1EA782A2" w14:textId="472C745F"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2" w:type="pct"/>
            <w:tcBorders>
              <w:top w:val="single" w:sz="4" w:space="0" w:color="auto"/>
            </w:tcBorders>
            <w:vAlign w:val="center"/>
          </w:tcPr>
          <w:p w14:paraId="481A7CEF" w14:textId="309D1C8D"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4862449C" w14:textId="081927DA"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1B4B5380" w14:textId="7AFF4807"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33CF1664" w14:textId="22FBAA8B"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2" w:type="pct"/>
            <w:tcBorders>
              <w:top w:val="single" w:sz="4" w:space="0" w:color="auto"/>
            </w:tcBorders>
            <w:vAlign w:val="center"/>
          </w:tcPr>
          <w:p w14:paraId="793B68AF" w14:textId="165D2B69"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0D528ED1" w14:textId="004BDBC9"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2A9AB958" w14:textId="2E7B22FD"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0CC53598" w14:textId="4AB3F55A"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85" w:type="pct"/>
            <w:tcBorders>
              <w:top w:val="single" w:sz="4" w:space="0" w:color="auto"/>
            </w:tcBorders>
            <w:vAlign w:val="center"/>
          </w:tcPr>
          <w:p w14:paraId="08249568" w14:textId="0F571AFD"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c>
          <w:tcPr>
            <w:tcW w:w="319" w:type="pct"/>
            <w:tcBorders>
              <w:top w:val="single" w:sz="4" w:space="0" w:color="auto"/>
            </w:tcBorders>
            <w:vAlign w:val="center"/>
          </w:tcPr>
          <w:p w14:paraId="72D83312" w14:textId="19DB2B9B"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Pre-</w:t>
            </w:r>
          </w:p>
          <w:p w14:paraId="04A5CCC8" w14:textId="44FA13DC"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policy</w:t>
            </w:r>
          </w:p>
        </w:tc>
        <w:tc>
          <w:tcPr>
            <w:tcW w:w="320" w:type="pct"/>
            <w:tcBorders>
              <w:top w:val="single" w:sz="4" w:space="0" w:color="auto"/>
            </w:tcBorders>
            <w:vAlign w:val="center"/>
          </w:tcPr>
          <w:p w14:paraId="67ADCFD9" w14:textId="53418B50"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Post-policy</w:t>
            </w:r>
          </w:p>
        </w:tc>
        <w:tc>
          <w:tcPr>
            <w:tcW w:w="277" w:type="pct"/>
            <w:tcBorders>
              <w:top w:val="single" w:sz="4" w:space="0" w:color="auto"/>
            </w:tcBorders>
            <w:vAlign w:val="center"/>
          </w:tcPr>
          <w:p w14:paraId="3219A2EE" w14:textId="1BB30619" w:rsidR="00876524" w:rsidRPr="000E2F0A" w:rsidRDefault="00876524" w:rsidP="00CF5C51">
            <w:pPr>
              <w:spacing w:after="0" w:line="240" w:lineRule="auto"/>
              <w:jc w:val="center"/>
              <w:rPr>
                <w:rFonts w:ascii="Times New Roman" w:eastAsia="Times New Roman" w:hAnsi="Times New Roman" w:cs="Times New Roman"/>
                <w:sz w:val="20"/>
                <w:szCs w:val="20"/>
                <w:lang w:eastAsia="zh-CN"/>
              </w:rPr>
            </w:pPr>
            <w:r w:rsidRPr="000E2F0A">
              <w:rPr>
                <w:rFonts w:ascii="Times New Roman" w:eastAsia="Times New Roman" w:hAnsi="Times New Roman" w:cs="Times New Roman"/>
                <w:sz w:val="20"/>
                <w:szCs w:val="20"/>
                <w:lang w:eastAsia="zh-CN"/>
              </w:rPr>
              <w:t>P-value</w:t>
            </w:r>
            <w:r w:rsidRPr="000E2F0A">
              <w:rPr>
                <w:rFonts w:ascii="Times New Roman" w:eastAsia="Times New Roman" w:hAnsi="Times New Roman" w:cs="Times New Roman"/>
                <w:sz w:val="20"/>
                <w:szCs w:val="20"/>
                <w:vertAlign w:val="superscript"/>
                <w:lang w:eastAsia="zh-CN"/>
              </w:rPr>
              <w:t>§</w:t>
            </w:r>
          </w:p>
        </w:tc>
      </w:tr>
      <w:tr w:rsidR="00876524" w:rsidRPr="000E2F0A" w14:paraId="3CBED33C" w14:textId="73C5A715" w:rsidTr="00694DAA">
        <w:trPr>
          <w:trHeight w:val="259"/>
          <w:jc w:val="center"/>
        </w:trPr>
        <w:tc>
          <w:tcPr>
            <w:tcW w:w="1318" w:type="pct"/>
            <w:shd w:val="clear" w:color="auto" w:fill="auto"/>
            <w:noWrap/>
            <w:hideMark/>
          </w:tcPr>
          <w:p w14:paraId="55C3DA14"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Race/ethnicity, %</w:t>
            </w:r>
          </w:p>
        </w:tc>
        <w:tc>
          <w:tcPr>
            <w:tcW w:w="319" w:type="pct"/>
            <w:vAlign w:val="bottom"/>
          </w:tcPr>
          <w:p w14:paraId="55921EE2"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  </w:t>
            </w:r>
          </w:p>
        </w:tc>
        <w:tc>
          <w:tcPr>
            <w:tcW w:w="320" w:type="pct"/>
            <w:vAlign w:val="bottom"/>
          </w:tcPr>
          <w:p w14:paraId="61B7BA56"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7013E363" w14:textId="0B4092B4"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AA19F5">
              <w:rPr>
                <w:rFonts w:ascii="Times New Roman" w:eastAsia="Times New Roman" w:hAnsi="Times New Roman" w:cs="Times New Roman"/>
                <w:color w:val="000000"/>
                <w:sz w:val="20"/>
                <w:szCs w:val="20"/>
                <w:lang w:eastAsia="zh-CN"/>
              </w:rPr>
              <w:t>&lt;0.001</w:t>
            </w:r>
          </w:p>
        </w:tc>
        <w:tc>
          <w:tcPr>
            <w:tcW w:w="319" w:type="pct"/>
            <w:vAlign w:val="center"/>
          </w:tcPr>
          <w:p w14:paraId="60746735" w14:textId="5257097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6CA840A8"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bottom"/>
          </w:tcPr>
          <w:p w14:paraId="068C0EC3" w14:textId="16AC893D"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C37E6E">
              <w:rPr>
                <w:rFonts w:ascii="Times New Roman" w:eastAsia="Times New Roman" w:hAnsi="Times New Roman" w:cs="Times New Roman"/>
                <w:color w:val="000000"/>
                <w:sz w:val="20"/>
                <w:szCs w:val="20"/>
                <w:lang w:eastAsia="zh-CN"/>
              </w:rPr>
              <w:t>0.001</w:t>
            </w:r>
          </w:p>
        </w:tc>
        <w:tc>
          <w:tcPr>
            <w:tcW w:w="319" w:type="pct"/>
          </w:tcPr>
          <w:p w14:paraId="0DC55629" w14:textId="26F455C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Pr>
          <w:p w14:paraId="66871060"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4AB0DD3B" w14:textId="6640E69C"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2F04E1">
              <w:rPr>
                <w:rFonts w:ascii="Times New Roman" w:eastAsia="Times New Roman" w:hAnsi="Times New Roman" w:cs="Times New Roman"/>
                <w:color w:val="000000"/>
                <w:sz w:val="20"/>
                <w:szCs w:val="20"/>
                <w:lang w:eastAsia="zh-CN"/>
              </w:rPr>
              <w:t>0.006</w:t>
            </w:r>
          </w:p>
        </w:tc>
        <w:tc>
          <w:tcPr>
            <w:tcW w:w="319" w:type="pct"/>
          </w:tcPr>
          <w:p w14:paraId="668C1687" w14:textId="7DD40AD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tcPr>
          <w:p w14:paraId="27492936" w14:textId="77777777"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00A7D5C8" w14:textId="479DEC50"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6E4831">
              <w:rPr>
                <w:rFonts w:ascii="Times New Roman" w:eastAsia="Times New Roman" w:hAnsi="Times New Roman" w:cs="Times New Roman"/>
                <w:color w:val="000000"/>
                <w:sz w:val="20"/>
                <w:szCs w:val="20"/>
                <w:lang w:eastAsia="zh-CN"/>
              </w:rPr>
              <w:t>0.005</w:t>
            </w:r>
          </w:p>
        </w:tc>
      </w:tr>
      <w:tr w:rsidR="00876524" w:rsidRPr="000E2F0A" w14:paraId="6571B668" w14:textId="581CDA7F" w:rsidTr="00694DAA">
        <w:trPr>
          <w:trHeight w:val="259"/>
          <w:jc w:val="center"/>
        </w:trPr>
        <w:tc>
          <w:tcPr>
            <w:tcW w:w="1318" w:type="pct"/>
            <w:shd w:val="clear" w:color="auto" w:fill="auto"/>
            <w:noWrap/>
          </w:tcPr>
          <w:p w14:paraId="7FBA7DBC"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white</w:t>
            </w:r>
          </w:p>
        </w:tc>
        <w:tc>
          <w:tcPr>
            <w:tcW w:w="319" w:type="pct"/>
            <w:vAlign w:val="center"/>
          </w:tcPr>
          <w:p w14:paraId="30768671" w14:textId="41E113D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91.2</w:t>
            </w:r>
          </w:p>
        </w:tc>
        <w:tc>
          <w:tcPr>
            <w:tcW w:w="320" w:type="pct"/>
            <w:vAlign w:val="center"/>
          </w:tcPr>
          <w:p w14:paraId="4E105B51" w14:textId="2092131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92.4</w:t>
            </w:r>
          </w:p>
        </w:tc>
        <w:tc>
          <w:tcPr>
            <w:tcW w:w="282" w:type="pct"/>
            <w:vAlign w:val="bottom"/>
          </w:tcPr>
          <w:p w14:paraId="2DFFDFF7" w14:textId="21AB4737"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648C0A17" w14:textId="4DCBD06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87.2</w:t>
            </w:r>
          </w:p>
        </w:tc>
        <w:tc>
          <w:tcPr>
            <w:tcW w:w="320" w:type="pct"/>
            <w:vAlign w:val="center"/>
          </w:tcPr>
          <w:p w14:paraId="6B6C0220" w14:textId="5C7795F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86.2</w:t>
            </w:r>
          </w:p>
        </w:tc>
        <w:tc>
          <w:tcPr>
            <w:tcW w:w="282" w:type="pct"/>
            <w:vAlign w:val="bottom"/>
          </w:tcPr>
          <w:p w14:paraId="4E3AA1D1" w14:textId="42D7D568"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99A6370" w14:textId="78A1C62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72.0</w:t>
            </w:r>
          </w:p>
        </w:tc>
        <w:tc>
          <w:tcPr>
            <w:tcW w:w="320" w:type="pct"/>
            <w:vAlign w:val="center"/>
          </w:tcPr>
          <w:p w14:paraId="22E5830D" w14:textId="3D5BAA1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73.5</w:t>
            </w:r>
          </w:p>
        </w:tc>
        <w:tc>
          <w:tcPr>
            <w:tcW w:w="285" w:type="pct"/>
            <w:vAlign w:val="bottom"/>
          </w:tcPr>
          <w:p w14:paraId="250B81BC" w14:textId="6D22DB1C"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59E14883" w14:textId="17F91EF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69.9</w:t>
            </w:r>
          </w:p>
        </w:tc>
        <w:tc>
          <w:tcPr>
            <w:tcW w:w="320" w:type="pct"/>
            <w:vAlign w:val="center"/>
          </w:tcPr>
          <w:p w14:paraId="32A7ABAC" w14:textId="256D7AD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73.4</w:t>
            </w:r>
          </w:p>
        </w:tc>
        <w:tc>
          <w:tcPr>
            <w:tcW w:w="277" w:type="pct"/>
            <w:vAlign w:val="bottom"/>
          </w:tcPr>
          <w:p w14:paraId="65F7225C"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2CF10485" w14:textId="03E6166B" w:rsidTr="00694DAA">
        <w:trPr>
          <w:trHeight w:val="259"/>
          <w:jc w:val="center"/>
        </w:trPr>
        <w:tc>
          <w:tcPr>
            <w:tcW w:w="1318" w:type="pct"/>
            <w:shd w:val="clear" w:color="auto" w:fill="auto"/>
            <w:noWrap/>
            <w:hideMark/>
          </w:tcPr>
          <w:p w14:paraId="566F9437"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black</w:t>
            </w:r>
          </w:p>
        </w:tc>
        <w:tc>
          <w:tcPr>
            <w:tcW w:w="319" w:type="pct"/>
            <w:vAlign w:val="center"/>
          </w:tcPr>
          <w:p w14:paraId="1195D30E" w14:textId="13604EC9"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2.0</w:t>
            </w:r>
          </w:p>
        </w:tc>
        <w:tc>
          <w:tcPr>
            <w:tcW w:w="320" w:type="pct"/>
            <w:vAlign w:val="center"/>
          </w:tcPr>
          <w:p w14:paraId="3BCE8818" w14:textId="5A1B3EA1"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2.7</w:t>
            </w:r>
          </w:p>
        </w:tc>
        <w:tc>
          <w:tcPr>
            <w:tcW w:w="282" w:type="pct"/>
            <w:vAlign w:val="bottom"/>
          </w:tcPr>
          <w:p w14:paraId="6A7EDA36" w14:textId="6D3CA353"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7D47C98C" w14:textId="153D1F88"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7.5</w:t>
            </w:r>
          </w:p>
        </w:tc>
        <w:tc>
          <w:tcPr>
            <w:tcW w:w="320" w:type="pct"/>
            <w:vAlign w:val="center"/>
          </w:tcPr>
          <w:p w14:paraId="460BEEFA" w14:textId="504A056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8.0</w:t>
            </w:r>
          </w:p>
        </w:tc>
        <w:tc>
          <w:tcPr>
            <w:tcW w:w="282" w:type="pct"/>
            <w:vAlign w:val="bottom"/>
          </w:tcPr>
          <w:p w14:paraId="1D7E250E" w14:textId="4A52A58E"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52DBD50B" w14:textId="6CEA1DD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10.3</w:t>
            </w:r>
          </w:p>
        </w:tc>
        <w:tc>
          <w:tcPr>
            <w:tcW w:w="320" w:type="pct"/>
            <w:vAlign w:val="center"/>
          </w:tcPr>
          <w:p w14:paraId="5688FA3C" w14:textId="31712A0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8.6</w:t>
            </w:r>
          </w:p>
        </w:tc>
        <w:tc>
          <w:tcPr>
            <w:tcW w:w="285" w:type="pct"/>
            <w:vAlign w:val="bottom"/>
          </w:tcPr>
          <w:p w14:paraId="79993A49" w14:textId="5FA622E8"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5FF4B792" w14:textId="0214FD8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19.5</w:t>
            </w:r>
          </w:p>
        </w:tc>
        <w:tc>
          <w:tcPr>
            <w:tcW w:w="320" w:type="pct"/>
            <w:vAlign w:val="center"/>
          </w:tcPr>
          <w:p w14:paraId="4A334BD5" w14:textId="306653F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15.6</w:t>
            </w:r>
          </w:p>
        </w:tc>
        <w:tc>
          <w:tcPr>
            <w:tcW w:w="277" w:type="pct"/>
            <w:vAlign w:val="bottom"/>
          </w:tcPr>
          <w:p w14:paraId="2CF6BAA6"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388C91D5" w14:textId="4920A826" w:rsidTr="00694DAA">
        <w:trPr>
          <w:trHeight w:val="259"/>
          <w:jc w:val="center"/>
        </w:trPr>
        <w:tc>
          <w:tcPr>
            <w:tcW w:w="1318" w:type="pct"/>
            <w:shd w:val="clear" w:color="auto" w:fill="auto"/>
            <w:noWrap/>
            <w:hideMark/>
          </w:tcPr>
          <w:p w14:paraId="35472980"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Hispanic</w:t>
            </w:r>
          </w:p>
        </w:tc>
        <w:tc>
          <w:tcPr>
            <w:tcW w:w="319" w:type="pct"/>
            <w:vAlign w:val="center"/>
          </w:tcPr>
          <w:p w14:paraId="060FDC69" w14:textId="7682319E"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5.6</w:t>
            </w:r>
          </w:p>
        </w:tc>
        <w:tc>
          <w:tcPr>
            <w:tcW w:w="320" w:type="pct"/>
            <w:vAlign w:val="center"/>
          </w:tcPr>
          <w:p w14:paraId="29875182" w14:textId="23FA2724"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3.5</w:t>
            </w:r>
          </w:p>
        </w:tc>
        <w:tc>
          <w:tcPr>
            <w:tcW w:w="282" w:type="pct"/>
            <w:vAlign w:val="bottom"/>
          </w:tcPr>
          <w:p w14:paraId="7E07D4FE" w14:textId="039614D2"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474EA5E4" w14:textId="5DE0C5B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0.7</w:t>
            </w:r>
          </w:p>
        </w:tc>
        <w:tc>
          <w:tcPr>
            <w:tcW w:w="320" w:type="pct"/>
            <w:vAlign w:val="center"/>
          </w:tcPr>
          <w:p w14:paraId="2F3F087A" w14:textId="47AB4F5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1.5</w:t>
            </w:r>
          </w:p>
        </w:tc>
        <w:tc>
          <w:tcPr>
            <w:tcW w:w="282" w:type="pct"/>
            <w:vAlign w:val="bottom"/>
          </w:tcPr>
          <w:p w14:paraId="188F7D2F" w14:textId="2FA97D6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034F256" w14:textId="4274717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9.7</w:t>
            </w:r>
          </w:p>
        </w:tc>
        <w:tc>
          <w:tcPr>
            <w:tcW w:w="320" w:type="pct"/>
            <w:vAlign w:val="center"/>
          </w:tcPr>
          <w:p w14:paraId="2A4181B2" w14:textId="593627B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9.0</w:t>
            </w:r>
          </w:p>
        </w:tc>
        <w:tc>
          <w:tcPr>
            <w:tcW w:w="285" w:type="pct"/>
            <w:vAlign w:val="bottom"/>
          </w:tcPr>
          <w:p w14:paraId="2401D9DA" w14:textId="143CAC5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E1942D6" w14:textId="4A1FA35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7.3</w:t>
            </w:r>
          </w:p>
        </w:tc>
        <w:tc>
          <w:tcPr>
            <w:tcW w:w="320" w:type="pct"/>
            <w:vAlign w:val="center"/>
          </w:tcPr>
          <w:p w14:paraId="1A25D5ED" w14:textId="77904BA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6.9</w:t>
            </w:r>
          </w:p>
        </w:tc>
        <w:tc>
          <w:tcPr>
            <w:tcW w:w="277" w:type="pct"/>
            <w:vAlign w:val="bottom"/>
          </w:tcPr>
          <w:p w14:paraId="04DF9DD7"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5D859E09" w14:textId="476DA166" w:rsidTr="00694DAA">
        <w:trPr>
          <w:trHeight w:val="259"/>
          <w:jc w:val="center"/>
        </w:trPr>
        <w:tc>
          <w:tcPr>
            <w:tcW w:w="1318" w:type="pct"/>
            <w:shd w:val="clear" w:color="auto" w:fill="auto"/>
            <w:noWrap/>
            <w:hideMark/>
          </w:tcPr>
          <w:p w14:paraId="03C35CB8"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Non-Hispanic other</w:t>
            </w:r>
          </w:p>
        </w:tc>
        <w:tc>
          <w:tcPr>
            <w:tcW w:w="319" w:type="pct"/>
            <w:vAlign w:val="center"/>
          </w:tcPr>
          <w:p w14:paraId="78C8A521" w14:textId="5BBF64FD"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1.3</w:t>
            </w:r>
          </w:p>
        </w:tc>
        <w:tc>
          <w:tcPr>
            <w:tcW w:w="320" w:type="pct"/>
            <w:vAlign w:val="center"/>
          </w:tcPr>
          <w:p w14:paraId="4473DC39" w14:textId="7932A09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1.4</w:t>
            </w:r>
          </w:p>
        </w:tc>
        <w:tc>
          <w:tcPr>
            <w:tcW w:w="282" w:type="pct"/>
            <w:vAlign w:val="bottom"/>
          </w:tcPr>
          <w:p w14:paraId="18427C78" w14:textId="76AC49DD"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BD44CA7" w14:textId="21DEEB3E"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3.2</w:t>
            </w:r>
          </w:p>
        </w:tc>
        <w:tc>
          <w:tcPr>
            <w:tcW w:w="320" w:type="pct"/>
            <w:vAlign w:val="center"/>
          </w:tcPr>
          <w:p w14:paraId="0A8D6342" w14:textId="389F3F8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3.4</w:t>
            </w:r>
          </w:p>
        </w:tc>
        <w:tc>
          <w:tcPr>
            <w:tcW w:w="282" w:type="pct"/>
            <w:vAlign w:val="bottom"/>
          </w:tcPr>
          <w:p w14:paraId="1A283C11" w14:textId="4A9A8F55"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6D25A47B" w14:textId="105EE73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7.7</w:t>
            </w:r>
          </w:p>
        </w:tc>
        <w:tc>
          <w:tcPr>
            <w:tcW w:w="320" w:type="pct"/>
            <w:vAlign w:val="center"/>
          </w:tcPr>
          <w:p w14:paraId="5823E3CA" w14:textId="2E2CBDAF"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9.0</w:t>
            </w:r>
          </w:p>
        </w:tc>
        <w:tc>
          <w:tcPr>
            <w:tcW w:w="285" w:type="pct"/>
            <w:vAlign w:val="bottom"/>
          </w:tcPr>
          <w:p w14:paraId="62A853A2" w14:textId="26798706"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73E6A5CE" w14:textId="5078798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2.5</w:t>
            </w:r>
          </w:p>
        </w:tc>
        <w:tc>
          <w:tcPr>
            <w:tcW w:w="320" w:type="pct"/>
            <w:vAlign w:val="center"/>
          </w:tcPr>
          <w:p w14:paraId="7273BF7A" w14:textId="2F7F78FA"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3.5</w:t>
            </w:r>
          </w:p>
        </w:tc>
        <w:tc>
          <w:tcPr>
            <w:tcW w:w="277" w:type="pct"/>
            <w:vAlign w:val="bottom"/>
          </w:tcPr>
          <w:p w14:paraId="53D5A596"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14B60ADB" w14:textId="5EAB127B" w:rsidTr="00694DAA">
        <w:trPr>
          <w:trHeight w:val="259"/>
          <w:jc w:val="center"/>
        </w:trPr>
        <w:tc>
          <w:tcPr>
            <w:tcW w:w="1318" w:type="pct"/>
            <w:shd w:val="clear" w:color="auto" w:fill="auto"/>
            <w:noWrap/>
          </w:tcPr>
          <w:p w14:paraId="6A0C9CB4"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Unknown race/ethnicity</w:t>
            </w:r>
          </w:p>
        </w:tc>
        <w:tc>
          <w:tcPr>
            <w:tcW w:w="319" w:type="pct"/>
            <w:vAlign w:val="center"/>
          </w:tcPr>
          <w:p w14:paraId="00E492A4" w14:textId="63ACA50C"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320" w:type="pct"/>
            <w:vAlign w:val="center"/>
          </w:tcPr>
          <w:p w14:paraId="5BDA4A9C" w14:textId="714C3B78"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0.0</w:t>
            </w:r>
          </w:p>
        </w:tc>
        <w:tc>
          <w:tcPr>
            <w:tcW w:w="282" w:type="pct"/>
            <w:vAlign w:val="bottom"/>
          </w:tcPr>
          <w:p w14:paraId="22250401" w14:textId="1F3DAE2C"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606D22E1" w14:textId="30264DF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1.4</w:t>
            </w:r>
          </w:p>
        </w:tc>
        <w:tc>
          <w:tcPr>
            <w:tcW w:w="320" w:type="pct"/>
            <w:vAlign w:val="center"/>
          </w:tcPr>
          <w:p w14:paraId="55DFFFBB" w14:textId="7E0A551D"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0.9</w:t>
            </w:r>
          </w:p>
        </w:tc>
        <w:tc>
          <w:tcPr>
            <w:tcW w:w="282" w:type="pct"/>
            <w:vAlign w:val="bottom"/>
          </w:tcPr>
          <w:p w14:paraId="79037ADF" w14:textId="1C4FA248"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0D629BA7" w14:textId="10489A6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0.4</w:t>
            </w:r>
          </w:p>
        </w:tc>
        <w:tc>
          <w:tcPr>
            <w:tcW w:w="320" w:type="pct"/>
            <w:vAlign w:val="center"/>
          </w:tcPr>
          <w:p w14:paraId="1AFA0CAB" w14:textId="62AEF3D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0.0</w:t>
            </w:r>
          </w:p>
        </w:tc>
        <w:tc>
          <w:tcPr>
            <w:tcW w:w="285" w:type="pct"/>
            <w:vAlign w:val="bottom"/>
          </w:tcPr>
          <w:p w14:paraId="413120B2" w14:textId="361164E5"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05C4BC0A" w14:textId="287A3AA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0.9</w:t>
            </w:r>
          </w:p>
        </w:tc>
        <w:tc>
          <w:tcPr>
            <w:tcW w:w="320" w:type="pct"/>
            <w:vAlign w:val="center"/>
          </w:tcPr>
          <w:p w14:paraId="676E7CC9" w14:textId="7EA80BF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0.7</w:t>
            </w:r>
          </w:p>
        </w:tc>
        <w:tc>
          <w:tcPr>
            <w:tcW w:w="277" w:type="pct"/>
            <w:vAlign w:val="bottom"/>
          </w:tcPr>
          <w:p w14:paraId="63F0EBB2"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07C87D12" w14:textId="0EF54C5A" w:rsidTr="00694DAA">
        <w:trPr>
          <w:trHeight w:val="259"/>
          <w:jc w:val="center"/>
        </w:trPr>
        <w:tc>
          <w:tcPr>
            <w:tcW w:w="1318" w:type="pct"/>
            <w:shd w:val="clear" w:color="auto" w:fill="auto"/>
            <w:noWrap/>
          </w:tcPr>
          <w:p w14:paraId="26CB3340"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Age, %</w:t>
            </w:r>
          </w:p>
        </w:tc>
        <w:tc>
          <w:tcPr>
            <w:tcW w:w="319" w:type="pct"/>
            <w:vAlign w:val="center"/>
          </w:tcPr>
          <w:p w14:paraId="5C79E0DC" w14:textId="54587CA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320" w:type="pct"/>
            <w:vAlign w:val="center"/>
          </w:tcPr>
          <w:p w14:paraId="4AB4441E" w14:textId="61B22BB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37E639E3" w14:textId="0D16C542" w:rsidR="00876524" w:rsidRPr="000E2F0A" w:rsidRDefault="00876524" w:rsidP="00694DAA">
            <w:pPr>
              <w:spacing w:after="0" w:line="240" w:lineRule="auto"/>
              <w:jc w:val="center"/>
              <w:rPr>
                <w:rFonts w:ascii="Times New Roman" w:eastAsia="Times New Roman" w:hAnsi="Times New Roman" w:cs="Times New Roman"/>
                <w:color w:val="000000"/>
                <w:sz w:val="20"/>
                <w:szCs w:val="20"/>
                <w:lang w:eastAsia="zh-CN"/>
              </w:rPr>
            </w:pPr>
            <w:r w:rsidRPr="00AA19F5">
              <w:rPr>
                <w:rFonts w:ascii="Times New Roman" w:eastAsia="Times New Roman" w:hAnsi="Times New Roman" w:cs="Times New Roman"/>
                <w:color w:val="000000"/>
                <w:sz w:val="20"/>
                <w:szCs w:val="20"/>
                <w:lang w:eastAsia="zh-CN"/>
              </w:rPr>
              <w:t>0.022</w:t>
            </w:r>
          </w:p>
        </w:tc>
        <w:tc>
          <w:tcPr>
            <w:tcW w:w="319" w:type="pct"/>
            <w:vAlign w:val="center"/>
          </w:tcPr>
          <w:p w14:paraId="00A617D5" w14:textId="4C3DEB1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7EECED30" w14:textId="7E70738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bottom"/>
          </w:tcPr>
          <w:p w14:paraId="212109ED" w14:textId="773DE231"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C37E6E">
              <w:rPr>
                <w:rFonts w:ascii="Times New Roman" w:eastAsia="Times New Roman" w:hAnsi="Times New Roman" w:cs="Times New Roman"/>
                <w:color w:val="000000"/>
                <w:sz w:val="20"/>
                <w:szCs w:val="20"/>
                <w:lang w:eastAsia="zh-CN"/>
              </w:rPr>
              <w:t>0.282</w:t>
            </w:r>
          </w:p>
        </w:tc>
        <w:tc>
          <w:tcPr>
            <w:tcW w:w="319" w:type="pct"/>
            <w:vAlign w:val="center"/>
          </w:tcPr>
          <w:p w14:paraId="62544E16" w14:textId="709F8C7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57448CEA" w14:textId="33DBBCCB"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443BAEFF" w14:textId="5796399E"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AA19F5">
              <w:rPr>
                <w:rFonts w:ascii="Times New Roman" w:eastAsia="Times New Roman" w:hAnsi="Times New Roman" w:cs="Times New Roman"/>
                <w:color w:val="000000"/>
                <w:sz w:val="20"/>
                <w:szCs w:val="20"/>
                <w:lang w:eastAsia="zh-CN"/>
              </w:rPr>
              <w:t>&lt;0.001</w:t>
            </w:r>
          </w:p>
        </w:tc>
        <w:tc>
          <w:tcPr>
            <w:tcW w:w="319" w:type="pct"/>
            <w:vAlign w:val="center"/>
          </w:tcPr>
          <w:p w14:paraId="7BDECE90" w14:textId="19E50AC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2DA7572F" w14:textId="02DA588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737EC413" w14:textId="3DEE467C"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6E4831">
              <w:rPr>
                <w:rFonts w:ascii="Times New Roman" w:eastAsia="Times New Roman" w:hAnsi="Times New Roman" w:cs="Times New Roman"/>
                <w:color w:val="000000"/>
                <w:sz w:val="20"/>
                <w:szCs w:val="20"/>
                <w:lang w:eastAsia="zh-CN"/>
              </w:rPr>
              <w:t>0.007</w:t>
            </w:r>
          </w:p>
        </w:tc>
      </w:tr>
      <w:tr w:rsidR="00876524" w:rsidRPr="000E2F0A" w14:paraId="382E63AD" w14:textId="1B41824E" w:rsidTr="00694DAA">
        <w:trPr>
          <w:trHeight w:val="259"/>
          <w:jc w:val="center"/>
        </w:trPr>
        <w:tc>
          <w:tcPr>
            <w:tcW w:w="1318" w:type="pct"/>
            <w:shd w:val="clear" w:color="auto" w:fill="auto"/>
            <w:noWrap/>
          </w:tcPr>
          <w:p w14:paraId="3172CA98"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15-24</w:t>
            </w:r>
          </w:p>
        </w:tc>
        <w:tc>
          <w:tcPr>
            <w:tcW w:w="319" w:type="pct"/>
            <w:vAlign w:val="center"/>
          </w:tcPr>
          <w:p w14:paraId="1BD305C2" w14:textId="0A877D5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28.8</w:t>
            </w:r>
          </w:p>
        </w:tc>
        <w:tc>
          <w:tcPr>
            <w:tcW w:w="320" w:type="pct"/>
            <w:vAlign w:val="center"/>
          </w:tcPr>
          <w:p w14:paraId="0990A378" w14:textId="3F19D78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25.8</w:t>
            </w:r>
          </w:p>
        </w:tc>
        <w:tc>
          <w:tcPr>
            <w:tcW w:w="282" w:type="pct"/>
            <w:vAlign w:val="bottom"/>
          </w:tcPr>
          <w:p w14:paraId="0E6D78B3" w14:textId="0D82A7F5"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0CDBEAB8" w14:textId="76FE1EB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25.5</w:t>
            </w:r>
          </w:p>
        </w:tc>
        <w:tc>
          <w:tcPr>
            <w:tcW w:w="320" w:type="pct"/>
            <w:vAlign w:val="center"/>
          </w:tcPr>
          <w:p w14:paraId="6BC84A31" w14:textId="5CBEEF1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24.7</w:t>
            </w:r>
          </w:p>
        </w:tc>
        <w:tc>
          <w:tcPr>
            <w:tcW w:w="282" w:type="pct"/>
            <w:vAlign w:val="bottom"/>
          </w:tcPr>
          <w:p w14:paraId="5F7F3C13" w14:textId="687219FA"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7DD32039" w14:textId="1BFDAEB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26.8</w:t>
            </w:r>
          </w:p>
        </w:tc>
        <w:tc>
          <w:tcPr>
            <w:tcW w:w="320" w:type="pct"/>
            <w:vAlign w:val="center"/>
          </w:tcPr>
          <w:p w14:paraId="2788369A" w14:textId="623EA30C"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26.2</w:t>
            </w:r>
          </w:p>
        </w:tc>
        <w:tc>
          <w:tcPr>
            <w:tcW w:w="285" w:type="pct"/>
            <w:vAlign w:val="bottom"/>
          </w:tcPr>
          <w:p w14:paraId="710A2B22" w14:textId="7C5B7098"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FA36A38" w14:textId="4E5D2FF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25.8</w:t>
            </w:r>
          </w:p>
        </w:tc>
        <w:tc>
          <w:tcPr>
            <w:tcW w:w="320" w:type="pct"/>
            <w:vAlign w:val="center"/>
          </w:tcPr>
          <w:p w14:paraId="2B2EA9A2" w14:textId="68F93A7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23.7</w:t>
            </w:r>
          </w:p>
        </w:tc>
        <w:tc>
          <w:tcPr>
            <w:tcW w:w="277" w:type="pct"/>
            <w:vAlign w:val="bottom"/>
          </w:tcPr>
          <w:p w14:paraId="3B30AA8D"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38CFAE44" w14:textId="7C881321" w:rsidTr="00694DAA">
        <w:trPr>
          <w:trHeight w:val="259"/>
          <w:jc w:val="center"/>
        </w:trPr>
        <w:tc>
          <w:tcPr>
            <w:tcW w:w="1318" w:type="pct"/>
            <w:shd w:val="clear" w:color="auto" w:fill="auto"/>
            <w:noWrap/>
            <w:hideMark/>
          </w:tcPr>
          <w:p w14:paraId="66B2A3AF"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25-34</w:t>
            </w:r>
          </w:p>
        </w:tc>
        <w:tc>
          <w:tcPr>
            <w:tcW w:w="319" w:type="pct"/>
            <w:vAlign w:val="center"/>
          </w:tcPr>
          <w:p w14:paraId="6E3E677C" w14:textId="35B53571"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46.5</w:t>
            </w:r>
          </w:p>
        </w:tc>
        <w:tc>
          <w:tcPr>
            <w:tcW w:w="320" w:type="pct"/>
            <w:vAlign w:val="center"/>
          </w:tcPr>
          <w:p w14:paraId="6B14E400" w14:textId="6051936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49.0</w:t>
            </w:r>
          </w:p>
        </w:tc>
        <w:tc>
          <w:tcPr>
            <w:tcW w:w="282" w:type="pct"/>
            <w:vAlign w:val="bottom"/>
          </w:tcPr>
          <w:p w14:paraId="1710360A" w14:textId="5AFB832F"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1B7BB9D5" w14:textId="5222D10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44.9</w:t>
            </w:r>
          </w:p>
        </w:tc>
        <w:tc>
          <w:tcPr>
            <w:tcW w:w="320" w:type="pct"/>
            <w:vAlign w:val="center"/>
          </w:tcPr>
          <w:p w14:paraId="7494CE28" w14:textId="4E771059"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46.6</w:t>
            </w:r>
          </w:p>
        </w:tc>
        <w:tc>
          <w:tcPr>
            <w:tcW w:w="282" w:type="pct"/>
            <w:vAlign w:val="bottom"/>
          </w:tcPr>
          <w:p w14:paraId="1023F58E" w14:textId="7DE48799"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0BB5D410" w14:textId="70F498D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43.3</w:t>
            </w:r>
          </w:p>
        </w:tc>
        <w:tc>
          <w:tcPr>
            <w:tcW w:w="320" w:type="pct"/>
            <w:vAlign w:val="center"/>
          </w:tcPr>
          <w:p w14:paraId="59952348" w14:textId="3F88CD0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46.6</w:t>
            </w:r>
          </w:p>
        </w:tc>
        <w:tc>
          <w:tcPr>
            <w:tcW w:w="285" w:type="pct"/>
            <w:vAlign w:val="bottom"/>
          </w:tcPr>
          <w:p w14:paraId="4EE997C3" w14:textId="4332FD81"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49776735" w14:textId="65EFB813"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39.3</w:t>
            </w:r>
          </w:p>
        </w:tc>
        <w:tc>
          <w:tcPr>
            <w:tcW w:w="320" w:type="pct"/>
            <w:vAlign w:val="center"/>
          </w:tcPr>
          <w:p w14:paraId="04BF453B" w14:textId="108F0A3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45.8</w:t>
            </w:r>
          </w:p>
        </w:tc>
        <w:tc>
          <w:tcPr>
            <w:tcW w:w="277" w:type="pct"/>
            <w:vAlign w:val="bottom"/>
          </w:tcPr>
          <w:p w14:paraId="0B52DA3E"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604496E8" w14:textId="344F8E4A" w:rsidTr="00694DAA">
        <w:trPr>
          <w:trHeight w:val="259"/>
          <w:jc w:val="center"/>
        </w:trPr>
        <w:tc>
          <w:tcPr>
            <w:tcW w:w="1318" w:type="pct"/>
            <w:shd w:val="clear" w:color="auto" w:fill="auto"/>
            <w:noWrap/>
            <w:hideMark/>
          </w:tcPr>
          <w:p w14:paraId="125D4BA2"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35-44</w:t>
            </w:r>
          </w:p>
        </w:tc>
        <w:tc>
          <w:tcPr>
            <w:tcW w:w="319" w:type="pct"/>
            <w:vAlign w:val="center"/>
          </w:tcPr>
          <w:p w14:paraId="202B5308" w14:textId="4621552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24.8</w:t>
            </w:r>
          </w:p>
        </w:tc>
        <w:tc>
          <w:tcPr>
            <w:tcW w:w="320" w:type="pct"/>
            <w:vAlign w:val="center"/>
          </w:tcPr>
          <w:p w14:paraId="391D10D4" w14:textId="5ECBE62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25.2</w:t>
            </w:r>
          </w:p>
        </w:tc>
        <w:tc>
          <w:tcPr>
            <w:tcW w:w="282" w:type="pct"/>
            <w:vAlign w:val="bottom"/>
          </w:tcPr>
          <w:p w14:paraId="130AD9B4" w14:textId="163420B2"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2B1B7453" w14:textId="29FA641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29.5</w:t>
            </w:r>
          </w:p>
        </w:tc>
        <w:tc>
          <w:tcPr>
            <w:tcW w:w="320" w:type="pct"/>
            <w:vAlign w:val="center"/>
          </w:tcPr>
          <w:p w14:paraId="574A6FCA" w14:textId="332B27E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28.7</w:t>
            </w:r>
          </w:p>
        </w:tc>
        <w:tc>
          <w:tcPr>
            <w:tcW w:w="282" w:type="pct"/>
            <w:vAlign w:val="bottom"/>
          </w:tcPr>
          <w:p w14:paraId="1F0FEBF8" w14:textId="68D7168B"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5DAF77D7" w14:textId="23BB9FC9"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29.9</w:t>
            </w:r>
          </w:p>
        </w:tc>
        <w:tc>
          <w:tcPr>
            <w:tcW w:w="320" w:type="pct"/>
            <w:vAlign w:val="center"/>
          </w:tcPr>
          <w:p w14:paraId="2F955CAE" w14:textId="0D3BA4E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27.2</w:t>
            </w:r>
          </w:p>
        </w:tc>
        <w:tc>
          <w:tcPr>
            <w:tcW w:w="285" w:type="pct"/>
            <w:vAlign w:val="bottom"/>
          </w:tcPr>
          <w:p w14:paraId="4D371B9C" w14:textId="1E88B015"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1011566E" w14:textId="2A16AF2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35.0</w:t>
            </w:r>
          </w:p>
        </w:tc>
        <w:tc>
          <w:tcPr>
            <w:tcW w:w="320" w:type="pct"/>
            <w:vAlign w:val="center"/>
          </w:tcPr>
          <w:p w14:paraId="042D7DED" w14:textId="05E6A96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30.5</w:t>
            </w:r>
          </w:p>
        </w:tc>
        <w:tc>
          <w:tcPr>
            <w:tcW w:w="277" w:type="pct"/>
            <w:vAlign w:val="bottom"/>
          </w:tcPr>
          <w:p w14:paraId="6B126E25"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28A29615" w14:textId="63846272" w:rsidTr="00694DAA">
        <w:trPr>
          <w:trHeight w:val="259"/>
          <w:jc w:val="center"/>
        </w:trPr>
        <w:tc>
          <w:tcPr>
            <w:tcW w:w="1318" w:type="pct"/>
            <w:shd w:val="clear" w:color="auto" w:fill="auto"/>
            <w:noWrap/>
            <w:hideMark/>
          </w:tcPr>
          <w:p w14:paraId="425E29C2" w14:textId="77777777" w:rsidR="00876524" w:rsidRPr="000E2F0A" w:rsidRDefault="00876524" w:rsidP="00876524">
            <w:pPr>
              <w:spacing w:after="0" w:line="240" w:lineRule="auto"/>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Type of payer, %</w:t>
            </w:r>
          </w:p>
        </w:tc>
        <w:tc>
          <w:tcPr>
            <w:tcW w:w="319" w:type="pct"/>
            <w:vAlign w:val="center"/>
          </w:tcPr>
          <w:p w14:paraId="3174CB66" w14:textId="7CD7EA72"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320" w:type="pct"/>
            <w:vAlign w:val="center"/>
          </w:tcPr>
          <w:p w14:paraId="68ABCC50" w14:textId="024A08EF"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p>
        </w:tc>
        <w:tc>
          <w:tcPr>
            <w:tcW w:w="282" w:type="pct"/>
            <w:vAlign w:val="bottom"/>
          </w:tcPr>
          <w:p w14:paraId="16E11154" w14:textId="3D3F3EFC" w:rsidR="00876524" w:rsidRPr="000E2F0A" w:rsidRDefault="00876524" w:rsidP="00694DAA">
            <w:pPr>
              <w:spacing w:after="0" w:line="240" w:lineRule="auto"/>
              <w:jc w:val="center"/>
              <w:rPr>
                <w:rFonts w:ascii="Times New Roman" w:eastAsia="Times New Roman" w:hAnsi="Times New Roman" w:cs="Times New Roman"/>
                <w:color w:val="000000"/>
                <w:sz w:val="20"/>
                <w:szCs w:val="20"/>
                <w:lang w:eastAsia="zh-CN"/>
              </w:rPr>
            </w:pPr>
            <w:r w:rsidRPr="00AA19F5">
              <w:rPr>
                <w:rFonts w:ascii="Times New Roman" w:eastAsia="Times New Roman" w:hAnsi="Times New Roman" w:cs="Times New Roman"/>
                <w:color w:val="000000"/>
                <w:sz w:val="20"/>
                <w:szCs w:val="20"/>
                <w:lang w:eastAsia="zh-CN"/>
              </w:rPr>
              <w:t>&lt;0.001</w:t>
            </w:r>
          </w:p>
        </w:tc>
        <w:tc>
          <w:tcPr>
            <w:tcW w:w="319" w:type="pct"/>
            <w:vAlign w:val="center"/>
          </w:tcPr>
          <w:p w14:paraId="21CA051C" w14:textId="1C6C8B3C"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5E32DA29" w14:textId="0B263AEA"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2" w:type="pct"/>
            <w:vAlign w:val="bottom"/>
          </w:tcPr>
          <w:p w14:paraId="2FC24D2F" w14:textId="1ABE4314"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C37E6E">
              <w:rPr>
                <w:rFonts w:ascii="Times New Roman" w:eastAsia="Times New Roman" w:hAnsi="Times New Roman" w:cs="Times New Roman"/>
                <w:color w:val="000000"/>
                <w:sz w:val="20"/>
                <w:szCs w:val="20"/>
                <w:lang w:eastAsia="zh-CN"/>
              </w:rPr>
              <w:t>0.236</w:t>
            </w:r>
          </w:p>
        </w:tc>
        <w:tc>
          <w:tcPr>
            <w:tcW w:w="319" w:type="pct"/>
            <w:vAlign w:val="center"/>
          </w:tcPr>
          <w:p w14:paraId="5FE852AD" w14:textId="55BCDE4F"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6EB89362" w14:textId="49A959C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85" w:type="pct"/>
            <w:vAlign w:val="bottom"/>
          </w:tcPr>
          <w:p w14:paraId="04A9BB7A" w14:textId="2C510F1B"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AA19F5">
              <w:rPr>
                <w:rFonts w:ascii="Times New Roman" w:eastAsia="Times New Roman" w:hAnsi="Times New Roman" w:cs="Times New Roman"/>
                <w:color w:val="000000"/>
                <w:sz w:val="20"/>
                <w:szCs w:val="20"/>
                <w:lang w:eastAsia="zh-CN"/>
              </w:rPr>
              <w:t>&lt;0.001</w:t>
            </w:r>
          </w:p>
        </w:tc>
        <w:tc>
          <w:tcPr>
            <w:tcW w:w="319" w:type="pct"/>
            <w:vAlign w:val="center"/>
          </w:tcPr>
          <w:p w14:paraId="39FAFCF4" w14:textId="79772A85"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320" w:type="pct"/>
            <w:vAlign w:val="center"/>
          </w:tcPr>
          <w:p w14:paraId="6CC6FB46" w14:textId="6BA7350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p>
        </w:tc>
        <w:tc>
          <w:tcPr>
            <w:tcW w:w="277" w:type="pct"/>
            <w:vAlign w:val="bottom"/>
          </w:tcPr>
          <w:p w14:paraId="68C19DA2" w14:textId="0147E162" w:rsidR="00876524" w:rsidRPr="000E2F0A" w:rsidRDefault="00876524" w:rsidP="00694DAA">
            <w:pPr>
              <w:spacing w:after="0" w:line="240" w:lineRule="auto"/>
              <w:jc w:val="center"/>
              <w:rPr>
                <w:rFonts w:ascii="Times New Roman" w:eastAsia="Times New Roman" w:hAnsi="Times New Roman" w:cs="Times New Roman"/>
                <w:color w:val="000000"/>
                <w:sz w:val="20"/>
                <w:szCs w:val="20"/>
                <w:highlight w:val="green"/>
                <w:lang w:eastAsia="zh-CN"/>
              </w:rPr>
            </w:pPr>
            <w:r w:rsidRPr="00AA19F5">
              <w:rPr>
                <w:rFonts w:ascii="Times New Roman" w:eastAsia="Times New Roman" w:hAnsi="Times New Roman" w:cs="Times New Roman"/>
                <w:color w:val="000000"/>
                <w:sz w:val="20"/>
                <w:szCs w:val="20"/>
                <w:lang w:eastAsia="zh-CN"/>
              </w:rPr>
              <w:t>&lt;0.001</w:t>
            </w:r>
          </w:p>
        </w:tc>
      </w:tr>
      <w:tr w:rsidR="00876524" w:rsidRPr="000E2F0A" w14:paraId="3F51EF0A" w14:textId="42D7E906" w:rsidTr="00694DAA">
        <w:trPr>
          <w:trHeight w:val="259"/>
          <w:jc w:val="center"/>
        </w:trPr>
        <w:tc>
          <w:tcPr>
            <w:tcW w:w="1318" w:type="pct"/>
            <w:shd w:val="clear" w:color="auto" w:fill="auto"/>
            <w:noWrap/>
          </w:tcPr>
          <w:p w14:paraId="00645B9B"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Medicaid</w:t>
            </w:r>
          </w:p>
        </w:tc>
        <w:tc>
          <w:tcPr>
            <w:tcW w:w="319" w:type="pct"/>
            <w:vAlign w:val="center"/>
          </w:tcPr>
          <w:p w14:paraId="251AF0B9" w14:textId="7FA4136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44.6</w:t>
            </w:r>
          </w:p>
        </w:tc>
        <w:tc>
          <w:tcPr>
            <w:tcW w:w="320" w:type="pct"/>
            <w:vAlign w:val="center"/>
          </w:tcPr>
          <w:p w14:paraId="1591B184" w14:textId="0A4FA14C"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49.1</w:t>
            </w:r>
          </w:p>
        </w:tc>
        <w:tc>
          <w:tcPr>
            <w:tcW w:w="282" w:type="pct"/>
            <w:vAlign w:val="bottom"/>
          </w:tcPr>
          <w:p w14:paraId="6E06E7DA" w14:textId="08A9B3D9" w:rsidR="00876524" w:rsidRPr="000E2F0A" w:rsidRDefault="00876524" w:rsidP="00694DAA">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1153E1AF" w14:textId="46297311"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43.2</w:t>
            </w:r>
          </w:p>
        </w:tc>
        <w:tc>
          <w:tcPr>
            <w:tcW w:w="320" w:type="pct"/>
            <w:vAlign w:val="center"/>
          </w:tcPr>
          <w:p w14:paraId="5A05AA0C" w14:textId="37B7330E"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40.2</w:t>
            </w:r>
          </w:p>
        </w:tc>
        <w:tc>
          <w:tcPr>
            <w:tcW w:w="282" w:type="pct"/>
            <w:vAlign w:val="bottom"/>
          </w:tcPr>
          <w:p w14:paraId="6EADCC02" w14:textId="716533C4"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26598665" w14:textId="0634B7AD"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57.0</w:t>
            </w:r>
          </w:p>
        </w:tc>
        <w:tc>
          <w:tcPr>
            <w:tcW w:w="320" w:type="pct"/>
            <w:vAlign w:val="center"/>
          </w:tcPr>
          <w:p w14:paraId="5385AA14" w14:textId="05E1C207"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61.4</w:t>
            </w:r>
          </w:p>
        </w:tc>
        <w:tc>
          <w:tcPr>
            <w:tcW w:w="285" w:type="pct"/>
            <w:vAlign w:val="bottom"/>
          </w:tcPr>
          <w:p w14:paraId="0585CFD2" w14:textId="527FDF49"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c>
          <w:tcPr>
            <w:tcW w:w="319" w:type="pct"/>
            <w:vAlign w:val="center"/>
          </w:tcPr>
          <w:p w14:paraId="49DAB5DB" w14:textId="36E01E62"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23.3</w:t>
            </w:r>
          </w:p>
        </w:tc>
        <w:tc>
          <w:tcPr>
            <w:tcW w:w="320" w:type="pct"/>
            <w:vAlign w:val="center"/>
          </w:tcPr>
          <w:p w14:paraId="667F5E4F" w14:textId="78FF4EC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40.7</w:t>
            </w:r>
          </w:p>
        </w:tc>
        <w:tc>
          <w:tcPr>
            <w:tcW w:w="277" w:type="pct"/>
            <w:vAlign w:val="bottom"/>
          </w:tcPr>
          <w:p w14:paraId="70135821" w14:textId="77777777" w:rsidR="00876524" w:rsidRPr="000E2F0A" w:rsidRDefault="00876524" w:rsidP="00694DAA">
            <w:pPr>
              <w:spacing w:after="0" w:line="240" w:lineRule="auto"/>
              <w:ind w:left="252"/>
              <w:jc w:val="center"/>
              <w:rPr>
                <w:rFonts w:ascii="Times New Roman" w:hAnsi="Times New Roman" w:cs="Times New Roman"/>
                <w:color w:val="000000"/>
                <w:sz w:val="20"/>
                <w:szCs w:val="20"/>
              </w:rPr>
            </w:pPr>
          </w:p>
        </w:tc>
      </w:tr>
      <w:tr w:rsidR="00876524" w:rsidRPr="000E2F0A" w14:paraId="0CA66257" w14:textId="7558F98F" w:rsidTr="00694DAA">
        <w:trPr>
          <w:trHeight w:val="259"/>
          <w:jc w:val="center"/>
        </w:trPr>
        <w:tc>
          <w:tcPr>
            <w:tcW w:w="1318" w:type="pct"/>
            <w:shd w:val="clear" w:color="auto" w:fill="auto"/>
            <w:noWrap/>
            <w:hideMark/>
          </w:tcPr>
          <w:p w14:paraId="454C3384"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Private insurance</w:t>
            </w:r>
          </w:p>
        </w:tc>
        <w:tc>
          <w:tcPr>
            <w:tcW w:w="319" w:type="pct"/>
            <w:vAlign w:val="center"/>
          </w:tcPr>
          <w:p w14:paraId="1761237A" w14:textId="2B98989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15.5</w:t>
            </w:r>
          </w:p>
        </w:tc>
        <w:tc>
          <w:tcPr>
            <w:tcW w:w="320" w:type="pct"/>
            <w:vAlign w:val="center"/>
          </w:tcPr>
          <w:p w14:paraId="049AAE9B" w14:textId="025154D4"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16.0</w:t>
            </w:r>
          </w:p>
        </w:tc>
        <w:tc>
          <w:tcPr>
            <w:tcW w:w="282" w:type="pct"/>
            <w:vAlign w:val="center"/>
          </w:tcPr>
          <w:p w14:paraId="4FF79332" w14:textId="0EA5E1BE"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D291506" w14:textId="41AC801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16.8</w:t>
            </w:r>
          </w:p>
        </w:tc>
        <w:tc>
          <w:tcPr>
            <w:tcW w:w="320" w:type="pct"/>
            <w:vAlign w:val="center"/>
          </w:tcPr>
          <w:p w14:paraId="6C18612B" w14:textId="33A771A4"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19.3</w:t>
            </w:r>
          </w:p>
        </w:tc>
        <w:tc>
          <w:tcPr>
            <w:tcW w:w="282" w:type="pct"/>
            <w:vAlign w:val="center"/>
          </w:tcPr>
          <w:p w14:paraId="2CEF4DCA" w14:textId="0CD1F0EC"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7E548E3A" w14:textId="7FB7E8C7"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21.0</w:t>
            </w:r>
          </w:p>
        </w:tc>
        <w:tc>
          <w:tcPr>
            <w:tcW w:w="320" w:type="pct"/>
            <w:vAlign w:val="center"/>
          </w:tcPr>
          <w:p w14:paraId="0CE13E96" w14:textId="7C3C3839"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18.7</w:t>
            </w:r>
          </w:p>
        </w:tc>
        <w:tc>
          <w:tcPr>
            <w:tcW w:w="285" w:type="pct"/>
            <w:vAlign w:val="center"/>
          </w:tcPr>
          <w:p w14:paraId="22C7E2BD" w14:textId="6D14385E"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82AA92E" w14:textId="6ECEF969"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23.6</w:t>
            </w:r>
          </w:p>
        </w:tc>
        <w:tc>
          <w:tcPr>
            <w:tcW w:w="320" w:type="pct"/>
            <w:vAlign w:val="center"/>
          </w:tcPr>
          <w:p w14:paraId="57A91563" w14:textId="4C088941"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22.7</w:t>
            </w:r>
          </w:p>
        </w:tc>
        <w:tc>
          <w:tcPr>
            <w:tcW w:w="277" w:type="pct"/>
          </w:tcPr>
          <w:p w14:paraId="716AEB17" w14:textId="77777777"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r>
      <w:tr w:rsidR="00876524" w:rsidRPr="000E2F0A" w14:paraId="7CCD54C3" w14:textId="67C1A29D" w:rsidTr="00694DAA">
        <w:trPr>
          <w:trHeight w:val="259"/>
          <w:jc w:val="center"/>
        </w:trPr>
        <w:tc>
          <w:tcPr>
            <w:tcW w:w="1318" w:type="pct"/>
            <w:shd w:val="clear" w:color="auto" w:fill="auto"/>
            <w:noWrap/>
            <w:hideMark/>
          </w:tcPr>
          <w:p w14:paraId="6617623E"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Other payer</w:t>
            </w:r>
          </w:p>
        </w:tc>
        <w:tc>
          <w:tcPr>
            <w:tcW w:w="319" w:type="pct"/>
            <w:vAlign w:val="center"/>
          </w:tcPr>
          <w:p w14:paraId="2A20DF08" w14:textId="032B449A"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16.9</w:t>
            </w:r>
          </w:p>
        </w:tc>
        <w:tc>
          <w:tcPr>
            <w:tcW w:w="320" w:type="pct"/>
            <w:vAlign w:val="center"/>
          </w:tcPr>
          <w:p w14:paraId="4A190F12" w14:textId="709EF23C"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14.2</w:t>
            </w:r>
          </w:p>
        </w:tc>
        <w:tc>
          <w:tcPr>
            <w:tcW w:w="282" w:type="pct"/>
            <w:vAlign w:val="center"/>
          </w:tcPr>
          <w:p w14:paraId="4DB838FF" w14:textId="3BC3558D"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vAlign w:val="center"/>
          </w:tcPr>
          <w:p w14:paraId="3E640539" w14:textId="256C1D68"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13.1</w:t>
            </w:r>
          </w:p>
        </w:tc>
        <w:tc>
          <w:tcPr>
            <w:tcW w:w="320" w:type="pct"/>
            <w:vAlign w:val="center"/>
          </w:tcPr>
          <w:p w14:paraId="1E2933D3" w14:textId="7E0339B2"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13.0</w:t>
            </w:r>
          </w:p>
        </w:tc>
        <w:tc>
          <w:tcPr>
            <w:tcW w:w="282" w:type="pct"/>
            <w:vAlign w:val="center"/>
          </w:tcPr>
          <w:p w14:paraId="6ED0DAF1" w14:textId="4FB5CF2C"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2DB5F082" w14:textId="0E72176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9.9</w:t>
            </w:r>
          </w:p>
        </w:tc>
        <w:tc>
          <w:tcPr>
            <w:tcW w:w="320" w:type="pct"/>
            <w:vAlign w:val="center"/>
          </w:tcPr>
          <w:p w14:paraId="37D87050" w14:textId="043E0801"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10.4</w:t>
            </w:r>
          </w:p>
        </w:tc>
        <w:tc>
          <w:tcPr>
            <w:tcW w:w="285" w:type="pct"/>
            <w:vAlign w:val="center"/>
          </w:tcPr>
          <w:p w14:paraId="059190B6" w14:textId="0CD9B9BB"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vAlign w:val="center"/>
          </w:tcPr>
          <w:p w14:paraId="055972AD" w14:textId="1D35ACEE"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10.8</w:t>
            </w:r>
          </w:p>
        </w:tc>
        <w:tc>
          <w:tcPr>
            <w:tcW w:w="320" w:type="pct"/>
            <w:vAlign w:val="center"/>
          </w:tcPr>
          <w:p w14:paraId="53910082" w14:textId="0C93DF28"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14.8</w:t>
            </w:r>
          </w:p>
        </w:tc>
        <w:tc>
          <w:tcPr>
            <w:tcW w:w="277" w:type="pct"/>
          </w:tcPr>
          <w:p w14:paraId="0A8859C0"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r w:rsidR="00876524" w:rsidRPr="000E2F0A" w14:paraId="797C629A" w14:textId="4E467584" w:rsidTr="00694DAA">
        <w:trPr>
          <w:trHeight w:val="259"/>
          <w:jc w:val="center"/>
        </w:trPr>
        <w:tc>
          <w:tcPr>
            <w:tcW w:w="1318" w:type="pct"/>
            <w:tcBorders>
              <w:bottom w:val="single" w:sz="4" w:space="0" w:color="auto"/>
            </w:tcBorders>
            <w:shd w:val="clear" w:color="auto" w:fill="auto"/>
            <w:noWrap/>
            <w:hideMark/>
          </w:tcPr>
          <w:p w14:paraId="6C39BF5D" w14:textId="77777777" w:rsidR="00876524" w:rsidRPr="000E2F0A" w:rsidRDefault="00876524" w:rsidP="00876524">
            <w:pPr>
              <w:spacing w:after="0" w:line="240" w:lineRule="auto"/>
              <w:ind w:left="252"/>
              <w:rPr>
                <w:rFonts w:ascii="Times New Roman" w:eastAsia="Times New Roman" w:hAnsi="Times New Roman" w:cs="Times New Roman"/>
                <w:color w:val="000000"/>
                <w:sz w:val="20"/>
                <w:szCs w:val="20"/>
                <w:lang w:eastAsia="zh-CN"/>
              </w:rPr>
            </w:pPr>
            <w:r w:rsidRPr="000E2F0A">
              <w:rPr>
                <w:rFonts w:ascii="Times New Roman" w:eastAsia="Times New Roman" w:hAnsi="Times New Roman" w:cs="Times New Roman"/>
                <w:color w:val="000000"/>
                <w:sz w:val="20"/>
                <w:szCs w:val="20"/>
                <w:lang w:eastAsia="zh-CN"/>
              </w:rPr>
              <w:t xml:space="preserve">Self-paid  </w:t>
            </w:r>
          </w:p>
        </w:tc>
        <w:tc>
          <w:tcPr>
            <w:tcW w:w="319" w:type="pct"/>
            <w:tcBorders>
              <w:bottom w:val="single" w:sz="4" w:space="0" w:color="auto"/>
            </w:tcBorders>
            <w:vAlign w:val="center"/>
          </w:tcPr>
          <w:p w14:paraId="7E6F3CCE" w14:textId="245CDB43"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23.0</w:t>
            </w:r>
          </w:p>
        </w:tc>
        <w:tc>
          <w:tcPr>
            <w:tcW w:w="320" w:type="pct"/>
            <w:tcBorders>
              <w:bottom w:val="single" w:sz="4" w:space="0" w:color="auto"/>
            </w:tcBorders>
            <w:vAlign w:val="center"/>
          </w:tcPr>
          <w:p w14:paraId="0C7CABF1" w14:textId="553E5B20" w:rsidR="00876524" w:rsidRPr="000E2F0A" w:rsidRDefault="00876524" w:rsidP="00876524">
            <w:pPr>
              <w:spacing w:after="0" w:line="240" w:lineRule="auto"/>
              <w:jc w:val="center"/>
              <w:rPr>
                <w:rFonts w:ascii="Times New Roman" w:eastAsia="Times New Roman" w:hAnsi="Times New Roman" w:cs="Times New Roman"/>
                <w:color w:val="000000"/>
                <w:sz w:val="20"/>
                <w:szCs w:val="20"/>
                <w:lang w:eastAsia="zh-CN"/>
              </w:rPr>
            </w:pPr>
            <w:r w:rsidRPr="000E2F0A">
              <w:rPr>
                <w:rFonts w:ascii="Times New Roman" w:hAnsi="Times New Roman" w:cs="Times New Roman"/>
                <w:color w:val="000000"/>
                <w:sz w:val="20"/>
                <w:szCs w:val="20"/>
              </w:rPr>
              <w:t>20.2</w:t>
            </w:r>
          </w:p>
        </w:tc>
        <w:tc>
          <w:tcPr>
            <w:tcW w:w="282" w:type="pct"/>
            <w:tcBorders>
              <w:bottom w:val="single" w:sz="4" w:space="0" w:color="auto"/>
            </w:tcBorders>
            <w:vAlign w:val="center"/>
          </w:tcPr>
          <w:p w14:paraId="1817A49F" w14:textId="17B7003F" w:rsidR="00876524" w:rsidRPr="000E2F0A" w:rsidRDefault="00876524" w:rsidP="00876524">
            <w:pPr>
              <w:spacing w:after="0" w:line="240" w:lineRule="auto"/>
              <w:ind w:left="252"/>
              <w:jc w:val="center"/>
              <w:rPr>
                <w:rFonts w:ascii="Times New Roman" w:eastAsia="Times New Roman" w:hAnsi="Times New Roman" w:cs="Times New Roman"/>
                <w:color w:val="000000"/>
                <w:sz w:val="20"/>
                <w:szCs w:val="20"/>
                <w:lang w:eastAsia="zh-CN"/>
              </w:rPr>
            </w:pPr>
          </w:p>
        </w:tc>
        <w:tc>
          <w:tcPr>
            <w:tcW w:w="319" w:type="pct"/>
            <w:tcBorders>
              <w:bottom w:val="single" w:sz="4" w:space="0" w:color="auto"/>
            </w:tcBorders>
            <w:vAlign w:val="center"/>
          </w:tcPr>
          <w:p w14:paraId="25DCEED4" w14:textId="20DC5A63"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26.5</w:t>
            </w:r>
          </w:p>
        </w:tc>
        <w:tc>
          <w:tcPr>
            <w:tcW w:w="320" w:type="pct"/>
            <w:tcBorders>
              <w:bottom w:val="single" w:sz="4" w:space="0" w:color="auto"/>
            </w:tcBorders>
            <w:vAlign w:val="center"/>
          </w:tcPr>
          <w:p w14:paraId="27C31049" w14:textId="2CEBE416" w:rsidR="00876524" w:rsidRPr="000E2F0A" w:rsidRDefault="00876524" w:rsidP="00876524">
            <w:pPr>
              <w:spacing w:after="0" w:line="240" w:lineRule="auto"/>
              <w:jc w:val="center"/>
              <w:rPr>
                <w:rFonts w:ascii="Times New Roman" w:eastAsia="Times New Roman" w:hAnsi="Times New Roman" w:cs="Times New Roman"/>
                <w:color w:val="000000"/>
                <w:sz w:val="20"/>
                <w:szCs w:val="20"/>
                <w:highlight w:val="green"/>
                <w:lang w:eastAsia="zh-CN"/>
              </w:rPr>
            </w:pPr>
            <w:r w:rsidRPr="000E2F0A">
              <w:rPr>
                <w:rFonts w:ascii="Times New Roman" w:hAnsi="Times New Roman" w:cs="Times New Roman"/>
                <w:color w:val="000000"/>
                <w:sz w:val="20"/>
                <w:szCs w:val="20"/>
              </w:rPr>
              <w:t>27.3</w:t>
            </w:r>
          </w:p>
        </w:tc>
        <w:tc>
          <w:tcPr>
            <w:tcW w:w="282" w:type="pct"/>
            <w:tcBorders>
              <w:bottom w:val="single" w:sz="4" w:space="0" w:color="auto"/>
            </w:tcBorders>
            <w:vAlign w:val="center"/>
          </w:tcPr>
          <w:p w14:paraId="456CA992" w14:textId="62912509"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tcBorders>
              <w:bottom w:val="single" w:sz="4" w:space="0" w:color="auto"/>
            </w:tcBorders>
            <w:vAlign w:val="center"/>
          </w:tcPr>
          <w:p w14:paraId="01548F20" w14:textId="135F0450"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12.2</w:t>
            </w:r>
          </w:p>
        </w:tc>
        <w:tc>
          <w:tcPr>
            <w:tcW w:w="320" w:type="pct"/>
            <w:tcBorders>
              <w:bottom w:val="single" w:sz="4" w:space="0" w:color="auto"/>
            </w:tcBorders>
            <w:vAlign w:val="center"/>
          </w:tcPr>
          <w:p w14:paraId="2403607F" w14:textId="789607F6"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9.5</w:t>
            </w:r>
          </w:p>
        </w:tc>
        <w:tc>
          <w:tcPr>
            <w:tcW w:w="285" w:type="pct"/>
            <w:tcBorders>
              <w:bottom w:val="single" w:sz="4" w:space="0" w:color="auto"/>
            </w:tcBorders>
            <w:vAlign w:val="center"/>
          </w:tcPr>
          <w:p w14:paraId="6256E85C" w14:textId="7546B44A"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c>
          <w:tcPr>
            <w:tcW w:w="319" w:type="pct"/>
            <w:tcBorders>
              <w:bottom w:val="single" w:sz="4" w:space="0" w:color="auto"/>
            </w:tcBorders>
            <w:vAlign w:val="center"/>
          </w:tcPr>
          <w:p w14:paraId="30999F83" w14:textId="29A7DB74"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42.2</w:t>
            </w:r>
          </w:p>
        </w:tc>
        <w:tc>
          <w:tcPr>
            <w:tcW w:w="320" w:type="pct"/>
            <w:tcBorders>
              <w:bottom w:val="single" w:sz="4" w:space="0" w:color="auto"/>
            </w:tcBorders>
            <w:vAlign w:val="center"/>
          </w:tcPr>
          <w:p w14:paraId="10892C7D" w14:textId="75E02E15" w:rsidR="00876524" w:rsidRPr="000E2F0A" w:rsidRDefault="00876524" w:rsidP="00876524">
            <w:pPr>
              <w:spacing w:after="0" w:line="240" w:lineRule="auto"/>
              <w:jc w:val="center"/>
              <w:rPr>
                <w:rFonts w:ascii="Times New Roman" w:hAnsi="Times New Roman" w:cs="Times New Roman"/>
                <w:color w:val="000000"/>
                <w:sz w:val="20"/>
                <w:szCs w:val="20"/>
              </w:rPr>
            </w:pPr>
            <w:r w:rsidRPr="000E2F0A">
              <w:rPr>
                <w:rFonts w:ascii="Times New Roman" w:hAnsi="Times New Roman" w:cs="Times New Roman"/>
                <w:color w:val="000000"/>
                <w:sz w:val="20"/>
                <w:szCs w:val="20"/>
              </w:rPr>
              <w:t>21.9</w:t>
            </w:r>
          </w:p>
        </w:tc>
        <w:tc>
          <w:tcPr>
            <w:tcW w:w="277" w:type="pct"/>
            <w:tcBorders>
              <w:bottom w:val="single" w:sz="4" w:space="0" w:color="auto"/>
            </w:tcBorders>
          </w:tcPr>
          <w:p w14:paraId="00171B9A" w14:textId="77777777" w:rsidR="00876524" w:rsidRPr="000E2F0A" w:rsidRDefault="00876524" w:rsidP="00876524">
            <w:pPr>
              <w:spacing w:after="0" w:line="240" w:lineRule="auto"/>
              <w:ind w:left="252"/>
              <w:jc w:val="center"/>
              <w:rPr>
                <w:rFonts w:ascii="Times New Roman" w:hAnsi="Times New Roman" w:cs="Times New Roman"/>
                <w:color w:val="000000"/>
                <w:sz w:val="20"/>
                <w:szCs w:val="20"/>
              </w:rPr>
            </w:pPr>
          </w:p>
        </w:tc>
      </w:tr>
    </w:tbl>
    <w:p w14:paraId="2084EEE2" w14:textId="49ECF8EA" w:rsidR="00CD52F7" w:rsidRPr="00907A8A" w:rsidRDefault="005808DD" w:rsidP="00666304">
      <w:pPr>
        <w:tabs>
          <w:tab w:val="left" w:pos="2925"/>
        </w:tabs>
        <w:spacing w:after="0" w:line="240" w:lineRule="auto"/>
        <w:rPr>
          <w:rFonts w:ascii="Times New Roman" w:eastAsia="Times New Roman" w:hAnsi="Times New Roman" w:cs="Times New Roman"/>
          <w:lang w:eastAsia="zh-CN"/>
        </w:rPr>
      </w:pPr>
      <w:r w:rsidRPr="00116EC2">
        <w:rPr>
          <w:rFonts w:ascii="Times New Roman" w:hAnsi="Times New Roman" w:cs="Times New Roman"/>
          <w:i/>
        </w:rPr>
        <w:t>Note</w:t>
      </w:r>
      <w:r w:rsidRPr="00116EC2">
        <w:rPr>
          <w:rFonts w:ascii="Times New Roman" w:hAnsi="Times New Roman" w:cs="Times New Roman"/>
        </w:rPr>
        <w:t>: ED: emergency department.</w:t>
      </w:r>
      <w:r w:rsidR="00666304">
        <w:rPr>
          <w:rFonts w:ascii="Times New Roman" w:hAnsi="Times New Roman" w:cs="Times New Roman"/>
        </w:rPr>
        <w:t xml:space="preserve"> </w:t>
      </w:r>
      <w:r w:rsidR="0065379B" w:rsidRPr="00133985">
        <w:rPr>
          <w:rFonts w:ascii="Times New Roman" w:hAnsi="Times New Roman" w:cs="Times New Roman"/>
        </w:rPr>
        <w:t>Authors’ analys</w:t>
      </w:r>
      <w:r w:rsidR="0065379B">
        <w:rPr>
          <w:rFonts w:ascii="Times New Roman" w:hAnsi="Times New Roman" w:cs="Times New Roman"/>
        </w:rPr>
        <w:t>e</w:t>
      </w:r>
      <w:r w:rsidR="0065379B" w:rsidRPr="00133985">
        <w:rPr>
          <w:rFonts w:ascii="Times New Roman" w:hAnsi="Times New Roman" w:cs="Times New Roman"/>
        </w:rPr>
        <w:t>s of 2010</w:t>
      </w:r>
      <w:r w:rsidR="0065379B">
        <w:rPr>
          <w:rFonts w:ascii="Times New Roman" w:hAnsi="Times New Roman" w:cs="Times New Roman"/>
        </w:rPr>
        <w:t>–</w:t>
      </w:r>
      <w:r w:rsidR="0065379B" w:rsidRPr="00133985">
        <w:rPr>
          <w:rFonts w:ascii="Times New Roman" w:hAnsi="Times New Roman" w:cs="Times New Roman"/>
        </w:rPr>
        <w:t xml:space="preserve">2014 </w:t>
      </w:r>
      <w:r w:rsidR="0065379B" w:rsidRPr="00133985">
        <w:rPr>
          <w:rFonts w:ascii="Times New Roman" w:eastAsia="Times New Roman" w:hAnsi="Times New Roman" w:cs="Times New Roman"/>
          <w:bCs/>
        </w:rPr>
        <w:t>Healthcare Cost and Utilization Project</w:t>
      </w:r>
      <w:r w:rsidR="0065379B" w:rsidRPr="00133985">
        <w:rPr>
          <w:rFonts w:ascii="Times New Roman" w:hAnsi="Times New Roman" w:cs="Times New Roman"/>
        </w:rPr>
        <w:t xml:space="preserve"> State Inpatient Databases and State Emergency Department Databases.</w:t>
      </w:r>
      <w:r w:rsidR="00666304">
        <w:rPr>
          <w:rFonts w:ascii="Times New Roman" w:hAnsi="Times New Roman" w:cs="Times New Roman"/>
        </w:rPr>
        <w:t xml:space="preserve"> </w:t>
      </w:r>
      <w:r w:rsidR="00907A8A" w:rsidRPr="00116EC2">
        <w:rPr>
          <w:rFonts w:ascii="Times New Roman" w:eastAsia="Times New Roman" w:hAnsi="Times New Roman" w:cs="Times New Roman"/>
          <w:vertAlign w:val="superscript"/>
          <w:lang w:eastAsia="zh-CN"/>
        </w:rPr>
        <w:t>§</w:t>
      </w:r>
      <w:r w:rsidR="00D05BE6">
        <w:rPr>
          <w:rFonts w:ascii="Times New Roman" w:eastAsia="Times New Roman" w:hAnsi="Times New Roman" w:cs="Times New Roman"/>
          <w:vertAlign w:val="superscript"/>
          <w:lang w:eastAsia="zh-CN"/>
        </w:rPr>
        <w:t xml:space="preserve"> </w:t>
      </w:r>
      <w:r w:rsidRPr="00116EC2">
        <w:rPr>
          <w:rFonts w:ascii="Times New Roman" w:eastAsia="Times New Roman" w:hAnsi="Times New Roman" w:cs="Times New Roman"/>
          <w:lang w:eastAsia="zh-CN"/>
        </w:rPr>
        <w:t>Statistical tests (two sample t-test for continuous variables; χ</w:t>
      </w:r>
      <w:r w:rsidRPr="00116EC2">
        <w:rPr>
          <w:rFonts w:ascii="Times New Roman" w:eastAsia="Times New Roman" w:hAnsi="Times New Roman" w:cs="Times New Roman"/>
          <w:vertAlign w:val="superscript"/>
          <w:lang w:eastAsia="zh-CN"/>
        </w:rPr>
        <w:t>2</w:t>
      </w:r>
      <w:r w:rsidRPr="00116EC2">
        <w:rPr>
          <w:rFonts w:ascii="Times New Roman" w:eastAsia="Times New Roman" w:hAnsi="Times New Roman" w:cs="Times New Roman"/>
          <w:lang w:eastAsia="zh-CN"/>
        </w:rPr>
        <w:t xml:space="preserve"> test for binary or categorical variables) conducted to compare </w:t>
      </w:r>
      <w:r w:rsidR="00907A8A">
        <w:rPr>
          <w:rFonts w:ascii="Times New Roman" w:eastAsia="Times New Roman" w:hAnsi="Times New Roman" w:cs="Times New Roman"/>
          <w:lang w:eastAsia="zh-CN"/>
        </w:rPr>
        <w:t xml:space="preserve">the changes in </w:t>
      </w:r>
      <w:r w:rsidRPr="00116EC2">
        <w:rPr>
          <w:rFonts w:ascii="Times New Roman" w:eastAsia="Times New Roman" w:hAnsi="Times New Roman" w:cs="Times New Roman"/>
          <w:lang w:eastAsia="zh-CN"/>
        </w:rPr>
        <w:t xml:space="preserve">sample characteristics </w:t>
      </w:r>
      <w:r w:rsidR="00907A8A">
        <w:rPr>
          <w:rFonts w:ascii="Times New Roman" w:eastAsia="Times New Roman" w:hAnsi="Times New Roman" w:cs="Times New Roman"/>
          <w:lang w:eastAsia="zh-CN"/>
        </w:rPr>
        <w:t>from the first month to the last month of the study period</w:t>
      </w:r>
      <w:r w:rsidR="00CF5C51">
        <w:rPr>
          <w:rFonts w:ascii="Times New Roman" w:eastAsia="Times New Roman" w:hAnsi="Times New Roman" w:cs="Times New Roman"/>
          <w:lang w:eastAsia="zh-CN"/>
        </w:rPr>
        <w:t xml:space="preserve"> (2010-2014)</w:t>
      </w:r>
      <w:r w:rsidRPr="00116EC2">
        <w:rPr>
          <w:rFonts w:ascii="Times New Roman" w:eastAsia="Times New Roman" w:hAnsi="Times New Roman" w:cs="Times New Roman"/>
          <w:lang w:eastAsia="zh-CN"/>
        </w:rPr>
        <w:t>.</w:t>
      </w:r>
      <w:r w:rsidR="00907A8A">
        <w:rPr>
          <w:rFonts w:ascii="Times New Roman" w:eastAsia="Times New Roman" w:hAnsi="Times New Roman" w:cs="Times New Roman"/>
          <w:lang w:eastAsia="zh-CN"/>
        </w:rPr>
        <w:t xml:space="preserve"> </w:t>
      </w:r>
    </w:p>
    <w:sectPr w:rsidR="00CD52F7" w:rsidRPr="00907A8A" w:rsidSect="0076049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65C5C" w14:textId="77777777" w:rsidR="00F143A4" w:rsidRDefault="00F143A4" w:rsidP="006A08F2">
      <w:pPr>
        <w:spacing w:after="0" w:line="240" w:lineRule="auto"/>
      </w:pPr>
      <w:r>
        <w:separator/>
      </w:r>
    </w:p>
  </w:endnote>
  <w:endnote w:type="continuationSeparator" w:id="0">
    <w:p w14:paraId="7FACA1E4" w14:textId="77777777" w:rsidR="00F143A4" w:rsidRDefault="00F143A4" w:rsidP="006A08F2">
      <w:pPr>
        <w:spacing w:after="0" w:line="240" w:lineRule="auto"/>
      </w:pPr>
      <w:r>
        <w:continuationSeparator/>
      </w:r>
    </w:p>
  </w:endnote>
  <w:endnote w:type="continuationNotice" w:id="1">
    <w:p w14:paraId="4A1730C4" w14:textId="77777777" w:rsidR="00F143A4" w:rsidRDefault="00F143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1864222"/>
      <w:docPartObj>
        <w:docPartGallery w:val="Page Numbers (Bottom of Page)"/>
        <w:docPartUnique/>
      </w:docPartObj>
    </w:sdtPr>
    <w:sdtEndPr>
      <w:rPr>
        <w:rFonts w:ascii="Times New Roman" w:hAnsi="Times New Roman" w:cs="Times New Roman"/>
        <w:noProof/>
        <w:sz w:val="24"/>
      </w:rPr>
    </w:sdtEndPr>
    <w:sdtContent>
      <w:p w14:paraId="7CBF6E4E" w14:textId="5CA12567" w:rsidR="00F143A4" w:rsidRPr="006A08F2" w:rsidRDefault="00F143A4">
        <w:pPr>
          <w:pStyle w:val="Footer"/>
          <w:jc w:val="center"/>
          <w:rPr>
            <w:rFonts w:ascii="Times New Roman" w:hAnsi="Times New Roman" w:cs="Times New Roman"/>
            <w:sz w:val="24"/>
          </w:rPr>
        </w:pPr>
        <w:r w:rsidRPr="006A08F2">
          <w:rPr>
            <w:rFonts w:ascii="Times New Roman" w:hAnsi="Times New Roman" w:cs="Times New Roman"/>
            <w:sz w:val="24"/>
          </w:rPr>
          <w:fldChar w:fldCharType="begin"/>
        </w:r>
        <w:r w:rsidRPr="006A08F2">
          <w:rPr>
            <w:rFonts w:ascii="Times New Roman" w:hAnsi="Times New Roman" w:cs="Times New Roman"/>
            <w:sz w:val="24"/>
          </w:rPr>
          <w:instrText xml:space="preserve"> PAGE   \* MERGEFORMAT </w:instrText>
        </w:r>
        <w:r w:rsidRPr="006A08F2">
          <w:rPr>
            <w:rFonts w:ascii="Times New Roman" w:hAnsi="Times New Roman" w:cs="Times New Roman"/>
            <w:sz w:val="24"/>
          </w:rPr>
          <w:fldChar w:fldCharType="separate"/>
        </w:r>
        <w:r>
          <w:rPr>
            <w:rFonts w:ascii="Times New Roman" w:hAnsi="Times New Roman" w:cs="Times New Roman"/>
            <w:noProof/>
            <w:sz w:val="24"/>
          </w:rPr>
          <w:t>16</w:t>
        </w:r>
        <w:r w:rsidRPr="006A08F2">
          <w:rPr>
            <w:rFonts w:ascii="Times New Roman" w:hAnsi="Times New Roman" w:cs="Times New Roman"/>
            <w:noProof/>
            <w:sz w:val="24"/>
          </w:rPr>
          <w:fldChar w:fldCharType="end"/>
        </w:r>
      </w:p>
    </w:sdtContent>
  </w:sdt>
  <w:p w14:paraId="7D1CE52E" w14:textId="77777777" w:rsidR="00F143A4" w:rsidRDefault="00F14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31A1C" w14:textId="77777777" w:rsidR="00F143A4" w:rsidRDefault="00F143A4" w:rsidP="006A08F2">
      <w:pPr>
        <w:spacing w:after="0" w:line="240" w:lineRule="auto"/>
      </w:pPr>
      <w:r>
        <w:separator/>
      </w:r>
    </w:p>
  </w:footnote>
  <w:footnote w:type="continuationSeparator" w:id="0">
    <w:p w14:paraId="40E5D708" w14:textId="77777777" w:rsidR="00F143A4" w:rsidRDefault="00F143A4" w:rsidP="006A08F2">
      <w:pPr>
        <w:spacing w:after="0" w:line="240" w:lineRule="auto"/>
      </w:pPr>
      <w:r>
        <w:continuationSeparator/>
      </w:r>
    </w:p>
  </w:footnote>
  <w:footnote w:type="continuationNotice" w:id="1">
    <w:p w14:paraId="12595AC5" w14:textId="77777777" w:rsidR="00F143A4" w:rsidRDefault="00F143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654D2"/>
    <w:multiLevelType w:val="hybridMultilevel"/>
    <w:tmpl w:val="47DE7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659D9"/>
    <w:multiLevelType w:val="hybridMultilevel"/>
    <w:tmpl w:val="610C5E14"/>
    <w:lvl w:ilvl="0" w:tplc="85C2D1DA">
      <w:start w:val="1"/>
      <w:numFmt w:val="bullet"/>
      <w:lvlText w:val=""/>
      <w:lvlJc w:val="left"/>
      <w:pPr>
        <w:tabs>
          <w:tab w:val="num" w:pos="720"/>
        </w:tabs>
        <w:ind w:left="720" w:hanging="360"/>
      </w:pPr>
      <w:rPr>
        <w:rFonts w:ascii="Wingdings" w:hAnsi="Wingdings" w:hint="default"/>
      </w:rPr>
    </w:lvl>
    <w:lvl w:ilvl="1" w:tplc="18D0471A">
      <w:start w:val="1"/>
      <w:numFmt w:val="bullet"/>
      <w:lvlText w:val=""/>
      <w:lvlJc w:val="left"/>
      <w:pPr>
        <w:tabs>
          <w:tab w:val="num" w:pos="1440"/>
        </w:tabs>
        <w:ind w:left="1440" w:hanging="360"/>
      </w:pPr>
      <w:rPr>
        <w:rFonts w:ascii="Wingdings" w:hAnsi="Wingdings" w:hint="default"/>
      </w:rPr>
    </w:lvl>
    <w:lvl w:ilvl="2" w:tplc="1A20B226" w:tentative="1">
      <w:start w:val="1"/>
      <w:numFmt w:val="bullet"/>
      <w:lvlText w:val=""/>
      <w:lvlJc w:val="left"/>
      <w:pPr>
        <w:tabs>
          <w:tab w:val="num" w:pos="2160"/>
        </w:tabs>
        <w:ind w:left="2160" w:hanging="360"/>
      </w:pPr>
      <w:rPr>
        <w:rFonts w:ascii="Wingdings" w:hAnsi="Wingdings" w:hint="default"/>
      </w:rPr>
    </w:lvl>
    <w:lvl w:ilvl="3" w:tplc="09C65DCA" w:tentative="1">
      <w:start w:val="1"/>
      <w:numFmt w:val="bullet"/>
      <w:lvlText w:val=""/>
      <w:lvlJc w:val="left"/>
      <w:pPr>
        <w:tabs>
          <w:tab w:val="num" w:pos="2880"/>
        </w:tabs>
        <w:ind w:left="2880" w:hanging="360"/>
      </w:pPr>
      <w:rPr>
        <w:rFonts w:ascii="Wingdings" w:hAnsi="Wingdings" w:hint="default"/>
      </w:rPr>
    </w:lvl>
    <w:lvl w:ilvl="4" w:tplc="6F6E701E" w:tentative="1">
      <w:start w:val="1"/>
      <w:numFmt w:val="bullet"/>
      <w:lvlText w:val=""/>
      <w:lvlJc w:val="left"/>
      <w:pPr>
        <w:tabs>
          <w:tab w:val="num" w:pos="3600"/>
        </w:tabs>
        <w:ind w:left="3600" w:hanging="360"/>
      </w:pPr>
      <w:rPr>
        <w:rFonts w:ascii="Wingdings" w:hAnsi="Wingdings" w:hint="default"/>
      </w:rPr>
    </w:lvl>
    <w:lvl w:ilvl="5" w:tplc="C772E9B4" w:tentative="1">
      <w:start w:val="1"/>
      <w:numFmt w:val="bullet"/>
      <w:lvlText w:val=""/>
      <w:lvlJc w:val="left"/>
      <w:pPr>
        <w:tabs>
          <w:tab w:val="num" w:pos="4320"/>
        </w:tabs>
        <w:ind w:left="4320" w:hanging="360"/>
      </w:pPr>
      <w:rPr>
        <w:rFonts w:ascii="Wingdings" w:hAnsi="Wingdings" w:hint="default"/>
      </w:rPr>
    </w:lvl>
    <w:lvl w:ilvl="6" w:tplc="28D621BA" w:tentative="1">
      <w:start w:val="1"/>
      <w:numFmt w:val="bullet"/>
      <w:lvlText w:val=""/>
      <w:lvlJc w:val="left"/>
      <w:pPr>
        <w:tabs>
          <w:tab w:val="num" w:pos="5040"/>
        </w:tabs>
        <w:ind w:left="5040" w:hanging="360"/>
      </w:pPr>
      <w:rPr>
        <w:rFonts w:ascii="Wingdings" w:hAnsi="Wingdings" w:hint="default"/>
      </w:rPr>
    </w:lvl>
    <w:lvl w:ilvl="7" w:tplc="29B8CF80" w:tentative="1">
      <w:start w:val="1"/>
      <w:numFmt w:val="bullet"/>
      <w:lvlText w:val=""/>
      <w:lvlJc w:val="left"/>
      <w:pPr>
        <w:tabs>
          <w:tab w:val="num" w:pos="5760"/>
        </w:tabs>
        <w:ind w:left="5760" w:hanging="360"/>
      </w:pPr>
      <w:rPr>
        <w:rFonts w:ascii="Wingdings" w:hAnsi="Wingdings" w:hint="default"/>
      </w:rPr>
    </w:lvl>
    <w:lvl w:ilvl="8" w:tplc="FB14D58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C1313C"/>
    <w:multiLevelType w:val="hybridMultilevel"/>
    <w:tmpl w:val="23E2EFD8"/>
    <w:lvl w:ilvl="0" w:tplc="B48CD542">
      <w:start w:val="1"/>
      <w:numFmt w:val="bullet"/>
      <w:lvlText w:val=""/>
      <w:lvlJc w:val="left"/>
      <w:pPr>
        <w:tabs>
          <w:tab w:val="num" w:pos="720"/>
        </w:tabs>
        <w:ind w:left="720" w:hanging="360"/>
      </w:pPr>
      <w:rPr>
        <w:rFonts w:ascii="Wingdings" w:hAnsi="Wingdings" w:hint="default"/>
      </w:rPr>
    </w:lvl>
    <w:lvl w:ilvl="1" w:tplc="C2CA6D04">
      <w:start w:val="1"/>
      <w:numFmt w:val="bullet"/>
      <w:lvlText w:val=""/>
      <w:lvlJc w:val="left"/>
      <w:pPr>
        <w:tabs>
          <w:tab w:val="num" w:pos="1440"/>
        </w:tabs>
        <w:ind w:left="1440" w:hanging="360"/>
      </w:pPr>
      <w:rPr>
        <w:rFonts w:ascii="Wingdings" w:hAnsi="Wingdings" w:hint="default"/>
      </w:rPr>
    </w:lvl>
    <w:lvl w:ilvl="2" w:tplc="BFD85164">
      <w:start w:val="218"/>
      <w:numFmt w:val="bullet"/>
      <w:lvlText w:val="•"/>
      <w:lvlJc w:val="left"/>
      <w:pPr>
        <w:tabs>
          <w:tab w:val="num" w:pos="2160"/>
        </w:tabs>
        <w:ind w:left="2160" w:hanging="360"/>
      </w:pPr>
      <w:rPr>
        <w:rFonts w:ascii="Arial" w:hAnsi="Arial" w:hint="default"/>
      </w:rPr>
    </w:lvl>
    <w:lvl w:ilvl="3" w:tplc="E620EFF2" w:tentative="1">
      <w:start w:val="1"/>
      <w:numFmt w:val="bullet"/>
      <w:lvlText w:val=""/>
      <w:lvlJc w:val="left"/>
      <w:pPr>
        <w:tabs>
          <w:tab w:val="num" w:pos="2880"/>
        </w:tabs>
        <w:ind w:left="2880" w:hanging="360"/>
      </w:pPr>
      <w:rPr>
        <w:rFonts w:ascii="Wingdings" w:hAnsi="Wingdings" w:hint="default"/>
      </w:rPr>
    </w:lvl>
    <w:lvl w:ilvl="4" w:tplc="C3483E64" w:tentative="1">
      <w:start w:val="1"/>
      <w:numFmt w:val="bullet"/>
      <w:lvlText w:val=""/>
      <w:lvlJc w:val="left"/>
      <w:pPr>
        <w:tabs>
          <w:tab w:val="num" w:pos="3600"/>
        </w:tabs>
        <w:ind w:left="3600" w:hanging="360"/>
      </w:pPr>
      <w:rPr>
        <w:rFonts w:ascii="Wingdings" w:hAnsi="Wingdings" w:hint="default"/>
      </w:rPr>
    </w:lvl>
    <w:lvl w:ilvl="5" w:tplc="D91A77D8" w:tentative="1">
      <w:start w:val="1"/>
      <w:numFmt w:val="bullet"/>
      <w:lvlText w:val=""/>
      <w:lvlJc w:val="left"/>
      <w:pPr>
        <w:tabs>
          <w:tab w:val="num" w:pos="4320"/>
        </w:tabs>
        <w:ind w:left="4320" w:hanging="360"/>
      </w:pPr>
      <w:rPr>
        <w:rFonts w:ascii="Wingdings" w:hAnsi="Wingdings" w:hint="default"/>
      </w:rPr>
    </w:lvl>
    <w:lvl w:ilvl="6" w:tplc="0F629D08" w:tentative="1">
      <w:start w:val="1"/>
      <w:numFmt w:val="bullet"/>
      <w:lvlText w:val=""/>
      <w:lvlJc w:val="left"/>
      <w:pPr>
        <w:tabs>
          <w:tab w:val="num" w:pos="5040"/>
        </w:tabs>
        <w:ind w:left="5040" w:hanging="360"/>
      </w:pPr>
      <w:rPr>
        <w:rFonts w:ascii="Wingdings" w:hAnsi="Wingdings" w:hint="default"/>
      </w:rPr>
    </w:lvl>
    <w:lvl w:ilvl="7" w:tplc="C9EACEEC" w:tentative="1">
      <w:start w:val="1"/>
      <w:numFmt w:val="bullet"/>
      <w:lvlText w:val=""/>
      <w:lvlJc w:val="left"/>
      <w:pPr>
        <w:tabs>
          <w:tab w:val="num" w:pos="5760"/>
        </w:tabs>
        <w:ind w:left="5760" w:hanging="360"/>
      </w:pPr>
      <w:rPr>
        <w:rFonts w:ascii="Wingdings" w:hAnsi="Wingdings" w:hint="default"/>
      </w:rPr>
    </w:lvl>
    <w:lvl w:ilvl="8" w:tplc="DE806E2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381373"/>
    <w:multiLevelType w:val="hybridMultilevel"/>
    <w:tmpl w:val="BC267D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C6E2200"/>
    <w:multiLevelType w:val="hybridMultilevel"/>
    <w:tmpl w:val="27E04544"/>
    <w:lvl w:ilvl="0" w:tplc="98D46C76">
      <w:start w:val="1"/>
      <w:numFmt w:val="bullet"/>
      <w:lvlText w:val=""/>
      <w:lvlJc w:val="left"/>
      <w:pPr>
        <w:tabs>
          <w:tab w:val="num" w:pos="720"/>
        </w:tabs>
        <w:ind w:left="720" w:hanging="360"/>
      </w:pPr>
      <w:rPr>
        <w:rFonts w:ascii="Wingdings" w:hAnsi="Wingdings" w:hint="default"/>
      </w:rPr>
    </w:lvl>
    <w:lvl w:ilvl="1" w:tplc="8D906C14">
      <w:start w:val="1"/>
      <w:numFmt w:val="bullet"/>
      <w:lvlText w:val=""/>
      <w:lvlJc w:val="left"/>
      <w:pPr>
        <w:tabs>
          <w:tab w:val="num" w:pos="1440"/>
        </w:tabs>
        <w:ind w:left="1440" w:hanging="360"/>
      </w:pPr>
      <w:rPr>
        <w:rFonts w:ascii="Wingdings" w:hAnsi="Wingdings" w:hint="default"/>
      </w:rPr>
    </w:lvl>
    <w:lvl w:ilvl="2" w:tplc="9B70AE3A" w:tentative="1">
      <w:start w:val="1"/>
      <w:numFmt w:val="bullet"/>
      <w:lvlText w:val=""/>
      <w:lvlJc w:val="left"/>
      <w:pPr>
        <w:tabs>
          <w:tab w:val="num" w:pos="2160"/>
        </w:tabs>
        <w:ind w:left="2160" w:hanging="360"/>
      </w:pPr>
      <w:rPr>
        <w:rFonts w:ascii="Wingdings" w:hAnsi="Wingdings" w:hint="default"/>
      </w:rPr>
    </w:lvl>
    <w:lvl w:ilvl="3" w:tplc="837A6BBE" w:tentative="1">
      <w:start w:val="1"/>
      <w:numFmt w:val="bullet"/>
      <w:lvlText w:val=""/>
      <w:lvlJc w:val="left"/>
      <w:pPr>
        <w:tabs>
          <w:tab w:val="num" w:pos="2880"/>
        </w:tabs>
        <w:ind w:left="2880" w:hanging="360"/>
      </w:pPr>
      <w:rPr>
        <w:rFonts w:ascii="Wingdings" w:hAnsi="Wingdings" w:hint="default"/>
      </w:rPr>
    </w:lvl>
    <w:lvl w:ilvl="4" w:tplc="D2303C5A" w:tentative="1">
      <w:start w:val="1"/>
      <w:numFmt w:val="bullet"/>
      <w:lvlText w:val=""/>
      <w:lvlJc w:val="left"/>
      <w:pPr>
        <w:tabs>
          <w:tab w:val="num" w:pos="3600"/>
        </w:tabs>
        <w:ind w:left="3600" w:hanging="360"/>
      </w:pPr>
      <w:rPr>
        <w:rFonts w:ascii="Wingdings" w:hAnsi="Wingdings" w:hint="default"/>
      </w:rPr>
    </w:lvl>
    <w:lvl w:ilvl="5" w:tplc="A4B08BE6" w:tentative="1">
      <w:start w:val="1"/>
      <w:numFmt w:val="bullet"/>
      <w:lvlText w:val=""/>
      <w:lvlJc w:val="left"/>
      <w:pPr>
        <w:tabs>
          <w:tab w:val="num" w:pos="4320"/>
        </w:tabs>
        <w:ind w:left="4320" w:hanging="360"/>
      </w:pPr>
      <w:rPr>
        <w:rFonts w:ascii="Wingdings" w:hAnsi="Wingdings" w:hint="default"/>
      </w:rPr>
    </w:lvl>
    <w:lvl w:ilvl="6" w:tplc="763C5632" w:tentative="1">
      <w:start w:val="1"/>
      <w:numFmt w:val="bullet"/>
      <w:lvlText w:val=""/>
      <w:lvlJc w:val="left"/>
      <w:pPr>
        <w:tabs>
          <w:tab w:val="num" w:pos="5040"/>
        </w:tabs>
        <w:ind w:left="5040" w:hanging="360"/>
      </w:pPr>
      <w:rPr>
        <w:rFonts w:ascii="Wingdings" w:hAnsi="Wingdings" w:hint="default"/>
      </w:rPr>
    </w:lvl>
    <w:lvl w:ilvl="7" w:tplc="4118A0A2" w:tentative="1">
      <w:start w:val="1"/>
      <w:numFmt w:val="bullet"/>
      <w:lvlText w:val=""/>
      <w:lvlJc w:val="left"/>
      <w:pPr>
        <w:tabs>
          <w:tab w:val="num" w:pos="5760"/>
        </w:tabs>
        <w:ind w:left="5760" w:hanging="360"/>
      </w:pPr>
      <w:rPr>
        <w:rFonts w:ascii="Wingdings" w:hAnsi="Wingdings" w:hint="default"/>
      </w:rPr>
    </w:lvl>
    <w:lvl w:ilvl="8" w:tplc="FD6018C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4C3521"/>
    <w:multiLevelType w:val="hybridMultilevel"/>
    <w:tmpl w:val="C90A15F2"/>
    <w:lvl w:ilvl="0" w:tplc="2AF8D2CC">
      <w:start w:val="1"/>
      <w:numFmt w:val="bullet"/>
      <w:lvlText w:val=""/>
      <w:lvlJc w:val="left"/>
      <w:pPr>
        <w:tabs>
          <w:tab w:val="num" w:pos="720"/>
        </w:tabs>
        <w:ind w:left="720" w:hanging="360"/>
      </w:pPr>
      <w:rPr>
        <w:rFonts w:ascii="Wingdings" w:hAnsi="Wingdings" w:hint="default"/>
      </w:rPr>
    </w:lvl>
    <w:lvl w:ilvl="1" w:tplc="88209D00">
      <w:start w:val="1"/>
      <w:numFmt w:val="bullet"/>
      <w:lvlText w:val=""/>
      <w:lvlJc w:val="left"/>
      <w:pPr>
        <w:tabs>
          <w:tab w:val="num" w:pos="1440"/>
        </w:tabs>
        <w:ind w:left="1440" w:hanging="360"/>
      </w:pPr>
      <w:rPr>
        <w:rFonts w:ascii="Wingdings" w:hAnsi="Wingdings" w:hint="default"/>
      </w:rPr>
    </w:lvl>
    <w:lvl w:ilvl="2" w:tplc="9FEA850E" w:tentative="1">
      <w:start w:val="1"/>
      <w:numFmt w:val="bullet"/>
      <w:lvlText w:val=""/>
      <w:lvlJc w:val="left"/>
      <w:pPr>
        <w:tabs>
          <w:tab w:val="num" w:pos="2160"/>
        </w:tabs>
        <w:ind w:left="2160" w:hanging="360"/>
      </w:pPr>
      <w:rPr>
        <w:rFonts w:ascii="Wingdings" w:hAnsi="Wingdings" w:hint="default"/>
      </w:rPr>
    </w:lvl>
    <w:lvl w:ilvl="3" w:tplc="04EC5348" w:tentative="1">
      <w:start w:val="1"/>
      <w:numFmt w:val="bullet"/>
      <w:lvlText w:val=""/>
      <w:lvlJc w:val="left"/>
      <w:pPr>
        <w:tabs>
          <w:tab w:val="num" w:pos="2880"/>
        </w:tabs>
        <w:ind w:left="2880" w:hanging="360"/>
      </w:pPr>
      <w:rPr>
        <w:rFonts w:ascii="Wingdings" w:hAnsi="Wingdings" w:hint="default"/>
      </w:rPr>
    </w:lvl>
    <w:lvl w:ilvl="4" w:tplc="5B94B5EA" w:tentative="1">
      <w:start w:val="1"/>
      <w:numFmt w:val="bullet"/>
      <w:lvlText w:val=""/>
      <w:lvlJc w:val="left"/>
      <w:pPr>
        <w:tabs>
          <w:tab w:val="num" w:pos="3600"/>
        </w:tabs>
        <w:ind w:left="3600" w:hanging="360"/>
      </w:pPr>
      <w:rPr>
        <w:rFonts w:ascii="Wingdings" w:hAnsi="Wingdings" w:hint="default"/>
      </w:rPr>
    </w:lvl>
    <w:lvl w:ilvl="5" w:tplc="8AD0CB10" w:tentative="1">
      <w:start w:val="1"/>
      <w:numFmt w:val="bullet"/>
      <w:lvlText w:val=""/>
      <w:lvlJc w:val="left"/>
      <w:pPr>
        <w:tabs>
          <w:tab w:val="num" w:pos="4320"/>
        </w:tabs>
        <w:ind w:left="4320" w:hanging="360"/>
      </w:pPr>
      <w:rPr>
        <w:rFonts w:ascii="Wingdings" w:hAnsi="Wingdings" w:hint="default"/>
      </w:rPr>
    </w:lvl>
    <w:lvl w:ilvl="6" w:tplc="CC72E8FA" w:tentative="1">
      <w:start w:val="1"/>
      <w:numFmt w:val="bullet"/>
      <w:lvlText w:val=""/>
      <w:lvlJc w:val="left"/>
      <w:pPr>
        <w:tabs>
          <w:tab w:val="num" w:pos="5040"/>
        </w:tabs>
        <w:ind w:left="5040" w:hanging="360"/>
      </w:pPr>
      <w:rPr>
        <w:rFonts w:ascii="Wingdings" w:hAnsi="Wingdings" w:hint="default"/>
      </w:rPr>
    </w:lvl>
    <w:lvl w:ilvl="7" w:tplc="74647EDA" w:tentative="1">
      <w:start w:val="1"/>
      <w:numFmt w:val="bullet"/>
      <w:lvlText w:val=""/>
      <w:lvlJc w:val="left"/>
      <w:pPr>
        <w:tabs>
          <w:tab w:val="num" w:pos="5760"/>
        </w:tabs>
        <w:ind w:left="5760" w:hanging="360"/>
      </w:pPr>
      <w:rPr>
        <w:rFonts w:ascii="Wingdings" w:hAnsi="Wingdings" w:hint="default"/>
      </w:rPr>
    </w:lvl>
    <w:lvl w:ilvl="8" w:tplc="0658A1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640C05"/>
    <w:multiLevelType w:val="hybridMultilevel"/>
    <w:tmpl w:val="99DAF00E"/>
    <w:lvl w:ilvl="0" w:tplc="131C9DC4">
      <w:start w:val="1"/>
      <w:numFmt w:val="bullet"/>
      <w:lvlText w:val=""/>
      <w:lvlJc w:val="left"/>
      <w:pPr>
        <w:tabs>
          <w:tab w:val="num" w:pos="720"/>
        </w:tabs>
        <w:ind w:left="720" w:hanging="360"/>
      </w:pPr>
      <w:rPr>
        <w:rFonts w:ascii="Wingdings" w:hAnsi="Wingdings" w:hint="default"/>
      </w:rPr>
    </w:lvl>
    <w:lvl w:ilvl="1" w:tplc="0608A6B2" w:tentative="1">
      <w:start w:val="1"/>
      <w:numFmt w:val="bullet"/>
      <w:lvlText w:val=""/>
      <w:lvlJc w:val="left"/>
      <w:pPr>
        <w:tabs>
          <w:tab w:val="num" w:pos="1440"/>
        </w:tabs>
        <w:ind w:left="1440" w:hanging="360"/>
      </w:pPr>
      <w:rPr>
        <w:rFonts w:ascii="Wingdings" w:hAnsi="Wingdings" w:hint="default"/>
      </w:rPr>
    </w:lvl>
    <w:lvl w:ilvl="2" w:tplc="71985F28" w:tentative="1">
      <w:start w:val="1"/>
      <w:numFmt w:val="bullet"/>
      <w:lvlText w:val=""/>
      <w:lvlJc w:val="left"/>
      <w:pPr>
        <w:tabs>
          <w:tab w:val="num" w:pos="2160"/>
        </w:tabs>
        <w:ind w:left="2160" w:hanging="360"/>
      </w:pPr>
      <w:rPr>
        <w:rFonts w:ascii="Wingdings" w:hAnsi="Wingdings" w:hint="default"/>
      </w:rPr>
    </w:lvl>
    <w:lvl w:ilvl="3" w:tplc="F99C8BEC" w:tentative="1">
      <w:start w:val="1"/>
      <w:numFmt w:val="bullet"/>
      <w:lvlText w:val=""/>
      <w:lvlJc w:val="left"/>
      <w:pPr>
        <w:tabs>
          <w:tab w:val="num" w:pos="2880"/>
        </w:tabs>
        <w:ind w:left="2880" w:hanging="360"/>
      </w:pPr>
      <w:rPr>
        <w:rFonts w:ascii="Wingdings" w:hAnsi="Wingdings" w:hint="default"/>
      </w:rPr>
    </w:lvl>
    <w:lvl w:ilvl="4" w:tplc="5BAEBFB8" w:tentative="1">
      <w:start w:val="1"/>
      <w:numFmt w:val="bullet"/>
      <w:lvlText w:val=""/>
      <w:lvlJc w:val="left"/>
      <w:pPr>
        <w:tabs>
          <w:tab w:val="num" w:pos="3600"/>
        </w:tabs>
        <w:ind w:left="3600" w:hanging="360"/>
      </w:pPr>
      <w:rPr>
        <w:rFonts w:ascii="Wingdings" w:hAnsi="Wingdings" w:hint="default"/>
      </w:rPr>
    </w:lvl>
    <w:lvl w:ilvl="5" w:tplc="80D03292" w:tentative="1">
      <w:start w:val="1"/>
      <w:numFmt w:val="bullet"/>
      <w:lvlText w:val=""/>
      <w:lvlJc w:val="left"/>
      <w:pPr>
        <w:tabs>
          <w:tab w:val="num" w:pos="4320"/>
        </w:tabs>
        <w:ind w:left="4320" w:hanging="360"/>
      </w:pPr>
      <w:rPr>
        <w:rFonts w:ascii="Wingdings" w:hAnsi="Wingdings" w:hint="default"/>
      </w:rPr>
    </w:lvl>
    <w:lvl w:ilvl="6" w:tplc="922045EA" w:tentative="1">
      <w:start w:val="1"/>
      <w:numFmt w:val="bullet"/>
      <w:lvlText w:val=""/>
      <w:lvlJc w:val="left"/>
      <w:pPr>
        <w:tabs>
          <w:tab w:val="num" w:pos="5040"/>
        </w:tabs>
        <w:ind w:left="5040" w:hanging="360"/>
      </w:pPr>
      <w:rPr>
        <w:rFonts w:ascii="Wingdings" w:hAnsi="Wingdings" w:hint="default"/>
      </w:rPr>
    </w:lvl>
    <w:lvl w:ilvl="7" w:tplc="AF480B38" w:tentative="1">
      <w:start w:val="1"/>
      <w:numFmt w:val="bullet"/>
      <w:lvlText w:val=""/>
      <w:lvlJc w:val="left"/>
      <w:pPr>
        <w:tabs>
          <w:tab w:val="num" w:pos="5760"/>
        </w:tabs>
        <w:ind w:left="5760" w:hanging="360"/>
      </w:pPr>
      <w:rPr>
        <w:rFonts w:ascii="Wingdings" w:hAnsi="Wingdings" w:hint="default"/>
      </w:rPr>
    </w:lvl>
    <w:lvl w:ilvl="8" w:tplc="C074A14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C77787"/>
    <w:multiLevelType w:val="multilevel"/>
    <w:tmpl w:val="81484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6F3F60"/>
    <w:multiLevelType w:val="hybridMultilevel"/>
    <w:tmpl w:val="211461B4"/>
    <w:lvl w:ilvl="0" w:tplc="941452DE">
      <w:start w:val="1"/>
      <w:numFmt w:val="bullet"/>
      <w:lvlText w:val=""/>
      <w:lvlJc w:val="left"/>
      <w:pPr>
        <w:tabs>
          <w:tab w:val="num" w:pos="720"/>
        </w:tabs>
        <w:ind w:left="720" w:hanging="360"/>
      </w:pPr>
      <w:rPr>
        <w:rFonts w:ascii="Wingdings" w:hAnsi="Wingdings" w:hint="default"/>
      </w:rPr>
    </w:lvl>
    <w:lvl w:ilvl="1" w:tplc="866EB6FA" w:tentative="1">
      <w:start w:val="1"/>
      <w:numFmt w:val="bullet"/>
      <w:lvlText w:val=""/>
      <w:lvlJc w:val="left"/>
      <w:pPr>
        <w:tabs>
          <w:tab w:val="num" w:pos="1440"/>
        </w:tabs>
        <w:ind w:left="1440" w:hanging="360"/>
      </w:pPr>
      <w:rPr>
        <w:rFonts w:ascii="Wingdings" w:hAnsi="Wingdings" w:hint="default"/>
      </w:rPr>
    </w:lvl>
    <w:lvl w:ilvl="2" w:tplc="0B5E5BC2" w:tentative="1">
      <w:start w:val="1"/>
      <w:numFmt w:val="bullet"/>
      <w:lvlText w:val=""/>
      <w:lvlJc w:val="left"/>
      <w:pPr>
        <w:tabs>
          <w:tab w:val="num" w:pos="2160"/>
        </w:tabs>
        <w:ind w:left="2160" w:hanging="360"/>
      </w:pPr>
      <w:rPr>
        <w:rFonts w:ascii="Wingdings" w:hAnsi="Wingdings" w:hint="default"/>
      </w:rPr>
    </w:lvl>
    <w:lvl w:ilvl="3" w:tplc="9B2A485E" w:tentative="1">
      <w:start w:val="1"/>
      <w:numFmt w:val="bullet"/>
      <w:lvlText w:val=""/>
      <w:lvlJc w:val="left"/>
      <w:pPr>
        <w:tabs>
          <w:tab w:val="num" w:pos="2880"/>
        </w:tabs>
        <w:ind w:left="2880" w:hanging="360"/>
      </w:pPr>
      <w:rPr>
        <w:rFonts w:ascii="Wingdings" w:hAnsi="Wingdings" w:hint="default"/>
      </w:rPr>
    </w:lvl>
    <w:lvl w:ilvl="4" w:tplc="96FA7CD2" w:tentative="1">
      <w:start w:val="1"/>
      <w:numFmt w:val="bullet"/>
      <w:lvlText w:val=""/>
      <w:lvlJc w:val="left"/>
      <w:pPr>
        <w:tabs>
          <w:tab w:val="num" w:pos="3600"/>
        </w:tabs>
        <w:ind w:left="3600" w:hanging="360"/>
      </w:pPr>
      <w:rPr>
        <w:rFonts w:ascii="Wingdings" w:hAnsi="Wingdings" w:hint="default"/>
      </w:rPr>
    </w:lvl>
    <w:lvl w:ilvl="5" w:tplc="E822E13C" w:tentative="1">
      <w:start w:val="1"/>
      <w:numFmt w:val="bullet"/>
      <w:lvlText w:val=""/>
      <w:lvlJc w:val="left"/>
      <w:pPr>
        <w:tabs>
          <w:tab w:val="num" w:pos="4320"/>
        </w:tabs>
        <w:ind w:left="4320" w:hanging="360"/>
      </w:pPr>
      <w:rPr>
        <w:rFonts w:ascii="Wingdings" w:hAnsi="Wingdings" w:hint="default"/>
      </w:rPr>
    </w:lvl>
    <w:lvl w:ilvl="6" w:tplc="7F0C6D70" w:tentative="1">
      <w:start w:val="1"/>
      <w:numFmt w:val="bullet"/>
      <w:lvlText w:val=""/>
      <w:lvlJc w:val="left"/>
      <w:pPr>
        <w:tabs>
          <w:tab w:val="num" w:pos="5040"/>
        </w:tabs>
        <w:ind w:left="5040" w:hanging="360"/>
      </w:pPr>
      <w:rPr>
        <w:rFonts w:ascii="Wingdings" w:hAnsi="Wingdings" w:hint="default"/>
      </w:rPr>
    </w:lvl>
    <w:lvl w:ilvl="7" w:tplc="D206D620" w:tentative="1">
      <w:start w:val="1"/>
      <w:numFmt w:val="bullet"/>
      <w:lvlText w:val=""/>
      <w:lvlJc w:val="left"/>
      <w:pPr>
        <w:tabs>
          <w:tab w:val="num" w:pos="5760"/>
        </w:tabs>
        <w:ind w:left="5760" w:hanging="360"/>
      </w:pPr>
      <w:rPr>
        <w:rFonts w:ascii="Wingdings" w:hAnsi="Wingdings" w:hint="default"/>
      </w:rPr>
    </w:lvl>
    <w:lvl w:ilvl="8" w:tplc="04FC7D7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2801C2"/>
    <w:multiLevelType w:val="hybridMultilevel"/>
    <w:tmpl w:val="3E826D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5F55210"/>
    <w:multiLevelType w:val="hybridMultilevel"/>
    <w:tmpl w:val="17DC9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44943"/>
    <w:multiLevelType w:val="hybridMultilevel"/>
    <w:tmpl w:val="A4A83262"/>
    <w:lvl w:ilvl="0" w:tplc="58E00402">
      <w:start w:val="1"/>
      <w:numFmt w:val="bullet"/>
      <w:lvlText w:val=""/>
      <w:lvlJc w:val="left"/>
      <w:pPr>
        <w:tabs>
          <w:tab w:val="num" w:pos="720"/>
        </w:tabs>
        <w:ind w:left="720" w:hanging="360"/>
      </w:pPr>
      <w:rPr>
        <w:rFonts w:ascii="Wingdings" w:hAnsi="Wingdings" w:hint="default"/>
      </w:rPr>
    </w:lvl>
    <w:lvl w:ilvl="1" w:tplc="1572F594">
      <w:start w:val="142"/>
      <w:numFmt w:val="bullet"/>
      <w:lvlText w:val=""/>
      <w:lvlJc w:val="left"/>
      <w:pPr>
        <w:tabs>
          <w:tab w:val="num" w:pos="1440"/>
        </w:tabs>
        <w:ind w:left="1440" w:hanging="360"/>
      </w:pPr>
      <w:rPr>
        <w:rFonts w:ascii="Wingdings" w:hAnsi="Wingdings" w:hint="default"/>
      </w:rPr>
    </w:lvl>
    <w:lvl w:ilvl="2" w:tplc="B04CE7C6" w:tentative="1">
      <w:start w:val="1"/>
      <w:numFmt w:val="bullet"/>
      <w:lvlText w:val=""/>
      <w:lvlJc w:val="left"/>
      <w:pPr>
        <w:tabs>
          <w:tab w:val="num" w:pos="2160"/>
        </w:tabs>
        <w:ind w:left="2160" w:hanging="360"/>
      </w:pPr>
      <w:rPr>
        <w:rFonts w:ascii="Wingdings" w:hAnsi="Wingdings" w:hint="default"/>
      </w:rPr>
    </w:lvl>
    <w:lvl w:ilvl="3" w:tplc="55703128" w:tentative="1">
      <w:start w:val="1"/>
      <w:numFmt w:val="bullet"/>
      <w:lvlText w:val=""/>
      <w:lvlJc w:val="left"/>
      <w:pPr>
        <w:tabs>
          <w:tab w:val="num" w:pos="2880"/>
        </w:tabs>
        <w:ind w:left="2880" w:hanging="360"/>
      </w:pPr>
      <w:rPr>
        <w:rFonts w:ascii="Wingdings" w:hAnsi="Wingdings" w:hint="default"/>
      </w:rPr>
    </w:lvl>
    <w:lvl w:ilvl="4" w:tplc="50A2BA8E" w:tentative="1">
      <w:start w:val="1"/>
      <w:numFmt w:val="bullet"/>
      <w:lvlText w:val=""/>
      <w:lvlJc w:val="left"/>
      <w:pPr>
        <w:tabs>
          <w:tab w:val="num" w:pos="3600"/>
        </w:tabs>
        <w:ind w:left="3600" w:hanging="360"/>
      </w:pPr>
      <w:rPr>
        <w:rFonts w:ascii="Wingdings" w:hAnsi="Wingdings" w:hint="default"/>
      </w:rPr>
    </w:lvl>
    <w:lvl w:ilvl="5" w:tplc="585C4B66" w:tentative="1">
      <w:start w:val="1"/>
      <w:numFmt w:val="bullet"/>
      <w:lvlText w:val=""/>
      <w:lvlJc w:val="left"/>
      <w:pPr>
        <w:tabs>
          <w:tab w:val="num" w:pos="4320"/>
        </w:tabs>
        <w:ind w:left="4320" w:hanging="360"/>
      </w:pPr>
      <w:rPr>
        <w:rFonts w:ascii="Wingdings" w:hAnsi="Wingdings" w:hint="default"/>
      </w:rPr>
    </w:lvl>
    <w:lvl w:ilvl="6" w:tplc="02A24CF2" w:tentative="1">
      <w:start w:val="1"/>
      <w:numFmt w:val="bullet"/>
      <w:lvlText w:val=""/>
      <w:lvlJc w:val="left"/>
      <w:pPr>
        <w:tabs>
          <w:tab w:val="num" w:pos="5040"/>
        </w:tabs>
        <w:ind w:left="5040" w:hanging="360"/>
      </w:pPr>
      <w:rPr>
        <w:rFonts w:ascii="Wingdings" w:hAnsi="Wingdings" w:hint="default"/>
      </w:rPr>
    </w:lvl>
    <w:lvl w:ilvl="7" w:tplc="5A9C7A18" w:tentative="1">
      <w:start w:val="1"/>
      <w:numFmt w:val="bullet"/>
      <w:lvlText w:val=""/>
      <w:lvlJc w:val="left"/>
      <w:pPr>
        <w:tabs>
          <w:tab w:val="num" w:pos="5760"/>
        </w:tabs>
        <w:ind w:left="5760" w:hanging="360"/>
      </w:pPr>
      <w:rPr>
        <w:rFonts w:ascii="Wingdings" w:hAnsi="Wingdings" w:hint="default"/>
      </w:rPr>
    </w:lvl>
    <w:lvl w:ilvl="8" w:tplc="7BAE2B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3B3783"/>
    <w:multiLevelType w:val="hybridMultilevel"/>
    <w:tmpl w:val="CF6C0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79F10E8"/>
    <w:multiLevelType w:val="hybridMultilevel"/>
    <w:tmpl w:val="3C0052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8361C31"/>
    <w:multiLevelType w:val="hybridMultilevel"/>
    <w:tmpl w:val="548CE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30357"/>
    <w:multiLevelType w:val="hybridMultilevel"/>
    <w:tmpl w:val="C4FA5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06270C"/>
    <w:multiLevelType w:val="multilevel"/>
    <w:tmpl w:val="614E5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FC3EEB"/>
    <w:multiLevelType w:val="hybridMultilevel"/>
    <w:tmpl w:val="5AFE2692"/>
    <w:lvl w:ilvl="0" w:tplc="9D427B6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753593">
    <w:abstractNumId w:val="0"/>
  </w:num>
  <w:num w:numId="2" w16cid:durableId="135295350">
    <w:abstractNumId w:val="10"/>
  </w:num>
  <w:num w:numId="3" w16cid:durableId="1664162783">
    <w:abstractNumId w:val="15"/>
  </w:num>
  <w:num w:numId="4" w16cid:durableId="1649704727">
    <w:abstractNumId w:val="13"/>
  </w:num>
  <w:num w:numId="5" w16cid:durableId="1541629134">
    <w:abstractNumId w:val="11"/>
  </w:num>
  <w:num w:numId="6" w16cid:durableId="851840457">
    <w:abstractNumId w:val="6"/>
  </w:num>
  <w:num w:numId="7" w16cid:durableId="1936859274">
    <w:abstractNumId w:val="4"/>
  </w:num>
  <w:num w:numId="8" w16cid:durableId="1015689282">
    <w:abstractNumId w:val="5"/>
  </w:num>
  <w:num w:numId="9" w16cid:durableId="557322619">
    <w:abstractNumId w:val="8"/>
  </w:num>
  <w:num w:numId="10" w16cid:durableId="650646383">
    <w:abstractNumId w:val="1"/>
  </w:num>
  <w:num w:numId="11" w16cid:durableId="712970134">
    <w:abstractNumId w:val="2"/>
  </w:num>
  <w:num w:numId="12" w16cid:durableId="1857693184">
    <w:abstractNumId w:val="9"/>
  </w:num>
  <w:num w:numId="13" w16cid:durableId="483393888">
    <w:abstractNumId w:val="12"/>
  </w:num>
  <w:num w:numId="14" w16cid:durableId="1386103840">
    <w:abstractNumId w:val="3"/>
  </w:num>
  <w:num w:numId="15" w16cid:durableId="998851566">
    <w:abstractNumId w:val="16"/>
  </w:num>
  <w:num w:numId="16" w16cid:durableId="604966386">
    <w:abstractNumId w:val="7"/>
  </w:num>
  <w:num w:numId="17" w16cid:durableId="1307662546">
    <w:abstractNumId w:val="14"/>
  </w:num>
  <w:num w:numId="18" w16cid:durableId="8265505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03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zrsev2v2ee9wpgepsxb5taewtspwxapzep29&quot;&gt;EndNoteDRH Copy&lt;record-ids&gt;&lt;item&gt;21&lt;/item&gt;&lt;item&gt;103&lt;/item&gt;&lt;item&gt;104&lt;/item&gt;&lt;item&gt;105&lt;/item&gt;&lt;item&gt;106&lt;/item&gt;&lt;item&gt;107&lt;/item&gt;&lt;item&gt;108&lt;/item&gt;&lt;item&gt;109&lt;/item&gt;&lt;item&gt;110&lt;/item&gt;&lt;item&gt;111&lt;/item&gt;&lt;item&gt;112&lt;/item&gt;&lt;item&gt;113&lt;/item&gt;&lt;item&gt;114&lt;/item&gt;&lt;item&gt;115&lt;/item&gt;&lt;item&gt;117&lt;/item&gt;&lt;item&gt;118&lt;/item&gt;&lt;item&gt;119&lt;/item&gt;&lt;item&gt;120&lt;/item&gt;&lt;item&gt;121&lt;/item&gt;&lt;item&gt;123&lt;/item&gt;&lt;item&gt;124&lt;/item&gt;&lt;item&gt;125&lt;/item&gt;&lt;item&gt;130&lt;/item&gt;&lt;item&gt;131&lt;/item&gt;&lt;item&gt;132&lt;/item&gt;&lt;item&gt;133&lt;/item&gt;&lt;item&gt;135&lt;/item&gt;&lt;item&gt;136&lt;/item&gt;&lt;item&gt;137&lt;/item&gt;&lt;item&gt;138&lt;/item&gt;&lt;item&gt;142&lt;/item&gt;&lt;item&gt;144&lt;/item&gt;&lt;item&gt;145&lt;/item&gt;&lt;item&gt;146&lt;/item&gt;&lt;item&gt;147&lt;/item&gt;&lt;item&gt;148&lt;/item&gt;&lt;item&gt;149&lt;/item&gt;&lt;item&gt;150&lt;/item&gt;&lt;item&gt;151&lt;/item&gt;&lt;item&gt;152&lt;/item&gt;&lt;item&gt;153&lt;/item&gt;&lt;item&gt;154&lt;/item&gt;&lt;item&gt;155&lt;/item&gt;&lt;item&gt;156&lt;/item&gt;&lt;item&gt;157&lt;/item&gt;&lt;item&gt;158&lt;/item&gt;&lt;item&gt;159&lt;/item&gt;&lt;item&gt;167&lt;/item&gt;&lt;/record-ids&gt;&lt;/item&gt;&lt;/Libraries&gt;"/>
  </w:docVars>
  <w:rsids>
    <w:rsidRoot w:val="00A75FE8"/>
    <w:rsid w:val="00001A7A"/>
    <w:rsid w:val="00002E33"/>
    <w:rsid w:val="000036B8"/>
    <w:rsid w:val="000040FB"/>
    <w:rsid w:val="0000491A"/>
    <w:rsid w:val="00006748"/>
    <w:rsid w:val="000067C1"/>
    <w:rsid w:val="0000694F"/>
    <w:rsid w:val="00006A69"/>
    <w:rsid w:val="000078AA"/>
    <w:rsid w:val="0001001E"/>
    <w:rsid w:val="00010170"/>
    <w:rsid w:val="00010D2F"/>
    <w:rsid w:val="00011FF0"/>
    <w:rsid w:val="00012270"/>
    <w:rsid w:val="00012497"/>
    <w:rsid w:val="000125E2"/>
    <w:rsid w:val="000130AA"/>
    <w:rsid w:val="000134B8"/>
    <w:rsid w:val="00013F9D"/>
    <w:rsid w:val="00014A7E"/>
    <w:rsid w:val="00015137"/>
    <w:rsid w:val="000154B6"/>
    <w:rsid w:val="00015713"/>
    <w:rsid w:val="000164F8"/>
    <w:rsid w:val="0001670E"/>
    <w:rsid w:val="00016712"/>
    <w:rsid w:val="00016940"/>
    <w:rsid w:val="000175CB"/>
    <w:rsid w:val="000176EA"/>
    <w:rsid w:val="000200F9"/>
    <w:rsid w:val="000201FE"/>
    <w:rsid w:val="00020425"/>
    <w:rsid w:val="0002107F"/>
    <w:rsid w:val="000210AB"/>
    <w:rsid w:val="000214C0"/>
    <w:rsid w:val="00022008"/>
    <w:rsid w:val="00022040"/>
    <w:rsid w:val="00022537"/>
    <w:rsid w:val="000226D4"/>
    <w:rsid w:val="00023915"/>
    <w:rsid w:val="0002403C"/>
    <w:rsid w:val="000241EC"/>
    <w:rsid w:val="00025737"/>
    <w:rsid w:val="00025862"/>
    <w:rsid w:val="00025A0D"/>
    <w:rsid w:val="00025DC4"/>
    <w:rsid w:val="00026918"/>
    <w:rsid w:val="000269BC"/>
    <w:rsid w:val="00026CEB"/>
    <w:rsid w:val="00026DE1"/>
    <w:rsid w:val="0002775D"/>
    <w:rsid w:val="000277B0"/>
    <w:rsid w:val="00030362"/>
    <w:rsid w:val="000304A6"/>
    <w:rsid w:val="00030BD0"/>
    <w:rsid w:val="00030C8E"/>
    <w:rsid w:val="00030D3C"/>
    <w:rsid w:val="0003147A"/>
    <w:rsid w:val="0003220E"/>
    <w:rsid w:val="000325E4"/>
    <w:rsid w:val="00034084"/>
    <w:rsid w:val="00034660"/>
    <w:rsid w:val="00034F1E"/>
    <w:rsid w:val="00035792"/>
    <w:rsid w:val="0003607F"/>
    <w:rsid w:val="000407E6"/>
    <w:rsid w:val="00040B25"/>
    <w:rsid w:val="000411D9"/>
    <w:rsid w:val="000417D6"/>
    <w:rsid w:val="00042362"/>
    <w:rsid w:val="00044211"/>
    <w:rsid w:val="00045AED"/>
    <w:rsid w:val="00046746"/>
    <w:rsid w:val="0004777D"/>
    <w:rsid w:val="00047B6F"/>
    <w:rsid w:val="00047F8F"/>
    <w:rsid w:val="00050A35"/>
    <w:rsid w:val="00050D68"/>
    <w:rsid w:val="00050E80"/>
    <w:rsid w:val="00051B4A"/>
    <w:rsid w:val="00052A55"/>
    <w:rsid w:val="00053DC6"/>
    <w:rsid w:val="00053DFB"/>
    <w:rsid w:val="00053E50"/>
    <w:rsid w:val="000540E7"/>
    <w:rsid w:val="0005489A"/>
    <w:rsid w:val="00055C2C"/>
    <w:rsid w:val="000568C3"/>
    <w:rsid w:val="00056915"/>
    <w:rsid w:val="00056A69"/>
    <w:rsid w:val="00056EFE"/>
    <w:rsid w:val="00060638"/>
    <w:rsid w:val="00061019"/>
    <w:rsid w:val="00061E62"/>
    <w:rsid w:val="00061FCA"/>
    <w:rsid w:val="00062F6E"/>
    <w:rsid w:val="000636B8"/>
    <w:rsid w:val="00064859"/>
    <w:rsid w:val="00064CEB"/>
    <w:rsid w:val="00064E4A"/>
    <w:rsid w:val="00065C46"/>
    <w:rsid w:val="00065C97"/>
    <w:rsid w:val="00066036"/>
    <w:rsid w:val="0006637A"/>
    <w:rsid w:val="000665C9"/>
    <w:rsid w:val="000668DE"/>
    <w:rsid w:val="00066A97"/>
    <w:rsid w:val="00066C4F"/>
    <w:rsid w:val="0006718D"/>
    <w:rsid w:val="00067346"/>
    <w:rsid w:val="00067E50"/>
    <w:rsid w:val="00070179"/>
    <w:rsid w:val="000703B4"/>
    <w:rsid w:val="00070D49"/>
    <w:rsid w:val="00071868"/>
    <w:rsid w:val="00072031"/>
    <w:rsid w:val="0007246D"/>
    <w:rsid w:val="000730CC"/>
    <w:rsid w:val="000732BA"/>
    <w:rsid w:val="00074234"/>
    <w:rsid w:val="00074F67"/>
    <w:rsid w:val="0007503C"/>
    <w:rsid w:val="00075377"/>
    <w:rsid w:val="00075444"/>
    <w:rsid w:val="00075D29"/>
    <w:rsid w:val="00076163"/>
    <w:rsid w:val="00076583"/>
    <w:rsid w:val="00077A87"/>
    <w:rsid w:val="00080319"/>
    <w:rsid w:val="00080786"/>
    <w:rsid w:val="00080837"/>
    <w:rsid w:val="00081083"/>
    <w:rsid w:val="000817CB"/>
    <w:rsid w:val="00081FE7"/>
    <w:rsid w:val="000824D2"/>
    <w:rsid w:val="000840A5"/>
    <w:rsid w:val="000842A2"/>
    <w:rsid w:val="000842FB"/>
    <w:rsid w:val="00084C8A"/>
    <w:rsid w:val="000851B2"/>
    <w:rsid w:val="00085578"/>
    <w:rsid w:val="00086082"/>
    <w:rsid w:val="00086B84"/>
    <w:rsid w:val="00087193"/>
    <w:rsid w:val="00087884"/>
    <w:rsid w:val="00087EFD"/>
    <w:rsid w:val="000901B8"/>
    <w:rsid w:val="00090405"/>
    <w:rsid w:val="00090424"/>
    <w:rsid w:val="00090541"/>
    <w:rsid w:val="000928CC"/>
    <w:rsid w:val="00092BB9"/>
    <w:rsid w:val="00093019"/>
    <w:rsid w:val="00093C2A"/>
    <w:rsid w:val="00093C4E"/>
    <w:rsid w:val="00093FEB"/>
    <w:rsid w:val="00094869"/>
    <w:rsid w:val="00096D50"/>
    <w:rsid w:val="0009755F"/>
    <w:rsid w:val="00097986"/>
    <w:rsid w:val="00097AA7"/>
    <w:rsid w:val="000A012D"/>
    <w:rsid w:val="000A0320"/>
    <w:rsid w:val="000A0CB3"/>
    <w:rsid w:val="000A1296"/>
    <w:rsid w:val="000A17A5"/>
    <w:rsid w:val="000A1E49"/>
    <w:rsid w:val="000A21BB"/>
    <w:rsid w:val="000A28F0"/>
    <w:rsid w:val="000A2B06"/>
    <w:rsid w:val="000A2B1D"/>
    <w:rsid w:val="000A2C3F"/>
    <w:rsid w:val="000A30DD"/>
    <w:rsid w:val="000A3772"/>
    <w:rsid w:val="000A3787"/>
    <w:rsid w:val="000A3E51"/>
    <w:rsid w:val="000A478A"/>
    <w:rsid w:val="000A5816"/>
    <w:rsid w:val="000A5AB6"/>
    <w:rsid w:val="000A5DAF"/>
    <w:rsid w:val="000A5E49"/>
    <w:rsid w:val="000A63FC"/>
    <w:rsid w:val="000A775E"/>
    <w:rsid w:val="000A77D4"/>
    <w:rsid w:val="000B04FA"/>
    <w:rsid w:val="000B08C7"/>
    <w:rsid w:val="000B1374"/>
    <w:rsid w:val="000B1791"/>
    <w:rsid w:val="000B1C21"/>
    <w:rsid w:val="000B1EFA"/>
    <w:rsid w:val="000B2525"/>
    <w:rsid w:val="000B28A8"/>
    <w:rsid w:val="000B2BA3"/>
    <w:rsid w:val="000B2D7B"/>
    <w:rsid w:val="000B30F4"/>
    <w:rsid w:val="000B3B63"/>
    <w:rsid w:val="000B49BE"/>
    <w:rsid w:val="000B4AA8"/>
    <w:rsid w:val="000B4B48"/>
    <w:rsid w:val="000B53F6"/>
    <w:rsid w:val="000B55AB"/>
    <w:rsid w:val="000B5813"/>
    <w:rsid w:val="000B668B"/>
    <w:rsid w:val="000B791B"/>
    <w:rsid w:val="000C08B3"/>
    <w:rsid w:val="000C16DD"/>
    <w:rsid w:val="000C214E"/>
    <w:rsid w:val="000C22CD"/>
    <w:rsid w:val="000C24E0"/>
    <w:rsid w:val="000C2F52"/>
    <w:rsid w:val="000C3679"/>
    <w:rsid w:val="000C3A82"/>
    <w:rsid w:val="000C3A88"/>
    <w:rsid w:val="000C3B58"/>
    <w:rsid w:val="000C3DCC"/>
    <w:rsid w:val="000C3E15"/>
    <w:rsid w:val="000C3F44"/>
    <w:rsid w:val="000C4BE4"/>
    <w:rsid w:val="000C6405"/>
    <w:rsid w:val="000C6CBC"/>
    <w:rsid w:val="000C764E"/>
    <w:rsid w:val="000C7AC3"/>
    <w:rsid w:val="000D048B"/>
    <w:rsid w:val="000D07F0"/>
    <w:rsid w:val="000D0F17"/>
    <w:rsid w:val="000D129B"/>
    <w:rsid w:val="000D2280"/>
    <w:rsid w:val="000D3116"/>
    <w:rsid w:val="000D3B88"/>
    <w:rsid w:val="000D3C17"/>
    <w:rsid w:val="000D4328"/>
    <w:rsid w:val="000D4608"/>
    <w:rsid w:val="000D5198"/>
    <w:rsid w:val="000D5FC2"/>
    <w:rsid w:val="000D66E4"/>
    <w:rsid w:val="000D6715"/>
    <w:rsid w:val="000D7751"/>
    <w:rsid w:val="000D796A"/>
    <w:rsid w:val="000D799D"/>
    <w:rsid w:val="000E07BA"/>
    <w:rsid w:val="000E2069"/>
    <w:rsid w:val="000E269F"/>
    <w:rsid w:val="000E2F0A"/>
    <w:rsid w:val="000E4D77"/>
    <w:rsid w:val="000E5C77"/>
    <w:rsid w:val="000E72C4"/>
    <w:rsid w:val="000E786A"/>
    <w:rsid w:val="000E7C43"/>
    <w:rsid w:val="000E7DE1"/>
    <w:rsid w:val="000F02E9"/>
    <w:rsid w:val="000F07EA"/>
    <w:rsid w:val="000F157A"/>
    <w:rsid w:val="000F15E0"/>
    <w:rsid w:val="000F171F"/>
    <w:rsid w:val="000F1B09"/>
    <w:rsid w:val="000F2612"/>
    <w:rsid w:val="000F2AED"/>
    <w:rsid w:val="000F3124"/>
    <w:rsid w:val="000F321A"/>
    <w:rsid w:val="000F3744"/>
    <w:rsid w:val="000F3D8C"/>
    <w:rsid w:val="000F46C1"/>
    <w:rsid w:val="000F4887"/>
    <w:rsid w:val="000F488E"/>
    <w:rsid w:val="000F489D"/>
    <w:rsid w:val="000F4D4B"/>
    <w:rsid w:val="000F527F"/>
    <w:rsid w:val="000F6039"/>
    <w:rsid w:val="000F6199"/>
    <w:rsid w:val="000F627D"/>
    <w:rsid w:val="000F670F"/>
    <w:rsid w:val="000F7382"/>
    <w:rsid w:val="001007A2"/>
    <w:rsid w:val="001007A7"/>
    <w:rsid w:val="001018EA"/>
    <w:rsid w:val="00101A12"/>
    <w:rsid w:val="00101C4F"/>
    <w:rsid w:val="00101D24"/>
    <w:rsid w:val="00101D98"/>
    <w:rsid w:val="001023CA"/>
    <w:rsid w:val="00102550"/>
    <w:rsid w:val="001028D5"/>
    <w:rsid w:val="001028E6"/>
    <w:rsid w:val="00102B80"/>
    <w:rsid w:val="00102F3A"/>
    <w:rsid w:val="001036B0"/>
    <w:rsid w:val="00103B2B"/>
    <w:rsid w:val="00103C44"/>
    <w:rsid w:val="00104B2D"/>
    <w:rsid w:val="001054FE"/>
    <w:rsid w:val="00105B60"/>
    <w:rsid w:val="00106BB4"/>
    <w:rsid w:val="00106C46"/>
    <w:rsid w:val="00107412"/>
    <w:rsid w:val="00107A00"/>
    <w:rsid w:val="00111AB6"/>
    <w:rsid w:val="00111ECA"/>
    <w:rsid w:val="00111F20"/>
    <w:rsid w:val="001127EA"/>
    <w:rsid w:val="00112A65"/>
    <w:rsid w:val="00112B12"/>
    <w:rsid w:val="0011372A"/>
    <w:rsid w:val="00114D73"/>
    <w:rsid w:val="00115008"/>
    <w:rsid w:val="0011573B"/>
    <w:rsid w:val="00116B28"/>
    <w:rsid w:val="00116EC2"/>
    <w:rsid w:val="00117055"/>
    <w:rsid w:val="00117206"/>
    <w:rsid w:val="00117571"/>
    <w:rsid w:val="00117DBB"/>
    <w:rsid w:val="00120846"/>
    <w:rsid w:val="00120867"/>
    <w:rsid w:val="00120ACA"/>
    <w:rsid w:val="00120BA4"/>
    <w:rsid w:val="00120CEB"/>
    <w:rsid w:val="001218E1"/>
    <w:rsid w:val="00121BC8"/>
    <w:rsid w:val="00121DE4"/>
    <w:rsid w:val="00121FEE"/>
    <w:rsid w:val="0012310D"/>
    <w:rsid w:val="0012332F"/>
    <w:rsid w:val="00123DD2"/>
    <w:rsid w:val="00123F84"/>
    <w:rsid w:val="00124BC2"/>
    <w:rsid w:val="00124F89"/>
    <w:rsid w:val="001252A3"/>
    <w:rsid w:val="001261DE"/>
    <w:rsid w:val="00126971"/>
    <w:rsid w:val="00126BA3"/>
    <w:rsid w:val="001277E8"/>
    <w:rsid w:val="00127E62"/>
    <w:rsid w:val="001301F9"/>
    <w:rsid w:val="001302A6"/>
    <w:rsid w:val="00130666"/>
    <w:rsid w:val="0013085C"/>
    <w:rsid w:val="00130873"/>
    <w:rsid w:val="001309D1"/>
    <w:rsid w:val="00130B1B"/>
    <w:rsid w:val="00130E58"/>
    <w:rsid w:val="001313EF"/>
    <w:rsid w:val="0013203E"/>
    <w:rsid w:val="0013244E"/>
    <w:rsid w:val="00132E87"/>
    <w:rsid w:val="00133040"/>
    <w:rsid w:val="001331D7"/>
    <w:rsid w:val="00133298"/>
    <w:rsid w:val="00133556"/>
    <w:rsid w:val="0013362C"/>
    <w:rsid w:val="00133985"/>
    <w:rsid w:val="00133A23"/>
    <w:rsid w:val="00133CC8"/>
    <w:rsid w:val="0013456B"/>
    <w:rsid w:val="00135548"/>
    <w:rsid w:val="00135B69"/>
    <w:rsid w:val="00136B07"/>
    <w:rsid w:val="00136EDB"/>
    <w:rsid w:val="00137853"/>
    <w:rsid w:val="00137A6A"/>
    <w:rsid w:val="001407AE"/>
    <w:rsid w:val="00141451"/>
    <w:rsid w:val="00141A4A"/>
    <w:rsid w:val="00141D0C"/>
    <w:rsid w:val="00141D0F"/>
    <w:rsid w:val="001421B1"/>
    <w:rsid w:val="00142809"/>
    <w:rsid w:val="00143262"/>
    <w:rsid w:val="001432BB"/>
    <w:rsid w:val="00144904"/>
    <w:rsid w:val="00144A4F"/>
    <w:rsid w:val="00144E15"/>
    <w:rsid w:val="00145B7C"/>
    <w:rsid w:val="00145EAF"/>
    <w:rsid w:val="00145F5A"/>
    <w:rsid w:val="00146382"/>
    <w:rsid w:val="001464E6"/>
    <w:rsid w:val="0014660A"/>
    <w:rsid w:val="001466F8"/>
    <w:rsid w:val="00146747"/>
    <w:rsid w:val="00146E3A"/>
    <w:rsid w:val="001474C6"/>
    <w:rsid w:val="00147B06"/>
    <w:rsid w:val="00147E10"/>
    <w:rsid w:val="0015062B"/>
    <w:rsid w:val="00150BB5"/>
    <w:rsid w:val="00150BE3"/>
    <w:rsid w:val="00150D50"/>
    <w:rsid w:val="001510A4"/>
    <w:rsid w:val="001539F4"/>
    <w:rsid w:val="0015433F"/>
    <w:rsid w:val="00154835"/>
    <w:rsid w:val="0015506E"/>
    <w:rsid w:val="0015578C"/>
    <w:rsid w:val="001558AA"/>
    <w:rsid w:val="001569B8"/>
    <w:rsid w:val="00156C4E"/>
    <w:rsid w:val="00157020"/>
    <w:rsid w:val="0016147B"/>
    <w:rsid w:val="00162C71"/>
    <w:rsid w:val="00162F18"/>
    <w:rsid w:val="00163366"/>
    <w:rsid w:val="00163E9A"/>
    <w:rsid w:val="001645BF"/>
    <w:rsid w:val="00164B47"/>
    <w:rsid w:val="001651A0"/>
    <w:rsid w:val="0016565A"/>
    <w:rsid w:val="001658F9"/>
    <w:rsid w:val="00165E15"/>
    <w:rsid w:val="00165E33"/>
    <w:rsid w:val="00166079"/>
    <w:rsid w:val="00166106"/>
    <w:rsid w:val="00166391"/>
    <w:rsid w:val="0016657D"/>
    <w:rsid w:val="001665D3"/>
    <w:rsid w:val="001666BE"/>
    <w:rsid w:val="0016684D"/>
    <w:rsid w:val="00166C74"/>
    <w:rsid w:val="0016728B"/>
    <w:rsid w:val="001702E1"/>
    <w:rsid w:val="001707FB"/>
    <w:rsid w:val="001709F2"/>
    <w:rsid w:val="00171246"/>
    <w:rsid w:val="001714D7"/>
    <w:rsid w:val="00171729"/>
    <w:rsid w:val="00171BA9"/>
    <w:rsid w:val="00172923"/>
    <w:rsid w:val="001731CA"/>
    <w:rsid w:val="00173281"/>
    <w:rsid w:val="00173341"/>
    <w:rsid w:val="00174288"/>
    <w:rsid w:val="00174F4B"/>
    <w:rsid w:val="0017548C"/>
    <w:rsid w:val="00175AEF"/>
    <w:rsid w:val="0017719F"/>
    <w:rsid w:val="00180170"/>
    <w:rsid w:val="0018065C"/>
    <w:rsid w:val="001808F6"/>
    <w:rsid w:val="001809AE"/>
    <w:rsid w:val="00182027"/>
    <w:rsid w:val="00182C38"/>
    <w:rsid w:val="00182FA2"/>
    <w:rsid w:val="001840A1"/>
    <w:rsid w:val="0018470D"/>
    <w:rsid w:val="00184979"/>
    <w:rsid w:val="00184CA4"/>
    <w:rsid w:val="0018500F"/>
    <w:rsid w:val="0018528D"/>
    <w:rsid w:val="001858E0"/>
    <w:rsid w:val="00185D17"/>
    <w:rsid w:val="00185EBC"/>
    <w:rsid w:val="00185FE1"/>
    <w:rsid w:val="0018663C"/>
    <w:rsid w:val="00186D15"/>
    <w:rsid w:val="001875C8"/>
    <w:rsid w:val="001877EF"/>
    <w:rsid w:val="001878CC"/>
    <w:rsid w:val="00190E39"/>
    <w:rsid w:val="001910BD"/>
    <w:rsid w:val="001912DD"/>
    <w:rsid w:val="00191371"/>
    <w:rsid w:val="0019153E"/>
    <w:rsid w:val="00192142"/>
    <w:rsid w:val="001937AE"/>
    <w:rsid w:val="00194423"/>
    <w:rsid w:val="00194A5D"/>
    <w:rsid w:val="00194CC5"/>
    <w:rsid w:val="001953D1"/>
    <w:rsid w:val="0019556E"/>
    <w:rsid w:val="00197502"/>
    <w:rsid w:val="00197A62"/>
    <w:rsid w:val="00197F77"/>
    <w:rsid w:val="001A04EA"/>
    <w:rsid w:val="001A0A16"/>
    <w:rsid w:val="001A0C12"/>
    <w:rsid w:val="001A1558"/>
    <w:rsid w:val="001A18BF"/>
    <w:rsid w:val="001A191F"/>
    <w:rsid w:val="001A215B"/>
    <w:rsid w:val="001A2625"/>
    <w:rsid w:val="001A313B"/>
    <w:rsid w:val="001A3A4D"/>
    <w:rsid w:val="001A3CD1"/>
    <w:rsid w:val="001A42BA"/>
    <w:rsid w:val="001A509D"/>
    <w:rsid w:val="001A5847"/>
    <w:rsid w:val="001A60F5"/>
    <w:rsid w:val="001A670A"/>
    <w:rsid w:val="001A71A0"/>
    <w:rsid w:val="001A7F1A"/>
    <w:rsid w:val="001B17B2"/>
    <w:rsid w:val="001B1FAB"/>
    <w:rsid w:val="001B2345"/>
    <w:rsid w:val="001B26FC"/>
    <w:rsid w:val="001B279A"/>
    <w:rsid w:val="001B320F"/>
    <w:rsid w:val="001B35BF"/>
    <w:rsid w:val="001B3839"/>
    <w:rsid w:val="001B4477"/>
    <w:rsid w:val="001B5F45"/>
    <w:rsid w:val="001B7AF3"/>
    <w:rsid w:val="001B7BB7"/>
    <w:rsid w:val="001C078D"/>
    <w:rsid w:val="001C0C41"/>
    <w:rsid w:val="001C183C"/>
    <w:rsid w:val="001C1ACF"/>
    <w:rsid w:val="001C1D58"/>
    <w:rsid w:val="001C299F"/>
    <w:rsid w:val="001C2D95"/>
    <w:rsid w:val="001C2E10"/>
    <w:rsid w:val="001C31B1"/>
    <w:rsid w:val="001C3242"/>
    <w:rsid w:val="001C384F"/>
    <w:rsid w:val="001C3DB4"/>
    <w:rsid w:val="001C41A2"/>
    <w:rsid w:val="001C486D"/>
    <w:rsid w:val="001C4880"/>
    <w:rsid w:val="001C5614"/>
    <w:rsid w:val="001C5B43"/>
    <w:rsid w:val="001C6215"/>
    <w:rsid w:val="001C626B"/>
    <w:rsid w:val="001C6E49"/>
    <w:rsid w:val="001D0012"/>
    <w:rsid w:val="001D0158"/>
    <w:rsid w:val="001D24BB"/>
    <w:rsid w:val="001D257D"/>
    <w:rsid w:val="001D26FD"/>
    <w:rsid w:val="001D30FC"/>
    <w:rsid w:val="001D3CFF"/>
    <w:rsid w:val="001D3DBD"/>
    <w:rsid w:val="001D3EEC"/>
    <w:rsid w:val="001D43A5"/>
    <w:rsid w:val="001D43EF"/>
    <w:rsid w:val="001D449D"/>
    <w:rsid w:val="001D4DF4"/>
    <w:rsid w:val="001D4F60"/>
    <w:rsid w:val="001D5020"/>
    <w:rsid w:val="001D564A"/>
    <w:rsid w:val="001D5FB0"/>
    <w:rsid w:val="001D6376"/>
    <w:rsid w:val="001D6CE0"/>
    <w:rsid w:val="001E072B"/>
    <w:rsid w:val="001E14B1"/>
    <w:rsid w:val="001E1DE4"/>
    <w:rsid w:val="001E265A"/>
    <w:rsid w:val="001E2690"/>
    <w:rsid w:val="001E2A57"/>
    <w:rsid w:val="001E3EB5"/>
    <w:rsid w:val="001E4014"/>
    <w:rsid w:val="001E403E"/>
    <w:rsid w:val="001E4968"/>
    <w:rsid w:val="001E5F79"/>
    <w:rsid w:val="001E6526"/>
    <w:rsid w:val="001E75A7"/>
    <w:rsid w:val="001E76B4"/>
    <w:rsid w:val="001E7EAA"/>
    <w:rsid w:val="001F007B"/>
    <w:rsid w:val="001F0C8E"/>
    <w:rsid w:val="001F0D13"/>
    <w:rsid w:val="001F100D"/>
    <w:rsid w:val="001F1253"/>
    <w:rsid w:val="001F143E"/>
    <w:rsid w:val="001F1689"/>
    <w:rsid w:val="001F1BD7"/>
    <w:rsid w:val="001F255D"/>
    <w:rsid w:val="001F25B7"/>
    <w:rsid w:val="001F29BC"/>
    <w:rsid w:val="001F2ED3"/>
    <w:rsid w:val="001F367A"/>
    <w:rsid w:val="001F4356"/>
    <w:rsid w:val="001F4400"/>
    <w:rsid w:val="001F5787"/>
    <w:rsid w:val="001F5E8D"/>
    <w:rsid w:val="001F60D1"/>
    <w:rsid w:val="001F6582"/>
    <w:rsid w:val="001F7464"/>
    <w:rsid w:val="001F788D"/>
    <w:rsid w:val="001F7A99"/>
    <w:rsid w:val="002001B3"/>
    <w:rsid w:val="00200220"/>
    <w:rsid w:val="00200FC4"/>
    <w:rsid w:val="002013A3"/>
    <w:rsid w:val="002015A2"/>
    <w:rsid w:val="00201649"/>
    <w:rsid w:val="002022E4"/>
    <w:rsid w:val="00202607"/>
    <w:rsid w:val="00203539"/>
    <w:rsid w:val="00203A5D"/>
    <w:rsid w:val="00203A80"/>
    <w:rsid w:val="00203CD6"/>
    <w:rsid w:val="002047A8"/>
    <w:rsid w:val="002048C5"/>
    <w:rsid w:val="00205222"/>
    <w:rsid w:val="00205ACE"/>
    <w:rsid w:val="00205D31"/>
    <w:rsid w:val="0020618D"/>
    <w:rsid w:val="00206B53"/>
    <w:rsid w:val="002071CA"/>
    <w:rsid w:val="0021096A"/>
    <w:rsid w:val="00210AEB"/>
    <w:rsid w:val="00210EC1"/>
    <w:rsid w:val="00210F73"/>
    <w:rsid w:val="00210FBA"/>
    <w:rsid w:val="002114A6"/>
    <w:rsid w:val="0021197B"/>
    <w:rsid w:val="00211FE8"/>
    <w:rsid w:val="0021289B"/>
    <w:rsid w:val="00212F51"/>
    <w:rsid w:val="00213735"/>
    <w:rsid w:val="00213975"/>
    <w:rsid w:val="00214321"/>
    <w:rsid w:val="0021569B"/>
    <w:rsid w:val="00215A7A"/>
    <w:rsid w:val="00215FF9"/>
    <w:rsid w:val="00217AFD"/>
    <w:rsid w:val="00217C08"/>
    <w:rsid w:val="00221389"/>
    <w:rsid w:val="00222243"/>
    <w:rsid w:val="00223787"/>
    <w:rsid w:val="002246F0"/>
    <w:rsid w:val="00225A79"/>
    <w:rsid w:val="0022697A"/>
    <w:rsid w:val="00226C86"/>
    <w:rsid w:val="00226F46"/>
    <w:rsid w:val="00227169"/>
    <w:rsid w:val="00227191"/>
    <w:rsid w:val="00230711"/>
    <w:rsid w:val="002312ED"/>
    <w:rsid w:val="00231773"/>
    <w:rsid w:val="00231ED3"/>
    <w:rsid w:val="00232271"/>
    <w:rsid w:val="002324C0"/>
    <w:rsid w:val="00232A5B"/>
    <w:rsid w:val="00232EF9"/>
    <w:rsid w:val="00233003"/>
    <w:rsid w:val="0023331B"/>
    <w:rsid w:val="00234ED4"/>
    <w:rsid w:val="00235502"/>
    <w:rsid w:val="002359EE"/>
    <w:rsid w:val="002363F0"/>
    <w:rsid w:val="00236482"/>
    <w:rsid w:val="002366DA"/>
    <w:rsid w:val="002369B0"/>
    <w:rsid w:val="00236A6C"/>
    <w:rsid w:val="002371B3"/>
    <w:rsid w:val="002375D6"/>
    <w:rsid w:val="0024017B"/>
    <w:rsid w:val="0024037E"/>
    <w:rsid w:val="00240954"/>
    <w:rsid w:val="00240D64"/>
    <w:rsid w:val="0024135F"/>
    <w:rsid w:val="0024160D"/>
    <w:rsid w:val="00242E61"/>
    <w:rsid w:val="00242F2A"/>
    <w:rsid w:val="002437D8"/>
    <w:rsid w:val="0024403B"/>
    <w:rsid w:val="002446D6"/>
    <w:rsid w:val="00245819"/>
    <w:rsid w:val="00245D38"/>
    <w:rsid w:val="00246D07"/>
    <w:rsid w:val="00247442"/>
    <w:rsid w:val="00247A22"/>
    <w:rsid w:val="00247AB8"/>
    <w:rsid w:val="0025047D"/>
    <w:rsid w:val="00250722"/>
    <w:rsid w:val="00250AE0"/>
    <w:rsid w:val="0025120D"/>
    <w:rsid w:val="002513EF"/>
    <w:rsid w:val="0025179C"/>
    <w:rsid w:val="00251CA9"/>
    <w:rsid w:val="00251EE1"/>
    <w:rsid w:val="00251F0F"/>
    <w:rsid w:val="00252215"/>
    <w:rsid w:val="002525A1"/>
    <w:rsid w:val="0025286E"/>
    <w:rsid w:val="0025299E"/>
    <w:rsid w:val="002545A2"/>
    <w:rsid w:val="00254B22"/>
    <w:rsid w:val="00254B8C"/>
    <w:rsid w:val="002552B6"/>
    <w:rsid w:val="0025559A"/>
    <w:rsid w:val="00255811"/>
    <w:rsid w:val="00256098"/>
    <w:rsid w:val="0025629A"/>
    <w:rsid w:val="002570B4"/>
    <w:rsid w:val="00257163"/>
    <w:rsid w:val="002575EA"/>
    <w:rsid w:val="00257F1D"/>
    <w:rsid w:val="00260C33"/>
    <w:rsid w:val="00261F58"/>
    <w:rsid w:val="0026210E"/>
    <w:rsid w:val="0026216F"/>
    <w:rsid w:val="00262AD8"/>
    <w:rsid w:val="002637CB"/>
    <w:rsid w:val="00263940"/>
    <w:rsid w:val="0026407E"/>
    <w:rsid w:val="00264422"/>
    <w:rsid w:val="00264622"/>
    <w:rsid w:val="002647AA"/>
    <w:rsid w:val="002664A7"/>
    <w:rsid w:val="0026655D"/>
    <w:rsid w:val="00266B5B"/>
    <w:rsid w:val="00266FD6"/>
    <w:rsid w:val="00270319"/>
    <w:rsid w:val="00271011"/>
    <w:rsid w:val="00271084"/>
    <w:rsid w:val="00271170"/>
    <w:rsid w:val="002715C9"/>
    <w:rsid w:val="00271E0D"/>
    <w:rsid w:val="00271F28"/>
    <w:rsid w:val="002720E7"/>
    <w:rsid w:val="00272239"/>
    <w:rsid w:val="002726FF"/>
    <w:rsid w:val="0027275A"/>
    <w:rsid w:val="002731B6"/>
    <w:rsid w:val="002737D5"/>
    <w:rsid w:val="00273A6A"/>
    <w:rsid w:val="00274947"/>
    <w:rsid w:val="00274CCC"/>
    <w:rsid w:val="00274EBF"/>
    <w:rsid w:val="00275B6A"/>
    <w:rsid w:val="00275C76"/>
    <w:rsid w:val="00275E8A"/>
    <w:rsid w:val="00275EE6"/>
    <w:rsid w:val="00276548"/>
    <w:rsid w:val="002773F0"/>
    <w:rsid w:val="00280E54"/>
    <w:rsid w:val="002810BD"/>
    <w:rsid w:val="00281194"/>
    <w:rsid w:val="00281851"/>
    <w:rsid w:val="00281E1D"/>
    <w:rsid w:val="00282211"/>
    <w:rsid w:val="00282400"/>
    <w:rsid w:val="00282925"/>
    <w:rsid w:val="0028299E"/>
    <w:rsid w:val="00282C04"/>
    <w:rsid w:val="002835EA"/>
    <w:rsid w:val="002838D0"/>
    <w:rsid w:val="00283B36"/>
    <w:rsid w:val="002841CB"/>
    <w:rsid w:val="0028496D"/>
    <w:rsid w:val="00284EF6"/>
    <w:rsid w:val="002853F0"/>
    <w:rsid w:val="00286AA8"/>
    <w:rsid w:val="00286F33"/>
    <w:rsid w:val="00287830"/>
    <w:rsid w:val="00287C0C"/>
    <w:rsid w:val="00287E03"/>
    <w:rsid w:val="002904AC"/>
    <w:rsid w:val="00290F77"/>
    <w:rsid w:val="00291EB7"/>
    <w:rsid w:val="00292606"/>
    <w:rsid w:val="0029307A"/>
    <w:rsid w:val="002932E7"/>
    <w:rsid w:val="00294EF1"/>
    <w:rsid w:val="0029534D"/>
    <w:rsid w:val="0029598F"/>
    <w:rsid w:val="00296669"/>
    <w:rsid w:val="002966A0"/>
    <w:rsid w:val="00296F47"/>
    <w:rsid w:val="00297219"/>
    <w:rsid w:val="002A2CE7"/>
    <w:rsid w:val="002A390D"/>
    <w:rsid w:val="002A3CDD"/>
    <w:rsid w:val="002A4161"/>
    <w:rsid w:val="002A4783"/>
    <w:rsid w:val="002A49BB"/>
    <w:rsid w:val="002A4D97"/>
    <w:rsid w:val="002A4EA5"/>
    <w:rsid w:val="002A5C9C"/>
    <w:rsid w:val="002A5F84"/>
    <w:rsid w:val="002A6B88"/>
    <w:rsid w:val="002A75A8"/>
    <w:rsid w:val="002A7B06"/>
    <w:rsid w:val="002A7B4C"/>
    <w:rsid w:val="002B0314"/>
    <w:rsid w:val="002B0B18"/>
    <w:rsid w:val="002B0C82"/>
    <w:rsid w:val="002B0D5A"/>
    <w:rsid w:val="002B1AED"/>
    <w:rsid w:val="002B1D5F"/>
    <w:rsid w:val="002B2596"/>
    <w:rsid w:val="002B301E"/>
    <w:rsid w:val="002B3F8E"/>
    <w:rsid w:val="002B3F9A"/>
    <w:rsid w:val="002B44B9"/>
    <w:rsid w:val="002B4D90"/>
    <w:rsid w:val="002B5952"/>
    <w:rsid w:val="002B65C7"/>
    <w:rsid w:val="002B7627"/>
    <w:rsid w:val="002B78DE"/>
    <w:rsid w:val="002B7B80"/>
    <w:rsid w:val="002C1541"/>
    <w:rsid w:val="002C241D"/>
    <w:rsid w:val="002C2926"/>
    <w:rsid w:val="002C2941"/>
    <w:rsid w:val="002C3159"/>
    <w:rsid w:val="002C392B"/>
    <w:rsid w:val="002C3D28"/>
    <w:rsid w:val="002C450B"/>
    <w:rsid w:val="002C4A11"/>
    <w:rsid w:val="002C5060"/>
    <w:rsid w:val="002C54E9"/>
    <w:rsid w:val="002C568A"/>
    <w:rsid w:val="002C6D5D"/>
    <w:rsid w:val="002C6DDB"/>
    <w:rsid w:val="002C77C5"/>
    <w:rsid w:val="002C7ADB"/>
    <w:rsid w:val="002D007D"/>
    <w:rsid w:val="002D0686"/>
    <w:rsid w:val="002D237E"/>
    <w:rsid w:val="002D248F"/>
    <w:rsid w:val="002D263B"/>
    <w:rsid w:val="002D2E08"/>
    <w:rsid w:val="002D3357"/>
    <w:rsid w:val="002D361C"/>
    <w:rsid w:val="002D3F7F"/>
    <w:rsid w:val="002D40B0"/>
    <w:rsid w:val="002D4E0B"/>
    <w:rsid w:val="002D54D5"/>
    <w:rsid w:val="002D6077"/>
    <w:rsid w:val="002E05FA"/>
    <w:rsid w:val="002E0ACC"/>
    <w:rsid w:val="002E1201"/>
    <w:rsid w:val="002E1D46"/>
    <w:rsid w:val="002E2D2B"/>
    <w:rsid w:val="002E3867"/>
    <w:rsid w:val="002E38A9"/>
    <w:rsid w:val="002E3979"/>
    <w:rsid w:val="002E4187"/>
    <w:rsid w:val="002E5B58"/>
    <w:rsid w:val="002E5C9B"/>
    <w:rsid w:val="002E5D5C"/>
    <w:rsid w:val="002E686B"/>
    <w:rsid w:val="002E6EDA"/>
    <w:rsid w:val="002E790C"/>
    <w:rsid w:val="002F00C3"/>
    <w:rsid w:val="002F029C"/>
    <w:rsid w:val="002F04E1"/>
    <w:rsid w:val="002F0D40"/>
    <w:rsid w:val="002F0DB0"/>
    <w:rsid w:val="002F11CB"/>
    <w:rsid w:val="002F1637"/>
    <w:rsid w:val="002F1866"/>
    <w:rsid w:val="002F1A2C"/>
    <w:rsid w:val="002F2134"/>
    <w:rsid w:val="002F225E"/>
    <w:rsid w:val="002F2336"/>
    <w:rsid w:val="002F2D9D"/>
    <w:rsid w:val="002F2FFE"/>
    <w:rsid w:val="002F3055"/>
    <w:rsid w:val="002F311D"/>
    <w:rsid w:val="002F34F1"/>
    <w:rsid w:val="002F45E3"/>
    <w:rsid w:val="002F47B3"/>
    <w:rsid w:val="002F4879"/>
    <w:rsid w:val="002F5605"/>
    <w:rsid w:val="002F570C"/>
    <w:rsid w:val="002F57A0"/>
    <w:rsid w:val="002F7148"/>
    <w:rsid w:val="00300476"/>
    <w:rsid w:val="00300C86"/>
    <w:rsid w:val="00301063"/>
    <w:rsid w:val="003016B5"/>
    <w:rsid w:val="00303291"/>
    <w:rsid w:val="003032AA"/>
    <w:rsid w:val="00303344"/>
    <w:rsid w:val="00303BB3"/>
    <w:rsid w:val="00303E36"/>
    <w:rsid w:val="00303E64"/>
    <w:rsid w:val="003052BA"/>
    <w:rsid w:val="003052E9"/>
    <w:rsid w:val="00306554"/>
    <w:rsid w:val="00306B1C"/>
    <w:rsid w:val="00306C07"/>
    <w:rsid w:val="00307AFE"/>
    <w:rsid w:val="0031021B"/>
    <w:rsid w:val="00310336"/>
    <w:rsid w:val="0031063E"/>
    <w:rsid w:val="00310832"/>
    <w:rsid w:val="00310E14"/>
    <w:rsid w:val="0031140C"/>
    <w:rsid w:val="00311DC1"/>
    <w:rsid w:val="00312175"/>
    <w:rsid w:val="003127DF"/>
    <w:rsid w:val="00312B36"/>
    <w:rsid w:val="003131C8"/>
    <w:rsid w:val="00313846"/>
    <w:rsid w:val="00313EBF"/>
    <w:rsid w:val="00314641"/>
    <w:rsid w:val="003146D8"/>
    <w:rsid w:val="0031566B"/>
    <w:rsid w:val="003157E7"/>
    <w:rsid w:val="00315ED7"/>
    <w:rsid w:val="003160BF"/>
    <w:rsid w:val="00316502"/>
    <w:rsid w:val="003168EF"/>
    <w:rsid w:val="0031746D"/>
    <w:rsid w:val="00317FFB"/>
    <w:rsid w:val="00320055"/>
    <w:rsid w:val="00321592"/>
    <w:rsid w:val="0032343A"/>
    <w:rsid w:val="0032403E"/>
    <w:rsid w:val="00324379"/>
    <w:rsid w:val="00324933"/>
    <w:rsid w:val="00324B8C"/>
    <w:rsid w:val="00324C0B"/>
    <w:rsid w:val="00324D04"/>
    <w:rsid w:val="00324E9C"/>
    <w:rsid w:val="003252C8"/>
    <w:rsid w:val="0032535D"/>
    <w:rsid w:val="00325440"/>
    <w:rsid w:val="003254D7"/>
    <w:rsid w:val="0032554D"/>
    <w:rsid w:val="00325558"/>
    <w:rsid w:val="0032701C"/>
    <w:rsid w:val="003271B4"/>
    <w:rsid w:val="00327C20"/>
    <w:rsid w:val="003305CC"/>
    <w:rsid w:val="00330652"/>
    <w:rsid w:val="00330676"/>
    <w:rsid w:val="00331320"/>
    <w:rsid w:val="00331AEC"/>
    <w:rsid w:val="00331EF1"/>
    <w:rsid w:val="00331F02"/>
    <w:rsid w:val="003327B2"/>
    <w:rsid w:val="003331B1"/>
    <w:rsid w:val="00333935"/>
    <w:rsid w:val="003343A1"/>
    <w:rsid w:val="00335F23"/>
    <w:rsid w:val="00336796"/>
    <w:rsid w:val="00337BA4"/>
    <w:rsid w:val="00337C5D"/>
    <w:rsid w:val="00337E63"/>
    <w:rsid w:val="00340419"/>
    <w:rsid w:val="0034045B"/>
    <w:rsid w:val="0034063D"/>
    <w:rsid w:val="00340C6D"/>
    <w:rsid w:val="00341DDF"/>
    <w:rsid w:val="00341F71"/>
    <w:rsid w:val="003420C2"/>
    <w:rsid w:val="00342752"/>
    <w:rsid w:val="00342AC2"/>
    <w:rsid w:val="00342B59"/>
    <w:rsid w:val="00343988"/>
    <w:rsid w:val="00343D92"/>
    <w:rsid w:val="00343DCB"/>
    <w:rsid w:val="0034435C"/>
    <w:rsid w:val="00344B1A"/>
    <w:rsid w:val="00344D70"/>
    <w:rsid w:val="00344F8A"/>
    <w:rsid w:val="00345342"/>
    <w:rsid w:val="00346A83"/>
    <w:rsid w:val="003474D8"/>
    <w:rsid w:val="003475D1"/>
    <w:rsid w:val="00350D42"/>
    <w:rsid w:val="00351107"/>
    <w:rsid w:val="003527B6"/>
    <w:rsid w:val="00352C71"/>
    <w:rsid w:val="0035379F"/>
    <w:rsid w:val="003539CD"/>
    <w:rsid w:val="003543FE"/>
    <w:rsid w:val="00354CEB"/>
    <w:rsid w:val="00355127"/>
    <w:rsid w:val="00356D9A"/>
    <w:rsid w:val="00356F34"/>
    <w:rsid w:val="00357352"/>
    <w:rsid w:val="00357DFE"/>
    <w:rsid w:val="00360926"/>
    <w:rsid w:val="00360DB9"/>
    <w:rsid w:val="00360E6B"/>
    <w:rsid w:val="00360FF1"/>
    <w:rsid w:val="00361953"/>
    <w:rsid w:val="00361EA8"/>
    <w:rsid w:val="003625A6"/>
    <w:rsid w:val="00362AFC"/>
    <w:rsid w:val="00362EC0"/>
    <w:rsid w:val="00363786"/>
    <w:rsid w:val="003637B3"/>
    <w:rsid w:val="003647B9"/>
    <w:rsid w:val="00364CE3"/>
    <w:rsid w:val="00365681"/>
    <w:rsid w:val="00365FC1"/>
    <w:rsid w:val="003661DA"/>
    <w:rsid w:val="0036688C"/>
    <w:rsid w:val="00367944"/>
    <w:rsid w:val="00367E83"/>
    <w:rsid w:val="00371AA3"/>
    <w:rsid w:val="00371BC4"/>
    <w:rsid w:val="00372BC1"/>
    <w:rsid w:val="00372C03"/>
    <w:rsid w:val="003734F9"/>
    <w:rsid w:val="003735DF"/>
    <w:rsid w:val="00373AE5"/>
    <w:rsid w:val="00373B3B"/>
    <w:rsid w:val="00373C9B"/>
    <w:rsid w:val="00374949"/>
    <w:rsid w:val="00374BFA"/>
    <w:rsid w:val="00374C94"/>
    <w:rsid w:val="00374ECA"/>
    <w:rsid w:val="00375816"/>
    <w:rsid w:val="003765EF"/>
    <w:rsid w:val="00377069"/>
    <w:rsid w:val="0037790A"/>
    <w:rsid w:val="0038003B"/>
    <w:rsid w:val="00380051"/>
    <w:rsid w:val="00380DDF"/>
    <w:rsid w:val="00381197"/>
    <w:rsid w:val="003819AE"/>
    <w:rsid w:val="00382297"/>
    <w:rsid w:val="00382BDF"/>
    <w:rsid w:val="00382DAF"/>
    <w:rsid w:val="00383A28"/>
    <w:rsid w:val="00383A49"/>
    <w:rsid w:val="00384374"/>
    <w:rsid w:val="00384427"/>
    <w:rsid w:val="00384742"/>
    <w:rsid w:val="0038642D"/>
    <w:rsid w:val="003866E0"/>
    <w:rsid w:val="00386855"/>
    <w:rsid w:val="003869F0"/>
    <w:rsid w:val="003917A2"/>
    <w:rsid w:val="00394AC6"/>
    <w:rsid w:val="00394D08"/>
    <w:rsid w:val="003954A8"/>
    <w:rsid w:val="003957F8"/>
    <w:rsid w:val="00395DED"/>
    <w:rsid w:val="00396627"/>
    <w:rsid w:val="003979BB"/>
    <w:rsid w:val="003A004F"/>
    <w:rsid w:val="003A085E"/>
    <w:rsid w:val="003A0EA6"/>
    <w:rsid w:val="003A1002"/>
    <w:rsid w:val="003A119F"/>
    <w:rsid w:val="003A1222"/>
    <w:rsid w:val="003A1395"/>
    <w:rsid w:val="003A23E5"/>
    <w:rsid w:val="003A32A7"/>
    <w:rsid w:val="003A44F9"/>
    <w:rsid w:val="003A4EB0"/>
    <w:rsid w:val="003A51FB"/>
    <w:rsid w:val="003A61E6"/>
    <w:rsid w:val="003A72D9"/>
    <w:rsid w:val="003A768C"/>
    <w:rsid w:val="003A790D"/>
    <w:rsid w:val="003A7B73"/>
    <w:rsid w:val="003B0297"/>
    <w:rsid w:val="003B095D"/>
    <w:rsid w:val="003B09BE"/>
    <w:rsid w:val="003B1028"/>
    <w:rsid w:val="003B1EDC"/>
    <w:rsid w:val="003B22AC"/>
    <w:rsid w:val="003B283A"/>
    <w:rsid w:val="003B2989"/>
    <w:rsid w:val="003B3527"/>
    <w:rsid w:val="003B3D24"/>
    <w:rsid w:val="003B3ED2"/>
    <w:rsid w:val="003B47B7"/>
    <w:rsid w:val="003B4CC7"/>
    <w:rsid w:val="003B50F5"/>
    <w:rsid w:val="003B54D9"/>
    <w:rsid w:val="003B5832"/>
    <w:rsid w:val="003B64F9"/>
    <w:rsid w:val="003B6AC9"/>
    <w:rsid w:val="003B6CEA"/>
    <w:rsid w:val="003B6F37"/>
    <w:rsid w:val="003B747B"/>
    <w:rsid w:val="003C0F34"/>
    <w:rsid w:val="003C18FF"/>
    <w:rsid w:val="003C1F80"/>
    <w:rsid w:val="003C22F3"/>
    <w:rsid w:val="003C2C91"/>
    <w:rsid w:val="003C2C9A"/>
    <w:rsid w:val="003C3047"/>
    <w:rsid w:val="003C306E"/>
    <w:rsid w:val="003C3261"/>
    <w:rsid w:val="003C4079"/>
    <w:rsid w:val="003C464A"/>
    <w:rsid w:val="003C4CEC"/>
    <w:rsid w:val="003C4DA2"/>
    <w:rsid w:val="003C5305"/>
    <w:rsid w:val="003C57D2"/>
    <w:rsid w:val="003C5E87"/>
    <w:rsid w:val="003C5E88"/>
    <w:rsid w:val="003C70DF"/>
    <w:rsid w:val="003C734F"/>
    <w:rsid w:val="003D0410"/>
    <w:rsid w:val="003D0C3B"/>
    <w:rsid w:val="003D1753"/>
    <w:rsid w:val="003D215E"/>
    <w:rsid w:val="003D21C5"/>
    <w:rsid w:val="003D2802"/>
    <w:rsid w:val="003D2AE7"/>
    <w:rsid w:val="003D30DB"/>
    <w:rsid w:val="003D38F8"/>
    <w:rsid w:val="003D4B9E"/>
    <w:rsid w:val="003D4CE6"/>
    <w:rsid w:val="003D4DC4"/>
    <w:rsid w:val="003D6DDA"/>
    <w:rsid w:val="003D71EC"/>
    <w:rsid w:val="003D738B"/>
    <w:rsid w:val="003E04D9"/>
    <w:rsid w:val="003E090D"/>
    <w:rsid w:val="003E0961"/>
    <w:rsid w:val="003E0C79"/>
    <w:rsid w:val="003E0F6B"/>
    <w:rsid w:val="003E3457"/>
    <w:rsid w:val="003E3CBD"/>
    <w:rsid w:val="003E3F4A"/>
    <w:rsid w:val="003E422E"/>
    <w:rsid w:val="003E4B90"/>
    <w:rsid w:val="003E514D"/>
    <w:rsid w:val="003E5262"/>
    <w:rsid w:val="003E5A49"/>
    <w:rsid w:val="003E6334"/>
    <w:rsid w:val="003E6DE2"/>
    <w:rsid w:val="003F012F"/>
    <w:rsid w:val="003F03BC"/>
    <w:rsid w:val="003F129F"/>
    <w:rsid w:val="003F1337"/>
    <w:rsid w:val="003F1BFA"/>
    <w:rsid w:val="003F1D55"/>
    <w:rsid w:val="003F2E02"/>
    <w:rsid w:val="003F3141"/>
    <w:rsid w:val="003F45AD"/>
    <w:rsid w:val="003F483C"/>
    <w:rsid w:val="003F49DB"/>
    <w:rsid w:val="003F7A6C"/>
    <w:rsid w:val="003F7F47"/>
    <w:rsid w:val="00400DF9"/>
    <w:rsid w:val="004023A1"/>
    <w:rsid w:val="00402C7E"/>
    <w:rsid w:val="00402D97"/>
    <w:rsid w:val="004035B6"/>
    <w:rsid w:val="0040468E"/>
    <w:rsid w:val="004061D7"/>
    <w:rsid w:val="00406757"/>
    <w:rsid w:val="0040741F"/>
    <w:rsid w:val="00407431"/>
    <w:rsid w:val="004107D0"/>
    <w:rsid w:val="004119AC"/>
    <w:rsid w:val="00412162"/>
    <w:rsid w:val="00412F50"/>
    <w:rsid w:val="0041354D"/>
    <w:rsid w:val="004143E5"/>
    <w:rsid w:val="00414F6D"/>
    <w:rsid w:val="00415131"/>
    <w:rsid w:val="004160F1"/>
    <w:rsid w:val="004166EC"/>
    <w:rsid w:val="0041694F"/>
    <w:rsid w:val="00416E67"/>
    <w:rsid w:val="0042058D"/>
    <w:rsid w:val="00420843"/>
    <w:rsid w:val="00420B66"/>
    <w:rsid w:val="00422331"/>
    <w:rsid w:val="004223F8"/>
    <w:rsid w:val="00422618"/>
    <w:rsid w:val="004226A1"/>
    <w:rsid w:val="004235C8"/>
    <w:rsid w:val="00423DD4"/>
    <w:rsid w:val="00424734"/>
    <w:rsid w:val="0042475A"/>
    <w:rsid w:val="00424989"/>
    <w:rsid w:val="00424B41"/>
    <w:rsid w:val="00424CA0"/>
    <w:rsid w:val="00425855"/>
    <w:rsid w:val="00425C8A"/>
    <w:rsid w:val="004265EC"/>
    <w:rsid w:val="004304F7"/>
    <w:rsid w:val="004318E0"/>
    <w:rsid w:val="00431A68"/>
    <w:rsid w:val="00431AED"/>
    <w:rsid w:val="00432AB9"/>
    <w:rsid w:val="0043321D"/>
    <w:rsid w:val="004335A0"/>
    <w:rsid w:val="004337AE"/>
    <w:rsid w:val="00433830"/>
    <w:rsid w:val="00434A32"/>
    <w:rsid w:val="00434A89"/>
    <w:rsid w:val="00434E06"/>
    <w:rsid w:val="0043528A"/>
    <w:rsid w:val="00435E8B"/>
    <w:rsid w:val="004365F0"/>
    <w:rsid w:val="00436B89"/>
    <w:rsid w:val="0043708F"/>
    <w:rsid w:val="0043724B"/>
    <w:rsid w:val="00437855"/>
    <w:rsid w:val="0044020D"/>
    <w:rsid w:val="00441052"/>
    <w:rsid w:val="00441428"/>
    <w:rsid w:val="004415A6"/>
    <w:rsid w:val="004415E1"/>
    <w:rsid w:val="00441A25"/>
    <w:rsid w:val="00441AE8"/>
    <w:rsid w:val="00442085"/>
    <w:rsid w:val="004422F4"/>
    <w:rsid w:val="004427D4"/>
    <w:rsid w:val="004430EE"/>
    <w:rsid w:val="0044328D"/>
    <w:rsid w:val="004439A1"/>
    <w:rsid w:val="00443E25"/>
    <w:rsid w:val="00444354"/>
    <w:rsid w:val="004444A1"/>
    <w:rsid w:val="00444B6B"/>
    <w:rsid w:val="00444D32"/>
    <w:rsid w:val="0044505C"/>
    <w:rsid w:val="004454C3"/>
    <w:rsid w:val="00445AF5"/>
    <w:rsid w:val="0044645D"/>
    <w:rsid w:val="00446905"/>
    <w:rsid w:val="00446CE6"/>
    <w:rsid w:val="004470FA"/>
    <w:rsid w:val="00447249"/>
    <w:rsid w:val="004479F0"/>
    <w:rsid w:val="004502D7"/>
    <w:rsid w:val="004504C9"/>
    <w:rsid w:val="00452132"/>
    <w:rsid w:val="00452390"/>
    <w:rsid w:val="004524BD"/>
    <w:rsid w:val="004526D3"/>
    <w:rsid w:val="00453377"/>
    <w:rsid w:val="00453460"/>
    <w:rsid w:val="004560CD"/>
    <w:rsid w:val="004560F7"/>
    <w:rsid w:val="00456159"/>
    <w:rsid w:val="00456766"/>
    <w:rsid w:val="00456930"/>
    <w:rsid w:val="00456EF9"/>
    <w:rsid w:val="00457447"/>
    <w:rsid w:val="00457766"/>
    <w:rsid w:val="004577FA"/>
    <w:rsid w:val="00460BF5"/>
    <w:rsid w:val="00461235"/>
    <w:rsid w:val="00461578"/>
    <w:rsid w:val="00461655"/>
    <w:rsid w:val="00461971"/>
    <w:rsid w:val="00462DB6"/>
    <w:rsid w:val="00463433"/>
    <w:rsid w:val="004635CF"/>
    <w:rsid w:val="0046429B"/>
    <w:rsid w:val="00464CE5"/>
    <w:rsid w:val="00465348"/>
    <w:rsid w:val="00465812"/>
    <w:rsid w:val="00465E68"/>
    <w:rsid w:val="00467865"/>
    <w:rsid w:val="00467CC1"/>
    <w:rsid w:val="00467F9A"/>
    <w:rsid w:val="0047064D"/>
    <w:rsid w:val="00471492"/>
    <w:rsid w:val="00471945"/>
    <w:rsid w:val="00471CFE"/>
    <w:rsid w:val="004729FB"/>
    <w:rsid w:val="00473247"/>
    <w:rsid w:val="00473902"/>
    <w:rsid w:val="00473B69"/>
    <w:rsid w:val="00474A17"/>
    <w:rsid w:val="00474F89"/>
    <w:rsid w:val="0047578A"/>
    <w:rsid w:val="00475C09"/>
    <w:rsid w:val="00475F08"/>
    <w:rsid w:val="004764F7"/>
    <w:rsid w:val="00476FEE"/>
    <w:rsid w:val="00477844"/>
    <w:rsid w:val="00477AA7"/>
    <w:rsid w:val="00480B70"/>
    <w:rsid w:val="00480CFB"/>
    <w:rsid w:val="004823CB"/>
    <w:rsid w:val="0048369D"/>
    <w:rsid w:val="00484114"/>
    <w:rsid w:val="0048468C"/>
    <w:rsid w:val="00484C50"/>
    <w:rsid w:val="0048510B"/>
    <w:rsid w:val="0048580B"/>
    <w:rsid w:val="00485BA8"/>
    <w:rsid w:val="00485F30"/>
    <w:rsid w:val="004867CA"/>
    <w:rsid w:val="00486942"/>
    <w:rsid w:val="00487AB7"/>
    <w:rsid w:val="00487F09"/>
    <w:rsid w:val="00487F67"/>
    <w:rsid w:val="004908EF"/>
    <w:rsid w:val="00490B47"/>
    <w:rsid w:val="00490F58"/>
    <w:rsid w:val="00490F98"/>
    <w:rsid w:val="004919DE"/>
    <w:rsid w:val="00491BC9"/>
    <w:rsid w:val="00491E19"/>
    <w:rsid w:val="00492199"/>
    <w:rsid w:val="004924A3"/>
    <w:rsid w:val="00493668"/>
    <w:rsid w:val="004940B8"/>
    <w:rsid w:val="00494363"/>
    <w:rsid w:val="00494548"/>
    <w:rsid w:val="00495073"/>
    <w:rsid w:val="004954E8"/>
    <w:rsid w:val="004959F2"/>
    <w:rsid w:val="00495C48"/>
    <w:rsid w:val="00495D25"/>
    <w:rsid w:val="00496A34"/>
    <w:rsid w:val="004974C2"/>
    <w:rsid w:val="004A00E1"/>
    <w:rsid w:val="004A145D"/>
    <w:rsid w:val="004A1DE2"/>
    <w:rsid w:val="004A25A5"/>
    <w:rsid w:val="004A2E27"/>
    <w:rsid w:val="004A414B"/>
    <w:rsid w:val="004A4F23"/>
    <w:rsid w:val="004A5430"/>
    <w:rsid w:val="004A54B0"/>
    <w:rsid w:val="004A56E4"/>
    <w:rsid w:val="004A5742"/>
    <w:rsid w:val="004A5BE4"/>
    <w:rsid w:val="004A688C"/>
    <w:rsid w:val="004A6DF7"/>
    <w:rsid w:val="004A71A5"/>
    <w:rsid w:val="004B0361"/>
    <w:rsid w:val="004B0B3F"/>
    <w:rsid w:val="004B0CF6"/>
    <w:rsid w:val="004B1360"/>
    <w:rsid w:val="004B1676"/>
    <w:rsid w:val="004B2699"/>
    <w:rsid w:val="004B2E1E"/>
    <w:rsid w:val="004B2E63"/>
    <w:rsid w:val="004B3186"/>
    <w:rsid w:val="004B508F"/>
    <w:rsid w:val="004B59D5"/>
    <w:rsid w:val="004B617F"/>
    <w:rsid w:val="004C0E29"/>
    <w:rsid w:val="004C2A04"/>
    <w:rsid w:val="004C4142"/>
    <w:rsid w:val="004C451A"/>
    <w:rsid w:val="004C46B0"/>
    <w:rsid w:val="004C4DC7"/>
    <w:rsid w:val="004C578B"/>
    <w:rsid w:val="004C65CE"/>
    <w:rsid w:val="004C67B0"/>
    <w:rsid w:val="004C72E1"/>
    <w:rsid w:val="004C7324"/>
    <w:rsid w:val="004D116A"/>
    <w:rsid w:val="004D1596"/>
    <w:rsid w:val="004D25BD"/>
    <w:rsid w:val="004D270C"/>
    <w:rsid w:val="004D4B3F"/>
    <w:rsid w:val="004D4C57"/>
    <w:rsid w:val="004D4F44"/>
    <w:rsid w:val="004D531D"/>
    <w:rsid w:val="004D57C0"/>
    <w:rsid w:val="004D57CD"/>
    <w:rsid w:val="004D62EB"/>
    <w:rsid w:val="004D6C39"/>
    <w:rsid w:val="004D73B5"/>
    <w:rsid w:val="004D797B"/>
    <w:rsid w:val="004D7B65"/>
    <w:rsid w:val="004E02F9"/>
    <w:rsid w:val="004E039C"/>
    <w:rsid w:val="004E281F"/>
    <w:rsid w:val="004E28FB"/>
    <w:rsid w:val="004E2FC4"/>
    <w:rsid w:val="004E3D54"/>
    <w:rsid w:val="004E41BA"/>
    <w:rsid w:val="004E4447"/>
    <w:rsid w:val="004E4637"/>
    <w:rsid w:val="004E4928"/>
    <w:rsid w:val="004E5C19"/>
    <w:rsid w:val="004E611B"/>
    <w:rsid w:val="004E631F"/>
    <w:rsid w:val="004E707E"/>
    <w:rsid w:val="004E76A0"/>
    <w:rsid w:val="004E7CFD"/>
    <w:rsid w:val="004F0883"/>
    <w:rsid w:val="004F0AA8"/>
    <w:rsid w:val="004F0C1E"/>
    <w:rsid w:val="004F101B"/>
    <w:rsid w:val="004F17C9"/>
    <w:rsid w:val="004F183D"/>
    <w:rsid w:val="004F1C19"/>
    <w:rsid w:val="004F1CE7"/>
    <w:rsid w:val="004F2198"/>
    <w:rsid w:val="004F21A0"/>
    <w:rsid w:val="004F2508"/>
    <w:rsid w:val="004F31A2"/>
    <w:rsid w:val="004F38A3"/>
    <w:rsid w:val="004F3DF8"/>
    <w:rsid w:val="004F3FB6"/>
    <w:rsid w:val="004F52CC"/>
    <w:rsid w:val="004F5986"/>
    <w:rsid w:val="004F5DA6"/>
    <w:rsid w:val="004F5FEA"/>
    <w:rsid w:val="004F6A33"/>
    <w:rsid w:val="004F716F"/>
    <w:rsid w:val="004F7C96"/>
    <w:rsid w:val="004F7F33"/>
    <w:rsid w:val="0050055B"/>
    <w:rsid w:val="00500760"/>
    <w:rsid w:val="00500C6C"/>
    <w:rsid w:val="00501464"/>
    <w:rsid w:val="0050193F"/>
    <w:rsid w:val="0050194A"/>
    <w:rsid w:val="00501E0E"/>
    <w:rsid w:val="00502497"/>
    <w:rsid w:val="00503692"/>
    <w:rsid w:val="00503EA7"/>
    <w:rsid w:val="00504505"/>
    <w:rsid w:val="005047D3"/>
    <w:rsid w:val="0050558A"/>
    <w:rsid w:val="00505883"/>
    <w:rsid w:val="00505A9C"/>
    <w:rsid w:val="00505D77"/>
    <w:rsid w:val="00506041"/>
    <w:rsid w:val="0050609C"/>
    <w:rsid w:val="0050632B"/>
    <w:rsid w:val="00506A1A"/>
    <w:rsid w:val="00506B4C"/>
    <w:rsid w:val="00506B8C"/>
    <w:rsid w:val="00506E43"/>
    <w:rsid w:val="005072A8"/>
    <w:rsid w:val="00507420"/>
    <w:rsid w:val="0051062C"/>
    <w:rsid w:val="005108C8"/>
    <w:rsid w:val="00510EE8"/>
    <w:rsid w:val="005110BA"/>
    <w:rsid w:val="005118DA"/>
    <w:rsid w:val="005118E3"/>
    <w:rsid w:val="00511A24"/>
    <w:rsid w:val="00511C83"/>
    <w:rsid w:val="0051201F"/>
    <w:rsid w:val="005122A0"/>
    <w:rsid w:val="00512ABB"/>
    <w:rsid w:val="00512E48"/>
    <w:rsid w:val="00513909"/>
    <w:rsid w:val="0051459F"/>
    <w:rsid w:val="005153A7"/>
    <w:rsid w:val="00515EDB"/>
    <w:rsid w:val="00516C24"/>
    <w:rsid w:val="00517776"/>
    <w:rsid w:val="00521058"/>
    <w:rsid w:val="00521441"/>
    <w:rsid w:val="00521AA3"/>
    <w:rsid w:val="0052223E"/>
    <w:rsid w:val="00522E3F"/>
    <w:rsid w:val="00523AFA"/>
    <w:rsid w:val="00523F21"/>
    <w:rsid w:val="00524430"/>
    <w:rsid w:val="005248C7"/>
    <w:rsid w:val="005249CB"/>
    <w:rsid w:val="00524E42"/>
    <w:rsid w:val="00525129"/>
    <w:rsid w:val="00525327"/>
    <w:rsid w:val="00525366"/>
    <w:rsid w:val="00525781"/>
    <w:rsid w:val="00526B24"/>
    <w:rsid w:val="00526BBF"/>
    <w:rsid w:val="00527601"/>
    <w:rsid w:val="00527D59"/>
    <w:rsid w:val="00531546"/>
    <w:rsid w:val="00531595"/>
    <w:rsid w:val="00531BCB"/>
    <w:rsid w:val="00531FF9"/>
    <w:rsid w:val="005322DB"/>
    <w:rsid w:val="00532660"/>
    <w:rsid w:val="00532B34"/>
    <w:rsid w:val="005330E1"/>
    <w:rsid w:val="00533815"/>
    <w:rsid w:val="0053505D"/>
    <w:rsid w:val="0053565E"/>
    <w:rsid w:val="005378AB"/>
    <w:rsid w:val="00540D63"/>
    <w:rsid w:val="00541381"/>
    <w:rsid w:val="005413F1"/>
    <w:rsid w:val="0054147D"/>
    <w:rsid w:val="00541584"/>
    <w:rsid w:val="005428D3"/>
    <w:rsid w:val="005428F5"/>
    <w:rsid w:val="00542D31"/>
    <w:rsid w:val="00543813"/>
    <w:rsid w:val="00544086"/>
    <w:rsid w:val="00544410"/>
    <w:rsid w:val="00544729"/>
    <w:rsid w:val="00544DD7"/>
    <w:rsid w:val="00545F7D"/>
    <w:rsid w:val="00546267"/>
    <w:rsid w:val="00546EFA"/>
    <w:rsid w:val="00547B43"/>
    <w:rsid w:val="0055001E"/>
    <w:rsid w:val="00550071"/>
    <w:rsid w:val="00550083"/>
    <w:rsid w:val="00550339"/>
    <w:rsid w:val="00550618"/>
    <w:rsid w:val="0055086D"/>
    <w:rsid w:val="00550B77"/>
    <w:rsid w:val="00551081"/>
    <w:rsid w:val="0055204A"/>
    <w:rsid w:val="005521C4"/>
    <w:rsid w:val="005529C9"/>
    <w:rsid w:val="005531C3"/>
    <w:rsid w:val="00553C10"/>
    <w:rsid w:val="005542F0"/>
    <w:rsid w:val="005542F4"/>
    <w:rsid w:val="0055447B"/>
    <w:rsid w:val="005551A6"/>
    <w:rsid w:val="00555858"/>
    <w:rsid w:val="00555AD3"/>
    <w:rsid w:val="0055656E"/>
    <w:rsid w:val="00556C7A"/>
    <w:rsid w:val="00557A8C"/>
    <w:rsid w:val="00560298"/>
    <w:rsid w:val="0056078C"/>
    <w:rsid w:val="005608CA"/>
    <w:rsid w:val="005616E1"/>
    <w:rsid w:val="00561D57"/>
    <w:rsid w:val="00562077"/>
    <w:rsid w:val="00563484"/>
    <w:rsid w:val="005645CA"/>
    <w:rsid w:val="00564DA5"/>
    <w:rsid w:val="005653DB"/>
    <w:rsid w:val="00565ADD"/>
    <w:rsid w:val="00565E6F"/>
    <w:rsid w:val="005661BA"/>
    <w:rsid w:val="00567117"/>
    <w:rsid w:val="0056734E"/>
    <w:rsid w:val="005679BB"/>
    <w:rsid w:val="00567E50"/>
    <w:rsid w:val="00570013"/>
    <w:rsid w:val="0057037D"/>
    <w:rsid w:val="00570584"/>
    <w:rsid w:val="005709C1"/>
    <w:rsid w:val="00570E7C"/>
    <w:rsid w:val="005710C2"/>
    <w:rsid w:val="00571B67"/>
    <w:rsid w:val="0057211F"/>
    <w:rsid w:val="00572561"/>
    <w:rsid w:val="005727A1"/>
    <w:rsid w:val="00572809"/>
    <w:rsid w:val="00573745"/>
    <w:rsid w:val="00573BCA"/>
    <w:rsid w:val="00573E6F"/>
    <w:rsid w:val="0057407D"/>
    <w:rsid w:val="005746D1"/>
    <w:rsid w:val="00574B76"/>
    <w:rsid w:val="00574D10"/>
    <w:rsid w:val="00574E41"/>
    <w:rsid w:val="00574E94"/>
    <w:rsid w:val="00575453"/>
    <w:rsid w:val="00575655"/>
    <w:rsid w:val="00575FF5"/>
    <w:rsid w:val="00576411"/>
    <w:rsid w:val="0057650F"/>
    <w:rsid w:val="00577803"/>
    <w:rsid w:val="005800B7"/>
    <w:rsid w:val="005808DD"/>
    <w:rsid w:val="0058110E"/>
    <w:rsid w:val="00581879"/>
    <w:rsid w:val="00581C03"/>
    <w:rsid w:val="0058252E"/>
    <w:rsid w:val="00583151"/>
    <w:rsid w:val="00583252"/>
    <w:rsid w:val="00583781"/>
    <w:rsid w:val="00583E80"/>
    <w:rsid w:val="00584014"/>
    <w:rsid w:val="00584093"/>
    <w:rsid w:val="00584096"/>
    <w:rsid w:val="005843DF"/>
    <w:rsid w:val="00584596"/>
    <w:rsid w:val="00584856"/>
    <w:rsid w:val="00584EBD"/>
    <w:rsid w:val="00586308"/>
    <w:rsid w:val="005867C4"/>
    <w:rsid w:val="00586DC8"/>
    <w:rsid w:val="00586FA6"/>
    <w:rsid w:val="005876CA"/>
    <w:rsid w:val="00587A74"/>
    <w:rsid w:val="00587B99"/>
    <w:rsid w:val="005907E7"/>
    <w:rsid w:val="00590BEA"/>
    <w:rsid w:val="005914DF"/>
    <w:rsid w:val="005916D7"/>
    <w:rsid w:val="005920C2"/>
    <w:rsid w:val="00592520"/>
    <w:rsid w:val="00592B0E"/>
    <w:rsid w:val="00592D58"/>
    <w:rsid w:val="00593749"/>
    <w:rsid w:val="00593D4F"/>
    <w:rsid w:val="00594B6C"/>
    <w:rsid w:val="00595965"/>
    <w:rsid w:val="005963C4"/>
    <w:rsid w:val="0059661D"/>
    <w:rsid w:val="00596990"/>
    <w:rsid w:val="00596C36"/>
    <w:rsid w:val="005A0C23"/>
    <w:rsid w:val="005A0D3E"/>
    <w:rsid w:val="005A0E6F"/>
    <w:rsid w:val="005A0EB0"/>
    <w:rsid w:val="005A0F4D"/>
    <w:rsid w:val="005A218C"/>
    <w:rsid w:val="005A25C1"/>
    <w:rsid w:val="005A3312"/>
    <w:rsid w:val="005A42C4"/>
    <w:rsid w:val="005A6524"/>
    <w:rsid w:val="005A7CFD"/>
    <w:rsid w:val="005B00C4"/>
    <w:rsid w:val="005B0E04"/>
    <w:rsid w:val="005B0EB4"/>
    <w:rsid w:val="005B135F"/>
    <w:rsid w:val="005B232E"/>
    <w:rsid w:val="005B2524"/>
    <w:rsid w:val="005B2AD0"/>
    <w:rsid w:val="005B2FB3"/>
    <w:rsid w:val="005B38FF"/>
    <w:rsid w:val="005B3F35"/>
    <w:rsid w:val="005B466A"/>
    <w:rsid w:val="005B4BDC"/>
    <w:rsid w:val="005B5A1A"/>
    <w:rsid w:val="005B5E63"/>
    <w:rsid w:val="005B6127"/>
    <w:rsid w:val="005B651E"/>
    <w:rsid w:val="005B6D3C"/>
    <w:rsid w:val="005B7A08"/>
    <w:rsid w:val="005C05EF"/>
    <w:rsid w:val="005C07E9"/>
    <w:rsid w:val="005C0B03"/>
    <w:rsid w:val="005C115F"/>
    <w:rsid w:val="005C11BC"/>
    <w:rsid w:val="005C1326"/>
    <w:rsid w:val="005C1C83"/>
    <w:rsid w:val="005C2C38"/>
    <w:rsid w:val="005C33C3"/>
    <w:rsid w:val="005C36DC"/>
    <w:rsid w:val="005C4531"/>
    <w:rsid w:val="005C4618"/>
    <w:rsid w:val="005C497D"/>
    <w:rsid w:val="005C49AB"/>
    <w:rsid w:val="005C4CDA"/>
    <w:rsid w:val="005C5389"/>
    <w:rsid w:val="005C578F"/>
    <w:rsid w:val="005C57DC"/>
    <w:rsid w:val="005C634D"/>
    <w:rsid w:val="005C63AC"/>
    <w:rsid w:val="005C6562"/>
    <w:rsid w:val="005C65D7"/>
    <w:rsid w:val="005C6D64"/>
    <w:rsid w:val="005C7B84"/>
    <w:rsid w:val="005C7C94"/>
    <w:rsid w:val="005D0025"/>
    <w:rsid w:val="005D371D"/>
    <w:rsid w:val="005D406E"/>
    <w:rsid w:val="005D492E"/>
    <w:rsid w:val="005D6B72"/>
    <w:rsid w:val="005D6B8B"/>
    <w:rsid w:val="005D7624"/>
    <w:rsid w:val="005D7BFE"/>
    <w:rsid w:val="005D7CA9"/>
    <w:rsid w:val="005E0594"/>
    <w:rsid w:val="005E0747"/>
    <w:rsid w:val="005E1295"/>
    <w:rsid w:val="005E1771"/>
    <w:rsid w:val="005E1789"/>
    <w:rsid w:val="005E1BEA"/>
    <w:rsid w:val="005E1CAE"/>
    <w:rsid w:val="005E20CF"/>
    <w:rsid w:val="005E216C"/>
    <w:rsid w:val="005E2A57"/>
    <w:rsid w:val="005E2B87"/>
    <w:rsid w:val="005E2FA3"/>
    <w:rsid w:val="005E3A45"/>
    <w:rsid w:val="005E46C7"/>
    <w:rsid w:val="005E4CB2"/>
    <w:rsid w:val="005E5897"/>
    <w:rsid w:val="005E6058"/>
    <w:rsid w:val="005E6212"/>
    <w:rsid w:val="005E6A89"/>
    <w:rsid w:val="005E7474"/>
    <w:rsid w:val="005F0235"/>
    <w:rsid w:val="005F066A"/>
    <w:rsid w:val="005F1D16"/>
    <w:rsid w:val="005F1D40"/>
    <w:rsid w:val="005F2183"/>
    <w:rsid w:val="005F221F"/>
    <w:rsid w:val="005F3240"/>
    <w:rsid w:val="005F3535"/>
    <w:rsid w:val="005F4339"/>
    <w:rsid w:val="005F4B02"/>
    <w:rsid w:val="005F4C31"/>
    <w:rsid w:val="005F5064"/>
    <w:rsid w:val="005F5697"/>
    <w:rsid w:val="005F5963"/>
    <w:rsid w:val="005F6A33"/>
    <w:rsid w:val="005F6BB0"/>
    <w:rsid w:val="005F6ED0"/>
    <w:rsid w:val="005F715E"/>
    <w:rsid w:val="005F72D2"/>
    <w:rsid w:val="005F75B4"/>
    <w:rsid w:val="00600C04"/>
    <w:rsid w:val="00600C34"/>
    <w:rsid w:val="00601DD0"/>
    <w:rsid w:val="0060299C"/>
    <w:rsid w:val="00602A9A"/>
    <w:rsid w:val="00604210"/>
    <w:rsid w:val="00604406"/>
    <w:rsid w:val="00604624"/>
    <w:rsid w:val="00604925"/>
    <w:rsid w:val="00605298"/>
    <w:rsid w:val="006054D2"/>
    <w:rsid w:val="00605800"/>
    <w:rsid w:val="0060588F"/>
    <w:rsid w:val="0060646C"/>
    <w:rsid w:val="00606A96"/>
    <w:rsid w:val="00606CCA"/>
    <w:rsid w:val="00607673"/>
    <w:rsid w:val="00607958"/>
    <w:rsid w:val="00607A34"/>
    <w:rsid w:val="006103B9"/>
    <w:rsid w:val="006107F9"/>
    <w:rsid w:val="00610A5D"/>
    <w:rsid w:val="00611A31"/>
    <w:rsid w:val="00611DD4"/>
    <w:rsid w:val="00612FF0"/>
    <w:rsid w:val="006132CD"/>
    <w:rsid w:val="0061338C"/>
    <w:rsid w:val="00613554"/>
    <w:rsid w:val="00613649"/>
    <w:rsid w:val="00613C27"/>
    <w:rsid w:val="0061432D"/>
    <w:rsid w:val="0061588D"/>
    <w:rsid w:val="006165C8"/>
    <w:rsid w:val="00616DA8"/>
    <w:rsid w:val="00617C44"/>
    <w:rsid w:val="00617EAC"/>
    <w:rsid w:val="0062006C"/>
    <w:rsid w:val="0062122F"/>
    <w:rsid w:val="00621989"/>
    <w:rsid w:val="00621ADF"/>
    <w:rsid w:val="00621D25"/>
    <w:rsid w:val="00622084"/>
    <w:rsid w:val="00623B33"/>
    <w:rsid w:val="00623B5E"/>
    <w:rsid w:val="0062426C"/>
    <w:rsid w:val="00624713"/>
    <w:rsid w:val="00624AD3"/>
    <w:rsid w:val="00624D2B"/>
    <w:rsid w:val="00624EBD"/>
    <w:rsid w:val="006266BA"/>
    <w:rsid w:val="00626805"/>
    <w:rsid w:val="00627B22"/>
    <w:rsid w:val="00630128"/>
    <w:rsid w:val="0063061A"/>
    <w:rsid w:val="0063081B"/>
    <w:rsid w:val="00630AC7"/>
    <w:rsid w:val="00630AE3"/>
    <w:rsid w:val="00631ED8"/>
    <w:rsid w:val="00632702"/>
    <w:rsid w:val="00632B0E"/>
    <w:rsid w:val="00632EB9"/>
    <w:rsid w:val="0063362B"/>
    <w:rsid w:val="00633735"/>
    <w:rsid w:val="00633B41"/>
    <w:rsid w:val="00633EBE"/>
    <w:rsid w:val="006347FF"/>
    <w:rsid w:val="00634BDD"/>
    <w:rsid w:val="00635111"/>
    <w:rsid w:val="00635409"/>
    <w:rsid w:val="006355C2"/>
    <w:rsid w:val="0063775C"/>
    <w:rsid w:val="00637F36"/>
    <w:rsid w:val="00637F41"/>
    <w:rsid w:val="006408E9"/>
    <w:rsid w:val="00640C10"/>
    <w:rsid w:val="00640EA8"/>
    <w:rsid w:val="006418DB"/>
    <w:rsid w:val="00641A2E"/>
    <w:rsid w:val="0064291B"/>
    <w:rsid w:val="00643EAA"/>
    <w:rsid w:val="006459FE"/>
    <w:rsid w:val="00645A33"/>
    <w:rsid w:val="00645C3F"/>
    <w:rsid w:val="00645CF0"/>
    <w:rsid w:val="00647FEE"/>
    <w:rsid w:val="00650AC1"/>
    <w:rsid w:val="006511DC"/>
    <w:rsid w:val="006518D6"/>
    <w:rsid w:val="006519F9"/>
    <w:rsid w:val="00651BDA"/>
    <w:rsid w:val="00651DF2"/>
    <w:rsid w:val="00652173"/>
    <w:rsid w:val="00652BC2"/>
    <w:rsid w:val="00652BF5"/>
    <w:rsid w:val="0065379B"/>
    <w:rsid w:val="0065381D"/>
    <w:rsid w:val="00653EB7"/>
    <w:rsid w:val="00654D45"/>
    <w:rsid w:val="00655CBB"/>
    <w:rsid w:val="006560D1"/>
    <w:rsid w:val="0065625B"/>
    <w:rsid w:val="00656A8A"/>
    <w:rsid w:val="00657502"/>
    <w:rsid w:val="00660485"/>
    <w:rsid w:val="00660F31"/>
    <w:rsid w:val="006617A4"/>
    <w:rsid w:val="006618E4"/>
    <w:rsid w:val="00661D14"/>
    <w:rsid w:val="00662A45"/>
    <w:rsid w:val="00663295"/>
    <w:rsid w:val="0066341E"/>
    <w:rsid w:val="006635F1"/>
    <w:rsid w:val="00664AD6"/>
    <w:rsid w:val="00666304"/>
    <w:rsid w:val="00666EF6"/>
    <w:rsid w:val="00667183"/>
    <w:rsid w:val="0066763F"/>
    <w:rsid w:val="00667712"/>
    <w:rsid w:val="00667A5F"/>
    <w:rsid w:val="00670E6A"/>
    <w:rsid w:val="0067138B"/>
    <w:rsid w:val="00671718"/>
    <w:rsid w:val="00671C2C"/>
    <w:rsid w:val="00671ED4"/>
    <w:rsid w:val="0067231C"/>
    <w:rsid w:val="006735FB"/>
    <w:rsid w:val="00673B81"/>
    <w:rsid w:val="00673ED2"/>
    <w:rsid w:val="0067403C"/>
    <w:rsid w:val="00674502"/>
    <w:rsid w:val="0067482D"/>
    <w:rsid w:val="00674F09"/>
    <w:rsid w:val="006753F7"/>
    <w:rsid w:val="006764B0"/>
    <w:rsid w:val="00677000"/>
    <w:rsid w:val="00677379"/>
    <w:rsid w:val="006775A9"/>
    <w:rsid w:val="00677757"/>
    <w:rsid w:val="006808D9"/>
    <w:rsid w:val="00680A85"/>
    <w:rsid w:val="00680F1E"/>
    <w:rsid w:val="0068163E"/>
    <w:rsid w:val="006817CE"/>
    <w:rsid w:val="006817E1"/>
    <w:rsid w:val="00681B93"/>
    <w:rsid w:val="00681D70"/>
    <w:rsid w:val="006822C2"/>
    <w:rsid w:val="006828D6"/>
    <w:rsid w:val="00683300"/>
    <w:rsid w:val="006837AD"/>
    <w:rsid w:val="006841AA"/>
    <w:rsid w:val="0068465A"/>
    <w:rsid w:val="00685F7D"/>
    <w:rsid w:val="00686560"/>
    <w:rsid w:val="006867EC"/>
    <w:rsid w:val="00686D09"/>
    <w:rsid w:val="00690F67"/>
    <w:rsid w:val="00691480"/>
    <w:rsid w:val="00691993"/>
    <w:rsid w:val="00691EAE"/>
    <w:rsid w:val="00692753"/>
    <w:rsid w:val="00692AAB"/>
    <w:rsid w:val="006931F7"/>
    <w:rsid w:val="00693EAD"/>
    <w:rsid w:val="00694820"/>
    <w:rsid w:val="00694911"/>
    <w:rsid w:val="00694C47"/>
    <w:rsid w:val="00694DAA"/>
    <w:rsid w:val="0069519E"/>
    <w:rsid w:val="00695632"/>
    <w:rsid w:val="00695AC2"/>
    <w:rsid w:val="00696699"/>
    <w:rsid w:val="00697191"/>
    <w:rsid w:val="00697636"/>
    <w:rsid w:val="006977A4"/>
    <w:rsid w:val="006A0564"/>
    <w:rsid w:val="006A08F2"/>
    <w:rsid w:val="006A0D73"/>
    <w:rsid w:val="006A11EF"/>
    <w:rsid w:val="006A1304"/>
    <w:rsid w:val="006A16C5"/>
    <w:rsid w:val="006A241A"/>
    <w:rsid w:val="006A2AE3"/>
    <w:rsid w:val="006A304F"/>
    <w:rsid w:val="006A35B6"/>
    <w:rsid w:val="006A3C1B"/>
    <w:rsid w:val="006A4DB6"/>
    <w:rsid w:val="006A5229"/>
    <w:rsid w:val="006A54A8"/>
    <w:rsid w:val="006A63E4"/>
    <w:rsid w:val="006A68FD"/>
    <w:rsid w:val="006A7CCE"/>
    <w:rsid w:val="006A7F53"/>
    <w:rsid w:val="006B1870"/>
    <w:rsid w:val="006B1E4E"/>
    <w:rsid w:val="006B2C91"/>
    <w:rsid w:val="006B38DF"/>
    <w:rsid w:val="006B3AF4"/>
    <w:rsid w:val="006B4591"/>
    <w:rsid w:val="006B45CD"/>
    <w:rsid w:val="006B4770"/>
    <w:rsid w:val="006B4DA5"/>
    <w:rsid w:val="006B5393"/>
    <w:rsid w:val="006B54DF"/>
    <w:rsid w:val="006B54FE"/>
    <w:rsid w:val="006B591E"/>
    <w:rsid w:val="006B6138"/>
    <w:rsid w:val="006B66D8"/>
    <w:rsid w:val="006B6D0D"/>
    <w:rsid w:val="006B7539"/>
    <w:rsid w:val="006B75EF"/>
    <w:rsid w:val="006B7926"/>
    <w:rsid w:val="006C0550"/>
    <w:rsid w:val="006C082B"/>
    <w:rsid w:val="006C0E50"/>
    <w:rsid w:val="006C1390"/>
    <w:rsid w:val="006C139E"/>
    <w:rsid w:val="006C19FD"/>
    <w:rsid w:val="006C1E3E"/>
    <w:rsid w:val="006C20D4"/>
    <w:rsid w:val="006C2C31"/>
    <w:rsid w:val="006C2D45"/>
    <w:rsid w:val="006C35A6"/>
    <w:rsid w:val="006C361A"/>
    <w:rsid w:val="006C399A"/>
    <w:rsid w:val="006C3AB9"/>
    <w:rsid w:val="006C425A"/>
    <w:rsid w:val="006C45EE"/>
    <w:rsid w:val="006C4937"/>
    <w:rsid w:val="006C4C1F"/>
    <w:rsid w:val="006C5E27"/>
    <w:rsid w:val="006C6E7D"/>
    <w:rsid w:val="006C7668"/>
    <w:rsid w:val="006C7D65"/>
    <w:rsid w:val="006D0353"/>
    <w:rsid w:val="006D04C6"/>
    <w:rsid w:val="006D06B3"/>
    <w:rsid w:val="006D2100"/>
    <w:rsid w:val="006D2379"/>
    <w:rsid w:val="006D2521"/>
    <w:rsid w:val="006D44D3"/>
    <w:rsid w:val="006D45E7"/>
    <w:rsid w:val="006D4F98"/>
    <w:rsid w:val="006D5909"/>
    <w:rsid w:val="006D59B1"/>
    <w:rsid w:val="006D6657"/>
    <w:rsid w:val="006D710C"/>
    <w:rsid w:val="006D73CF"/>
    <w:rsid w:val="006E1039"/>
    <w:rsid w:val="006E122D"/>
    <w:rsid w:val="006E13A8"/>
    <w:rsid w:val="006E1494"/>
    <w:rsid w:val="006E1B28"/>
    <w:rsid w:val="006E1EB6"/>
    <w:rsid w:val="006E209B"/>
    <w:rsid w:val="006E21FF"/>
    <w:rsid w:val="006E22F6"/>
    <w:rsid w:val="006E2668"/>
    <w:rsid w:val="006E2AAA"/>
    <w:rsid w:val="006E301F"/>
    <w:rsid w:val="006E32C5"/>
    <w:rsid w:val="006E3751"/>
    <w:rsid w:val="006E3B4B"/>
    <w:rsid w:val="006E4132"/>
    <w:rsid w:val="006E4700"/>
    <w:rsid w:val="006E4831"/>
    <w:rsid w:val="006E4E0B"/>
    <w:rsid w:val="006E4EFF"/>
    <w:rsid w:val="006E50A0"/>
    <w:rsid w:val="006E5182"/>
    <w:rsid w:val="006E5CE6"/>
    <w:rsid w:val="006E6252"/>
    <w:rsid w:val="006E630F"/>
    <w:rsid w:val="006E6EDC"/>
    <w:rsid w:val="006E79FC"/>
    <w:rsid w:val="006E7A8B"/>
    <w:rsid w:val="006E7A96"/>
    <w:rsid w:val="006E7D93"/>
    <w:rsid w:val="006F013D"/>
    <w:rsid w:val="006F04A0"/>
    <w:rsid w:val="006F0D55"/>
    <w:rsid w:val="006F0FC0"/>
    <w:rsid w:val="006F142C"/>
    <w:rsid w:val="006F26DB"/>
    <w:rsid w:val="006F3799"/>
    <w:rsid w:val="006F3C98"/>
    <w:rsid w:val="006F4F96"/>
    <w:rsid w:val="006F58EF"/>
    <w:rsid w:val="006F6959"/>
    <w:rsid w:val="006F6DFC"/>
    <w:rsid w:val="006F70C6"/>
    <w:rsid w:val="006F71E1"/>
    <w:rsid w:val="006F7965"/>
    <w:rsid w:val="006F7AA8"/>
    <w:rsid w:val="00700527"/>
    <w:rsid w:val="00701DBE"/>
    <w:rsid w:val="00702A2D"/>
    <w:rsid w:val="00702A31"/>
    <w:rsid w:val="00702AFC"/>
    <w:rsid w:val="00703F9A"/>
    <w:rsid w:val="007040D1"/>
    <w:rsid w:val="00704831"/>
    <w:rsid w:val="00704B71"/>
    <w:rsid w:val="00705E1E"/>
    <w:rsid w:val="00706B0D"/>
    <w:rsid w:val="00706E6E"/>
    <w:rsid w:val="0070782C"/>
    <w:rsid w:val="007078C0"/>
    <w:rsid w:val="00707A10"/>
    <w:rsid w:val="00710D8F"/>
    <w:rsid w:val="00711010"/>
    <w:rsid w:val="00711325"/>
    <w:rsid w:val="00711D34"/>
    <w:rsid w:val="00713434"/>
    <w:rsid w:val="0071382D"/>
    <w:rsid w:val="00713BFC"/>
    <w:rsid w:val="00713CBD"/>
    <w:rsid w:val="00715528"/>
    <w:rsid w:val="00715D26"/>
    <w:rsid w:val="00716707"/>
    <w:rsid w:val="00716DB9"/>
    <w:rsid w:val="00717287"/>
    <w:rsid w:val="00717818"/>
    <w:rsid w:val="0072022D"/>
    <w:rsid w:val="007206FC"/>
    <w:rsid w:val="00720A7F"/>
    <w:rsid w:val="00721542"/>
    <w:rsid w:val="00722136"/>
    <w:rsid w:val="00722515"/>
    <w:rsid w:val="007233E9"/>
    <w:rsid w:val="007235E5"/>
    <w:rsid w:val="00723CB3"/>
    <w:rsid w:val="00723F49"/>
    <w:rsid w:val="00724085"/>
    <w:rsid w:val="00724D03"/>
    <w:rsid w:val="00725F2D"/>
    <w:rsid w:val="0072675B"/>
    <w:rsid w:val="007268B5"/>
    <w:rsid w:val="00726978"/>
    <w:rsid w:val="007269BD"/>
    <w:rsid w:val="00726D13"/>
    <w:rsid w:val="00727B29"/>
    <w:rsid w:val="00727DA2"/>
    <w:rsid w:val="0073020E"/>
    <w:rsid w:val="00730817"/>
    <w:rsid w:val="00730B49"/>
    <w:rsid w:val="0073177C"/>
    <w:rsid w:val="007318E1"/>
    <w:rsid w:val="00731DA4"/>
    <w:rsid w:val="0073231E"/>
    <w:rsid w:val="007324F8"/>
    <w:rsid w:val="0073251D"/>
    <w:rsid w:val="00732D0C"/>
    <w:rsid w:val="00732F1B"/>
    <w:rsid w:val="007330C9"/>
    <w:rsid w:val="007332BB"/>
    <w:rsid w:val="00734237"/>
    <w:rsid w:val="0073467E"/>
    <w:rsid w:val="00734A0F"/>
    <w:rsid w:val="00734E21"/>
    <w:rsid w:val="00735B2E"/>
    <w:rsid w:val="00735D7E"/>
    <w:rsid w:val="007362F3"/>
    <w:rsid w:val="00736626"/>
    <w:rsid w:val="0073708F"/>
    <w:rsid w:val="00737116"/>
    <w:rsid w:val="0074006C"/>
    <w:rsid w:val="00740289"/>
    <w:rsid w:val="0074081C"/>
    <w:rsid w:val="00740F0F"/>
    <w:rsid w:val="0074158F"/>
    <w:rsid w:val="00741718"/>
    <w:rsid w:val="00741840"/>
    <w:rsid w:val="00741A15"/>
    <w:rsid w:val="007420A2"/>
    <w:rsid w:val="00742CA4"/>
    <w:rsid w:val="00742FDF"/>
    <w:rsid w:val="00742FE7"/>
    <w:rsid w:val="0074316C"/>
    <w:rsid w:val="00743F2E"/>
    <w:rsid w:val="00744811"/>
    <w:rsid w:val="007454CE"/>
    <w:rsid w:val="007467A7"/>
    <w:rsid w:val="00746BDF"/>
    <w:rsid w:val="00746F2E"/>
    <w:rsid w:val="00747B17"/>
    <w:rsid w:val="00750065"/>
    <w:rsid w:val="0075064D"/>
    <w:rsid w:val="00750BC6"/>
    <w:rsid w:val="0075112E"/>
    <w:rsid w:val="0075136C"/>
    <w:rsid w:val="007513E8"/>
    <w:rsid w:val="00751515"/>
    <w:rsid w:val="00751F39"/>
    <w:rsid w:val="00751FBA"/>
    <w:rsid w:val="00752EEE"/>
    <w:rsid w:val="0075330D"/>
    <w:rsid w:val="0075334A"/>
    <w:rsid w:val="007538D8"/>
    <w:rsid w:val="00753C09"/>
    <w:rsid w:val="00753C33"/>
    <w:rsid w:val="0075414A"/>
    <w:rsid w:val="0075469A"/>
    <w:rsid w:val="00754E4F"/>
    <w:rsid w:val="00755252"/>
    <w:rsid w:val="00756537"/>
    <w:rsid w:val="00756988"/>
    <w:rsid w:val="00756EB7"/>
    <w:rsid w:val="00757BF5"/>
    <w:rsid w:val="007601D8"/>
    <w:rsid w:val="00760490"/>
    <w:rsid w:val="00760764"/>
    <w:rsid w:val="0076085B"/>
    <w:rsid w:val="00760CD5"/>
    <w:rsid w:val="00762866"/>
    <w:rsid w:val="0076381C"/>
    <w:rsid w:val="00763AEC"/>
    <w:rsid w:val="00763BAE"/>
    <w:rsid w:val="00764857"/>
    <w:rsid w:val="00764D41"/>
    <w:rsid w:val="0076527F"/>
    <w:rsid w:val="00765629"/>
    <w:rsid w:val="007658D7"/>
    <w:rsid w:val="00765AC1"/>
    <w:rsid w:val="00765C23"/>
    <w:rsid w:val="00765DEC"/>
    <w:rsid w:val="007662F4"/>
    <w:rsid w:val="007665A4"/>
    <w:rsid w:val="007667A5"/>
    <w:rsid w:val="00767B55"/>
    <w:rsid w:val="00767FD3"/>
    <w:rsid w:val="00770038"/>
    <w:rsid w:val="0077083D"/>
    <w:rsid w:val="007718D2"/>
    <w:rsid w:val="00771C3D"/>
    <w:rsid w:val="00771C56"/>
    <w:rsid w:val="00771F73"/>
    <w:rsid w:val="0077246D"/>
    <w:rsid w:val="00772483"/>
    <w:rsid w:val="00773A40"/>
    <w:rsid w:val="00775299"/>
    <w:rsid w:val="00776100"/>
    <w:rsid w:val="00776616"/>
    <w:rsid w:val="007767B5"/>
    <w:rsid w:val="007805F4"/>
    <w:rsid w:val="007808C1"/>
    <w:rsid w:val="00780A30"/>
    <w:rsid w:val="00781B05"/>
    <w:rsid w:val="00781C02"/>
    <w:rsid w:val="00781DFD"/>
    <w:rsid w:val="0078311D"/>
    <w:rsid w:val="00783620"/>
    <w:rsid w:val="00783894"/>
    <w:rsid w:val="007838C1"/>
    <w:rsid w:val="00786080"/>
    <w:rsid w:val="00786992"/>
    <w:rsid w:val="00786B30"/>
    <w:rsid w:val="00786E98"/>
    <w:rsid w:val="0078701B"/>
    <w:rsid w:val="00787B3A"/>
    <w:rsid w:val="0079085E"/>
    <w:rsid w:val="00790ADA"/>
    <w:rsid w:val="00790E6A"/>
    <w:rsid w:val="007911DC"/>
    <w:rsid w:val="00791AC1"/>
    <w:rsid w:val="00791F20"/>
    <w:rsid w:val="0079216A"/>
    <w:rsid w:val="00792B97"/>
    <w:rsid w:val="00792F41"/>
    <w:rsid w:val="007934EF"/>
    <w:rsid w:val="0079358F"/>
    <w:rsid w:val="007939B5"/>
    <w:rsid w:val="00793E92"/>
    <w:rsid w:val="00794D0E"/>
    <w:rsid w:val="00795383"/>
    <w:rsid w:val="00796D79"/>
    <w:rsid w:val="00796E77"/>
    <w:rsid w:val="00796F58"/>
    <w:rsid w:val="0079712D"/>
    <w:rsid w:val="007A08CC"/>
    <w:rsid w:val="007A10AF"/>
    <w:rsid w:val="007A13D7"/>
    <w:rsid w:val="007A27D4"/>
    <w:rsid w:val="007A2A80"/>
    <w:rsid w:val="007A2B94"/>
    <w:rsid w:val="007A3E4A"/>
    <w:rsid w:val="007A4EED"/>
    <w:rsid w:val="007A56B0"/>
    <w:rsid w:val="007A650B"/>
    <w:rsid w:val="007A6606"/>
    <w:rsid w:val="007A6728"/>
    <w:rsid w:val="007A74AD"/>
    <w:rsid w:val="007A7D12"/>
    <w:rsid w:val="007A7D26"/>
    <w:rsid w:val="007B054B"/>
    <w:rsid w:val="007B05C3"/>
    <w:rsid w:val="007B0A37"/>
    <w:rsid w:val="007B1101"/>
    <w:rsid w:val="007B11EF"/>
    <w:rsid w:val="007B199F"/>
    <w:rsid w:val="007B1FFA"/>
    <w:rsid w:val="007B3497"/>
    <w:rsid w:val="007B4FD3"/>
    <w:rsid w:val="007B551C"/>
    <w:rsid w:val="007B56D2"/>
    <w:rsid w:val="007B5B7A"/>
    <w:rsid w:val="007B5E2F"/>
    <w:rsid w:val="007B6327"/>
    <w:rsid w:val="007B6F5A"/>
    <w:rsid w:val="007C04B5"/>
    <w:rsid w:val="007C053A"/>
    <w:rsid w:val="007C0703"/>
    <w:rsid w:val="007C0D18"/>
    <w:rsid w:val="007C0E77"/>
    <w:rsid w:val="007C1616"/>
    <w:rsid w:val="007C169A"/>
    <w:rsid w:val="007C2D82"/>
    <w:rsid w:val="007C2E18"/>
    <w:rsid w:val="007C35E0"/>
    <w:rsid w:val="007C4745"/>
    <w:rsid w:val="007C5031"/>
    <w:rsid w:val="007C530C"/>
    <w:rsid w:val="007C571B"/>
    <w:rsid w:val="007C5854"/>
    <w:rsid w:val="007C6341"/>
    <w:rsid w:val="007C7C85"/>
    <w:rsid w:val="007D004E"/>
    <w:rsid w:val="007D0120"/>
    <w:rsid w:val="007D0743"/>
    <w:rsid w:val="007D0B40"/>
    <w:rsid w:val="007D1B3D"/>
    <w:rsid w:val="007D25C5"/>
    <w:rsid w:val="007D28E1"/>
    <w:rsid w:val="007D2C55"/>
    <w:rsid w:val="007D364B"/>
    <w:rsid w:val="007D3CAE"/>
    <w:rsid w:val="007D41E0"/>
    <w:rsid w:val="007D4968"/>
    <w:rsid w:val="007D4986"/>
    <w:rsid w:val="007D5182"/>
    <w:rsid w:val="007D53CB"/>
    <w:rsid w:val="007D5521"/>
    <w:rsid w:val="007D58B0"/>
    <w:rsid w:val="007D5D8F"/>
    <w:rsid w:val="007D5E79"/>
    <w:rsid w:val="007D5FFF"/>
    <w:rsid w:val="007D76A0"/>
    <w:rsid w:val="007D7918"/>
    <w:rsid w:val="007D79D4"/>
    <w:rsid w:val="007D7C6C"/>
    <w:rsid w:val="007D7CE0"/>
    <w:rsid w:val="007D7D0F"/>
    <w:rsid w:val="007E0102"/>
    <w:rsid w:val="007E0192"/>
    <w:rsid w:val="007E0A85"/>
    <w:rsid w:val="007E0D4E"/>
    <w:rsid w:val="007E0EE3"/>
    <w:rsid w:val="007E0F26"/>
    <w:rsid w:val="007E115A"/>
    <w:rsid w:val="007E143F"/>
    <w:rsid w:val="007E15FB"/>
    <w:rsid w:val="007E2B9C"/>
    <w:rsid w:val="007E2DC3"/>
    <w:rsid w:val="007E2E34"/>
    <w:rsid w:val="007E36F0"/>
    <w:rsid w:val="007E394A"/>
    <w:rsid w:val="007E4830"/>
    <w:rsid w:val="007E4BEE"/>
    <w:rsid w:val="007E6235"/>
    <w:rsid w:val="007E6436"/>
    <w:rsid w:val="007E68F5"/>
    <w:rsid w:val="007E6BA1"/>
    <w:rsid w:val="007E6BD6"/>
    <w:rsid w:val="007E6EA8"/>
    <w:rsid w:val="007E7373"/>
    <w:rsid w:val="007F007B"/>
    <w:rsid w:val="007F0252"/>
    <w:rsid w:val="007F04CD"/>
    <w:rsid w:val="007F0D4C"/>
    <w:rsid w:val="007F26EA"/>
    <w:rsid w:val="007F2D3B"/>
    <w:rsid w:val="007F42C9"/>
    <w:rsid w:val="007F53F1"/>
    <w:rsid w:val="007F596D"/>
    <w:rsid w:val="007F5E71"/>
    <w:rsid w:val="007F6C9C"/>
    <w:rsid w:val="007F74A3"/>
    <w:rsid w:val="0080005D"/>
    <w:rsid w:val="00800FBA"/>
    <w:rsid w:val="00801505"/>
    <w:rsid w:val="008018C0"/>
    <w:rsid w:val="00801A55"/>
    <w:rsid w:val="00801D2A"/>
    <w:rsid w:val="008022EE"/>
    <w:rsid w:val="00802F29"/>
    <w:rsid w:val="00804666"/>
    <w:rsid w:val="00804674"/>
    <w:rsid w:val="008046A2"/>
    <w:rsid w:val="0080560B"/>
    <w:rsid w:val="0080594C"/>
    <w:rsid w:val="008063A3"/>
    <w:rsid w:val="00806528"/>
    <w:rsid w:val="008067D2"/>
    <w:rsid w:val="00807695"/>
    <w:rsid w:val="008076CC"/>
    <w:rsid w:val="00807DE4"/>
    <w:rsid w:val="0081008F"/>
    <w:rsid w:val="0081028F"/>
    <w:rsid w:val="00810803"/>
    <w:rsid w:val="008109FD"/>
    <w:rsid w:val="008110CB"/>
    <w:rsid w:val="00811834"/>
    <w:rsid w:val="00811D95"/>
    <w:rsid w:val="00812F65"/>
    <w:rsid w:val="0081419A"/>
    <w:rsid w:val="0081586E"/>
    <w:rsid w:val="00815D74"/>
    <w:rsid w:val="00816A0A"/>
    <w:rsid w:val="00816EEC"/>
    <w:rsid w:val="008176A4"/>
    <w:rsid w:val="0081786A"/>
    <w:rsid w:val="00820624"/>
    <w:rsid w:val="0082100C"/>
    <w:rsid w:val="0082164D"/>
    <w:rsid w:val="00821BB2"/>
    <w:rsid w:val="00821CD2"/>
    <w:rsid w:val="008226E3"/>
    <w:rsid w:val="008240E9"/>
    <w:rsid w:val="008240ED"/>
    <w:rsid w:val="00824CD1"/>
    <w:rsid w:val="00825EB7"/>
    <w:rsid w:val="00826A3C"/>
    <w:rsid w:val="00826EBB"/>
    <w:rsid w:val="00827DED"/>
    <w:rsid w:val="008303F1"/>
    <w:rsid w:val="00830807"/>
    <w:rsid w:val="00830BAD"/>
    <w:rsid w:val="00830EFB"/>
    <w:rsid w:val="00831034"/>
    <w:rsid w:val="0083180B"/>
    <w:rsid w:val="00831A76"/>
    <w:rsid w:val="00831CA4"/>
    <w:rsid w:val="00831ED3"/>
    <w:rsid w:val="008325E7"/>
    <w:rsid w:val="0083285A"/>
    <w:rsid w:val="00832DEE"/>
    <w:rsid w:val="0083477B"/>
    <w:rsid w:val="008347F7"/>
    <w:rsid w:val="00835420"/>
    <w:rsid w:val="00835C7B"/>
    <w:rsid w:val="00835DBF"/>
    <w:rsid w:val="008373F7"/>
    <w:rsid w:val="00837A90"/>
    <w:rsid w:val="008400D9"/>
    <w:rsid w:val="00840EDE"/>
    <w:rsid w:val="00840F12"/>
    <w:rsid w:val="0084109E"/>
    <w:rsid w:val="00841289"/>
    <w:rsid w:val="008412ED"/>
    <w:rsid w:val="00841486"/>
    <w:rsid w:val="0084210F"/>
    <w:rsid w:val="0084264A"/>
    <w:rsid w:val="00842820"/>
    <w:rsid w:val="00843033"/>
    <w:rsid w:val="008431AC"/>
    <w:rsid w:val="00843231"/>
    <w:rsid w:val="008432A6"/>
    <w:rsid w:val="008446F4"/>
    <w:rsid w:val="008467C0"/>
    <w:rsid w:val="00846ED7"/>
    <w:rsid w:val="008470F3"/>
    <w:rsid w:val="008475FA"/>
    <w:rsid w:val="0084793B"/>
    <w:rsid w:val="00847960"/>
    <w:rsid w:val="00847EA4"/>
    <w:rsid w:val="00847FA2"/>
    <w:rsid w:val="0085037C"/>
    <w:rsid w:val="00850388"/>
    <w:rsid w:val="00850A2A"/>
    <w:rsid w:val="00851070"/>
    <w:rsid w:val="008513C6"/>
    <w:rsid w:val="0085154A"/>
    <w:rsid w:val="00851D4F"/>
    <w:rsid w:val="0085282E"/>
    <w:rsid w:val="008534E7"/>
    <w:rsid w:val="00853D4B"/>
    <w:rsid w:val="00854068"/>
    <w:rsid w:val="00854723"/>
    <w:rsid w:val="008551CD"/>
    <w:rsid w:val="0085569B"/>
    <w:rsid w:val="00855A5C"/>
    <w:rsid w:val="00855E04"/>
    <w:rsid w:val="008560FB"/>
    <w:rsid w:val="0085700E"/>
    <w:rsid w:val="0085723E"/>
    <w:rsid w:val="008573EB"/>
    <w:rsid w:val="008576B0"/>
    <w:rsid w:val="0085793A"/>
    <w:rsid w:val="0086064B"/>
    <w:rsid w:val="00860B65"/>
    <w:rsid w:val="008610C4"/>
    <w:rsid w:val="00862550"/>
    <w:rsid w:val="00862A85"/>
    <w:rsid w:val="00862AC2"/>
    <w:rsid w:val="00862C47"/>
    <w:rsid w:val="00864AFE"/>
    <w:rsid w:val="00864B03"/>
    <w:rsid w:val="00864EE0"/>
    <w:rsid w:val="0086594C"/>
    <w:rsid w:val="00865F03"/>
    <w:rsid w:val="008660AE"/>
    <w:rsid w:val="0086613E"/>
    <w:rsid w:val="008666A9"/>
    <w:rsid w:val="00866CC5"/>
    <w:rsid w:val="00866DF1"/>
    <w:rsid w:val="00866E9B"/>
    <w:rsid w:val="008672E5"/>
    <w:rsid w:val="00867677"/>
    <w:rsid w:val="00867C73"/>
    <w:rsid w:val="0087052F"/>
    <w:rsid w:val="0087059E"/>
    <w:rsid w:val="008709C7"/>
    <w:rsid w:val="00870FA5"/>
    <w:rsid w:val="00870FFE"/>
    <w:rsid w:val="008712E0"/>
    <w:rsid w:val="008714E3"/>
    <w:rsid w:val="008721EA"/>
    <w:rsid w:val="00872406"/>
    <w:rsid w:val="008744D6"/>
    <w:rsid w:val="00874C29"/>
    <w:rsid w:val="008756B3"/>
    <w:rsid w:val="00875963"/>
    <w:rsid w:val="008761FE"/>
    <w:rsid w:val="00876524"/>
    <w:rsid w:val="00876982"/>
    <w:rsid w:val="00877019"/>
    <w:rsid w:val="008777D0"/>
    <w:rsid w:val="00880DAB"/>
    <w:rsid w:val="00880EFD"/>
    <w:rsid w:val="008815E2"/>
    <w:rsid w:val="008818CC"/>
    <w:rsid w:val="00881E3F"/>
    <w:rsid w:val="00882365"/>
    <w:rsid w:val="008838CD"/>
    <w:rsid w:val="0088530C"/>
    <w:rsid w:val="00886DC7"/>
    <w:rsid w:val="008872B4"/>
    <w:rsid w:val="00887979"/>
    <w:rsid w:val="00887C68"/>
    <w:rsid w:val="00890148"/>
    <w:rsid w:val="0089171E"/>
    <w:rsid w:val="00891BC5"/>
    <w:rsid w:val="00891F6C"/>
    <w:rsid w:val="008920C6"/>
    <w:rsid w:val="0089222E"/>
    <w:rsid w:val="0089315F"/>
    <w:rsid w:val="0089378C"/>
    <w:rsid w:val="00894615"/>
    <w:rsid w:val="00894679"/>
    <w:rsid w:val="00894FA3"/>
    <w:rsid w:val="00894FDF"/>
    <w:rsid w:val="00895B3A"/>
    <w:rsid w:val="008961A5"/>
    <w:rsid w:val="0089633E"/>
    <w:rsid w:val="008965DA"/>
    <w:rsid w:val="0089708E"/>
    <w:rsid w:val="00897860"/>
    <w:rsid w:val="00897B88"/>
    <w:rsid w:val="008A07CC"/>
    <w:rsid w:val="008A1909"/>
    <w:rsid w:val="008A1CA3"/>
    <w:rsid w:val="008A1E76"/>
    <w:rsid w:val="008A28D8"/>
    <w:rsid w:val="008A2EFE"/>
    <w:rsid w:val="008A3013"/>
    <w:rsid w:val="008A33D9"/>
    <w:rsid w:val="008A3A70"/>
    <w:rsid w:val="008A3F44"/>
    <w:rsid w:val="008A46AF"/>
    <w:rsid w:val="008A52DB"/>
    <w:rsid w:val="008A65DC"/>
    <w:rsid w:val="008A6C36"/>
    <w:rsid w:val="008A6F50"/>
    <w:rsid w:val="008A78AA"/>
    <w:rsid w:val="008A7F32"/>
    <w:rsid w:val="008B043E"/>
    <w:rsid w:val="008B13A4"/>
    <w:rsid w:val="008B18AC"/>
    <w:rsid w:val="008B2429"/>
    <w:rsid w:val="008B2941"/>
    <w:rsid w:val="008B2F73"/>
    <w:rsid w:val="008B3DDD"/>
    <w:rsid w:val="008B3F4D"/>
    <w:rsid w:val="008B468A"/>
    <w:rsid w:val="008B49E0"/>
    <w:rsid w:val="008B5664"/>
    <w:rsid w:val="008B61AA"/>
    <w:rsid w:val="008B639C"/>
    <w:rsid w:val="008B64CA"/>
    <w:rsid w:val="008B6D85"/>
    <w:rsid w:val="008B6EC2"/>
    <w:rsid w:val="008B6F42"/>
    <w:rsid w:val="008B6F7C"/>
    <w:rsid w:val="008B6FCF"/>
    <w:rsid w:val="008C0734"/>
    <w:rsid w:val="008C0B3B"/>
    <w:rsid w:val="008C1F3F"/>
    <w:rsid w:val="008C213C"/>
    <w:rsid w:val="008C2400"/>
    <w:rsid w:val="008C40D2"/>
    <w:rsid w:val="008C4A69"/>
    <w:rsid w:val="008C4D4C"/>
    <w:rsid w:val="008C53F9"/>
    <w:rsid w:val="008C582A"/>
    <w:rsid w:val="008C5A36"/>
    <w:rsid w:val="008C5E40"/>
    <w:rsid w:val="008C7774"/>
    <w:rsid w:val="008C7781"/>
    <w:rsid w:val="008C77AF"/>
    <w:rsid w:val="008D026F"/>
    <w:rsid w:val="008D0420"/>
    <w:rsid w:val="008D0A3C"/>
    <w:rsid w:val="008D26D8"/>
    <w:rsid w:val="008D2798"/>
    <w:rsid w:val="008D367F"/>
    <w:rsid w:val="008D3F27"/>
    <w:rsid w:val="008D44E9"/>
    <w:rsid w:val="008D5236"/>
    <w:rsid w:val="008D52E2"/>
    <w:rsid w:val="008D562A"/>
    <w:rsid w:val="008D678E"/>
    <w:rsid w:val="008D7166"/>
    <w:rsid w:val="008D7587"/>
    <w:rsid w:val="008D77C4"/>
    <w:rsid w:val="008D7B38"/>
    <w:rsid w:val="008D7C6E"/>
    <w:rsid w:val="008E0257"/>
    <w:rsid w:val="008E07C4"/>
    <w:rsid w:val="008E09D1"/>
    <w:rsid w:val="008E0A39"/>
    <w:rsid w:val="008E261E"/>
    <w:rsid w:val="008E2E29"/>
    <w:rsid w:val="008E2ED2"/>
    <w:rsid w:val="008E30D8"/>
    <w:rsid w:val="008E36FB"/>
    <w:rsid w:val="008E43BC"/>
    <w:rsid w:val="008E45FC"/>
    <w:rsid w:val="008E4B03"/>
    <w:rsid w:val="008E5005"/>
    <w:rsid w:val="008E56CB"/>
    <w:rsid w:val="008E5764"/>
    <w:rsid w:val="008E58D6"/>
    <w:rsid w:val="008E663A"/>
    <w:rsid w:val="008E6AE1"/>
    <w:rsid w:val="008E71D2"/>
    <w:rsid w:val="008E72E3"/>
    <w:rsid w:val="008E7B9A"/>
    <w:rsid w:val="008F0389"/>
    <w:rsid w:val="008F0CDD"/>
    <w:rsid w:val="008F1251"/>
    <w:rsid w:val="008F21E6"/>
    <w:rsid w:val="008F2399"/>
    <w:rsid w:val="008F271C"/>
    <w:rsid w:val="008F27C5"/>
    <w:rsid w:val="008F2964"/>
    <w:rsid w:val="008F2D51"/>
    <w:rsid w:val="008F2DE9"/>
    <w:rsid w:val="008F312B"/>
    <w:rsid w:val="008F314B"/>
    <w:rsid w:val="008F34B2"/>
    <w:rsid w:val="008F3660"/>
    <w:rsid w:val="008F4081"/>
    <w:rsid w:val="008F41D9"/>
    <w:rsid w:val="008F5074"/>
    <w:rsid w:val="008F5937"/>
    <w:rsid w:val="008F64D9"/>
    <w:rsid w:val="008F6A46"/>
    <w:rsid w:val="008F75D8"/>
    <w:rsid w:val="008F75F5"/>
    <w:rsid w:val="008F7957"/>
    <w:rsid w:val="008F7BC7"/>
    <w:rsid w:val="0090039E"/>
    <w:rsid w:val="00900F66"/>
    <w:rsid w:val="00901A9B"/>
    <w:rsid w:val="00902F5E"/>
    <w:rsid w:val="00903160"/>
    <w:rsid w:val="00903376"/>
    <w:rsid w:val="009035F4"/>
    <w:rsid w:val="00903880"/>
    <w:rsid w:val="00903BE8"/>
    <w:rsid w:val="009044DD"/>
    <w:rsid w:val="0090487C"/>
    <w:rsid w:val="009049F8"/>
    <w:rsid w:val="00904C48"/>
    <w:rsid w:val="009054A1"/>
    <w:rsid w:val="009057E0"/>
    <w:rsid w:val="009072B6"/>
    <w:rsid w:val="009074C5"/>
    <w:rsid w:val="009074D8"/>
    <w:rsid w:val="0090765B"/>
    <w:rsid w:val="00907671"/>
    <w:rsid w:val="0090784D"/>
    <w:rsid w:val="00907A8A"/>
    <w:rsid w:val="00907AD9"/>
    <w:rsid w:val="0091067D"/>
    <w:rsid w:val="009109A2"/>
    <w:rsid w:val="00910E05"/>
    <w:rsid w:val="009119BC"/>
    <w:rsid w:val="00911CF3"/>
    <w:rsid w:val="00911DFA"/>
    <w:rsid w:val="00911F96"/>
    <w:rsid w:val="009120DA"/>
    <w:rsid w:val="009124F7"/>
    <w:rsid w:val="00912510"/>
    <w:rsid w:val="00912E20"/>
    <w:rsid w:val="00913A79"/>
    <w:rsid w:val="00913B43"/>
    <w:rsid w:val="00913BFD"/>
    <w:rsid w:val="00913EF8"/>
    <w:rsid w:val="00914596"/>
    <w:rsid w:val="00914E49"/>
    <w:rsid w:val="009166CC"/>
    <w:rsid w:val="00917B36"/>
    <w:rsid w:val="00917BC8"/>
    <w:rsid w:val="0092034B"/>
    <w:rsid w:val="00920419"/>
    <w:rsid w:val="009207E2"/>
    <w:rsid w:val="00920980"/>
    <w:rsid w:val="009209CA"/>
    <w:rsid w:val="00920C6C"/>
    <w:rsid w:val="00921155"/>
    <w:rsid w:val="00921787"/>
    <w:rsid w:val="00924B13"/>
    <w:rsid w:val="00924E7A"/>
    <w:rsid w:val="00925753"/>
    <w:rsid w:val="00926124"/>
    <w:rsid w:val="00926B2F"/>
    <w:rsid w:val="00926EB3"/>
    <w:rsid w:val="0092707E"/>
    <w:rsid w:val="00927404"/>
    <w:rsid w:val="0092779E"/>
    <w:rsid w:val="00927E31"/>
    <w:rsid w:val="00930416"/>
    <w:rsid w:val="00930F73"/>
    <w:rsid w:val="00932462"/>
    <w:rsid w:val="00932BBC"/>
    <w:rsid w:val="00932EF4"/>
    <w:rsid w:val="00933058"/>
    <w:rsid w:val="00933C0A"/>
    <w:rsid w:val="00934023"/>
    <w:rsid w:val="0093413F"/>
    <w:rsid w:val="0093460F"/>
    <w:rsid w:val="00934AAF"/>
    <w:rsid w:val="0093509D"/>
    <w:rsid w:val="0093551E"/>
    <w:rsid w:val="00937439"/>
    <w:rsid w:val="009375DC"/>
    <w:rsid w:val="009403A4"/>
    <w:rsid w:val="00940E22"/>
    <w:rsid w:val="00940FE6"/>
    <w:rsid w:val="00941153"/>
    <w:rsid w:val="00941361"/>
    <w:rsid w:val="009415B8"/>
    <w:rsid w:val="00942295"/>
    <w:rsid w:val="0094279F"/>
    <w:rsid w:val="00942900"/>
    <w:rsid w:val="00942DC3"/>
    <w:rsid w:val="0094400B"/>
    <w:rsid w:val="00944068"/>
    <w:rsid w:val="00944E27"/>
    <w:rsid w:val="00945BE5"/>
    <w:rsid w:val="00945FB6"/>
    <w:rsid w:val="00946183"/>
    <w:rsid w:val="009469AB"/>
    <w:rsid w:val="00946BA4"/>
    <w:rsid w:val="00946D15"/>
    <w:rsid w:val="0094797C"/>
    <w:rsid w:val="00947B3F"/>
    <w:rsid w:val="0095071A"/>
    <w:rsid w:val="00950795"/>
    <w:rsid w:val="009509E7"/>
    <w:rsid w:val="00950B80"/>
    <w:rsid w:val="00950EE6"/>
    <w:rsid w:val="00950FF8"/>
    <w:rsid w:val="009515A6"/>
    <w:rsid w:val="00951624"/>
    <w:rsid w:val="009522DA"/>
    <w:rsid w:val="00952405"/>
    <w:rsid w:val="00953209"/>
    <w:rsid w:val="009537D9"/>
    <w:rsid w:val="00953B56"/>
    <w:rsid w:val="00953FD9"/>
    <w:rsid w:val="00954A25"/>
    <w:rsid w:val="009557F8"/>
    <w:rsid w:val="009560BF"/>
    <w:rsid w:val="009561AB"/>
    <w:rsid w:val="009571F1"/>
    <w:rsid w:val="00957B8B"/>
    <w:rsid w:val="00957CAA"/>
    <w:rsid w:val="00957E40"/>
    <w:rsid w:val="0096031E"/>
    <w:rsid w:val="009603B7"/>
    <w:rsid w:val="00960673"/>
    <w:rsid w:val="0096095A"/>
    <w:rsid w:val="00961262"/>
    <w:rsid w:val="00961293"/>
    <w:rsid w:val="00961506"/>
    <w:rsid w:val="00961A99"/>
    <w:rsid w:val="00961BC3"/>
    <w:rsid w:val="00962452"/>
    <w:rsid w:val="00962698"/>
    <w:rsid w:val="009628E7"/>
    <w:rsid w:val="009629B5"/>
    <w:rsid w:val="00963289"/>
    <w:rsid w:val="0096347E"/>
    <w:rsid w:val="00964516"/>
    <w:rsid w:val="00964F40"/>
    <w:rsid w:val="00965A35"/>
    <w:rsid w:val="00965FD1"/>
    <w:rsid w:val="00966271"/>
    <w:rsid w:val="009674C6"/>
    <w:rsid w:val="009675CF"/>
    <w:rsid w:val="0097034D"/>
    <w:rsid w:val="0097036E"/>
    <w:rsid w:val="00970514"/>
    <w:rsid w:val="00970E08"/>
    <w:rsid w:val="00971AA9"/>
    <w:rsid w:val="00971DE3"/>
    <w:rsid w:val="009732DA"/>
    <w:rsid w:val="0097334F"/>
    <w:rsid w:val="009741C8"/>
    <w:rsid w:val="00974726"/>
    <w:rsid w:val="009753F1"/>
    <w:rsid w:val="00975C2B"/>
    <w:rsid w:val="00977305"/>
    <w:rsid w:val="009800E7"/>
    <w:rsid w:val="009804EF"/>
    <w:rsid w:val="00981AB5"/>
    <w:rsid w:val="00981C53"/>
    <w:rsid w:val="00982BF5"/>
    <w:rsid w:val="00982C86"/>
    <w:rsid w:val="0098329E"/>
    <w:rsid w:val="00983C6B"/>
    <w:rsid w:val="009846E8"/>
    <w:rsid w:val="009848A8"/>
    <w:rsid w:val="0098574F"/>
    <w:rsid w:val="009859BC"/>
    <w:rsid w:val="009864C2"/>
    <w:rsid w:val="009864FF"/>
    <w:rsid w:val="0098668B"/>
    <w:rsid w:val="009868D1"/>
    <w:rsid w:val="00986ADF"/>
    <w:rsid w:val="00987454"/>
    <w:rsid w:val="0098745D"/>
    <w:rsid w:val="00987898"/>
    <w:rsid w:val="00987CF6"/>
    <w:rsid w:val="00990383"/>
    <w:rsid w:val="00990BBD"/>
    <w:rsid w:val="009913DC"/>
    <w:rsid w:val="00991907"/>
    <w:rsid w:val="00992A2C"/>
    <w:rsid w:val="00992F28"/>
    <w:rsid w:val="009932FC"/>
    <w:rsid w:val="009940C2"/>
    <w:rsid w:val="009943BD"/>
    <w:rsid w:val="0099466F"/>
    <w:rsid w:val="00994688"/>
    <w:rsid w:val="00994854"/>
    <w:rsid w:val="009948C0"/>
    <w:rsid w:val="00995321"/>
    <w:rsid w:val="0099626D"/>
    <w:rsid w:val="00996DC8"/>
    <w:rsid w:val="0099784B"/>
    <w:rsid w:val="00997F4C"/>
    <w:rsid w:val="009A0EB9"/>
    <w:rsid w:val="009A1E10"/>
    <w:rsid w:val="009A1E9E"/>
    <w:rsid w:val="009A2598"/>
    <w:rsid w:val="009A27DA"/>
    <w:rsid w:val="009A352A"/>
    <w:rsid w:val="009A4EF7"/>
    <w:rsid w:val="009A54B9"/>
    <w:rsid w:val="009A560B"/>
    <w:rsid w:val="009A56DD"/>
    <w:rsid w:val="009A5875"/>
    <w:rsid w:val="009A5CE0"/>
    <w:rsid w:val="009A5FC8"/>
    <w:rsid w:val="009A6CD7"/>
    <w:rsid w:val="009A6EDB"/>
    <w:rsid w:val="009A7DE4"/>
    <w:rsid w:val="009B0D66"/>
    <w:rsid w:val="009B1445"/>
    <w:rsid w:val="009B1AC9"/>
    <w:rsid w:val="009B2275"/>
    <w:rsid w:val="009B258D"/>
    <w:rsid w:val="009B2700"/>
    <w:rsid w:val="009B2D58"/>
    <w:rsid w:val="009B3DAD"/>
    <w:rsid w:val="009B41C2"/>
    <w:rsid w:val="009B450A"/>
    <w:rsid w:val="009B5053"/>
    <w:rsid w:val="009B50D5"/>
    <w:rsid w:val="009B5AA3"/>
    <w:rsid w:val="009B6298"/>
    <w:rsid w:val="009B676A"/>
    <w:rsid w:val="009B689E"/>
    <w:rsid w:val="009B7332"/>
    <w:rsid w:val="009B7BE6"/>
    <w:rsid w:val="009B7F80"/>
    <w:rsid w:val="009C00E9"/>
    <w:rsid w:val="009C01DA"/>
    <w:rsid w:val="009C0619"/>
    <w:rsid w:val="009C11CF"/>
    <w:rsid w:val="009C1AE0"/>
    <w:rsid w:val="009C1BE0"/>
    <w:rsid w:val="009C1C25"/>
    <w:rsid w:val="009C2137"/>
    <w:rsid w:val="009C2C8B"/>
    <w:rsid w:val="009C2C96"/>
    <w:rsid w:val="009C2EF4"/>
    <w:rsid w:val="009C3387"/>
    <w:rsid w:val="009C4059"/>
    <w:rsid w:val="009C4468"/>
    <w:rsid w:val="009C4B78"/>
    <w:rsid w:val="009C5B12"/>
    <w:rsid w:val="009C6371"/>
    <w:rsid w:val="009C6A85"/>
    <w:rsid w:val="009C746F"/>
    <w:rsid w:val="009D07D6"/>
    <w:rsid w:val="009D0AAE"/>
    <w:rsid w:val="009D173C"/>
    <w:rsid w:val="009D17D9"/>
    <w:rsid w:val="009D1F62"/>
    <w:rsid w:val="009D1F74"/>
    <w:rsid w:val="009D21C4"/>
    <w:rsid w:val="009D2816"/>
    <w:rsid w:val="009D2907"/>
    <w:rsid w:val="009D319F"/>
    <w:rsid w:val="009D35EC"/>
    <w:rsid w:val="009D36B4"/>
    <w:rsid w:val="009D4617"/>
    <w:rsid w:val="009D4981"/>
    <w:rsid w:val="009D50E2"/>
    <w:rsid w:val="009D5576"/>
    <w:rsid w:val="009D64B4"/>
    <w:rsid w:val="009D711D"/>
    <w:rsid w:val="009D7B66"/>
    <w:rsid w:val="009E0009"/>
    <w:rsid w:val="009E00C8"/>
    <w:rsid w:val="009E030D"/>
    <w:rsid w:val="009E04DE"/>
    <w:rsid w:val="009E0840"/>
    <w:rsid w:val="009E13F7"/>
    <w:rsid w:val="009E1C7A"/>
    <w:rsid w:val="009E1DA2"/>
    <w:rsid w:val="009E2A8E"/>
    <w:rsid w:val="009E3ABA"/>
    <w:rsid w:val="009E3C00"/>
    <w:rsid w:val="009E3E88"/>
    <w:rsid w:val="009E4036"/>
    <w:rsid w:val="009E469A"/>
    <w:rsid w:val="009E56D6"/>
    <w:rsid w:val="009E5AD1"/>
    <w:rsid w:val="009E66B8"/>
    <w:rsid w:val="009E7D1B"/>
    <w:rsid w:val="009F04BC"/>
    <w:rsid w:val="009F0999"/>
    <w:rsid w:val="009F0A11"/>
    <w:rsid w:val="009F10FB"/>
    <w:rsid w:val="009F1AFE"/>
    <w:rsid w:val="009F1BDA"/>
    <w:rsid w:val="009F23D9"/>
    <w:rsid w:val="009F2CBF"/>
    <w:rsid w:val="009F2DA3"/>
    <w:rsid w:val="009F3162"/>
    <w:rsid w:val="009F3ABB"/>
    <w:rsid w:val="009F3F92"/>
    <w:rsid w:val="009F4886"/>
    <w:rsid w:val="009F5045"/>
    <w:rsid w:val="009F54AE"/>
    <w:rsid w:val="009F5AD1"/>
    <w:rsid w:val="009F5DD6"/>
    <w:rsid w:val="009F7C9C"/>
    <w:rsid w:val="00A008F1"/>
    <w:rsid w:val="00A01020"/>
    <w:rsid w:val="00A01131"/>
    <w:rsid w:val="00A01371"/>
    <w:rsid w:val="00A01B9A"/>
    <w:rsid w:val="00A02CE1"/>
    <w:rsid w:val="00A03993"/>
    <w:rsid w:val="00A03CDE"/>
    <w:rsid w:val="00A04231"/>
    <w:rsid w:val="00A0544F"/>
    <w:rsid w:val="00A05962"/>
    <w:rsid w:val="00A0654E"/>
    <w:rsid w:val="00A0667C"/>
    <w:rsid w:val="00A06766"/>
    <w:rsid w:val="00A06B79"/>
    <w:rsid w:val="00A10405"/>
    <w:rsid w:val="00A10EE8"/>
    <w:rsid w:val="00A112B3"/>
    <w:rsid w:val="00A1145D"/>
    <w:rsid w:val="00A1146A"/>
    <w:rsid w:val="00A119CC"/>
    <w:rsid w:val="00A121EC"/>
    <w:rsid w:val="00A126E8"/>
    <w:rsid w:val="00A1272B"/>
    <w:rsid w:val="00A12796"/>
    <w:rsid w:val="00A127DC"/>
    <w:rsid w:val="00A12E12"/>
    <w:rsid w:val="00A13EEF"/>
    <w:rsid w:val="00A1499D"/>
    <w:rsid w:val="00A15560"/>
    <w:rsid w:val="00A162C2"/>
    <w:rsid w:val="00A176FF"/>
    <w:rsid w:val="00A17717"/>
    <w:rsid w:val="00A20327"/>
    <w:rsid w:val="00A2052C"/>
    <w:rsid w:val="00A205BB"/>
    <w:rsid w:val="00A20835"/>
    <w:rsid w:val="00A21306"/>
    <w:rsid w:val="00A22697"/>
    <w:rsid w:val="00A226DC"/>
    <w:rsid w:val="00A22D4D"/>
    <w:rsid w:val="00A24201"/>
    <w:rsid w:val="00A2448C"/>
    <w:rsid w:val="00A2462B"/>
    <w:rsid w:val="00A252F3"/>
    <w:rsid w:val="00A25726"/>
    <w:rsid w:val="00A257F9"/>
    <w:rsid w:val="00A2678E"/>
    <w:rsid w:val="00A26C2C"/>
    <w:rsid w:val="00A26C40"/>
    <w:rsid w:val="00A27434"/>
    <w:rsid w:val="00A27612"/>
    <w:rsid w:val="00A27F4A"/>
    <w:rsid w:val="00A301C8"/>
    <w:rsid w:val="00A3067F"/>
    <w:rsid w:val="00A31137"/>
    <w:rsid w:val="00A323C7"/>
    <w:rsid w:val="00A323DF"/>
    <w:rsid w:val="00A32DD9"/>
    <w:rsid w:val="00A33D3C"/>
    <w:rsid w:val="00A345BA"/>
    <w:rsid w:val="00A35D4B"/>
    <w:rsid w:val="00A35F59"/>
    <w:rsid w:val="00A371FD"/>
    <w:rsid w:val="00A37549"/>
    <w:rsid w:val="00A379DD"/>
    <w:rsid w:val="00A37A81"/>
    <w:rsid w:val="00A37E69"/>
    <w:rsid w:val="00A37EA0"/>
    <w:rsid w:val="00A37EDD"/>
    <w:rsid w:val="00A4033E"/>
    <w:rsid w:val="00A4062D"/>
    <w:rsid w:val="00A413F0"/>
    <w:rsid w:val="00A41D67"/>
    <w:rsid w:val="00A41FD8"/>
    <w:rsid w:val="00A43F2B"/>
    <w:rsid w:val="00A451B7"/>
    <w:rsid w:val="00A4603D"/>
    <w:rsid w:val="00A46080"/>
    <w:rsid w:val="00A46155"/>
    <w:rsid w:val="00A46388"/>
    <w:rsid w:val="00A46B28"/>
    <w:rsid w:val="00A479DC"/>
    <w:rsid w:val="00A47A62"/>
    <w:rsid w:val="00A47BF8"/>
    <w:rsid w:val="00A47F4E"/>
    <w:rsid w:val="00A5033B"/>
    <w:rsid w:val="00A50353"/>
    <w:rsid w:val="00A50367"/>
    <w:rsid w:val="00A50CD8"/>
    <w:rsid w:val="00A50EC6"/>
    <w:rsid w:val="00A5113C"/>
    <w:rsid w:val="00A519DB"/>
    <w:rsid w:val="00A5289D"/>
    <w:rsid w:val="00A52B42"/>
    <w:rsid w:val="00A531F6"/>
    <w:rsid w:val="00A534A1"/>
    <w:rsid w:val="00A541AE"/>
    <w:rsid w:val="00A5439A"/>
    <w:rsid w:val="00A54762"/>
    <w:rsid w:val="00A548DA"/>
    <w:rsid w:val="00A54A0E"/>
    <w:rsid w:val="00A54FEA"/>
    <w:rsid w:val="00A551B2"/>
    <w:rsid w:val="00A556C4"/>
    <w:rsid w:val="00A5624C"/>
    <w:rsid w:val="00A569AA"/>
    <w:rsid w:val="00A57516"/>
    <w:rsid w:val="00A57798"/>
    <w:rsid w:val="00A60274"/>
    <w:rsid w:val="00A60720"/>
    <w:rsid w:val="00A608FF"/>
    <w:rsid w:val="00A616A0"/>
    <w:rsid w:val="00A61B9A"/>
    <w:rsid w:val="00A61E87"/>
    <w:rsid w:val="00A62095"/>
    <w:rsid w:val="00A626F7"/>
    <w:rsid w:val="00A6283D"/>
    <w:rsid w:val="00A62C53"/>
    <w:rsid w:val="00A63632"/>
    <w:rsid w:val="00A63B38"/>
    <w:rsid w:val="00A63C9C"/>
    <w:rsid w:val="00A63D93"/>
    <w:rsid w:val="00A63EF7"/>
    <w:rsid w:val="00A655A1"/>
    <w:rsid w:val="00A659FA"/>
    <w:rsid w:val="00A667BE"/>
    <w:rsid w:val="00A6736E"/>
    <w:rsid w:val="00A67CE8"/>
    <w:rsid w:val="00A70016"/>
    <w:rsid w:val="00A70315"/>
    <w:rsid w:val="00A70489"/>
    <w:rsid w:val="00A70D5D"/>
    <w:rsid w:val="00A711EB"/>
    <w:rsid w:val="00A71470"/>
    <w:rsid w:val="00A715E8"/>
    <w:rsid w:val="00A7178B"/>
    <w:rsid w:val="00A719D1"/>
    <w:rsid w:val="00A71D2E"/>
    <w:rsid w:val="00A71F05"/>
    <w:rsid w:val="00A72427"/>
    <w:rsid w:val="00A725FF"/>
    <w:rsid w:val="00A72D78"/>
    <w:rsid w:val="00A7374C"/>
    <w:rsid w:val="00A744D5"/>
    <w:rsid w:val="00A7483D"/>
    <w:rsid w:val="00A75F51"/>
    <w:rsid w:val="00A75FE8"/>
    <w:rsid w:val="00A767D6"/>
    <w:rsid w:val="00A7691B"/>
    <w:rsid w:val="00A77874"/>
    <w:rsid w:val="00A801FA"/>
    <w:rsid w:val="00A8054D"/>
    <w:rsid w:val="00A81327"/>
    <w:rsid w:val="00A816E2"/>
    <w:rsid w:val="00A81A96"/>
    <w:rsid w:val="00A81AEA"/>
    <w:rsid w:val="00A82D68"/>
    <w:rsid w:val="00A84255"/>
    <w:rsid w:val="00A84335"/>
    <w:rsid w:val="00A852D2"/>
    <w:rsid w:val="00A85406"/>
    <w:rsid w:val="00A8778E"/>
    <w:rsid w:val="00A87B1B"/>
    <w:rsid w:val="00A9233B"/>
    <w:rsid w:val="00A92481"/>
    <w:rsid w:val="00A92803"/>
    <w:rsid w:val="00A92AA3"/>
    <w:rsid w:val="00A93165"/>
    <w:rsid w:val="00A931AE"/>
    <w:rsid w:val="00A93485"/>
    <w:rsid w:val="00A93901"/>
    <w:rsid w:val="00A9397E"/>
    <w:rsid w:val="00A93C89"/>
    <w:rsid w:val="00A93EA5"/>
    <w:rsid w:val="00A94B0A"/>
    <w:rsid w:val="00A94B97"/>
    <w:rsid w:val="00A95CC3"/>
    <w:rsid w:val="00A968AF"/>
    <w:rsid w:val="00A96B4A"/>
    <w:rsid w:val="00AA062A"/>
    <w:rsid w:val="00AA08B1"/>
    <w:rsid w:val="00AA128F"/>
    <w:rsid w:val="00AA19F5"/>
    <w:rsid w:val="00AA1DA3"/>
    <w:rsid w:val="00AA22AA"/>
    <w:rsid w:val="00AA25D5"/>
    <w:rsid w:val="00AA28D8"/>
    <w:rsid w:val="00AA2C8E"/>
    <w:rsid w:val="00AA2F29"/>
    <w:rsid w:val="00AA30EF"/>
    <w:rsid w:val="00AA321D"/>
    <w:rsid w:val="00AA3E50"/>
    <w:rsid w:val="00AA4D99"/>
    <w:rsid w:val="00AA61A5"/>
    <w:rsid w:val="00AA635A"/>
    <w:rsid w:val="00AA6BA7"/>
    <w:rsid w:val="00AB0A7F"/>
    <w:rsid w:val="00AB1272"/>
    <w:rsid w:val="00AB1468"/>
    <w:rsid w:val="00AB25E7"/>
    <w:rsid w:val="00AB33BA"/>
    <w:rsid w:val="00AB4881"/>
    <w:rsid w:val="00AB5BF7"/>
    <w:rsid w:val="00AB5D07"/>
    <w:rsid w:val="00AB63FC"/>
    <w:rsid w:val="00AB68F3"/>
    <w:rsid w:val="00AB744E"/>
    <w:rsid w:val="00AB76E4"/>
    <w:rsid w:val="00AC0199"/>
    <w:rsid w:val="00AC0788"/>
    <w:rsid w:val="00AC0A71"/>
    <w:rsid w:val="00AC11C4"/>
    <w:rsid w:val="00AC21A9"/>
    <w:rsid w:val="00AC22AF"/>
    <w:rsid w:val="00AC22CC"/>
    <w:rsid w:val="00AC22F0"/>
    <w:rsid w:val="00AC26FF"/>
    <w:rsid w:val="00AC33F5"/>
    <w:rsid w:val="00AC3800"/>
    <w:rsid w:val="00AC439B"/>
    <w:rsid w:val="00AC4623"/>
    <w:rsid w:val="00AC4B31"/>
    <w:rsid w:val="00AC6210"/>
    <w:rsid w:val="00AC6521"/>
    <w:rsid w:val="00AC6975"/>
    <w:rsid w:val="00AC6D55"/>
    <w:rsid w:val="00AC7110"/>
    <w:rsid w:val="00AD0C1C"/>
    <w:rsid w:val="00AD1DFB"/>
    <w:rsid w:val="00AD24DC"/>
    <w:rsid w:val="00AD2870"/>
    <w:rsid w:val="00AD2917"/>
    <w:rsid w:val="00AD2ACC"/>
    <w:rsid w:val="00AD2FA1"/>
    <w:rsid w:val="00AD2FCD"/>
    <w:rsid w:val="00AD30F9"/>
    <w:rsid w:val="00AD3A95"/>
    <w:rsid w:val="00AD4066"/>
    <w:rsid w:val="00AD40A8"/>
    <w:rsid w:val="00AD4537"/>
    <w:rsid w:val="00AD4BED"/>
    <w:rsid w:val="00AD4D09"/>
    <w:rsid w:val="00AD558C"/>
    <w:rsid w:val="00AD5F31"/>
    <w:rsid w:val="00AD62B3"/>
    <w:rsid w:val="00AD66FB"/>
    <w:rsid w:val="00AD68F6"/>
    <w:rsid w:val="00AD6AE2"/>
    <w:rsid w:val="00AD7226"/>
    <w:rsid w:val="00AE296B"/>
    <w:rsid w:val="00AE29E1"/>
    <w:rsid w:val="00AE2E42"/>
    <w:rsid w:val="00AE30BA"/>
    <w:rsid w:val="00AE433A"/>
    <w:rsid w:val="00AE43EB"/>
    <w:rsid w:val="00AE5ED0"/>
    <w:rsid w:val="00AE62FB"/>
    <w:rsid w:val="00AE6BFA"/>
    <w:rsid w:val="00AE760A"/>
    <w:rsid w:val="00AE760B"/>
    <w:rsid w:val="00AE7D63"/>
    <w:rsid w:val="00AF07FD"/>
    <w:rsid w:val="00AF0863"/>
    <w:rsid w:val="00AF09F9"/>
    <w:rsid w:val="00AF20DA"/>
    <w:rsid w:val="00AF2464"/>
    <w:rsid w:val="00AF32E4"/>
    <w:rsid w:val="00AF3863"/>
    <w:rsid w:val="00AF4349"/>
    <w:rsid w:val="00AF5208"/>
    <w:rsid w:val="00AF594C"/>
    <w:rsid w:val="00AF5BD9"/>
    <w:rsid w:val="00AF5FDC"/>
    <w:rsid w:val="00AF617D"/>
    <w:rsid w:val="00AF64BC"/>
    <w:rsid w:val="00AF67F5"/>
    <w:rsid w:val="00AF7851"/>
    <w:rsid w:val="00AF79E1"/>
    <w:rsid w:val="00B011C3"/>
    <w:rsid w:val="00B01599"/>
    <w:rsid w:val="00B01B33"/>
    <w:rsid w:val="00B01DA7"/>
    <w:rsid w:val="00B01DDA"/>
    <w:rsid w:val="00B01F76"/>
    <w:rsid w:val="00B0328F"/>
    <w:rsid w:val="00B03E54"/>
    <w:rsid w:val="00B0447A"/>
    <w:rsid w:val="00B04B6A"/>
    <w:rsid w:val="00B05941"/>
    <w:rsid w:val="00B060AA"/>
    <w:rsid w:val="00B0675C"/>
    <w:rsid w:val="00B067C0"/>
    <w:rsid w:val="00B06DAE"/>
    <w:rsid w:val="00B07176"/>
    <w:rsid w:val="00B073EC"/>
    <w:rsid w:val="00B07721"/>
    <w:rsid w:val="00B106D1"/>
    <w:rsid w:val="00B107AF"/>
    <w:rsid w:val="00B10F72"/>
    <w:rsid w:val="00B11120"/>
    <w:rsid w:val="00B119F6"/>
    <w:rsid w:val="00B11B9F"/>
    <w:rsid w:val="00B11F8B"/>
    <w:rsid w:val="00B12081"/>
    <w:rsid w:val="00B12807"/>
    <w:rsid w:val="00B13291"/>
    <w:rsid w:val="00B1405F"/>
    <w:rsid w:val="00B148A9"/>
    <w:rsid w:val="00B1518D"/>
    <w:rsid w:val="00B15F1C"/>
    <w:rsid w:val="00B160BE"/>
    <w:rsid w:val="00B165F0"/>
    <w:rsid w:val="00B168E5"/>
    <w:rsid w:val="00B16ADC"/>
    <w:rsid w:val="00B16BE6"/>
    <w:rsid w:val="00B2081B"/>
    <w:rsid w:val="00B20C57"/>
    <w:rsid w:val="00B210FE"/>
    <w:rsid w:val="00B21389"/>
    <w:rsid w:val="00B21B15"/>
    <w:rsid w:val="00B22994"/>
    <w:rsid w:val="00B22C28"/>
    <w:rsid w:val="00B22CA8"/>
    <w:rsid w:val="00B2374A"/>
    <w:rsid w:val="00B23D39"/>
    <w:rsid w:val="00B23F97"/>
    <w:rsid w:val="00B24536"/>
    <w:rsid w:val="00B265A2"/>
    <w:rsid w:val="00B30356"/>
    <w:rsid w:val="00B30AD9"/>
    <w:rsid w:val="00B30DD9"/>
    <w:rsid w:val="00B30E61"/>
    <w:rsid w:val="00B3109A"/>
    <w:rsid w:val="00B31133"/>
    <w:rsid w:val="00B31D60"/>
    <w:rsid w:val="00B31DCD"/>
    <w:rsid w:val="00B32E04"/>
    <w:rsid w:val="00B333B2"/>
    <w:rsid w:val="00B33581"/>
    <w:rsid w:val="00B336E1"/>
    <w:rsid w:val="00B339C5"/>
    <w:rsid w:val="00B33A10"/>
    <w:rsid w:val="00B33C8A"/>
    <w:rsid w:val="00B3443C"/>
    <w:rsid w:val="00B3485B"/>
    <w:rsid w:val="00B351F4"/>
    <w:rsid w:val="00B3523C"/>
    <w:rsid w:val="00B367C6"/>
    <w:rsid w:val="00B377AF"/>
    <w:rsid w:val="00B37A18"/>
    <w:rsid w:val="00B37F30"/>
    <w:rsid w:val="00B41AB6"/>
    <w:rsid w:val="00B41D4F"/>
    <w:rsid w:val="00B4205E"/>
    <w:rsid w:val="00B42484"/>
    <w:rsid w:val="00B42844"/>
    <w:rsid w:val="00B4348E"/>
    <w:rsid w:val="00B43556"/>
    <w:rsid w:val="00B438D5"/>
    <w:rsid w:val="00B43D98"/>
    <w:rsid w:val="00B441C2"/>
    <w:rsid w:val="00B4434A"/>
    <w:rsid w:val="00B458D0"/>
    <w:rsid w:val="00B45AA1"/>
    <w:rsid w:val="00B4603D"/>
    <w:rsid w:val="00B46742"/>
    <w:rsid w:val="00B46EB2"/>
    <w:rsid w:val="00B47434"/>
    <w:rsid w:val="00B475F4"/>
    <w:rsid w:val="00B47BEA"/>
    <w:rsid w:val="00B50268"/>
    <w:rsid w:val="00B50558"/>
    <w:rsid w:val="00B510B8"/>
    <w:rsid w:val="00B52062"/>
    <w:rsid w:val="00B52150"/>
    <w:rsid w:val="00B52BCA"/>
    <w:rsid w:val="00B52F81"/>
    <w:rsid w:val="00B52FEC"/>
    <w:rsid w:val="00B52FEE"/>
    <w:rsid w:val="00B53043"/>
    <w:rsid w:val="00B5384B"/>
    <w:rsid w:val="00B53A8A"/>
    <w:rsid w:val="00B53CD8"/>
    <w:rsid w:val="00B53FCD"/>
    <w:rsid w:val="00B53FFF"/>
    <w:rsid w:val="00B54043"/>
    <w:rsid w:val="00B54B9F"/>
    <w:rsid w:val="00B55FED"/>
    <w:rsid w:val="00B56AB8"/>
    <w:rsid w:val="00B56CDE"/>
    <w:rsid w:val="00B56E77"/>
    <w:rsid w:val="00B5760B"/>
    <w:rsid w:val="00B57C3B"/>
    <w:rsid w:val="00B60195"/>
    <w:rsid w:val="00B60459"/>
    <w:rsid w:val="00B60BDB"/>
    <w:rsid w:val="00B60CB4"/>
    <w:rsid w:val="00B60E48"/>
    <w:rsid w:val="00B61319"/>
    <w:rsid w:val="00B6152D"/>
    <w:rsid w:val="00B61CFD"/>
    <w:rsid w:val="00B61F3A"/>
    <w:rsid w:val="00B62973"/>
    <w:rsid w:val="00B62A5A"/>
    <w:rsid w:val="00B64131"/>
    <w:rsid w:val="00B64373"/>
    <w:rsid w:val="00B64688"/>
    <w:rsid w:val="00B65178"/>
    <w:rsid w:val="00B65A38"/>
    <w:rsid w:val="00B65B8D"/>
    <w:rsid w:val="00B65D48"/>
    <w:rsid w:val="00B65E62"/>
    <w:rsid w:val="00B67218"/>
    <w:rsid w:val="00B6731F"/>
    <w:rsid w:val="00B6750C"/>
    <w:rsid w:val="00B67652"/>
    <w:rsid w:val="00B67F95"/>
    <w:rsid w:val="00B71450"/>
    <w:rsid w:val="00B71C97"/>
    <w:rsid w:val="00B71F3F"/>
    <w:rsid w:val="00B729CC"/>
    <w:rsid w:val="00B731BB"/>
    <w:rsid w:val="00B736EB"/>
    <w:rsid w:val="00B73D48"/>
    <w:rsid w:val="00B748DF"/>
    <w:rsid w:val="00B7492B"/>
    <w:rsid w:val="00B7576B"/>
    <w:rsid w:val="00B75993"/>
    <w:rsid w:val="00B76027"/>
    <w:rsid w:val="00B7660B"/>
    <w:rsid w:val="00B76EA9"/>
    <w:rsid w:val="00B77035"/>
    <w:rsid w:val="00B77776"/>
    <w:rsid w:val="00B778E8"/>
    <w:rsid w:val="00B77B6B"/>
    <w:rsid w:val="00B77D11"/>
    <w:rsid w:val="00B80628"/>
    <w:rsid w:val="00B80FD1"/>
    <w:rsid w:val="00B817D8"/>
    <w:rsid w:val="00B82208"/>
    <w:rsid w:val="00B8329F"/>
    <w:rsid w:val="00B832D2"/>
    <w:rsid w:val="00B837D8"/>
    <w:rsid w:val="00B840FD"/>
    <w:rsid w:val="00B8424D"/>
    <w:rsid w:val="00B86C18"/>
    <w:rsid w:val="00B86E14"/>
    <w:rsid w:val="00B870D8"/>
    <w:rsid w:val="00B87AD6"/>
    <w:rsid w:val="00B87F95"/>
    <w:rsid w:val="00B9020F"/>
    <w:rsid w:val="00B90C4E"/>
    <w:rsid w:val="00B91214"/>
    <w:rsid w:val="00B917A5"/>
    <w:rsid w:val="00B91F6C"/>
    <w:rsid w:val="00B931C4"/>
    <w:rsid w:val="00B93A21"/>
    <w:rsid w:val="00B93E8E"/>
    <w:rsid w:val="00B94728"/>
    <w:rsid w:val="00B94FE7"/>
    <w:rsid w:val="00B962C8"/>
    <w:rsid w:val="00B96FE1"/>
    <w:rsid w:val="00B97504"/>
    <w:rsid w:val="00B97714"/>
    <w:rsid w:val="00B979E1"/>
    <w:rsid w:val="00B97ED4"/>
    <w:rsid w:val="00B97FFB"/>
    <w:rsid w:val="00BA0347"/>
    <w:rsid w:val="00BA0C67"/>
    <w:rsid w:val="00BA14CA"/>
    <w:rsid w:val="00BA1A8D"/>
    <w:rsid w:val="00BA2460"/>
    <w:rsid w:val="00BA2922"/>
    <w:rsid w:val="00BA34E4"/>
    <w:rsid w:val="00BA3854"/>
    <w:rsid w:val="00BA3DA8"/>
    <w:rsid w:val="00BA3F9A"/>
    <w:rsid w:val="00BA40CD"/>
    <w:rsid w:val="00BA40F1"/>
    <w:rsid w:val="00BA45E9"/>
    <w:rsid w:val="00BA4D85"/>
    <w:rsid w:val="00BA4F63"/>
    <w:rsid w:val="00BA5860"/>
    <w:rsid w:val="00BA5AB0"/>
    <w:rsid w:val="00BA61FE"/>
    <w:rsid w:val="00BA63CF"/>
    <w:rsid w:val="00BA67AE"/>
    <w:rsid w:val="00BA761B"/>
    <w:rsid w:val="00BA764E"/>
    <w:rsid w:val="00BB0EB0"/>
    <w:rsid w:val="00BB1F33"/>
    <w:rsid w:val="00BB2237"/>
    <w:rsid w:val="00BB28E7"/>
    <w:rsid w:val="00BB3256"/>
    <w:rsid w:val="00BB3E0F"/>
    <w:rsid w:val="00BB4415"/>
    <w:rsid w:val="00BB51C7"/>
    <w:rsid w:val="00BB5AA8"/>
    <w:rsid w:val="00BB7507"/>
    <w:rsid w:val="00BB79E4"/>
    <w:rsid w:val="00BC0CFA"/>
    <w:rsid w:val="00BC0E65"/>
    <w:rsid w:val="00BC1C42"/>
    <w:rsid w:val="00BC2596"/>
    <w:rsid w:val="00BC28F2"/>
    <w:rsid w:val="00BC2FFF"/>
    <w:rsid w:val="00BC3388"/>
    <w:rsid w:val="00BC348A"/>
    <w:rsid w:val="00BC3C51"/>
    <w:rsid w:val="00BC4050"/>
    <w:rsid w:val="00BC420A"/>
    <w:rsid w:val="00BC4A16"/>
    <w:rsid w:val="00BC5162"/>
    <w:rsid w:val="00BC518A"/>
    <w:rsid w:val="00BC58C2"/>
    <w:rsid w:val="00BC5C4C"/>
    <w:rsid w:val="00BC6120"/>
    <w:rsid w:val="00BC617E"/>
    <w:rsid w:val="00BC661B"/>
    <w:rsid w:val="00BC7DF9"/>
    <w:rsid w:val="00BC7E4B"/>
    <w:rsid w:val="00BD02AA"/>
    <w:rsid w:val="00BD0353"/>
    <w:rsid w:val="00BD05BA"/>
    <w:rsid w:val="00BD068C"/>
    <w:rsid w:val="00BD205D"/>
    <w:rsid w:val="00BD21F3"/>
    <w:rsid w:val="00BD2437"/>
    <w:rsid w:val="00BD3CC4"/>
    <w:rsid w:val="00BD40E5"/>
    <w:rsid w:val="00BD45EE"/>
    <w:rsid w:val="00BD48FE"/>
    <w:rsid w:val="00BD55A3"/>
    <w:rsid w:val="00BD56EF"/>
    <w:rsid w:val="00BD6794"/>
    <w:rsid w:val="00BD7258"/>
    <w:rsid w:val="00BD731A"/>
    <w:rsid w:val="00BD7411"/>
    <w:rsid w:val="00BE01BD"/>
    <w:rsid w:val="00BE02F4"/>
    <w:rsid w:val="00BE0B8A"/>
    <w:rsid w:val="00BE0DED"/>
    <w:rsid w:val="00BE0F66"/>
    <w:rsid w:val="00BE1280"/>
    <w:rsid w:val="00BE1647"/>
    <w:rsid w:val="00BE23A6"/>
    <w:rsid w:val="00BE2A2A"/>
    <w:rsid w:val="00BE2D88"/>
    <w:rsid w:val="00BE2F84"/>
    <w:rsid w:val="00BE32D6"/>
    <w:rsid w:val="00BE3A33"/>
    <w:rsid w:val="00BE3E28"/>
    <w:rsid w:val="00BE3FE1"/>
    <w:rsid w:val="00BE5947"/>
    <w:rsid w:val="00BE637F"/>
    <w:rsid w:val="00BE6439"/>
    <w:rsid w:val="00BE65E2"/>
    <w:rsid w:val="00BE6BF3"/>
    <w:rsid w:val="00BE74C2"/>
    <w:rsid w:val="00BE759D"/>
    <w:rsid w:val="00BF0576"/>
    <w:rsid w:val="00BF083E"/>
    <w:rsid w:val="00BF2590"/>
    <w:rsid w:val="00BF3E9F"/>
    <w:rsid w:val="00BF47A9"/>
    <w:rsid w:val="00BF4C2D"/>
    <w:rsid w:val="00BF4E5B"/>
    <w:rsid w:val="00BF5350"/>
    <w:rsid w:val="00BF5D17"/>
    <w:rsid w:val="00BF6CE5"/>
    <w:rsid w:val="00BF78DA"/>
    <w:rsid w:val="00BF7B73"/>
    <w:rsid w:val="00BF7F2B"/>
    <w:rsid w:val="00C011E7"/>
    <w:rsid w:val="00C01848"/>
    <w:rsid w:val="00C025D7"/>
    <w:rsid w:val="00C02719"/>
    <w:rsid w:val="00C02E3A"/>
    <w:rsid w:val="00C03610"/>
    <w:rsid w:val="00C04CB3"/>
    <w:rsid w:val="00C05A5A"/>
    <w:rsid w:val="00C05AF3"/>
    <w:rsid w:val="00C05CE2"/>
    <w:rsid w:val="00C05E00"/>
    <w:rsid w:val="00C05F8D"/>
    <w:rsid w:val="00C0660B"/>
    <w:rsid w:val="00C066F1"/>
    <w:rsid w:val="00C066F2"/>
    <w:rsid w:val="00C06DA2"/>
    <w:rsid w:val="00C06FDB"/>
    <w:rsid w:val="00C0719C"/>
    <w:rsid w:val="00C07323"/>
    <w:rsid w:val="00C077CB"/>
    <w:rsid w:val="00C110AF"/>
    <w:rsid w:val="00C111F6"/>
    <w:rsid w:val="00C1169F"/>
    <w:rsid w:val="00C117BE"/>
    <w:rsid w:val="00C11939"/>
    <w:rsid w:val="00C11A24"/>
    <w:rsid w:val="00C12D7D"/>
    <w:rsid w:val="00C12DC8"/>
    <w:rsid w:val="00C135C2"/>
    <w:rsid w:val="00C136BD"/>
    <w:rsid w:val="00C13CAE"/>
    <w:rsid w:val="00C13E5D"/>
    <w:rsid w:val="00C1420D"/>
    <w:rsid w:val="00C14451"/>
    <w:rsid w:val="00C14D7B"/>
    <w:rsid w:val="00C1632D"/>
    <w:rsid w:val="00C164EE"/>
    <w:rsid w:val="00C17740"/>
    <w:rsid w:val="00C17D60"/>
    <w:rsid w:val="00C202BE"/>
    <w:rsid w:val="00C207BC"/>
    <w:rsid w:val="00C20B31"/>
    <w:rsid w:val="00C20C6B"/>
    <w:rsid w:val="00C2100B"/>
    <w:rsid w:val="00C2202B"/>
    <w:rsid w:val="00C22781"/>
    <w:rsid w:val="00C22FF0"/>
    <w:rsid w:val="00C23645"/>
    <w:rsid w:val="00C2378A"/>
    <w:rsid w:val="00C24490"/>
    <w:rsid w:val="00C2485C"/>
    <w:rsid w:val="00C24A3F"/>
    <w:rsid w:val="00C24B7A"/>
    <w:rsid w:val="00C24D18"/>
    <w:rsid w:val="00C2514C"/>
    <w:rsid w:val="00C253D4"/>
    <w:rsid w:val="00C25ABE"/>
    <w:rsid w:val="00C26433"/>
    <w:rsid w:val="00C274B5"/>
    <w:rsid w:val="00C276DA"/>
    <w:rsid w:val="00C27AAA"/>
    <w:rsid w:val="00C27DEC"/>
    <w:rsid w:val="00C30687"/>
    <w:rsid w:val="00C30DC1"/>
    <w:rsid w:val="00C30E0B"/>
    <w:rsid w:val="00C31852"/>
    <w:rsid w:val="00C31F7D"/>
    <w:rsid w:val="00C333C3"/>
    <w:rsid w:val="00C341C8"/>
    <w:rsid w:val="00C34B6D"/>
    <w:rsid w:val="00C35000"/>
    <w:rsid w:val="00C35AA8"/>
    <w:rsid w:val="00C3677A"/>
    <w:rsid w:val="00C36C21"/>
    <w:rsid w:val="00C37D35"/>
    <w:rsid w:val="00C37E6E"/>
    <w:rsid w:val="00C40D6E"/>
    <w:rsid w:val="00C413A9"/>
    <w:rsid w:val="00C41A39"/>
    <w:rsid w:val="00C42256"/>
    <w:rsid w:val="00C424E5"/>
    <w:rsid w:val="00C42C90"/>
    <w:rsid w:val="00C42D2D"/>
    <w:rsid w:val="00C43373"/>
    <w:rsid w:val="00C434AA"/>
    <w:rsid w:val="00C44260"/>
    <w:rsid w:val="00C464E8"/>
    <w:rsid w:val="00C4760B"/>
    <w:rsid w:val="00C47C42"/>
    <w:rsid w:val="00C506B5"/>
    <w:rsid w:val="00C50833"/>
    <w:rsid w:val="00C50B87"/>
    <w:rsid w:val="00C50D1C"/>
    <w:rsid w:val="00C50DC4"/>
    <w:rsid w:val="00C50E8C"/>
    <w:rsid w:val="00C512E4"/>
    <w:rsid w:val="00C51778"/>
    <w:rsid w:val="00C51C08"/>
    <w:rsid w:val="00C526A4"/>
    <w:rsid w:val="00C5274A"/>
    <w:rsid w:val="00C530CE"/>
    <w:rsid w:val="00C5492B"/>
    <w:rsid w:val="00C54D8C"/>
    <w:rsid w:val="00C54DD0"/>
    <w:rsid w:val="00C5505B"/>
    <w:rsid w:val="00C55669"/>
    <w:rsid w:val="00C56257"/>
    <w:rsid w:val="00C56667"/>
    <w:rsid w:val="00C56D93"/>
    <w:rsid w:val="00C56EB8"/>
    <w:rsid w:val="00C5757D"/>
    <w:rsid w:val="00C57C77"/>
    <w:rsid w:val="00C609C0"/>
    <w:rsid w:val="00C60A26"/>
    <w:rsid w:val="00C6193E"/>
    <w:rsid w:val="00C62ED5"/>
    <w:rsid w:val="00C62EFF"/>
    <w:rsid w:val="00C63775"/>
    <w:rsid w:val="00C63A38"/>
    <w:rsid w:val="00C63DF2"/>
    <w:rsid w:val="00C63E68"/>
    <w:rsid w:val="00C6414C"/>
    <w:rsid w:val="00C6415F"/>
    <w:rsid w:val="00C6472A"/>
    <w:rsid w:val="00C64787"/>
    <w:rsid w:val="00C64985"/>
    <w:rsid w:val="00C64CE0"/>
    <w:rsid w:val="00C653F9"/>
    <w:rsid w:val="00C654E0"/>
    <w:rsid w:val="00C65599"/>
    <w:rsid w:val="00C6609D"/>
    <w:rsid w:val="00C66C87"/>
    <w:rsid w:val="00C671C5"/>
    <w:rsid w:val="00C6793A"/>
    <w:rsid w:val="00C67AEB"/>
    <w:rsid w:val="00C70009"/>
    <w:rsid w:val="00C701BA"/>
    <w:rsid w:val="00C707C7"/>
    <w:rsid w:val="00C707EE"/>
    <w:rsid w:val="00C70910"/>
    <w:rsid w:val="00C70F70"/>
    <w:rsid w:val="00C7108E"/>
    <w:rsid w:val="00C72996"/>
    <w:rsid w:val="00C72F89"/>
    <w:rsid w:val="00C7398C"/>
    <w:rsid w:val="00C739C0"/>
    <w:rsid w:val="00C73C70"/>
    <w:rsid w:val="00C73F95"/>
    <w:rsid w:val="00C740CC"/>
    <w:rsid w:val="00C74190"/>
    <w:rsid w:val="00C747C5"/>
    <w:rsid w:val="00C74832"/>
    <w:rsid w:val="00C7486F"/>
    <w:rsid w:val="00C74949"/>
    <w:rsid w:val="00C75E79"/>
    <w:rsid w:val="00C75F06"/>
    <w:rsid w:val="00C773CF"/>
    <w:rsid w:val="00C776D2"/>
    <w:rsid w:val="00C778A0"/>
    <w:rsid w:val="00C77B1C"/>
    <w:rsid w:val="00C80889"/>
    <w:rsid w:val="00C80F10"/>
    <w:rsid w:val="00C814DE"/>
    <w:rsid w:val="00C819C7"/>
    <w:rsid w:val="00C82526"/>
    <w:rsid w:val="00C833A0"/>
    <w:rsid w:val="00C85566"/>
    <w:rsid w:val="00C855F7"/>
    <w:rsid w:val="00C85751"/>
    <w:rsid w:val="00C86445"/>
    <w:rsid w:val="00C86B7F"/>
    <w:rsid w:val="00C86CBA"/>
    <w:rsid w:val="00C8702B"/>
    <w:rsid w:val="00C8772D"/>
    <w:rsid w:val="00C87C87"/>
    <w:rsid w:val="00C87D0D"/>
    <w:rsid w:val="00C90390"/>
    <w:rsid w:val="00C9046E"/>
    <w:rsid w:val="00C908A2"/>
    <w:rsid w:val="00C90C31"/>
    <w:rsid w:val="00C90DBD"/>
    <w:rsid w:val="00C90F5F"/>
    <w:rsid w:val="00C90FD7"/>
    <w:rsid w:val="00C9132F"/>
    <w:rsid w:val="00C925F2"/>
    <w:rsid w:val="00C93441"/>
    <w:rsid w:val="00C93963"/>
    <w:rsid w:val="00C944B6"/>
    <w:rsid w:val="00C9453E"/>
    <w:rsid w:val="00C94D52"/>
    <w:rsid w:val="00C94DF2"/>
    <w:rsid w:val="00C95253"/>
    <w:rsid w:val="00C96305"/>
    <w:rsid w:val="00C9667C"/>
    <w:rsid w:val="00C9704E"/>
    <w:rsid w:val="00C97EEE"/>
    <w:rsid w:val="00C97EF3"/>
    <w:rsid w:val="00CA0686"/>
    <w:rsid w:val="00CA07BF"/>
    <w:rsid w:val="00CA0B54"/>
    <w:rsid w:val="00CA0E9F"/>
    <w:rsid w:val="00CA0F27"/>
    <w:rsid w:val="00CA15C1"/>
    <w:rsid w:val="00CA19B1"/>
    <w:rsid w:val="00CA3170"/>
    <w:rsid w:val="00CA7050"/>
    <w:rsid w:val="00CA763E"/>
    <w:rsid w:val="00CB08F3"/>
    <w:rsid w:val="00CB1204"/>
    <w:rsid w:val="00CB14E8"/>
    <w:rsid w:val="00CB1689"/>
    <w:rsid w:val="00CB24C0"/>
    <w:rsid w:val="00CB271D"/>
    <w:rsid w:val="00CB2A3B"/>
    <w:rsid w:val="00CB2A51"/>
    <w:rsid w:val="00CB30C1"/>
    <w:rsid w:val="00CB3949"/>
    <w:rsid w:val="00CB3F5F"/>
    <w:rsid w:val="00CB4215"/>
    <w:rsid w:val="00CB488D"/>
    <w:rsid w:val="00CB4A05"/>
    <w:rsid w:val="00CB5B73"/>
    <w:rsid w:val="00CB5CDF"/>
    <w:rsid w:val="00CB62E9"/>
    <w:rsid w:val="00CB63DC"/>
    <w:rsid w:val="00CB664B"/>
    <w:rsid w:val="00CB69FE"/>
    <w:rsid w:val="00CB7106"/>
    <w:rsid w:val="00CB7271"/>
    <w:rsid w:val="00CB7C7F"/>
    <w:rsid w:val="00CC039D"/>
    <w:rsid w:val="00CC117C"/>
    <w:rsid w:val="00CC13FB"/>
    <w:rsid w:val="00CC1EA5"/>
    <w:rsid w:val="00CC22CD"/>
    <w:rsid w:val="00CC2725"/>
    <w:rsid w:val="00CC3B38"/>
    <w:rsid w:val="00CC4177"/>
    <w:rsid w:val="00CC422D"/>
    <w:rsid w:val="00CC4DD4"/>
    <w:rsid w:val="00CC4FDF"/>
    <w:rsid w:val="00CC62B5"/>
    <w:rsid w:val="00CC6356"/>
    <w:rsid w:val="00CC674A"/>
    <w:rsid w:val="00CC756B"/>
    <w:rsid w:val="00CD0B71"/>
    <w:rsid w:val="00CD1169"/>
    <w:rsid w:val="00CD355D"/>
    <w:rsid w:val="00CD3FFB"/>
    <w:rsid w:val="00CD467F"/>
    <w:rsid w:val="00CD4993"/>
    <w:rsid w:val="00CD52F7"/>
    <w:rsid w:val="00CD57B3"/>
    <w:rsid w:val="00CD5B52"/>
    <w:rsid w:val="00CD5F56"/>
    <w:rsid w:val="00CD6221"/>
    <w:rsid w:val="00CD6A21"/>
    <w:rsid w:val="00CD7412"/>
    <w:rsid w:val="00CD796B"/>
    <w:rsid w:val="00CD7C5A"/>
    <w:rsid w:val="00CD7F79"/>
    <w:rsid w:val="00CE02D0"/>
    <w:rsid w:val="00CE070F"/>
    <w:rsid w:val="00CE096C"/>
    <w:rsid w:val="00CE09D0"/>
    <w:rsid w:val="00CE0CD3"/>
    <w:rsid w:val="00CE1280"/>
    <w:rsid w:val="00CE1325"/>
    <w:rsid w:val="00CE18E0"/>
    <w:rsid w:val="00CE2374"/>
    <w:rsid w:val="00CE279D"/>
    <w:rsid w:val="00CE3F60"/>
    <w:rsid w:val="00CE4829"/>
    <w:rsid w:val="00CE4C2F"/>
    <w:rsid w:val="00CE5E19"/>
    <w:rsid w:val="00CE616C"/>
    <w:rsid w:val="00CE6199"/>
    <w:rsid w:val="00CE6430"/>
    <w:rsid w:val="00CE7517"/>
    <w:rsid w:val="00CE7D12"/>
    <w:rsid w:val="00CE7F4A"/>
    <w:rsid w:val="00CF0109"/>
    <w:rsid w:val="00CF0B4D"/>
    <w:rsid w:val="00CF0E60"/>
    <w:rsid w:val="00CF184A"/>
    <w:rsid w:val="00CF1AB5"/>
    <w:rsid w:val="00CF1D39"/>
    <w:rsid w:val="00CF23DA"/>
    <w:rsid w:val="00CF2B58"/>
    <w:rsid w:val="00CF33B5"/>
    <w:rsid w:val="00CF49C7"/>
    <w:rsid w:val="00CF4DF2"/>
    <w:rsid w:val="00CF5C51"/>
    <w:rsid w:val="00CF6367"/>
    <w:rsid w:val="00CF6ADF"/>
    <w:rsid w:val="00CF6C4B"/>
    <w:rsid w:val="00CF7E5E"/>
    <w:rsid w:val="00D004DF"/>
    <w:rsid w:val="00D007FB"/>
    <w:rsid w:val="00D00FC9"/>
    <w:rsid w:val="00D01042"/>
    <w:rsid w:val="00D0118F"/>
    <w:rsid w:val="00D01C3E"/>
    <w:rsid w:val="00D02182"/>
    <w:rsid w:val="00D023DE"/>
    <w:rsid w:val="00D02502"/>
    <w:rsid w:val="00D025FB"/>
    <w:rsid w:val="00D03173"/>
    <w:rsid w:val="00D03F17"/>
    <w:rsid w:val="00D04424"/>
    <w:rsid w:val="00D04982"/>
    <w:rsid w:val="00D04BBC"/>
    <w:rsid w:val="00D05BE6"/>
    <w:rsid w:val="00D07261"/>
    <w:rsid w:val="00D073FE"/>
    <w:rsid w:val="00D079CE"/>
    <w:rsid w:val="00D103FA"/>
    <w:rsid w:val="00D10F86"/>
    <w:rsid w:val="00D113A3"/>
    <w:rsid w:val="00D11C16"/>
    <w:rsid w:val="00D11E64"/>
    <w:rsid w:val="00D12F4F"/>
    <w:rsid w:val="00D131BC"/>
    <w:rsid w:val="00D132E2"/>
    <w:rsid w:val="00D13D08"/>
    <w:rsid w:val="00D140D9"/>
    <w:rsid w:val="00D146BF"/>
    <w:rsid w:val="00D147ED"/>
    <w:rsid w:val="00D15376"/>
    <w:rsid w:val="00D16FE0"/>
    <w:rsid w:val="00D1750F"/>
    <w:rsid w:val="00D17A98"/>
    <w:rsid w:val="00D20D9E"/>
    <w:rsid w:val="00D2162A"/>
    <w:rsid w:val="00D21ADB"/>
    <w:rsid w:val="00D22092"/>
    <w:rsid w:val="00D22321"/>
    <w:rsid w:val="00D2285A"/>
    <w:rsid w:val="00D228F2"/>
    <w:rsid w:val="00D22C56"/>
    <w:rsid w:val="00D22CE5"/>
    <w:rsid w:val="00D22F7A"/>
    <w:rsid w:val="00D2387A"/>
    <w:rsid w:val="00D23C5A"/>
    <w:rsid w:val="00D241A9"/>
    <w:rsid w:val="00D24285"/>
    <w:rsid w:val="00D2467C"/>
    <w:rsid w:val="00D24BD8"/>
    <w:rsid w:val="00D2530D"/>
    <w:rsid w:val="00D26373"/>
    <w:rsid w:val="00D2643C"/>
    <w:rsid w:val="00D26670"/>
    <w:rsid w:val="00D26818"/>
    <w:rsid w:val="00D26908"/>
    <w:rsid w:val="00D26CE4"/>
    <w:rsid w:val="00D271ED"/>
    <w:rsid w:val="00D275E9"/>
    <w:rsid w:val="00D278DA"/>
    <w:rsid w:val="00D30103"/>
    <w:rsid w:val="00D30285"/>
    <w:rsid w:val="00D304D5"/>
    <w:rsid w:val="00D305DC"/>
    <w:rsid w:val="00D305E8"/>
    <w:rsid w:val="00D30684"/>
    <w:rsid w:val="00D30BCC"/>
    <w:rsid w:val="00D31978"/>
    <w:rsid w:val="00D31E81"/>
    <w:rsid w:val="00D320AF"/>
    <w:rsid w:val="00D324C5"/>
    <w:rsid w:val="00D33906"/>
    <w:rsid w:val="00D33CD8"/>
    <w:rsid w:val="00D3419F"/>
    <w:rsid w:val="00D343AF"/>
    <w:rsid w:val="00D347E2"/>
    <w:rsid w:val="00D34B2C"/>
    <w:rsid w:val="00D3512E"/>
    <w:rsid w:val="00D363A6"/>
    <w:rsid w:val="00D36CF5"/>
    <w:rsid w:val="00D371D3"/>
    <w:rsid w:val="00D400DC"/>
    <w:rsid w:val="00D40847"/>
    <w:rsid w:val="00D41348"/>
    <w:rsid w:val="00D42796"/>
    <w:rsid w:val="00D4517A"/>
    <w:rsid w:val="00D45478"/>
    <w:rsid w:val="00D45A10"/>
    <w:rsid w:val="00D4701D"/>
    <w:rsid w:val="00D47A9F"/>
    <w:rsid w:val="00D47E4A"/>
    <w:rsid w:val="00D500B3"/>
    <w:rsid w:val="00D50324"/>
    <w:rsid w:val="00D5065A"/>
    <w:rsid w:val="00D5117B"/>
    <w:rsid w:val="00D51581"/>
    <w:rsid w:val="00D515C7"/>
    <w:rsid w:val="00D51832"/>
    <w:rsid w:val="00D53406"/>
    <w:rsid w:val="00D53787"/>
    <w:rsid w:val="00D53BDF"/>
    <w:rsid w:val="00D541B1"/>
    <w:rsid w:val="00D54852"/>
    <w:rsid w:val="00D54FD9"/>
    <w:rsid w:val="00D5542A"/>
    <w:rsid w:val="00D55F45"/>
    <w:rsid w:val="00D6022D"/>
    <w:rsid w:val="00D60E02"/>
    <w:rsid w:val="00D61343"/>
    <w:rsid w:val="00D61476"/>
    <w:rsid w:val="00D61B95"/>
    <w:rsid w:val="00D62FC5"/>
    <w:rsid w:val="00D63DBD"/>
    <w:rsid w:val="00D644EF"/>
    <w:rsid w:val="00D645F3"/>
    <w:rsid w:val="00D64DB3"/>
    <w:rsid w:val="00D65D32"/>
    <w:rsid w:val="00D65E53"/>
    <w:rsid w:val="00D6636D"/>
    <w:rsid w:val="00D66D12"/>
    <w:rsid w:val="00D67163"/>
    <w:rsid w:val="00D70973"/>
    <w:rsid w:val="00D70B8C"/>
    <w:rsid w:val="00D722DA"/>
    <w:rsid w:val="00D723BB"/>
    <w:rsid w:val="00D7261E"/>
    <w:rsid w:val="00D7304A"/>
    <w:rsid w:val="00D7352A"/>
    <w:rsid w:val="00D73B4E"/>
    <w:rsid w:val="00D73BD5"/>
    <w:rsid w:val="00D74543"/>
    <w:rsid w:val="00D747A3"/>
    <w:rsid w:val="00D74A03"/>
    <w:rsid w:val="00D74E3C"/>
    <w:rsid w:val="00D74EFA"/>
    <w:rsid w:val="00D754C6"/>
    <w:rsid w:val="00D755D3"/>
    <w:rsid w:val="00D76739"/>
    <w:rsid w:val="00D76BFA"/>
    <w:rsid w:val="00D76BFB"/>
    <w:rsid w:val="00D76EC6"/>
    <w:rsid w:val="00D77048"/>
    <w:rsid w:val="00D77E1E"/>
    <w:rsid w:val="00D81202"/>
    <w:rsid w:val="00D81AFE"/>
    <w:rsid w:val="00D81B3B"/>
    <w:rsid w:val="00D81CDB"/>
    <w:rsid w:val="00D830DF"/>
    <w:rsid w:val="00D83175"/>
    <w:rsid w:val="00D83F36"/>
    <w:rsid w:val="00D8461F"/>
    <w:rsid w:val="00D846ED"/>
    <w:rsid w:val="00D84A82"/>
    <w:rsid w:val="00D8516E"/>
    <w:rsid w:val="00D851D4"/>
    <w:rsid w:val="00D85599"/>
    <w:rsid w:val="00D85935"/>
    <w:rsid w:val="00D8595E"/>
    <w:rsid w:val="00D86294"/>
    <w:rsid w:val="00D86AB4"/>
    <w:rsid w:val="00D87AEF"/>
    <w:rsid w:val="00D87DA7"/>
    <w:rsid w:val="00D9086B"/>
    <w:rsid w:val="00D90B75"/>
    <w:rsid w:val="00D90C56"/>
    <w:rsid w:val="00D918D4"/>
    <w:rsid w:val="00D9276F"/>
    <w:rsid w:val="00D928C5"/>
    <w:rsid w:val="00D92CB3"/>
    <w:rsid w:val="00D93D09"/>
    <w:rsid w:val="00D93E7E"/>
    <w:rsid w:val="00D942C8"/>
    <w:rsid w:val="00D943DD"/>
    <w:rsid w:val="00D9518E"/>
    <w:rsid w:val="00D95BCA"/>
    <w:rsid w:val="00D95DAE"/>
    <w:rsid w:val="00D96093"/>
    <w:rsid w:val="00D962D6"/>
    <w:rsid w:val="00D96DBA"/>
    <w:rsid w:val="00D97707"/>
    <w:rsid w:val="00D97FF6"/>
    <w:rsid w:val="00DA0C03"/>
    <w:rsid w:val="00DA33E1"/>
    <w:rsid w:val="00DA359B"/>
    <w:rsid w:val="00DA3A4D"/>
    <w:rsid w:val="00DA3FB7"/>
    <w:rsid w:val="00DA65C5"/>
    <w:rsid w:val="00DA7058"/>
    <w:rsid w:val="00DA72E0"/>
    <w:rsid w:val="00DA7FAB"/>
    <w:rsid w:val="00DB10CC"/>
    <w:rsid w:val="00DB2817"/>
    <w:rsid w:val="00DB2FC3"/>
    <w:rsid w:val="00DB2FD0"/>
    <w:rsid w:val="00DB3329"/>
    <w:rsid w:val="00DB3901"/>
    <w:rsid w:val="00DB41C4"/>
    <w:rsid w:val="00DB42C0"/>
    <w:rsid w:val="00DB5AEE"/>
    <w:rsid w:val="00DB705D"/>
    <w:rsid w:val="00DB7A9E"/>
    <w:rsid w:val="00DB7D16"/>
    <w:rsid w:val="00DC111E"/>
    <w:rsid w:val="00DC25CF"/>
    <w:rsid w:val="00DC288C"/>
    <w:rsid w:val="00DC3455"/>
    <w:rsid w:val="00DC3526"/>
    <w:rsid w:val="00DC355D"/>
    <w:rsid w:val="00DC3B88"/>
    <w:rsid w:val="00DC3D84"/>
    <w:rsid w:val="00DC406A"/>
    <w:rsid w:val="00DC4BE6"/>
    <w:rsid w:val="00DC53DB"/>
    <w:rsid w:val="00DC59B4"/>
    <w:rsid w:val="00DC5BE6"/>
    <w:rsid w:val="00DC5EE3"/>
    <w:rsid w:val="00DC6358"/>
    <w:rsid w:val="00DC67E7"/>
    <w:rsid w:val="00DC6B27"/>
    <w:rsid w:val="00DC6C0D"/>
    <w:rsid w:val="00DC7C90"/>
    <w:rsid w:val="00DD052D"/>
    <w:rsid w:val="00DD0625"/>
    <w:rsid w:val="00DD0C76"/>
    <w:rsid w:val="00DD0CB2"/>
    <w:rsid w:val="00DD117A"/>
    <w:rsid w:val="00DD16A7"/>
    <w:rsid w:val="00DD19CB"/>
    <w:rsid w:val="00DD26A2"/>
    <w:rsid w:val="00DD2996"/>
    <w:rsid w:val="00DD371C"/>
    <w:rsid w:val="00DD376D"/>
    <w:rsid w:val="00DD3BE9"/>
    <w:rsid w:val="00DD504C"/>
    <w:rsid w:val="00DD5177"/>
    <w:rsid w:val="00DD55BC"/>
    <w:rsid w:val="00DD5D6F"/>
    <w:rsid w:val="00DD5F93"/>
    <w:rsid w:val="00DD61F9"/>
    <w:rsid w:val="00DE0462"/>
    <w:rsid w:val="00DE04F4"/>
    <w:rsid w:val="00DE051D"/>
    <w:rsid w:val="00DE1239"/>
    <w:rsid w:val="00DE1B94"/>
    <w:rsid w:val="00DE1D6E"/>
    <w:rsid w:val="00DE23AA"/>
    <w:rsid w:val="00DE2FEA"/>
    <w:rsid w:val="00DE3979"/>
    <w:rsid w:val="00DE4174"/>
    <w:rsid w:val="00DE465F"/>
    <w:rsid w:val="00DE4B76"/>
    <w:rsid w:val="00DE4EA6"/>
    <w:rsid w:val="00DE5238"/>
    <w:rsid w:val="00DE526E"/>
    <w:rsid w:val="00DE5341"/>
    <w:rsid w:val="00DE54F7"/>
    <w:rsid w:val="00DE5561"/>
    <w:rsid w:val="00DE6E6D"/>
    <w:rsid w:val="00DE6E95"/>
    <w:rsid w:val="00DF0136"/>
    <w:rsid w:val="00DF0B15"/>
    <w:rsid w:val="00DF31EF"/>
    <w:rsid w:val="00DF3384"/>
    <w:rsid w:val="00DF4769"/>
    <w:rsid w:val="00DF50A0"/>
    <w:rsid w:val="00DF5581"/>
    <w:rsid w:val="00DF5827"/>
    <w:rsid w:val="00DF5ABB"/>
    <w:rsid w:val="00DF61FD"/>
    <w:rsid w:val="00DF6C9D"/>
    <w:rsid w:val="00DF6D4F"/>
    <w:rsid w:val="00DF6E97"/>
    <w:rsid w:val="00DF703E"/>
    <w:rsid w:val="00DF77A6"/>
    <w:rsid w:val="00E00559"/>
    <w:rsid w:val="00E0116E"/>
    <w:rsid w:val="00E01D22"/>
    <w:rsid w:val="00E02A20"/>
    <w:rsid w:val="00E03422"/>
    <w:rsid w:val="00E03C19"/>
    <w:rsid w:val="00E04476"/>
    <w:rsid w:val="00E04706"/>
    <w:rsid w:val="00E0495F"/>
    <w:rsid w:val="00E0539E"/>
    <w:rsid w:val="00E05946"/>
    <w:rsid w:val="00E06EC8"/>
    <w:rsid w:val="00E07218"/>
    <w:rsid w:val="00E0742A"/>
    <w:rsid w:val="00E07A4A"/>
    <w:rsid w:val="00E07D6B"/>
    <w:rsid w:val="00E1067C"/>
    <w:rsid w:val="00E114AB"/>
    <w:rsid w:val="00E114C9"/>
    <w:rsid w:val="00E11816"/>
    <w:rsid w:val="00E11C33"/>
    <w:rsid w:val="00E127C0"/>
    <w:rsid w:val="00E13604"/>
    <w:rsid w:val="00E13A6D"/>
    <w:rsid w:val="00E13E7D"/>
    <w:rsid w:val="00E143AB"/>
    <w:rsid w:val="00E14612"/>
    <w:rsid w:val="00E1476F"/>
    <w:rsid w:val="00E1494D"/>
    <w:rsid w:val="00E14D2E"/>
    <w:rsid w:val="00E14E6B"/>
    <w:rsid w:val="00E15279"/>
    <w:rsid w:val="00E152E0"/>
    <w:rsid w:val="00E15E17"/>
    <w:rsid w:val="00E162BC"/>
    <w:rsid w:val="00E164BC"/>
    <w:rsid w:val="00E16BF8"/>
    <w:rsid w:val="00E20CB6"/>
    <w:rsid w:val="00E20CCC"/>
    <w:rsid w:val="00E21F5E"/>
    <w:rsid w:val="00E2214B"/>
    <w:rsid w:val="00E224C5"/>
    <w:rsid w:val="00E235AB"/>
    <w:rsid w:val="00E23AED"/>
    <w:rsid w:val="00E240F9"/>
    <w:rsid w:val="00E24EFD"/>
    <w:rsid w:val="00E25813"/>
    <w:rsid w:val="00E25BE4"/>
    <w:rsid w:val="00E26C3B"/>
    <w:rsid w:val="00E27FF9"/>
    <w:rsid w:val="00E30017"/>
    <w:rsid w:val="00E30467"/>
    <w:rsid w:val="00E30498"/>
    <w:rsid w:val="00E3087C"/>
    <w:rsid w:val="00E30894"/>
    <w:rsid w:val="00E32101"/>
    <w:rsid w:val="00E329CA"/>
    <w:rsid w:val="00E32B78"/>
    <w:rsid w:val="00E337C2"/>
    <w:rsid w:val="00E33A6D"/>
    <w:rsid w:val="00E346CC"/>
    <w:rsid w:val="00E34D83"/>
    <w:rsid w:val="00E35012"/>
    <w:rsid w:val="00E35244"/>
    <w:rsid w:val="00E35BFB"/>
    <w:rsid w:val="00E36FB7"/>
    <w:rsid w:val="00E40254"/>
    <w:rsid w:val="00E40414"/>
    <w:rsid w:val="00E4104B"/>
    <w:rsid w:val="00E4104D"/>
    <w:rsid w:val="00E411B0"/>
    <w:rsid w:val="00E415D5"/>
    <w:rsid w:val="00E4214E"/>
    <w:rsid w:val="00E422FC"/>
    <w:rsid w:val="00E42554"/>
    <w:rsid w:val="00E4292E"/>
    <w:rsid w:val="00E42B52"/>
    <w:rsid w:val="00E42B9E"/>
    <w:rsid w:val="00E42D8E"/>
    <w:rsid w:val="00E42F23"/>
    <w:rsid w:val="00E44780"/>
    <w:rsid w:val="00E4487F"/>
    <w:rsid w:val="00E46D02"/>
    <w:rsid w:val="00E46D4D"/>
    <w:rsid w:val="00E473B5"/>
    <w:rsid w:val="00E47FD6"/>
    <w:rsid w:val="00E5045F"/>
    <w:rsid w:val="00E505DC"/>
    <w:rsid w:val="00E50CA0"/>
    <w:rsid w:val="00E50DC2"/>
    <w:rsid w:val="00E50E74"/>
    <w:rsid w:val="00E51319"/>
    <w:rsid w:val="00E52344"/>
    <w:rsid w:val="00E527C1"/>
    <w:rsid w:val="00E534C7"/>
    <w:rsid w:val="00E53CF8"/>
    <w:rsid w:val="00E54293"/>
    <w:rsid w:val="00E553AE"/>
    <w:rsid w:val="00E56009"/>
    <w:rsid w:val="00E563F5"/>
    <w:rsid w:val="00E5650A"/>
    <w:rsid w:val="00E574EC"/>
    <w:rsid w:val="00E57DAC"/>
    <w:rsid w:val="00E57F44"/>
    <w:rsid w:val="00E606A1"/>
    <w:rsid w:val="00E60B3B"/>
    <w:rsid w:val="00E6198E"/>
    <w:rsid w:val="00E62F40"/>
    <w:rsid w:val="00E630D5"/>
    <w:rsid w:val="00E6322F"/>
    <w:rsid w:val="00E6352E"/>
    <w:rsid w:val="00E6429E"/>
    <w:rsid w:val="00E64B70"/>
    <w:rsid w:val="00E65610"/>
    <w:rsid w:val="00E65AD1"/>
    <w:rsid w:val="00E65DC2"/>
    <w:rsid w:val="00E6623B"/>
    <w:rsid w:val="00E6684C"/>
    <w:rsid w:val="00E674F6"/>
    <w:rsid w:val="00E67BDE"/>
    <w:rsid w:val="00E700DA"/>
    <w:rsid w:val="00E70C90"/>
    <w:rsid w:val="00E70E46"/>
    <w:rsid w:val="00E71A10"/>
    <w:rsid w:val="00E724F9"/>
    <w:rsid w:val="00E72DAD"/>
    <w:rsid w:val="00E7380F"/>
    <w:rsid w:val="00E739BE"/>
    <w:rsid w:val="00E73BC4"/>
    <w:rsid w:val="00E73E6E"/>
    <w:rsid w:val="00E74934"/>
    <w:rsid w:val="00E7499E"/>
    <w:rsid w:val="00E74C89"/>
    <w:rsid w:val="00E757C0"/>
    <w:rsid w:val="00E75928"/>
    <w:rsid w:val="00E762FE"/>
    <w:rsid w:val="00E763ED"/>
    <w:rsid w:val="00E764A8"/>
    <w:rsid w:val="00E77044"/>
    <w:rsid w:val="00E774FC"/>
    <w:rsid w:val="00E77B13"/>
    <w:rsid w:val="00E80C19"/>
    <w:rsid w:val="00E81260"/>
    <w:rsid w:val="00E81D54"/>
    <w:rsid w:val="00E8252C"/>
    <w:rsid w:val="00E82C45"/>
    <w:rsid w:val="00E82D9A"/>
    <w:rsid w:val="00E82E7F"/>
    <w:rsid w:val="00E83220"/>
    <w:rsid w:val="00E83AB3"/>
    <w:rsid w:val="00E83BE0"/>
    <w:rsid w:val="00E840FB"/>
    <w:rsid w:val="00E8438A"/>
    <w:rsid w:val="00E843CD"/>
    <w:rsid w:val="00E84CC2"/>
    <w:rsid w:val="00E85096"/>
    <w:rsid w:val="00E85A3C"/>
    <w:rsid w:val="00E8678F"/>
    <w:rsid w:val="00E86DD4"/>
    <w:rsid w:val="00E87432"/>
    <w:rsid w:val="00E8747E"/>
    <w:rsid w:val="00E90404"/>
    <w:rsid w:val="00E904C2"/>
    <w:rsid w:val="00E90CDE"/>
    <w:rsid w:val="00E910E9"/>
    <w:rsid w:val="00E91BC5"/>
    <w:rsid w:val="00E91DC6"/>
    <w:rsid w:val="00E91FDA"/>
    <w:rsid w:val="00E920B2"/>
    <w:rsid w:val="00E9259B"/>
    <w:rsid w:val="00E92FB5"/>
    <w:rsid w:val="00E930D0"/>
    <w:rsid w:val="00E93294"/>
    <w:rsid w:val="00E93FC6"/>
    <w:rsid w:val="00E943B7"/>
    <w:rsid w:val="00E94C7C"/>
    <w:rsid w:val="00E9548D"/>
    <w:rsid w:val="00E95CDA"/>
    <w:rsid w:val="00E97157"/>
    <w:rsid w:val="00EA01B4"/>
    <w:rsid w:val="00EA0462"/>
    <w:rsid w:val="00EA0D47"/>
    <w:rsid w:val="00EA164E"/>
    <w:rsid w:val="00EA2895"/>
    <w:rsid w:val="00EA2BC8"/>
    <w:rsid w:val="00EA3569"/>
    <w:rsid w:val="00EA42D3"/>
    <w:rsid w:val="00EA513E"/>
    <w:rsid w:val="00EA5453"/>
    <w:rsid w:val="00EA5957"/>
    <w:rsid w:val="00EA623A"/>
    <w:rsid w:val="00EA712A"/>
    <w:rsid w:val="00EB0217"/>
    <w:rsid w:val="00EB0C00"/>
    <w:rsid w:val="00EB0D56"/>
    <w:rsid w:val="00EB0D77"/>
    <w:rsid w:val="00EB1F67"/>
    <w:rsid w:val="00EB3598"/>
    <w:rsid w:val="00EB42E0"/>
    <w:rsid w:val="00EB439E"/>
    <w:rsid w:val="00EB4689"/>
    <w:rsid w:val="00EB4CC3"/>
    <w:rsid w:val="00EB5908"/>
    <w:rsid w:val="00EB60D8"/>
    <w:rsid w:val="00EB6837"/>
    <w:rsid w:val="00EB6931"/>
    <w:rsid w:val="00EB6BB4"/>
    <w:rsid w:val="00EB6E58"/>
    <w:rsid w:val="00EB71A1"/>
    <w:rsid w:val="00EB745D"/>
    <w:rsid w:val="00EB7614"/>
    <w:rsid w:val="00EB76A5"/>
    <w:rsid w:val="00EB77A0"/>
    <w:rsid w:val="00EC0A20"/>
    <w:rsid w:val="00EC1A63"/>
    <w:rsid w:val="00EC1E79"/>
    <w:rsid w:val="00EC27AB"/>
    <w:rsid w:val="00EC3047"/>
    <w:rsid w:val="00EC34A5"/>
    <w:rsid w:val="00EC380E"/>
    <w:rsid w:val="00EC3A0C"/>
    <w:rsid w:val="00EC3B25"/>
    <w:rsid w:val="00EC3D0D"/>
    <w:rsid w:val="00EC3F92"/>
    <w:rsid w:val="00EC477F"/>
    <w:rsid w:val="00EC4EFF"/>
    <w:rsid w:val="00EC5962"/>
    <w:rsid w:val="00EC5D48"/>
    <w:rsid w:val="00EC5F75"/>
    <w:rsid w:val="00EC6E2F"/>
    <w:rsid w:val="00EC7764"/>
    <w:rsid w:val="00ED02F8"/>
    <w:rsid w:val="00ED0539"/>
    <w:rsid w:val="00ED0C33"/>
    <w:rsid w:val="00ED0E5E"/>
    <w:rsid w:val="00ED1122"/>
    <w:rsid w:val="00ED208F"/>
    <w:rsid w:val="00ED2371"/>
    <w:rsid w:val="00ED2B22"/>
    <w:rsid w:val="00ED30D3"/>
    <w:rsid w:val="00ED3120"/>
    <w:rsid w:val="00ED4CB1"/>
    <w:rsid w:val="00ED50F5"/>
    <w:rsid w:val="00ED54F1"/>
    <w:rsid w:val="00ED6040"/>
    <w:rsid w:val="00ED671D"/>
    <w:rsid w:val="00ED6C9F"/>
    <w:rsid w:val="00ED6F0F"/>
    <w:rsid w:val="00ED79A8"/>
    <w:rsid w:val="00ED7ECD"/>
    <w:rsid w:val="00EE06C0"/>
    <w:rsid w:val="00EE0884"/>
    <w:rsid w:val="00EE1768"/>
    <w:rsid w:val="00EE1C9A"/>
    <w:rsid w:val="00EE26BD"/>
    <w:rsid w:val="00EE27BE"/>
    <w:rsid w:val="00EE299A"/>
    <w:rsid w:val="00EE326D"/>
    <w:rsid w:val="00EE33B0"/>
    <w:rsid w:val="00EE3FA9"/>
    <w:rsid w:val="00EE453D"/>
    <w:rsid w:val="00EE4C28"/>
    <w:rsid w:val="00EE5949"/>
    <w:rsid w:val="00EE5D00"/>
    <w:rsid w:val="00EE62E5"/>
    <w:rsid w:val="00EE64A6"/>
    <w:rsid w:val="00EE68D1"/>
    <w:rsid w:val="00EE69F8"/>
    <w:rsid w:val="00EE6A50"/>
    <w:rsid w:val="00EE73DA"/>
    <w:rsid w:val="00EE776E"/>
    <w:rsid w:val="00EE7CAE"/>
    <w:rsid w:val="00EE7DC9"/>
    <w:rsid w:val="00EF0673"/>
    <w:rsid w:val="00EF0966"/>
    <w:rsid w:val="00EF0F2F"/>
    <w:rsid w:val="00EF13B1"/>
    <w:rsid w:val="00EF1A86"/>
    <w:rsid w:val="00EF1BE0"/>
    <w:rsid w:val="00EF1D00"/>
    <w:rsid w:val="00EF20D6"/>
    <w:rsid w:val="00EF2D35"/>
    <w:rsid w:val="00EF3AF6"/>
    <w:rsid w:val="00EF40C8"/>
    <w:rsid w:val="00EF41AB"/>
    <w:rsid w:val="00EF492D"/>
    <w:rsid w:val="00EF49E4"/>
    <w:rsid w:val="00EF4B14"/>
    <w:rsid w:val="00EF4C18"/>
    <w:rsid w:val="00EF5148"/>
    <w:rsid w:val="00EF59B0"/>
    <w:rsid w:val="00EF649F"/>
    <w:rsid w:val="00EF6695"/>
    <w:rsid w:val="00EF6705"/>
    <w:rsid w:val="00EF681A"/>
    <w:rsid w:val="00EF75C7"/>
    <w:rsid w:val="00EF7613"/>
    <w:rsid w:val="00F0001D"/>
    <w:rsid w:val="00F001BE"/>
    <w:rsid w:val="00F00585"/>
    <w:rsid w:val="00F00685"/>
    <w:rsid w:val="00F006B6"/>
    <w:rsid w:val="00F006D0"/>
    <w:rsid w:val="00F0186A"/>
    <w:rsid w:val="00F0193A"/>
    <w:rsid w:val="00F02BC5"/>
    <w:rsid w:val="00F04101"/>
    <w:rsid w:val="00F04679"/>
    <w:rsid w:val="00F064D5"/>
    <w:rsid w:val="00F069BB"/>
    <w:rsid w:val="00F0764A"/>
    <w:rsid w:val="00F079F3"/>
    <w:rsid w:val="00F110DB"/>
    <w:rsid w:val="00F111D6"/>
    <w:rsid w:val="00F11924"/>
    <w:rsid w:val="00F120FA"/>
    <w:rsid w:val="00F1232C"/>
    <w:rsid w:val="00F12346"/>
    <w:rsid w:val="00F125DC"/>
    <w:rsid w:val="00F13150"/>
    <w:rsid w:val="00F13284"/>
    <w:rsid w:val="00F13753"/>
    <w:rsid w:val="00F143A4"/>
    <w:rsid w:val="00F14A81"/>
    <w:rsid w:val="00F14AFA"/>
    <w:rsid w:val="00F1577E"/>
    <w:rsid w:val="00F1617A"/>
    <w:rsid w:val="00F17160"/>
    <w:rsid w:val="00F179BE"/>
    <w:rsid w:val="00F17C92"/>
    <w:rsid w:val="00F17E6B"/>
    <w:rsid w:val="00F20BCB"/>
    <w:rsid w:val="00F21165"/>
    <w:rsid w:val="00F223BE"/>
    <w:rsid w:val="00F23513"/>
    <w:rsid w:val="00F2366E"/>
    <w:rsid w:val="00F23D3A"/>
    <w:rsid w:val="00F24D40"/>
    <w:rsid w:val="00F24E4F"/>
    <w:rsid w:val="00F253F1"/>
    <w:rsid w:val="00F259E1"/>
    <w:rsid w:val="00F260B6"/>
    <w:rsid w:val="00F26178"/>
    <w:rsid w:val="00F2654C"/>
    <w:rsid w:val="00F26B62"/>
    <w:rsid w:val="00F26CE5"/>
    <w:rsid w:val="00F2730D"/>
    <w:rsid w:val="00F273AC"/>
    <w:rsid w:val="00F2773C"/>
    <w:rsid w:val="00F27C17"/>
    <w:rsid w:val="00F30006"/>
    <w:rsid w:val="00F30021"/>
    <w:rsid w:val="00F30D89"/>
    <w:rsid w:val="00F30DC2"/>
    <w:rsid w:val="00F31D05"/>
    <w:rsid w:val="00F3218C"/>
    <w:rsid w:val="00F321CF"/>
    <w:rsid w:val="00F32CD2"/>
    <w:rsid w:val="00F33354"/>
    <w:rsid w:val="00F335DE"/>
    <w:rsid w:val="00F337FD"/>
    <w:rsid w:val="00F33F39"/>
    <w:rsid w:val="00F342A5"/>
    <w:rsid w:val="00F36B5A"/>
    <w:rsid w:val="00F3718C"/>
    <w:rsid w:val="00F37808"/>
    <w:rsid w:val="00F37DC8"/>
    <w:rsid w:val="00F401A0"/>
    <w:rsid w:val="00F406AE"/>
    <w:rsid w:val="00F409FC"/>
    <w:rsid w:val="00F4111F"/>
    <w:rsid w:val="00F41223"/>
    <w:rsid w:val="00F4173D"/>
    <w:rsid w:val="00F43C9F"/>
    <w:rsid w:val="00F44122"/>
    <w:rsid w:val="00F44507"/>
    <w:rsid w:val="00F445A5"/>
    <w:rsid w:val="00F45001"/>
    <w:rsid w:val="00F46466"/>
    <w:rsid w:val="00F46659"/>
    <w:rsid w:val="00F46C08"/>
    <w:rsid w:val="00F475AB"/>
    <w:rsid w:val="00F50688"/>
    <w:rsid w:val="00F50944"/>
    <w:rsid w:val="00F513AD"/>
    <w:rsid w:val="00F51764"/>
    <w:rsid w:val="00F5182D"/>
    <w:rsid w:val="00F51F8F"/>
    <w:rsid w:val="00F529BE"/>
    <w:rsid w:val="00F52B54"/>
    <w:rsid w:val="00F52EE4"/>
    <w:rsid w:val="00F536D6"/>
    <w:rsid w:val="00F53770"/>
    <w:rsid w:val="00F54043"/>
    <w:rsid w:val="00F54174"/>
    <w:rsid w:val="00F54A84"/>
    <w:rsid w:val="00F54D9A"/>
    <w:rsid w:val="00F54FE4"/>
    <w:rsid w:val="00F5566B"/>
    <w:rsid w:val="00F56051"/>
    <w:rsid w:val="00F56819"/>
    <w:rsid w:val="00F56EBA"/>
    <w:rsid w:val="00F57960"/>
    <w:rsid w:val="00F57EF3"/>
    <w:rsid w:val="00F60827"/>
    <w:rsid w:val="00F60852"/>
    <w:rsid w:val="00F60C70"/>
    <w:rsid w:val="00F61C3C"/>
    <w:rsid w:val="00F61ED3"/>
    <w:rsid w:val="00F620B4"/>
    <w:rsid w:val="00F62AE5"/>
    <w:rsid w:val="00F62E4B"/>
    <w:rsid w:val="00F63AB5"/>
    <w:rsid w:val="00F6450B"/>
    <w:rsid w:val="00F64D12"/>
    <w:rsid w:val="00F65A95"/>
    <w:rsid w:val="00F65B6B"/>
    <w:rsid w:val="00F6663B"/>
    <w:rsid w:val="00F66DF1"/>
    <w:rsid w:val="00F672B2"/>
    <w:rsid w:val="00F70174"/>
    <w:rsid w:val="00F7047A"/>
    <w:rsid w:val="00F70FF2"/>
    <w:rsid w:val="00F71057"/>
    <w:rsid w:val="00F71AF4"/>
    <w:rsid w:val="00F72244"/>
    <w:rsid w:val="00F722CA"/>
    <w:rsid w:val="00F74856"/>
    <w:rsid w:val="00F74B23"/>
    <w:rsid w:val="00F74E17"/>
    <w:rsid w:val="00F75EA5"/>
    <w:rsid w:val="00F766B8"/>
    <w:rsid w:val="00F76DFB"/>
    <w:rsid w:val="00F76FD7"/>
    <w:rsid w:val="00F77045"/>
    <w:rsid w:val="00F8039B"/>
    <w:rsid w:val="00F8066D"/>
    <w:rsid w:val="00F80907"/>
    <w:rsid w:val="00F80A32"/>
    <w:rsid w:val="00F82C05"/>
    <w:rsid w:val="00F837BA"/>
    <w:rsid w:val="00F84197"/>
    <w:rsid w:val="00F85E8C"/>
    <w:rsid w:val="00F86E85"/>
    <w:rsid w:val="00F86FE0"/>
    <w:rsid w:val="00F877B2"/>
    <w:rsid w:val="00F91A9B"/>
    <w:rsid w:val="00F91CDE"/>
    <w:rsid w:val="00F923E1"/>
    <w:rsid w:val="00F92C87"/>
    <w:rsid w:val="00F93689"/>
    <w:rsid w:val="00F93AC9"/>
    <w:rsid w:val="00F94F62"/>
    <w:rsid w:val="00F9516E"/>
    <w:rsid w:val="00F95572"/>
    <w:rsid w:val="00F95C87"/>
    <w:rsid w:val="00F970CF"/>
    <w:rsid w:val="00F9732F"/>
    <w:rsid w:val="00F97B79"/>
    <w:rsid w:val="00FA01F0"/>
    <w:rsid w:val="00FA11FF"/>
    <w:rsid w:val="00FA12B9"/>
    <w:rsid w:val="00FA14F4"/>
    <w:rsid w:val="00FA196E"/>
    <w:rsid w:val="00FA22F5"/>
    <w:rsid w:val="00FA236D"/>
    <w:rsid w:val="00FA25D3"/>
    <w:rsid w:val="00FA2777"/>
    <w:rsid w:val="00FA3338"/>
    <w:rsid w:val="00FA35A8"/>
    <w:rsid w:val="00FA5617"/>
    <w:rsid w:val="00FA6BF7"/>
    <w:rsid w:val="00FA7B80"/>
    <w:rsid w:val="00FA7C32"/>
    <w:rsid w:val="00FB00B1"/>
    <w:rsid w:val="00FB0D49"/>
    <w:rsid w:val="00FB0D86"/>
    <w:rsid w:val="00FB17A7"/>
    <w:rsid w:val="00FB1E3C"/>
    <w:rsid w:val="00FB22D9"/>
    <w:rsid w:val="00FB24DB"/>
    <w:rsid w:val="00FB2716"/>
    <w:rsid w:val="00FB289E"/>
    <w:rsid w:val="00FB2EB8"/>
    <w:rsid w:val="00FB3242"/>
    <w:rsid w:val="00FB3CB9"/>
    <w:rsid w:val="00FB3EDF"/>
    <w:rsid w:val="00FB4761"/>
    <w:rsid w:val="00FB4F2A"/>
    <w:rsid w:val="00FB547E"/>
    <w:rsid w:val="00FB7352"/>
    <w:rsid w:val="00FB79A2"/>
    <w:rsid w:val="00FC03CD"/>
    <w:rsid w:val="00FC1282"/>
    <w:rsid w:val="00FC1699"/>
    <w:rsid w:val="00FC263D"/>
    <w:rsid w:val="00FC2B03"/>
    <w:rsid w:val="00FC31C7"/>
    <w:rsid w:val="00FC389B"/>
    <w:rsid w:val="00FC3DAE"/>
    <w:rsid w:val="00FC3FA4"/>
    <w:rsid w:val="00FC5DB0"/>
    <w:rsid w:val="00FC692A"/>
    <w:rsid w:val="00FC6F87"/>
    <w:rsid w:val="00FC70C6"/>
    <w:rsid w:val="00FC72B3"/>
    <w:rsid w:val="00FC7D43"/>
    <w:rsid w:val="00FC7EA5"/>
    <w:rsid w:val="00FD0021"/>
    <w:rsid w:val="00FD0078"/>
    <w:rsid w:val="00FD0431"/>
    <w:rsid w:val="00FD12DC"/>
    <w:rsid w:val="00FD131A"/>
    <w:rsid w:val="00FD13F7"/>
    <w:rsid w:val="00FD14D6"/>
    <w:rsid w:val="00FD1C00"/>
    <w:rsid w:val="00FD1D29"/>
    <w:rsid w:val="00FD2AA3"/>
    <w:rsid w:val="00FD2BB9"/>
    <w:rsid w:val="00FD443B"/>
    <w:rsid w:val="00FD4675"/>
    <w:rsid w:val="00FD4F2C"/>
    <w:rsid w:val="00FD585F"/>
    <w:rsid w:val="00FD632E"/>
    <w:rsid w:val="00FD6D2B"/>
    <w:rsid w:val="00FD7DCC"/>
    <w:rsid w:val="00FE0060"/>
    <w:rsid w:val="00FE051B"/>
    <w:rsid w:val="00FE1065"/>
    <w:rsid w:val="00FE1084"/>
    <w:rsid w:val="00FE128D"/>
    <w:rsid w:val="00FE1F2F"/>
    <w:rsid w:val="00FE36FE"/>
    <w:rsid w:val="00FE372F"/>
    <w:rsid w:val="00FE3D90"/>
    <w:rsid w:val="00FE4635"/>
    <w:rsid w:val="00FE49C3"/>
    <w:rsid w:val="00FE4A16"/>
    <w:rsid w:val="00FE5CEF"/>
    <w:rsid w:val="00FE5F6B"/>
    <w:rsid w:val="00FE624F"/>
    <w:rsid w:val="00FE63FC"/>
    <w:rsid w:val="00FE6ED3"/>
    <w:rsid w:val="00FE75B3"/>
    <w:rsid w:val="00FE76C5"/>
    <w:rsid w:val="00FE79F9"/>
    <w:rsid w:val="00FE7BCE"/>
    <w:rsid w:val="00FE7C0B"/>
    <w:rsid w:val="00FF0885"/>
    <w:rsid w:val="00FF15F5"/>
    <w:rsid w:val="00FF1CA8"/>
    <w:rsid w:val="00FF21BA"/>
    <w:rsid w:val="00FF256E"/>
    <w:rsid w:val="00FF2B50"/>
    <w:rsid w:val="00FF2BCC"/>
    <w:rsid w:val="00FF2CF8"/>
    <w:rsid w:val="00FF30C1"/>
    <w:rsid w:val="00FF3F65"/>
    <w:rsid w:val="00FF3F77"/>
    <w:rsid w:val="00FF5880"/>
    <w:rsid w:val="00FF6DEC"/>
    <w:rsid w:val="00FF6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08D14E9"/>
  <w15:chartTrackingRefBased/>
  <w15:docId w15:val="{5406AC2A-3DEF-41ED-B6BC-C5BF2219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2B5"/>
    <w:rPr>
      <w:rFonts w:eastAsiaTheme="minorHAnsi"/>
      <w:lang w:eastAsia="en-US"/>
    </w:rPr>
  </w:style>
  <w:style w:type="paragraph" w:styleId="Heading1">
    <w:name w:val="heading 1"/>
    <w:basedOn w:val="Normal"/>
    <w:next w:val="Normal"/>
    <w:link w:val="Heading1Char"/>
    <w:uiPriority w:val="9"/>
    <w:qFormat/>
    <w:rsid w:val="00CC62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2B5"/>
    <w:rPr>
      <w:rFonts w:asciiTheme="majorHAnsi" w:eastAsiaTheme="majorEastAsia" w:hAnsiTheme="majorHAnsi" w:cstheme="majorBidi"/>
      <w:color w:val="2E74B5" w:themeColor="accent1" w:themeShade="BF"/>
      <w:sz w:val="32"/>
      <w:szCs w:val="32"/>
      <w:lang w:eastAsia="en-US"/>
    </w:rPr>
  </w:style>
  <w:style w:type="character" w:styleId="CommentReference">
    <w:name w:val="annotation reference"/>
    <w:basedOn w:val="DefaultParagraphFont"/>
    <w:uiPriority w:val="99"/>
    <w:semiHidden/>
    <w:unhideWhenUsed/>
    <w:rsid w:val="00CC62B5"/>
    <w:rPr>
      <w:sz w:val="16"/>
      <w:szCs w:val="16"/>
    </w:rPr>
  </w:style>
  <w:style w:type="paragraph" w:styleId="CommentText">
    <w:name w:val="annotation text"/>
    <w:basedOn w:val="Normal"/>
    <w:link w:val="CommentTextChar"/>
    <w:uiPriority w:val="99"/>
    <w:unhideWhenUsed/>
    <w:rsid w:val="00CC62B5"/>
    <w:pPr>
      <w:spacing w:line="240" w:lineRule="auto"/>
    </w:pPr>
    <w:rPr>
      <w:sz w:val="20"/>
      <w:szCs w:val="20"/>
    </w:rPr>
  </w:style>
  <w:style w:type="character" w:customStyle="1" w:styleId="CommentTextChar">
    <w:name w:val="Comment Text Char"/>
    <w:basedOn w:val="DefaultParagraphFont"/>
    <w:link w:val="CommentText"/>
    <w:uiPriority w:val="99"/>
    <w:rsid w:val="00CC62B5"/>
    <w:rPr>
      <w:rFonts w:eastAsiaTheme="minorHAnsi"/>
      <w:sz w:val="20"/>
      <w:szCs w:val="20"/>
      <w:lang w:eastAsia="en-US"/>
    </w:rPr>
  </w:style>
  <w:style w:type="character" w:customStyle="1" w:styleId="printanswer">
    <w:name w:val="printanswer"/>
    <w:rsid w:val="00CC62B5"/>
  </w:style>
  <w:style w:type="paragraph" w:styleId="BalloonText">
    <w:name w:val="Balloon Text"/>
    <w:basedOn w:val="Normal"/>
    <w:link w:val="BalloonTextChar"/>
    <w:uiPriority w:val="99"/>
    <w:semiHidden/>
    <w:unhideWhenUsed/>
    <w:rsid w:val="00CC62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2B5"/>
    <w:rPr>
      <w:rFonts w:ascii="Segoe UI" w:eastAsiaTheme="minorHAns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583E80"/>
    <w:rPr>
      <w:b/>
      <w:bCs/>
    </w:rPr>
  </w:style>
  <w:style w:type="character" w:customStyle="1" w:styleId="CommentSubjectChar">
    <w:name w:val="Comment Subject Char"/>
    <w:basedOn w:val="CommentTextChar"/>
    <w:link w:val="CommentSubject"/>
    <w:uiPriority w:val="99"/>
    <w:semiHidden/>
    <w:rsid w:val="00583E80"/>
    <w:rPr>
      <w:rFonts w:eastAsiaTheme="minorHAnsi"/>
      <w:b/>
      <w:bCs/>
      <w:sz w:val="20"/>
      <w:szCs w:val="20"/>
      <w:lang w:eastAsia="en-US"/>
    </w:rPr>
  </w:style>
  <w:style w:type="paragraph" w:styleId="ListParagraph">
    <w:name w:val="List Paragraph"/>
    <w:basedOn w:val="Normal"/>
    <w:uiPriority w:val="34"/>
    <w:qFormat/>
    <w:rsid w:val="003A768C"/>
    <w:pPr>
      <w:ind w:left="720"/>
      <w:contextualSpacing/>
    </w:pPr>
  </w:style>
  <w:style w:type="paragraph" w:styleId="Header">
    <w:name w:val="header"/>
    <w:basedOn w:val="Normal"/>
    <w:link w:val="HeaderChar"/>
    <w:uiPriority w:val="99"/>
    <w:unhideWhenUsed/>
    <w:rsid w:val="006A0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8F2"/>
    <w:rPr>
      <w:rFonts w:eastAsiaTheme="minorHAnsi"/>
      <w:lang w:eastAsia="en-US"/>
    </w:rPr>
  </w:style>
  <w:style w:type="paragraph" w:styleId="Footer">
    <w:name w:val="footer"/>
    <w:basedOn w:val="Normal"/>
    <w:link w:val="FooterChar"/>
    <w:uiPriority w:val="99"/>
    <w:unhideWhenUsed/>
    <w:rsid w:val="006A08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8F2"/>
    <w:rPr>
      <w:rFonts w:eastAsiaTheme="minorHAnsi"/>
      <w:lang w:eastAsia="en-US"/>
    </w:rPr>
  </w:style>
  <w:style w:type="character" w:styleId="Hyperlink">
    <w:name w:val="Hyperlink"/>
    <w:basedOn w:val="DefaultParagraphFont"/>
    <w:uiPriority w:val="99"/>
    <w:unhideWhenUsed/>
    <w:rsid w:val="006103B9"/>
    <w:rPr>
      <w:color w:val="0563C1" w:themeColor="hyperlink"/>
      <w:u w:val="single"/>
    </w:rPr>
  </w:style>
  <w:style w:type="character" w:styleId="FollowedHyperlink">
    <w:name w:val="FollowedHyperlink"/>
    <w:basedOn w:val="DefaultParagraphFont"/>
    <w:uiPriority w:val="99"/>
    <w:semiHidden/>
    <w:unhideWhenUsed/>
    <w:rsid w:val="00046746"/>
    <w:rPr>
      <w:color w:val="954F72" w:themeColor="followedHyperlink"/>
      <w:u w:val="single"/>
    </w:rPr>
  </w:style>
  <w:style w:type="character" w:customStyle="1" w:styleId="bumpedfont15">
    <w:name w:val="bumpedfont15"/>
    <w:basedOn w:val="DefaultParagraphFont"/>
    <w:rsid w:val="005B135F"/>
  </w:style>
  <w:style w:type="table" w:styleId="TableGrid">
    <w:name w:val="Table Grid"/>
    <w:basedOn w:val="TableNormal"/>
    <w:uiPriority w:val="39"/>
    <w:rsid w:val="00094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journal">
    <w:name w:val="ref-journal"/>
    <w:basedOn w:val="DefaultParagraphFont"/>
    <w:rsid w:val="0012310D"/>
  </w:style>
  <w:style w:type="character" w:customStyle="1" w:styleId="ref-vol">
    <w:name w:val="ref-vol"/>
    <w:basedOn w:val="DefaultParagraphFont"/>
    <w:rsid w:val="009A0EB9"/>
  </w:style>
  <w:style w:type="character" w:customStyle="1" w:styleId="element-citation">
    <w:name w:val="element-citation"/>
    <w:basedOn w:val="DefaultParagraphFont"/>
    <w:rsid w:val="008F7BC7"/>
  </w:style>
  <w:style w:type="paragraph" w:styleId="NormalWeb">
    <w:name w:val="Normal (Web)"/>
    <w:basedOn w:val="Normal"/>
    <w:uiPriority w:val="99"/>
    <w:unhideWhenUsed/>
    <w:rsid w:val="00EF2D3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tp-label">
    <w:name w:val="tp-label"/>
    <w:basedOn w:val="DefaultParagraphFont"/>
    <w:rsid w:val="002841CB"/>
  </w:style>
  <w:style w:type="paragraph" w:customStyle="1" w:styleId="EndNoteBibliographyTitle">
    <w:name w:val="EndNote Bibliography Title"/>
    <w:basedOn w:val="Normal"/>
    <w:link w:val="EndNoteBibliographyTitleChar"/>
    <w:rsid w:val="00570013"/>
    <w:pPr>
      <w:spacing w:after="0"/>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570013"/>
    <w:rPr>
      <w:rFonts w:ascii="Times New Roman" w:eastAsiaTheme="minorHAnsi" w:hAnsi="Times New Roman" w:cs="Times New Roman"/>
      <w:noProof/>
      <w:lang w:eastAsia="en-US"/>
    </w:rPr>
  </w:style>
  <w:style w:type="paragraph" w:customStyle="1" w:styleId="EndNoteBibliography">
    <w:name w:val="EndNote Bibliography"/>
    <w:basedOn w:val="Normal"/>
    <w:link w:val="EndNoteBibliographyChar"/>
    <w:rsid w:val="00570013"/>
    <w:pPr>
      <w:spacing w:line="480" w:lineRule="auto"/>
    </w:pPr>
    <w:rPr>
      <w:rFonts w:ascii="Times New Roman" w:hAnsi="Times New Roman" w:cs="Times New Roman"/>
      <w:noProof/>
    </w:rPr>
  </w:style>
  <w:style w:type="character" w:customStyle="1" w:styleId="EndNoteBibliographyChar">
    <w:name w:val="EndNote Bibliography Char"/>
    <w:basedOn w:val="DefaultParagraphFont"/>
    <w:link w:val="EndNoteBibliography"/>
    <w:rsid w:val="00570013"/>
    <w:rPr>
      <w:rFonts w:ascii="Times New Roman" w:eastAsiaTheme="minorHAnsi" w:hAnsi="Times New Roman" w:cs="Times New Roman"/>
      <w:noProof/>
      <w:lang w:eastAsia="en-US"/>
    </w:rPr>
  </w:style>
  <w:style w:type="character" w:customStyle="1" w:styleId="BodyText2Char">
    <w:name w:val="Body Text 2 Char"/>
    <w:basedOn w:val="DefaultParagraphFont"/>
    <w:link w:val="BodyText2"/>
    <w:rsid w:val="00197F77"/>
    <w:rPr>
      <w:rFonts w:ascii="Arial" w:eastAsia="Times New Roman" w:hAnsi="Arial" w:cs="Arial"/>
      <w:b/>
      <w:bCs/>
      <w:sz w:val="24"/>
      <w:szCs w:val="24"/>
      <w:lang w:eastAsia="en-US"/>
    </w:rPr>
  </w:style>
  <w:style w:type="paragraph" w:styleId="BodyText2">
    <w:name w:val="Body Text 2"/>
    <w:basedOn w:val="Normal"/>
    <w:link w:val="BodyText2Char"/>
    <w:rsid w:val="00197F77"/>
    <w:pPr>
      <w:spacing w:after="0" w:line="240" w:lineRule="auto"/>
    </w:pPr>
    <w:rPr>
      <w:rFonts w:ascii="Arial" w:eastAsia="Times New Roman" w:hAnsi="Arial" w:cs="Arial"/>
      <w:b/>
      <w:bCs/>
      <w:sz w:val="24"/>
      <w:szCs w:val="24"/>
    </w:rPr>
  </w:style>
  <w:style w:type="character" w:customStyle="1" w:styleId="BodyText2Char1">
    <w:name w:val="Body Text 2 Char1"/>
    <w:basedOn w:val="DefaultParagraphFont"/>
    <w:uiPriority w:val="99"/>
    <w:semiHidden/>
    <w:rsid w:val="00197F77"/>
    <w:rPr>
      <w:rFonts w:eastAsiaTheme="minorHAnsi"/>
      <w:lang w:eastAsia="en-US"/>
    </w:rPr>
  </w:style>
  <w:style w:type="character" w:customStyle="1" w:styleId="nowrap">
    <w:name w:val="nowrap"/>
    <w:basedOn w:val="DefaultParagraphFont"/>
    <w:rsid w:val="00B80628"/>
  </w:style>
  <w:style w:type="paragraph" w:styleId="Revision">
    <w:name w:val="Revision"/>
    <w:hidden/>
    <w:uiPriority w:val="99"/>
    <w:semiHidden/>
    <w:rsid w:val="00732F1B"/>
    <w:pPr>
      <w:spacing w:after="0" w:line="240" w:lineRule="auto"/>
    </w:pPr>
    <w:rPr>
      <w:rFonts w:eastAsiaTheme="minorHAnsi"/>
      <w:lang w:eastAsia="en-US"/>
    </w:rPr>
  </w:style>
  <w:style w:type="character" w:customStyle="1" w:styleId="UnresolvedMention1">
    <w:name w:val="Unresolved Mention1"/>
    <w:basedOn w:val="DefaultParagraphFont"/>
    <w:uiPriority w:val="99"/>
    <w:semiHidden/>
    <w:unhideWhenUsed/>
    <w:rsid w:val="005F6BB0"/>
    <w:rPr>
      <w:color w:val="605E5C"/>
      <w:shd w:val="clear" w:color="auto" w:fill="E1DFDD"/>
    </w:rPr>
  </w:style>
  <w:style w:type="character" w:styleId="UnresolvedMention">
    <w:name w:val="Unresolved Mention"/>
    <w:basedOn w:val="DefaultParagraphFont"/>
    <w:uiPriority w:val="99"/>
    <w:semiHidden/>
    <w:unhideWhenUsed/>
    <w:rsid w:val="00AA30EF"/>
    <w:rPr>
      <w:color w:val="605E5C"/>
      <w:shd w:val="clear" w:color="auto" w:fill="E1DFDD"/>
    </w:rPr>
  </w:style>
  <w:style w:type="paragraph" w:customStyle="1" w:styleId="Default">
    <w:name w:val="Default"/>
    <w:rsid w:val="00E07D6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6052">
      <w:bodyDiv w:val="1"/>
      <w:marLeft w:val="0"/>
      <w:marRight w:val="0"/>
      <w:marTop w:val="0"/>
      <w:marBottom w:val="0"/>
      <w:divBdr>
        <w:top w:val="none" w:sz="0" w:space="0" w:color="auto"/>
        <w:left w:val="none" w:sz="0" w:space="0" w:color="auto"/>
        <w:bottom w:val="none" w:sz="0" w:space="0" w:color="auto"/>
        <w:right w:val="none" w:sz="0" w:space="0" w:color="auto"/>
      </w:divBdr>
    </w:div>
    <w:div w:id="117794980">
      <w:bodyDiv w:val="1"/>
      <w:marLeft w:val="0"/>
      <w:marRight w:val="0"/>
      <w:marTop w:val="0"/>
      <w:marBottom w:val="0"/>
      <w:divBdr>
        <w:top w:val="none" w:sz="0" w:space="0" w:color="auto"/>
        <w:left w:val="none" w:sz="0" w:space="0" w:color="auto"/>
        <w:bottom w:val="none" w:sz="0" w:space="0" w:color="auto"/>
        <w:right w:val="none" w:sz="0" w:space="0" w:color="auto"/>
      </w:divBdr>
    </w:div>
    <w:div w:id="152183832">
      <w:bodyDiv w:val="1"/>
      <w:marLeft w:val="0"/>
      <w:marRight w:val="0"/>
      <w:marTop w:val="0"/>
      <w:marBottom w:val="0"/>
      <w:divBdr>
        <w:top w:val="none" w:sz="0" w:space="0" w:color="auto"/>
        <w:left w:val="none" w:sz="0" w:space="0" w:color="auto"/>
        <w:bottom w:val="none" w:sz="0" w:space="0" w:color="auto"/>
        <w:right w:val="none" w:sz="0" w:space="0" w:color="auto"/>
      </w:divBdr>
    </w:div>
    <w:div w:id="164978376">
      <w:bodyDiv w:val="1"/>
      <w:marLeft w:val="0"/>
      <w:marRight w:val="0"/>
      <w:marTop w:val="0"/>
      <w:marBottom w:val="0"/>
      <w:divBdr>
        <w:top w:val="none" w:sz="0" w:space="0" w:color="auto"/>
        <w:left w:val="none" w:sz="0" w:space="0" w:color="auto"/>
        <w:bottom w:val="none" w:sz="0" w:space="0" w:color="auto"/>
        <w:right w:val="none" w:sz="0" w:space="0" w:color="auto"/>
      </w:divBdr>
    </w:div>
    <w:div w:id="167522327">
      <w:bodyDiv w:val="1"/>
      <w:marLeft w:val="0"/>
      <w:marRight w:val="0"/>
      <w:marTop w:val="0"/>
      <w:marBottom w:val="0"/>
      <w:divBdr>
        <w:top w:val="none" w:sz="0" w:space="0" w:color="auto"/>
        <w:left w:val="none" w:sz="0" w:space="0" w:color="auto"/>
        <w:bottom w:val="none" w:sz="0" w:space="0" w:color="auto"/>
        <w:right w:val="none" w:sz="0" w:space="0" w:color="auto"/>
      </w:divBdr>
      <w:divsChild>
        <w:div w:id="372195922">
          <w:marLeft w:val="0"/>
          <w:marRight w:val="0"/>
          <w:marTop w:val="166"/>
          <w:marBottom w:val="166"/>
          <w:divBdr>
            <w:top w:val="none" w:sz="0" w:space="0" w:color="auto"/>
            <w:left w:val="none" w:sz="0" w:space="0" w:color="auto"/>
            <w:bottom w:val="none" w:sz="0" w:space="0" w:color="auto"/>
            <w:right w:val="none" w:sz="0" w:space="0" w:color="auto"/>
          </w:divBdr>
        </w:div>
        <w:div w:id="1547596932">
          <w:marLeft w:val="0"/>
          <w:marRight w:val="0"/>
          <w:marTop w:val="166"/>
          <w:marBottom w:val="166"/>
          <w:divBdr>
            <w:top w:val="none" w:sz="0" w:space="0" w:color="auto"/>
            <w:left w:val="none" w:sz="0" w:space="0" w:color="auto"/>
            <w:bottom w:val="none" w:sz="0" w:space="0" w:color="auto"/>
            <w:right w:val="none" w:sz="0" w:space="0" w:color="auto"/>
          </w:divBdr>
        </w:div>
      </w:divsChild>
    </w:div>
    <w:div w:id="290937733">
      <w:bodyDiv w:val="1"/>
      <w:marLeft w:val="0"/>
      <w:marRight w:val="0"/>
      <w:marTop w:val="0"/>
      <w:marBottom w:val="0"/>
      <w:divBdr>
        <w:top w:val="none" w:sz="0" w:space="0" w:color="auto"/>
        <w:left w:val="none" w:sz="0" w:space="0" w:color="auto"/>
        <w:bottom w:val="none" w:sz="0" w:space="0" w:color="auto"/>
        <w:right w:val="none" w:sz="0" w:space="0" w:color="auto"/>
      </w:divBdr>
      <w:divsChild>
        <w:div w:id="1301614673">
          <w:marLeft w:val="0"/>
          <w:marRight w:val="0"/>
          <w:marTop w:val="166"/>
          <w:marBottom w:val="166"/>
          <w:divBdr>
            <w:top w:val="none" w:sz="0" w:space="0" w:color="auto"/>
            <w:left w:val="none" w:sz="0" w:space="0" w:color="auto"/>
            <w:bottom w:val="none" w:sz="0" w:space="0" w:color="auto"/>
            <w:right w:val="none" w:sz="0" w:space="0" w:color="auto"/>
          </w:divBdr>
        </w:div>
        <w:div w:id="1763914771">
          <w:marLeft w:val="0"/>
          <w:marRight w:val="0"/>
          <w:marTop w:val="166"/>
          <w:marBottom w:val="166"/>
          <w:divBdr>
            <w:top w:val="none" w:sz="0" w:space="0" w:color="auto"/>
            <w:left w:val="none" w:sz="0" w:space="0" w:color="auto"/>
            <w:bottom w:val="none" w:sz="0" w:space="0" w:color="auto"/>
            <w:right w:val="none" w:sz="0" w:space="0" w:color="auto"/>
          </w:divBdr>
        </w:div>
      </w:divsChild>
    </w:div>
    <w:div w:id="305476638">
      <w:bodyDiv w:val="1"/>
      <w:marLeft w:val="0"/>
      <w:marRight w:val="0"/>
      <w:marTop w:val="0"/>
      <w:marBottom w:val="0"/>
      <w:divBdr>
        <w:top w:val="none" w:sz="0" w:space="0" w:color="auto"/>
        <w:left w:val="none" w:sz="0" w:space="0" w:color="auto"/>
        <w:bottom w:val="none" w:sz="0" w:space="0" w:color="auto"/>
        <w:right w:val="none" w:sz="0" w:space="0" w:color="auto"/>
      </w:divBdr>
    </w:div>
    <w:div w:id="404767865">
      <w:bodyDiv w:val="1"/>
      <w:marLeft w:val="0"/>
      <w:marRight w:val="0"/>
      <w:marTop w:val="0"/>
      <w:marBottom w:val="0"/>
      <w:divBdr>
        <w:top w:val="none" w:sz="0" w:space="0" w:color="auto"/>
        <w:left w:val="none" w:sz="0" w:space="0" w:color="auto"/>
        <w:bottom w:val="none" w:sz="0" w:space="0" w:color="auto"/>
        <w:right w:val="none" w:sz="0" w:space="0" w:color="auto"/>
      </w:divBdr>
    </w:div>
    <w:div w:id="483281505">
      <w:bodyDiv w:val="1"/>
      <w:marLeft w:val="0"/>
      <w:marRight w:val="0"/>
      <w:marTop w:val="0"/>
      <w:marBottom w:val="0"/>
      <w:divBdr>
        <w:top w:val="none" w:sz="0" w:space="0" w:color="auto"/>
        <w:left w:val="none" w:sz="0" w:space="0" w:color="auto"/>
        <w:bottom w:val="none" w:sz="0" w:space="0" w:color="auto"/>
        <w:right w:val="none" w:sz="0" w:space="0" w:color="auto"/>
      </w:divBdr>
    </w:div>
    <w:div w:id="519395911">
      <w:bodyDiv w:val="1"/>
      <w:marLeft w:val="0"/>
      <w:marRight w:val="0"/>
      <w:marTop w:val="0"/>
      <w:marBottom w:val="0"/>
      <w:divBdr>
        <w:top w:val="none" w:sz="0" w:space="0" w:color="auto"/>
        <w:left w:val="none" w:sz="0" w:space="0" w:color="auto"/>
        <w:bottom w:val="none" w:sz="0" w:space="0" w:color="auto"/>
        <w:right w:val="none" w:sz="0" w:space="0" w:color="auto"/>
      </w:divBdr>
    </w:div>
    <w:div w:id="576331528">
      <w:bodyDiv w:val="1"/>
      <w:marLeft w:val="0"/>
      <w:marRight w:val="0"/>
      <w:marTop w:val="0"/>
      <w:marBottom w:val="0"/>
      <w:divBdr>
        <w:top w:val="none" w:sz="0" w:space="0" w:color="auto"/>
        <w:left w:val="none" w:sz="0" w:space="0" w:color="auto"/>
        <w:bottom w:val="none" w:sz="0" w:space="0" w:color="auto"/>
        <w:right w:val="none" w:sz="0" w:space="0" w:color="auto"/>
      </w:divBdr>
    </w:div>
    <w:div w:id="588807740">
      <w:bodyDiv w:val="1"/>
      <w:marLeft w:val="0"/>
      <w:marRight w:val="0"/>
      <w:marTop w:val="0"/>
      <w:marBottom w:val="0"/>
      <w:divBdr>
        <w:top w:val="none" w:sz="0" w:space="0" w:color="auto"/>
        <w:left w:val="none" w:sz="0" w:space="0" w:color="auto"/>
        <w:bottom w:val="none" w:sz="0" w:space="0" w:color="auto"/>
        <w:right w:val="none" w:sz="0" w:space="0" w:color="auto"/>
      </w:divBdr>
      <w:divsChild>
        <w:div w:id="1326008883">
          <w:marLeft w:val="1166"/>
          <w:marRight w:val="0"/>
          <w:marTop w:val="96"/>
          <w:marBottom w:val="0"/>
          <w:divBdr>
            <w:top w:val="none" w:sz="0" w:space="0" w:color="auto"/>
            <w:left w:val="none" w:sz="0" w:space="0" w:color="auto"/>
            <w:bottom w:val="none" w:sz="0" w:space="0" w:color="auto"/>
            <w:right w:val="none" w:sz="0" w:space="0" w:color="auto"/>
          </w:divBdr>
        </w:div>
      </w:divsChild>
    </w:div>
    <w:div w:id="600723351">
      <w:bodyDiv w:val="1"/>
      <w:marLeft w:val="0"/>
      <w:marRight w:val="0"/>
      <w:marTop w:val="0"/>
      <w:marBottom w:val="0"/>
      <w:divBdr>
        <w:top w:val="none" w:sz="0" w:space="0" w:color="auto"/>
        <w:left w:val="none" w:sz="0" w:space="0" w:color="auto"/>
        <w:bottom w:val="none" w:sz="0" w:space="0" w:color="auto"/>
        <w:right w:val="none" w:sz="0" w:space="0" w:color="auto"/>
      </w:divBdr>
    </w:div>
    <w:div w:id="662004447">
      <w:bodyDiv w:val="1"/>
      <w:marLeft w:val="0"/>
      <w:marRight w:val="0"/>
      <w:marTop w:val="0"/>
      <w:marBottom w:val="0"/>
      <w:divBdr>
        <w:top w:val="none" w:sz="0" w:space="0" w:color="auto"/>
        <w:left w:val="none" w:sz="0" w:space="0" w:color="auto"/>
        <w:bottom w:val="none" w:sz="0" w:space="0" w:color="auto"/>
        <w:right w:val="none" w:sz="0" w:space="0" w:color="auto"/>
      </w:divBdr>
    </w:div>
    <w:div w:id="666831631">
      <w:bodyDiv w:val="1"/>
      <w:marLeft w:val="0"/>
      <w:marRight w:val="0"/>
      <w:marTop w:val="0"/>
      <w:marBottom w:val="0"/>
      <w:divBdr>
        <w:top w:val="none" w:sz="0" w:space="0" w:color="auto"/>
        <w:left w:val="none" w:sz="0" w:space="0" w:color="auto"/>
        <w:bottom w:val="none" w:sz="0" w:space="0" w:color="auto"/>
        <w:right w:val="none" w:sz="0" w:space="0" w:color="auto"/>
      </w:divBdr>
    </w:div>
    <w:div w:id="684943167">
      <w:bodyDiv w:val="1"/>
      <w:marLeft w:val="0"/>
      <w:marRight w:val="0"/>
      <w:marTop w:val="0"/>
      <w:marBottom w:val="0"/>
      <w:divBdr>
        <w:top w:val="none" w:sz="0" w:space="0" w:color="auto"/>
        <w:left w:val="none" w:sz="0" w:space="0" w:color="auto"/>
        <w:bottom w:val="none" w:sz="0" w:space="0" w:color="auto"/>
        <w:right w:val="none" w:sz="0" w:space="0" w:color="auto"/>
      </w:divBdr>
      <w:divsChild>
        <w:div w:id="550925667">
          <w:marLeft w:val="547"/>
          <w:marRight w:val="0"/>
          <w:marTop w:val="115"/>
          <w:marBottom w:val="0"/>
          <w:divBdr>
            <w:top w:val="none" w:sz="0" w:space="0" w:color="auto"/>
            <w:left w:val="none" w:sz="0" w:space="0" w:color="auto"/>
            <w:bottom w:val="none" w:sz="0" w:space="0" w:color="auto"/>
            <w:right w:val="none" w:sz="0" w:space="0" w:color="auto"/>
          </w:divBdr>
        </w:div>
        <w:div w:id="849412190">
          <w:marLeft w:val="1166"/>
          <w:marRight w:val="0"/>
          <w:marTop w:val="115"/>
          <w:marBottom w:val="0"/>
          <w:divBdr>
            <w:top w:val="none" w:sz="0" w:space="0" w:color="auto"/>
            <w:left w:val="none" w:sz="0" w:space="0" w:color="auto"/>
            <w:bottom w:val="none" w:sz="0" w:space="0" w:color="auto"/>
            <w:right w:val="none" w:sz="0" w:space="0" w:color="auto"/>
          </w:divBdr>
        </w:div>
        <w:div w:id="912204902">
          <w:marLeft w:val="1166"/>
          <w:marRight w:val="0"/>
          <w:marTop w:val="115"/>
          <w:marBottom w:val="0"/>
          <w:divBdr>
            <w:top w:val="none" w:sz="0" w:space="0" w:color="auto"/>
            <w:left w:val="none" w:sz="0" w:space="0" w:color="auto"/>
            <w:bottom w:val="none" w:sz="0" w:space="0" w:color="auto"/>
            <w:right w:val="none" w:sz="0" w:space="0" w:color="auto"/>
          </w:divBdr>
        </w:div>
        <w:div w:id="1173957531">
          <w:marLeft w:val="1166"/>
          <w:marRight w:val="0"/>
          <w:marTop w:val="115"/>
          <w:marBottom w:val="0"/>
          <w:divBdr>
            <w:top w:val="none" w:sz="0" w:space="0" w:color="auto"/>
            <w:left w:val="none" w:sz="0" w:space="0" w:color="auto"/>
            <w:bottom w:val="none" w:sz="0" w:space="0" w:color="auto"/>
            <w:right w:val="none" w:sz="0" w:space="0" w:color="auto"/>
          </w:divBdr>
        </w:div>
      </w:divsChild>
    </w:div>
    <w:div w:id="783502808">
      <w:bodyDiv w:val="1"/>
      <w:marLeft w:val="0"/>
      <w:marRight w:val="0"/>
      <w:marTop w:val="0"/>
      <w:marBottom w:val="0"/>
      <w:divBdr>
        <w:top w:val="none" w:sz="0" w:space="0" w:color="auto"/>
        <w:left w:val="none" w:sz="0" w:space="0" w:color="auto"/>
        <w:bottom w:val="none" w:sz="0" w:space="0" w:color="auto"/>
        <w:right w:val="none" w:sz="0" w:space="0" w:color="auto"/>
      </w:divBdr>
    </w:div>
    <w:div w:id="881211920">
      <w:bodyDiv w:val="1"/>
      <w:marLeft w:val="120"/>
      <w:marRight w:val="120"/>
      <w:marTop w:val="0"/>
      <w:marBottom w:val="0"/>
      <w:divBdr>
        <w:top w:val="none" w:sz="0" w:space="0" w:color="auto"/>
        <w:left w:val="none" w:sz="0" w:space="0" w:color="auto"/>
        <w:bottom w:val="none" w:sz="0" w:space="0" w:color="auto"/>
        <w:right w:val="none" w:sz="0" w:space="0" w:color="auto"/>
      </w:divBdr>
      <w:divsChild>
        <w:div w:id="1701543819">
          <w:marLeft w:val="0"/>
          <w:marRight w:val="0"/>
          <w:marTop w:val="0"/>
          <w:marBottom w:val="0"/>
          <w:divBdr>
            <w:top w:val="none" w:sz="0" w:space="0" w:color="auto"/>
            <w:left w:val="none" w:sz="0" w:space="0" w:color="auto"/>
            <w:bottom w:val="none" w:sz="0" w:space="0" w:color="auto"/>
            <w:right w:val="none" w:sz="0" w:space="0" w:color="auto"/>
          </w:divBdr>
          <w:divsChild>
            <w:div w:id="41740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34046">
      <w:bodyDiv w:val="1"/>
      <w:marLeft w:val="0"/>
      <w:marRight w:val="0"/>
      <w:marTop w:val="0"/>
      <w:marBottom w:val="0"/>
      <w:divBdr>
        <w:top w:val="none" w:sz="0" w:space="0" w:color="auto"/>
        <w:left w:val="none" w:sz="0" w:space="0" w:color="auto"/>
        <w:bottom w:val="none" w:sz="0" w:space="0" w:color="auto"/>
        <w:right w:val="none" w:sz="0" w:space="0" w:color="auto"/>
      </w:divBdr>
    </w:div>
    <w:div w:id="1032076629">
      <w:bodyDiv w:val="1"/>
      <w:marLeft w:val="0"/>
      <w:marRight w:val="0"/>
      <w:marTop w:val="0"/>
      <w:marBottom w:val="0"/>
      <w:divBdr>
        <w:top w:val="none" w:sz="0" w:space="0" w:color="auto"/>
        <w:left w:val="none" w:sz="0" w:space="0" w:color="auto"/>
        <w:bottom w:val="none" w:sz="0" w:space="0" w:color="auto"/>
        <w:right w:val="none" w:sz="0" w:space="0" w:color="auto"/>
      </w:divBdr>
    </w:div>
    <w:div w:id="1069577528">
      <w:bodyDiv w:val="1"/>
      <w:marLeft w:val="0"/>
      <w:marRight w:val="0"/>
      <w:marTop w:val="0"/>
      <w:marBottom w:val="0"/>
      <w:divBdr>
        <w:top w:val="none" w:sz="0" w:space="0" w:color="auto"/>
        <w:left w:val="none" w:sz="0" w:space="0" w:color="auto"/>
        <w:bottom w:val="none" w:sz="0" w:space="0" w:color="auto"/>
        <w:right w:val="none" w:sz="0" w:space="0" w:color="auto"/>
      </w:divBdr>
    </w:div>
    <w:div w:id="1140538851">
      <w:bodyDiv w:val="1"/>
      <w:marLeft w:val="0"/>
      <w:marRight w:val="0"/>
      <w:marTop w:val="0"/>
      <w:marBottom w:val="0"/>
      <w:divBdr>
        <w:top w:val="none" w:sz="0" w:space="0" w:color="auto"/>
        <w:left w:val="none" w:sz="0" w:space="0" w:color="auto"/>
        <w:bottom w:val="none" w:sz="0" w:space="0" w:color="auto"/>
        <w:right w:val="none" w:sz="0" w:space="0" w:color="auto"/>
      </w:divBdr>
    </w:div>
    <w:div w:id="1155410433">
      <w:bodyDiv w:val="1"/>
      <w:marLeft w:val="0"/>
      <w:marRight w:val="0"/>
      <w:marTop w:val="0"/>
      <w:marBottom w:val="0"/>
      <w:divBdr>
        <w:top w:val="none" w:sz="0" w:space="0" w:color="auto"/>
        <w:left w:val="none" w:sz="0" w:space="0" w:color="auto"/>
        <w:bottom w:val="none" w:sz="0" w:space="0" w:color="auto"/>
        <w:right w:val="none" w:sz="0" w:space="0" w:color="auto"/>
      </w:divBdr>
      <w:divsChild>
        <w:div w:id="205870688">
          <w:marLeft w:val="0"/>
          <w:marRight w:val="0"/>
          <w:marTop w:val="240"/>
          <w:marBottom w:val="720"/>
          <w:divBdr>
            <w:top w:val="none" w:sz="0" w:space="0" w:color="auto"/>
            <w:left w:val="none" w:sz="0" w:space="0" w:color="auto"/>
            <w:bottom w:val="none" w:sz="0" w:space="0" w:color="auto"/>
            <w:right w:val="none" w:sz="0" w:space="0" w:color="auto"/>
          </w:divBdr>
          <w:divsChild>
            <w:div w:id="500001173">
              <w:marLeft w:val="0"/>
              <w:marRight w:val="0"/>
              <w:marTop w:val="0"/>
              <w:marBottom w:val="0"/>
              <w:divBdr>
                <w:top w:val="none" w:sz="0" w:space="0" w:color="auto"/>
                <w:left w:val="none" w:sz="0" w:space="0" w:color="auto"/>
                <w:bottom w:val="none" w:sz="0" w:space="0" w:color="auto"/>
                <w:right w:val="none" w:sz="0" w:space="0" w:color="auto"/>
              </w:divBdr>
            </w:div>
            <w:div w:id="2107335971">
              <w:marLeft w:val="384"/>
              <w:marRight w:val="384"/>
              <w:marTop w:val="240"/>
              <w:marBottom w:val="240"/>
              <w:divBdr>
                <w:top w:val="none" w:sz="0" w:space="0" w:color="auto"/>
                <w:left w:val="none" w:sz="0" w:space="0" w:color="auto"/>
                <w:bottom w:val="none" w:sz="0" w:space="0" w:color="auto"/>
                <w:right w:val="none" w:sz="0" w:space="0" w:color="auto"/>
              </w:divBdr>
              <w:divsChild>
                <w:div w:id="608781913">
                  <w:marLeft w:val="0"/>
                  <w:marRight w:val="0"/>
                  <w:marTop w:val="0"/>
                  <w:marBottom w:val="0"/>
                  <w:divBdr>
                    <w:top w:val="none" w:sz="0" w:space="0" w:color="auto"/>
                    <w:left w:val="none" w:sz="0" w:space="0" w:color="auto"/>
                    <w:bottom w:val="none" w:sz="0" w:space="0" w:color="auto"/>
                    <w:right w:val="none" w:sz="0" w:space="0" w:color="auto"/>
                  </w:divBdr>
                </w:div>
                <w:div w:id="890311169">
                  <w:marLeft w:val="0"/>
                  <w:marRight w:val="0"/>
                  <w:marTop w:val="0"/>
                  <w:marBottom w:val="0"/>
                  <w:divBdr>
                    <w:top w:val="none" w:sz="0" w:space="0" w:color="auto"/>
                    <w:left w:val="none" w:sz="0" w:space="0" w:color="auto"/>
                    <w:bottom w:val="none" w:sz="0" w:space="0" w:color="auto"/>
                    <w:right w:val="none" w:sz="0" w:space="0" w:color="auto"/>
                  </w:divBdr>
                </w:div>
                <w:div w:id="1054739790">
                  <w:marLeft w:val="0"/>
                  <w:marRight w:val="0"/>
                  <w:marTop w:val="0"/>
                  <w:marBottom w:val="0"/>
                  <w:divBdr>
                    <w:top w:val="none" w:sz="0" w:space="0" w:color="auto"/>
                    <w:left w:val="none" w:sz="0" w:space="0" w:color="auto"/>
                    <w:bottom w:val="none" w:sz="0" w:space="0" w:color="auto"/>
                    <w:right w:val="none" w:sz="0" w:space="0" w:color="auto"/>
                  </w:divBdr>
                </w:div>
                <w:div w:id="1496989738">
                  <w:marLeft w:val="0"/>
                  <w:marRight w:val="0"/>
                  <w:marTop w:val="0"/>
                  <w:marBottom w:val="0"/>
                  <w:divBdr>
                    <w:top w:val="none" w:sz="0" w:space="0" w:color="auto"/>
                    <w:left w:val="none" w:sz="0" w:space="0" w:color="auto"/>
                    <w:bottom w:val="none" w:sz="0" w:space="0" w:color="auto"/>
                    <w:right w:val="none" w:sz="0" w:space="0" w:color="auto"/>
                  </w:divBdr>
                </w:div>
                <w:div w:id="172421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02048">
          <w:marLeft w:val="0"/>
          <w:marRight w:val="0"/>
          <w:marTop w:val="0"/>
          <w:marBottom w:val="0"/>
          <w:divBdr>
            <w:top w:val="none" w:sz="0" w:space="0" w:color="auto"/>
            <w:left w:val="none" w:sz="0" w:space="0" w:color="auto"/>
            <w:bottom w:val="none" w:sz="0" w:space="0" w:color="auto"/>
            <w:right w:val="none" w:sz="0" w:space="0" w:color="auto"/>
          </w:divBdr>
        </w:div>
        <w:div w:id="1180584849">
          <w:marLeft w:val="384"/>
          <w:marRight w:val="384"/>
          <w:marTop w:val="0"/>
          <w:marBottom w:val="0"/>
          <w:divBdr>
            <w:top w:val="none" w:sz="0" w:space="0" w:color="auto"/>
            <w:left w:val="none" w:sz="0" w:space="0" w:color="auto"/>
            <w:bottom w:val="none" w:sz="0" w:space="0" w:color="auto"/>
            <w:right w:val="none" w:sz="0" w:space="0" w:color="auto"/>
          </w:divBdr>
          <w:divsChild>
            <w:div w:id="208418041">
              <w:marLeft w:val="0"/>
              <w:marRight w:val="-90"/>
              <w:marTop w:val="0"/>
              <w:marBottom w:val="0"/>
              <w:divBdr>
                <w:top w:val="none" w:sz="0" w:space="0" w:color="auto"/>
                <w:left w:val="none" w:sz="0" w:space="0" w:color="auto"/>
                <w:bottom w:val="none" w:sz="0" w:space="0" w:color="auto"/>
                <w:right w:val="none" w:sz="0" w:space="0" w:color="auto"/>
              </w:divBdr>
              <w:divsChild>
                <w:div w:id="1120803081">
                  <w:marLeft w:val="0"/>
                  <w:marRight w:val="0"/>
                  <w:marTop w:val="0"/>
                  <w:marBottom w:val="0"/>
                  <w:divBdr>
                    <w:top w:val="none" w:sz="0" w:space="0" w:color="auto"/>
                    <w:left w:val="none" w:sz="0" w:space="0" w:color="auto"/>
                    <w:bottom w:val="none" w:sz="0" w:space="0" w:color="auto"/>
                    <w:right w:val="none" w:sz="0" w:space="0" w:color="auto"/>
                  </w:divBdr>
                  <w:divsChild>
                    <w:div w:id="1024598260">
                      <w:marLeft w:val="0"/>
                      <w:marRight w:val="0"/>
                      <w:marTop w:val="0"/>
                      <w:marBottom w:val="0"/>
                      <w:divBdr>
                        <w:top w:val="none" w:sz="0" w:space="0" w:color="auto"/>
                        <w:left w:val="none" w:sz="0" w:space="0" w:color="auto"/>
                        <w:bottom w:val="none" w:sz="0" w:space="0" w:color="auto"/>
                        <w:right w:val="none" w:sz="0" w:space="0" w:color="auto"/>
                      </w:divBdr>
                      <w:divsChild>
                        <w:div w:id="204604955">
                          <w:marLeft w:val="0"/>
                          <w:marRight w:val="0"/>
                          <w:marTop w:val="0"/>
                          <w:marBottom w:val="517"/>
                          <w:divBdr>
                            <w:top w:val="single" w:sz="6" w:space="3" w:color="000000"/>
                            <w:left w:val="single" w:sz="12" w:space="3" w:color="FFFFFF"/>
                            <w:bottom w:val="single" w:sz="12" w:space="3" w:color="FFFFFF"/>
                            <w:right w:val="single" w:sz="12" w:space="3" w:color="FFFFFF"/>
                          </w:divBdr>
                          <w:divsChild>
                            <w:div w:id="1275869975">
                              <w:marLeft w:val="0"/>
                              <w:marRight w:val="0"/>
                              <w:marTop w:val="0"/>
                              <w:marBottom w:val="0"/>
                              <w:divBdr>
                                <w:top w:val="none" w:sz="0" w:space="0" w:color="auto"/>
                                <w:left w:val="none" w:sz="0" w:space="0" w:color="auto"/>
                                <w:bottom w:val="none" w:sz="0" w:space="0" w:color="auto"/>
                                <w:right w:val="none" w:sz="0" w:space="0" w:color="auto"/>
                              </w:divBdr>
                            </w:div>
                          </w:divsChild>
                        </w:div>
                        <w:div w:id="290356986">
                          <w:marLeft w:val="0"/>
                          <w:marRight w:val="0"/>
                          <w:marTop w:val="0"/>
                          <w:marBottom w:val="517"/>
                          <w:divBdr>
                            <w:top w:val="single" w:sz="6" w:space="3" w:color="000000"/>
                            <w:left w:val="single" w:sz="12" w:space="3" w:color="FFFFFF"/>
                            <w:bottom w:val="single" w:sz="12" w:space="3" w:color="FFFFFF"/>
                            <w:right w:val="single" w:sz="12" w:space="3" w:color="FFFFFF"/>
                          </w:divBdr>
                          <w:divsChild>
                            <w:div w:id="1106148181">
                              <w:marLeft w:val="0"/>
                              <w:marRight w:val="0"/>
                              <w:marTop w:val="0"/>
                              <w:marBottom w:val="0"/>
                              <w:divBdr>
                                <w:top w:val="none" w:sz="0" w:space="0" w:color="auto"/>
                                <w:left w:val="none" w:sz="0" w:space="0" w:color="auto"/>
                                <w:bottom w:val="none" w:sz="0" w:space="0" w:color="auto"/>
                                <w:right w:val="none" w:sz="0" w:space="0" w:color="auto"/>
                              </w:divBdr>
                            </w:div>
                          </w:divsChild>
                        </w:div>
                        <w:div w:id="328682207">
                          <w:marLeft w:val="0"/>
                          <w:marRight w:val="0"/>
                          <w:marTop w:val="0"/>
                          <w:marBottom w:val="517"/>
                          <w:divBdr>
                            <w:top w:val="single" w:sz="6" w:space="3" w:color="000000"/>
                            <w:left w:val="single" w:sz="12" w:space="3" w:color="FFFFFF"/>
                            <w:bottom w:val="single" w:sz="12" w:space="3" w:color="FFFFFF"/>
                            <w:right w:val="single" w:sz="12" w:space="3" w:color="FFFFFF"/>
                          </w:divBdr>
                          <w:divsChild>
                            <w:div w:id="387725903">
                              <w:marLeft w:val="0"/>
                              <w:marRight w:val="0"/>
                              <w:marTop w:val="0"/>
                              <w:marBottom w:val="0"/>
                              <w:divBdr>
                                <w:top w:val="none" w:sz="0" w:space="0" w:color="auto"/>
                                <w:left w:val="none" w:sz="0" w:space="0" w:color="auto"/>
                                <w:bottom w:val="none" w:sz="0" w:space="0" w:color="auto"/>
                                <w:right w:val="none" w:sz="0" w:space="0" w:color="auto"/>
                              </w:divBdr>
                            </w:div>
                          </w:divsChild>
                        </w:div>
                        <w:div w:id="526715634">
                          <w:marLeft w:val="0"/>
                          <w:marRight w:val="0"/>
                          <w:marTop w:val="0"/>
                          <w:marBottom w:val="517"/>
                          <w:divBdr>
                            <w:top w:val="single" w:sz="6" w:space="3" w:color="000000"/>
                            <w:left w:val="single" w:sz="12" w:space="3" w:color="FFFFFF"/>
                            <w:bottom w:val="single" w:sz="12" w:space="3" w:color="FFFFFF"/>
                            <w:right w:val="single" w:sz="12" w:space="3" w:color="FFFFFF"/>
                          </w:divBdr>
                          <w:divsChild>
                            <w:div w:id="1503354727">
                              <w:marLeft w:val="0"/>
                              <w:marRight w:val="0"/>
                              <w:marTop w:val="0"/>
                              <w:marBottom w:val="0"/>
                              <w:divBdr>
                                <w:top w:val="none" w:sz="0" w:space="0" w:color="auto"/>
                                <w:left w:val="none" w:sz="0" w:space="0" w:color="auto"/>
                                <w:bottom w:val="none" w:sz="0" w:space="0" w:color="auto"/>
                                <w:right w:val="none" w:sz="0" w:space="0" w:color="auto"/>
                              </w:divBdr>
                            </w:div>
                          </w:divsChild>
                        </w:div>
                        <w:div w:id="528688691">
                          <w:marLeft w:val="0"/>
                          <w:marRight w:val="0"/>
                          <w:marTop w:val="0"/>
                          <w:marBottom w:val="517"/>
                          <w:divBdr>
                            <w:top w:val="single" w:sz="6" w:space="3" w:color="000000"/>
                            <w:left w:val="single" w:sz="12" w:space="3" w:color="FFFFFF"/>
                            <w:bottom w:val="single" w:sz="12" w:space="3" w:color="FFFFFF"/>
                            <w:right w:val="single" w:sz="12" w:space="3" w:color="FFFFFF"/>
                          </w:divBdr>
                          <w:divsChild>
                            <w:div w:id="2080978008">
                              <w:marLeft w:val="0"/>
                              <w:marRight w:val="0"/>
                              <w:marTop w:val="0"/>
                              <w:marBottom w:val="0"/>
                              <w:divBdr>
                                <w:top w:val="none" w:sz="0" w:space="0" w:color="auto"/>
                                <w:left w:val="none" w:sz="0" w:space="0" w:color="auto"/>
                                <w:bottom w:val="none" w:sz="0" w:space="0" w:color="auto"/>
                                <w:right w:val="none" w:sz="0" w:space="0" w:color="auto"/>
                              </w:divBdr>
                            </w:div>
                          </w:divsChild>
                        </w:div>
                        <w:div w:id="534200586">
                          <w:marLeft w:val="0"/>
                          <w:marRight w:val="0"/>
                          <w:marTop w:val="0"/>
                          <w:marBottom w:val="517"/>
                          <w:divBdr>
                            <w:top w:val="single" w:sz="6" w:space="3" w:color="000000"/>
                            <w:left w:val="single" w:sz="12" w:space="3" w:color="FFFFFF"/>
                            <w:bottom w:val="single" w:sz="12" w:space="3" w:color="FFFFFF"/>
                            <w:right w:val="single" w:sz="12" w:space="3" w:color="FFFFFF"/>
                          </w:divBdr>
                          <w:divsChild>
                            <w:div w:id="1653288814">
                              <w:marLeft w:val="0"/>
                              <w:marRight w:val="0"/>
                              <w:marTop w:val="0"/>
                              <w:marBottom w:val="0"/>
                              <w:divBdr>
                                <w:top w:val="none" w:sz="0" w:space="0" w:color="auto"/>
                                <w:left w:val="none" w:sz="0" w:space="0" w:color="auto"/>
                                <w:bottom w:val="none" w:sz="0" w:space="0" w:color="auto"/>
                                <w:right w:val="none" w:sz="0" w:space="0" w:color="auto"/>
                              </w:divBdr>
                            </w:div>
                          </w:divsChild>
                        </w:div>
                        <w:div w:id="741176252">
                          <w:marLeft w:val="0"/>
                          <w:marRight w:val="0"/>
                          <w:marTop w:val="0"/>
                          <w:marBottom w:val="517"/>
                          <w:divBdr>
                            <w:top w:val="single" w:sz="6" w:space="3" w:color="000000"/>
                            <w:left w:val="single" w:sz="12" w:space="3" w:color="FFFFFF"/>
                            <w:bottom w:val="single" w:sz="12" w:space="3" w:color="FFFFFF"/>
                            <w:right w:val="single" w:sz="12" w:space="3" w:color="FFFFFF"/>
                          </w:divBdr>
                          <w:divsChild>
                            <w:div w:id="1473257912">
                              <w:marLeft w:val="0"/>
                              <w:marRight w:val="0"/>
                              <w:marTop w:val="0"/>
                              <w:marBottom w:val="0"/>
                              <w:divBdr>
                                <w:top w:val="none" w:sz="0" w:space="0" w:color="auto"/>
                                <w:left w:val="none" w:sz="0" w:space="0" w:color="auto"/>
                                <w:bottom w:val="none" w:sz="0" w:space="0" w:color="auto"/>
                                <w:right w:val="none" w:sz="0" w:space="0" w:color="auto"/>
                              </w:divBdr>
                            </w:div>
                          </w:divsChild>
                        </w:div>
                        <w:div w:id="951127667">
                          <w:marLeft w:val="0"/>
                          <w:marRight w:val="0"/>
                          <w:marTop w:val="0"/>
                          <w:marBottom w:val="517"/>
                          <w:divBdr>
                            <w:top w:val="single" w:sz="6" w:space="3" w:color="000000"/>
                            <w:left w:val="single" w:sz="12" w:space="3" w:color="FFFFFF"/>
                            <w:bottom w:val="single" w:sz="12" w:space="3" w:color="FFFFFF"/>
                            <w:right w:val="single" w:sz="12" w:space="3" w:color="FFFFFF"/>
                          </w:divBdr>
                          <w:divsChild>
                            <w:div w:id="833377427">
                              <w:marLeft w:val="0"/>
                              <w:marRight w:val="0"/>
                              <w:marTop w:val="0"/>
                              <w:marBottom w:val="0"/>
                              <w:divBdr>
                                <w:top w:val="none" w:sz="0" w:space="0" w:color="auto"/>
                                <w:left w:val="none" w:sz="0" w:space="0" w:color="auto"/>
                                <w:bottom w:val="none" w:sz="0" w:space="0" w:color="auto"/>
                                <w:right w:val="none" w:sz="0" w:space="0" w:color="auto"/>
                              </w:divBdr>
                            </w:div>
                          </w:divsChild>
                        </w:div>
                        <w:div w:id="995652040">
                          <w:marLeft w:val="0"/>
                          <w:marRight w:val="0"/>
                          <w:marTop w:val="0"/>
                          <w:marBottom w:val="517"/>
                          <w:divBdr>
                            <w:top w:val="single" w:sz="6" w:space="3" w:color="000000"/>
                            <w:left w:val="single" w:sz="12" w:space="3" w:color="FFFFFF"/>
                            <w:bottom w:val="single" w:sz="12" w:space="3" w:color="FFFFFF"/>
                            <w:right w:val="single" w:sz="12" w:space="3" w:color="FFFFFF"/>
                          </w:divBdr>
                          <w:divsChild>
                            <w:div w:id="564416062">
                              <w:marLeft w:val="0"/>
                              <w:marRight w:val="0"/>
                              <w:marTop w:val="0"/>
                              <w:marBottom w:val="0"/>
                              <w:divBdr>
                                <w:top w:val="none" w:sz="0" w:space="0" w:color="auto"/>
                                <w:left w:val="none" w:sz="0" w:space="0" w:color="auto"/>
                                <w:bottom w:val="none" w:sz="0" w:space="0" w:color="auto"/>
                                <w:right w:val="none" w:sz="0" w:space="0" w:color="auto"/>
                              </w:divBdr>
                            </w:div>
                          </w:divsChild>
                        </w:div>
                        <w:div w:id="1256135571">
                          <w:marLeft w:val="0"/>
                          <w:marRight w:val="0"/>
                          <w:marTop w:val="0"/>
                          <w:marBottom w:val="517"/>
                          <w:divBdr>
                            <w:top w:val="single" w:sz="6" w:space="3" w:color="000000"/>
                            <w:left w:val="single" w:sz="12" w:space="3" w:color="FFFFFF"/>
                            <w:bottom w:val="single" w:sz="12" w:space="3" w:color="FFFFFF"/>
                            <w:right w:val="single" w:sz="12" w:space="3" w:color="FFFFFF"/>
                          </w:divBdr>
                          <w:divsChild>
                            <w:div w:id="850797282">
                              <w:marLeft w:val="0"/>
                              <w:marRight w:val="0"/>
                              <w:marTop w:val="0"/>
                              <w:marBottom w:val="0"/>
                              <w:divBdr>
                                <w:top w:val="none" w:sz="0" w:space="0" w:color="auto"/>
                                <w:left w:val="none" w:sz="0" w:space="0" w:color="auto"/>
                                <w:bottom w:val="none" w:sz="0" w:space="0" w:color="auto"/>
                                <w:right w:val="none" w:sz="0" w:space="0" w:color="auto"/>
                              </w:divBdr>
                            </w:div>
                          </w:divsChild>
                        </w:div>
                        <w:div w:id="1707410356">
                          <w:marLeft w:val="0"/>
                          <w:marRight w:val="0"/>
                          <w:marTop w:val="0"/>
                          <w:marBottom w:val="517"/>
                          <w:divBdr>
                            <w:top w:val="single" w:sz="6" w:space="3" w:color="000000"/>
                            <w:left w:val="single" w:sz="12" w:space="3" w:color="FFFFFF"/>
                            <w:bottom w:val="single" w:sz="12" w:space="3" w:color="FFFFFF"/>
                            <w:right w:val="single" w:sz="12" w:space="3" w:color="FFFFFF"/>
                          </w:divBdr>
                          <w:divsChild>
                            <w:div w:id="69916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277501">
      <w:bodyDiv w:val="1"/>
      <w:marLeft w:val="0"/>
      <w:marRight w:val="0"/>
      <w:marTop w:val="0"/>
      <w:marBottom w:val="0"/>
      <w:divBdr>
        <w:top w:val="none" w:sz="0" w:space="0" w:color="auto"/>
        <w:left w:val="none" w:sz="0" w:space="0" w:color="auto"/>
        <w:bottom w:val="none" w:sz="0" w:space="0" w:color="auto"/>
        <w:right w:val="none" w:sz="0" w:space="0" w:color="auto"/>
      </w:divBdr>
    </w:div>
    <w:div w:id="1203323069">
      <w:bodyDiv w:val="1"/>
      <w:marLeft w:val="0"/>
      <w:marRight w:val="0"/>
      <w:marTop w:val="0"/>
      <w:marBottom w:val="0"/>
      <w:divBdr>
        <w:top w:val="none" w:sz="0" w:space="0" w:color="auto"/>
        <w:left w:val="none" w:sz="0" w:space="0" w:color="auto"/>
        <w:bottom w:val="none" w:sz="0" w:space="0" w:color="auto"/>
        <w:right w:val="none" w:sz="0" w:space="0" w:color="auto"/>
      </w:divBdr>
    </w:div>
    <w:div w:id="1275089385">
      <w:bodyDiv w:val="1"/>
      <w:marLeft w:val="0"/>
      <w:marRight w:val="0"/>
      <w:marTop w:val="0"/>
      <w:marBottom w:val="0"/>
      <w:divBdr>
        <w:top w:val="none" w:sz="0" w:space="0" w:color="auto"/>
        <w:left w:val="none" w:sz="0" w:space="0" w:color="auto"/>
        <w:bottom w:val="none" w:sz="0" w:space="0" w:color="auto"/>
        <w:right w:val="none" w:sz="0" w:space="0" w:color="auto"/>
      </w:divBdr>
    </w:div>
    <w:div w:id="1307513613">
      <w:bodyDiv w:val="1"/>
      <w:marLeft w:val="120"/>
      <w:marRight w:val="120"/>
      <w:marTop w:val="0"/>
      <w:marBottom w:val="0"/>
      <w:divBdr>
        <w:top w:val="none" w:sz="0" w:space="0" w:color="auto"/>
        <w:left w:val="none" w:sz="0" w:space="0" w:color="auto"/>
        <w:bottom w:val="none" w:sz="0" w:space="0" w:color="auto"/>
        <w:right w:val="none" w:sz="0" w:space="0" w:color="auto"/>
      </w:divBdr>
      <w:divsChild>
        <w:div w:id="159935064">
          <w:marLeft w:val="0"/>
          <w:marRight w:val="0"/>
          <w:marTop w:val="0"/>
          <w:marBottom w:val="0"/>
          <w:divBdr>
            <w:top w:val="none" w:sz="0" w:space="0" w:color="auto"/>
            <w:left w:val="none" w:sz="0" w:space="0" w:color="auto"/>
            <w:bottom w:val="none" w:sz="0" w:space="0" w:color="auto"/>
            <w:right w:val="none" w:sz="0" w:space="0" w:color="auto"/>
          </w:divBdr>
          <w:divsChild>
            <w:div w:id="1705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5883">
      <w:bodyDiv w:val="1"/>
      <w:marLeft w:val="0"/>
      <w:marRight w:val="0"/>
      <w:marTop w:val="0"/>
      <w:marBottom w:val="0"/>
      <w:divBdr>
        <w:top w:val="none" w:sz="0" w:space="0" w:color="auto"/>
        <w:left w:val="none" w:sz="0" w:space="0" w:color="auto"/>
        <w:bottom w:val="none" w:sz="0" w:space="0" w:color="auto"/>
        <w:right w:val="none" w:sz="0" w:space="0" w:color="auto"/>
      </w:divBdr>
      <w:divsChild>
        <w:div w:id="206339152">
          <w:marLeft w:val="1166"/>
          <w:marRight w:val="0"/>
          <w:marTop w:val="96"/>
          <w:marBottom w:val="0"/>
          <w:divBdr>
            <w:top w:val="none" w:sz="0" w:space="0" w:color="auto"/>
            <w:left w:val="none" w:sz="0" w:space="0" w:color="auto"/>
            <w:bottom w:val="none" w:sz="0" w:space="0" w:color="auto"/>
            <w:right w:val="none" w:sz="0" w:space="0" w:color="auto"/>
          </w:divBdr>
        </w:div>
        <w:div w:id="838621138">
          <w:marLeft w:val="1800"/>
          <w:marRight w:val="0"/>
          <w:marTop w:val="86"/>
          <w:marBottom w:val="0"/>
          <w:divBdr>
            <w:top w:val="none" w:sz="0" w:space="0" w:color="auto"/>
            <w:left w:val="none" w:sz="0" w:space="0" w:color="auto"/>
            <w:bottom w:val="none" w:sz="0" w:space="0" w:color="auto"/>
            <w:right w:val="none" w:sz="0" w:space="0" w:color="auto"/>
          </w:divBdr>
        </w:div>
        <w:div w:id="1681010106">
          <w:marLeft w:val="1166"/>
          <w:marRight w:val="0"/>
          <w:marTop w:val="96"/>
          <w:marBottom w:val="0"/>
          <w:divBdr>
            <w:top w:val="none" w:sz="0" w:space="0" w:color="auto"/>
            <w:left w:val="none" w:sz="0" w:space="0" w:color="auto"/>
            <w:bottom w:val="none" w:sz="0" w:space="0" w:color="auto"/>
            <w:right w:val="none" w:sz="0" w:space="0" w:color="auto"/>
          </w:divBdr>
        </w:div>
      </w:divsChild>
    </w:div>
    <w:div w:id="1482162472">
      <w:bodyDiv w:val="1"/>
      <w:marLeft w:val="0"/>
      <w:marRight w:val="0"/>
      <w:marTop w:val="0"/>
      <w:marBottom w:val="0"/>
      <w:divBdr>
        <w:top w:val="none" w:sz="0" w:space="0" w:color="auto"/>
        <w:left w:val="none" w:sz="0" w:space="0" w:color="auto"/>
        <w:bottom w:val="none" w:sz="0" w:space="0" w:color="auto"/>
        <w:right w:val="none" w:sz="0" w:space="0" w:color="auto"/>
      </w:divBdr>
      <w:divsChild>
        <w:div w:id="155001757">
          <w:marLeft w:val="547"/>
          <w:marRight w:val="0"/>
          <w:marTop w:val="120"/>
          <w:marBottom w:val="120"/>
          <w:divBdr>
            <w:top w:val="none" w:sz="0" w:space="0" w:color="auto"/>
            <w:left w:val="none" w:sz="0" w:space="0" w:color="auto"/>
            <w:bottom w:val="none" w:sz="0" w:space="0" w:color="auto"/>
            <w:right w:val="none" w:sz="0" w:space="0" w:color="auto"/>
          </w:divBdr>
        </w:div>
      </w:divsChild>
    </w:div>
    <w:div w:id="1502506894">
      <w:bodyDiv w:val="1"/>
      <w:marLeft w:val="0"/>
      <w:marRight w:val="0"/>
      <w:marTop w:val="0"/>
      <w:marBottom w:val="0"/>
      <w:divBdr>
        <w:top w:val="none" w:sz="0" w:space="0" w:color="auto"/>
        <w:left w:val="none" w:sz="0" w:space="0" w:color="auto"/>
        <w:bottom w:val="none" w:sz="0" w:space="0" w:color="auto"/>
        <w:right w:val="none" w:sz="0" w:space="0" w:color="auto"/>
      </w:divBdr>
    </w:div>
    <w:div w:id="1503468529">
      <w:bodyDiv w:val="1"/>
      <w:marLeft w:val="0"/>
      <w:marRight w:val="0"/>
      <w:marTop w:val="0"/>
      <w:marBottom w:val="0"/>
      <w:divBdr>
        <w:top w:val="none" w:sz="0" w:space="0" w:color="auto"/>
        <w:left w:val="none" w:sz="0" w:space="0" w:color="auto"/>
        <w:bottom w:val="none" w:sz="0" w:space="0" w:color="auto"/>
        <w:right w:val="none" w:sz="0" w:space="0" w:color="auto"/>
      </w:divBdr>
      <w:divsChild>
        <w:div w:id="270361763">
          <w:marLeft w:val="1166"/>
          <w:marRight w:val="0"/>
          <w:marTop w:val="96"/>
          <w:marBottom w:val="0"/>
          <w:divBdr>
            <w:top w:val="none" w:sz="0" w:space="0" w:color="auto"/>
            <w:left w:val="none" w:sz="0" w:space="0" w:color="auto"/>
            <w:bottom w:val="none" w:sz="0" w:space="0" w:color="auto"/>
            <w:right w:val="none" w:sz="0" w:space="0" w:color="auto"/>
          </w:divBdr>
        </w:div>
        <w:div w:id="1371958847">
          <w:marLeft w:val="1166"/>
          <w:marRight w:val="0"/>
          <w:marTop w:val="96"/>
          <w:marBottom w:val="0"/>
          <w:divBdr>
            <w:top w:val="none" w:sz="0" w:space="0" w:color="auto"/>
            <w:left w:val="none" w:sz="0" w:space="0" w:color="auto"/>
            <w:bottom w:val="none" w:sz="0" w:space="0" w:color="auto"/>
            <w:right w:val="none" w:sz="0" w:space="0" w:color="auto"/>
          </w:divBdr>
        </w:div>
      </w:divsChild>
    </w:div>
    <w:div w:id="1639071684">
      <w:bodyDiv w:val="1"/>
      <w:marLeft w:val="0"/>
      <w:marRight w:val="0"/>
      <w:marTop w:val="0"/>
      <w:marBottom w:val="0"/>
      <w:divBdr>
        <w:top w:val="none" w:sz="0" w:space="0" w:color="auto"/>
        <w:left w:val="none" w:sz="0" w:space="0" w:color="auto"/>
        <w:bottom w:val="none" w:sz="0" w:space="0" w:color="auto"/>
        <w:right w:val="none" w:sz="0" w:space="0" w:color="auto"/>
      </w:divBdr>
    </w:div>
    <w:div w:id="1685547298">
      <w:bodyDiv w:val="1"/>
      <w:marLeft w:val="0"/>
      <w:marRight w:val="0"/>
      <w:marTop w:val="0"/>
      <w:marBottom w:val="0"/>
      <w:divBdr>
        <w:top w:val="none" w:sz="0" w:space="0" w:color="auto"/>
        <w:left w:val="none" w:sz="0" w:space="0" w:color="auto"/>
        <w:bottom w:val="none" w:sz="0" w:space="0" w:color="auto"/>
        <w:right w:val="none" w:sz="0" w:space="0" w:color="auto"/>
      </w:divBdr>
    </w:div>
    <w:div w:id="1708213896">
      <w:bodyDiv w:val="1"/>
      <w:marLeft w:val="0"/>
      <w:marRight w:val="0"/>
      <w:marTop w:val="0"/>
      <w:marBottom w:val="0"/>
      <w:divBdr>
        <w:top w:val="none" w:sz="0" w:space="0" w:color="auto"/>
        <w:left w:val="none" w:sz="0" w:space="0" w:color="auto"/>
        <w:bottom w:val="none" w:sz="0" w:space="0" w:color="auto"/>
        <w:right w:val="none" w:sz="0" w:space="0" w:color="auto"/>
      </w:divBdr>
    </w:div>
    <w:div w:id="1727290921">
      <w:bodyDiv w:val="1"/>
      <w:marLeft w:val="0"/>
      <w:marRight w:val="0"/>
      <w:marTop w:val="0"/>
      <w:marBottom w:val="0"/>
      <w:divBdr>
        <w:top w:val="none" w:sz="0" w:space="0" w:color="auto"/>
        <w:left w:val="none" w:sz="0" w:space="0" w:color="auto"/>
        <w:bottom w:val="none" w:sz="0" w:space="0" w:color="auto"/>
        <w:right w:val="none" w:sz="0" w:space="0" w:color="auto"/>
      </w:divBdr>
    </w:div>
    <w:div w:id="1750693805">
      <w:bodyDiv w:val="1"/>
      <w:marLeft w:val="0"/>
      <w:marRight w:val="0"/>
      <w:marTop w:val="0"/>
      <w:marBottom w:val="0"/>
      <w:divBdr>
        <w:top w:val="none" w:sz="0" w:space="0" w:color="auto"/>
        <w:left w:val="none" w:sz="0" w:space="0" w:color="auto"/>
        <w:bottom w:val="none" w:sz="0" w:space="0" w:color="auto"/>
        <w:right w:val="none" w:sz="0" w:space="0" w:color="auto"/>
      </w:divBdr>
    </w:div>
    <w:div w:id="1753162028">
      <w:bodyDiv w:val="1"/>
      <w:marLeft w:val="0"/>
      <w:marRight w:val="0"/>
      <w:marTop w:val="0"/>
      <w:marBottom w:val="0"/>
      <w:divBdr>
        <w:top w:val="none" w:sz="0" w:space="0" w:color="auto"/>
        <w:left w:val="none" w:sz="0" w:space="0" w:color="auto"/>
        <w:bottom w:val="none" w:sz="0" w:space="0" w:color="auto"/>
        <w:right w:val="none" w:sz="0" w:space="0" w:color="auto"/>
      </w:divBdr>
    </w:div>
    <w:div w:id="1766877202">
      <w:bodyDiv w:val="1"/>
      <w:marLeft w:val="0"/>
      <w:marRight w:val="0"/>
      <w:marTop w:val="0"/>
      <w:marBottom w:val="0"/>
      <w:divBdr>
        <w:top w:val="none" w:sz="0" w:space="0" w:color="auto"/>
        <w:left w:val="none" w:sz="0" w:space="0" w:color="auto"/>
        <w:bottom w:val="none" w:sz="0" w:space="0" w:color="auto"/>
        <w:right w:val="none" w:sz="0" w:space="0" w:color="auto"/>
      </w:divBdr>
    </w:div>
    <w:div w:id="1809781529">
      <w:bodyDiv w:val="1"/>
      <w:marLeft w:val="120"/>
      <w:marRight w:val="120"/>
      <w:marTop w:val="0"/>
      <w:marBottom w:val="0"/>
      <w:divBdr>
        <w:top w:val="none" w:sz="0" w:space="0" w:color="auto"/>
        <w:left w:val="none" w:sz="0" w:space="0" w:color="auto"/>
        <w:bottom w:val="none" w:sz="0" w:space="0" w:color="auto"/>
        <w:right w:val="none" w:sz="0" w:space="0" w:color="auto"/>
      </w:divBdr>
      <w:divsChild>
        <w:div w:id="1802922898">
          <w:marLeft w:val="0"/>
          <w:marRight w:val="0"/>
          <w:marTop w:val="0"/>
          <w:marBottom w:val="0"/>
          <w:divBdr>
            <w:top w:val="none" w:sz="0" w:space="0" w:color="auto"/>
            <w:left w:val="none" w:sz="0" w:space="0" w:color="auto"/>
            <w:bottom w:val="none" w:sz="0" w:space="0" w:color="auto"/>
            <w:right w:val="none" w:sz="0" w:space="0" w:color="auto"/>
          </w:divBdr>
          <w:divsChild>
            <w:div w:id="4438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59594">
      <w:bodyDiv w:val="1"/>
      <w:marLeft w:val="0"/>
      <w:marRight w:val="0"/>
      <w:marTop w:val="0"/>
      <w:marBottom w:val="0"/>
      <w:divBdr>
        <w:top w:val="none" w:sz="0" w:space="0" w:color="auto"/>
        <w:left w:val="none" w:sz="0" w:space="0" w:color="auto"/>
        <w:bottom w:val="none" w:sz="0" w:space="0" w:color="auto"/>
        <w:right w:val="none" w:sz="0" w:space="0" w:color="auto"/>
      </w:divBdr>
      <w:divsChild>
        <w:div w:id="1308632496">
          <w:marLeft w:val="1166"/>
          <w:marRight w:val="0"/>
          <w:marTop w:val="96"/>
          <w:marBottom w:val="0"/>
          <w:divBdr>
            <w:top w:val="none" w:sz="0" w:space="0" w:color="auto"/>
            <w:left w:val="none" w:sz="0" w:space="0" w:color="auto"/>
            <w:bottom w:val="none" w:sz="0" w:space="0" w:color="auto"/>
            <w:right w:val="none" w:sz="0" w:space="0" w:color="auto"/>
          </w:divBdr>
        </w:div>
        <w:div w:id="1790706964">
          <w:marLeft w:val="1166"/>
          <w:marRight w:val="0"/>
          <w:marTop w:val="96"/>
          <w:marBottom w:val="0"/>
          <w:divBdr>
            <w:top w:val="none" w:sz="0" w:space="0" w:color="auto"/>
            <w:left w:val="none" w:sz="0" w:space="0" w:color="auto"/>
            <w:bottom w:val="none" w:sz="0" w:space="0" w:color="auto"/>
            <w:right w:val="none" w:sz="0" w:space="0" w:color="auto"/>
          </w:divBdr>
        </w:div>
      </w:divsChild>
    </w:div>
    <w:div w:id="1847672027">
      <w:bodyDiv w:val="1"/>
      <w:marLeft w:val="0"/>
      <w:marRight w:val="0"/>
      <w:marTop w:val="0"/>
      <w:marBottom w:val="0"/>
      <w:divBdr>
        <w:top w:val="none" w:sz="0" w:space="0" w:color="auto"/>
        <w:left w:val="none" w:sz="0" w:space="0" w:color="auto"/>
        <w:bottom w:val="none" w:sz="0" w:space="0" w:color="auto"/>
        <w:right w:val="none" w:sz="0" w:space="0" w:color="auto"/>
      </w:divBdr>
    </w:div>
    <w:div w:id="2002001136">
      <w:bodyDiv w:val="1"/>
      <w:marLeft w:val="0"/>
      <w:marRight w:val="0"/>
      <w:marTop w:val="0"/>
      <w:marBottom w:val="0"/>
      <w:divBdr>
        <w:top w:val="none" w:sz="0" w:space="0" w:color="auto"/>
        <w:left w:val="none" w:sz="0" w:space="0" w:color="auto"/>
        <w:bottom w:val="none" w:sz="0" w:space="0" w:color="auto"/>
        <w:right w:val="none" w:sz="0" w:space="0" w:color="auto"/>
      </w:divBdr>
      <w:divsChild>
        <w:div w:id="1707094940">
          <w:marLeft w:val="547"/>
          <w:marRight w:val="0"/>
          <w:marTop w:val="115"/>
          <w:marBottom w:val="0"/>
          <w:divBdr>
            <w:top w:val="none" w:sz="0" w:space="0" w:color="auto"/>
            <w:left w:val="none" w:sz="0" w:space="0" w:color="auto"/>
            <w:bottom w:val="none" w:sz="0" w:space="0" w:color="auto"/>
            <w:right w:val="none" w:sz="0" w:space="0" w:color="auto"/>
          </w:divBdr>
        </w:div>
      </w:divsChild>
    </w:div>
    <w:div w:id="2044597200">
      <w:bodyDiv w:val="1"/>
      <w:marLeft w:val="0"/>
      <w:marRight w:val="0"/>
      <w:marTop w:val="0"/>
      <w:marBottom w:val="0"/>
      <w:divBdr>
        <w:top w:val="none" w:sz="0" w:space="0" w:color="auto"/>
        <w:left w:val="none" w:sz="0" w:space="0" w:color="auto"/>
        <w:bottom w:val="none" w:sz="0" w:space="0" w:color="auto"/>
        <w:right w:val="none" w:sz="0" w:space="0" w:color="auto"/>
      </w:divBdr>
    </w:div>
    <w:div w:id="21288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9336FF09234D34C924A4BC68F7600B1" ma:contentTypeVersion="13" ma:contentTypeDescription="Create a new document." ma:contentTypeScope="" ma:versionID="46969f7b9b693ac78e193208dce068b9">
  <xsd:schema xmlns:xsd="http://www.w3.org/2001/XMLSchema" xmlns:xs="http://www.w3.org/2001/XMLSchema" xmlns:p="http://schemas.microsoft.com/office/2006/metadata/properties" xmlns:ns3="52b868f6-c555-43f4-ab6b-51034a1aeef0" xmlns:ns4="40ccfb41-c215-4bf8-8377-b7a107d5e68c" targetNamespace="http://schemas.microsoft.com/office/2006/metadata/properties" ma:root="true" ma:fieldsID="09e839f3c0f9deac805838cf7c72d5fb" ns3:_="" ns4:_="">
    <xsd:import namespace="52b868f6-c555-43f4-ab6b-51034a1aeef0"/>
    <xsd:import namespace="40ccfb41-c215-4bf8-8377-b7a107d5e68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868f6-c555-43f4-ab6b-51034a1aee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ccfb41-c215-4bf8-8377-b7a107d5e68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3C8F29-ED92-4DA3-A819-4F7958664720}">
  <ds:schemaRefs>
    <ds:schemaRef ds:uri="http://schemas.openxmlformats.org/officeDocument/2006/bibliography"/>
  </ds:schemaRefs>
</ds:datastoreItem>
</file>

<file path=customXml/itemProps2.xml><?xml version="1.0" encoding="utf-8"?>
<ds:datastoreItem xmlns:ds="http://schemas.openxmlformats.org/officeDocument/2006/customXml" ds:itemID="{7B06BA98-A1D0-4500-8D63-8A17082C6B28}">
  <ds:schemaRefs>
    <ds:schemaRef ds:uri="http://www.w3.org/XML/1998/namespace"/>
    <ds:schemaRef ds:uri="52b868f6-c555-43f4-ab6b-51034a1aeef0"/>
    <ds:schemaRef ds:uri="40ccfb41-c215-4bf8-8377-b7a107d5e68c"/>
    <ds:schemaRef ds:uri="http://schemas.microsoft.com/office/2006/metadata/propertie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D03DF9B-DCB0-418F-9803-7337C8436769}">
  <ds:schemaRefs>
    <ds:schemaRef ds:uri="http://schemas.microsoft.com/sharepoint/v3/contenttype/forms"/>
  </ds:schemaRefs>
</ds:datastoreItem>
</file>

<file path=customXml/itemProps4.xml><?xml version="1.0" encoding="utf-8"?>
<ds:datastoreItem xmlns:ds="http://schemas.openxmlformats.org/officeDocument/2006/customXml" ds:itemID="{B806E850-913A-465B-88F4-A66BE2716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868f6-c555-43f4-ab6b-51034a1aeef0"/>
    <ds:schemaRef ds:uri="40ccfb41-c215-4bf8-8377-b7a107d5e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1578</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 Xu (CDC/ONDIEH/NCCDPHP)</dc:creator>
  <cp:keywords/>
  <dc:description/>
  <cp:lastModifiedBy>Thomas, Kodasha (CDC/NCCDPHP/DRH) (CTR)</cp:lastModifiedBy>
  <cp:revision>2</cp:revision>
  <cp:lastPrinted>2020-03-16T01:23:00Z</cp:lastPrinted>
  <dcterms:created xsi:type="dcterms:W3CDTF">2024-05-06T13:25:00Z</dcterms:created>
  <dcterms:modified xsi:type="dcterms:W3CDTF">2024-05-06T13:25:00Z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0x01010069336FF09234D34C924A4BC68F7600B1</vt:lpwstr>
  </property>
  <property fmtid="{D5CDD505-2E9C-101B-9397-08002B2CF9AE}" pid="3" name="MSIP_Label_7b94a7b8-f06c-4dfe-bdcc-9b548fd58c31_Enabled">
    <vt:lpwstr>true</vt:lpwstr>
  </property>
  <property fmtid="{D5CDD505-2E9C-101B-9397-08002B2CF9AE}" pid="4" name="MSIP_Label_7b94a7b8-f06c-4dfe-bdcc-9b548fd58c31_SetDate">
    <vt:lpwstr>2024-05-06T13:25:40Z</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iteId">
    <vt:lpwstr>9ce70869-60db-44fd-abe8-d2767077fc8f</vt:lpwstr>
  </property>
  <property fmtid="{D5CDD505-2E9C-101B-9397-08002B2CF9AE}" pid="8" name="MSIP_Label_7b94a7b8-f06c-4dfe-bdcc-9b548fd58c31_ActionId">
    <vt:lpwstr>869990b2-dd8b-42f8-8bd1-464298088634</vt:lpwstr>
  </property>
  <property fmtid="{D5CDD505-2E9C-101B-9397-08002B2CF9AE}" pid="9" name="MSIP_Label_7b94a7b8-f06c-4dfe-bdcc-9b548fd58c31_ContentBits">
    <vt:lpwstr>0</vt:lpwstr>
  </property>
</Properties>
</file>