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11727" w14:textId="77777777" w:rsidR="000B2501" w:rsidRPr="000B2501" w:rsidRDefault="000B2501" w:rsidP="000B2501">
      <w:pPr>
        <w:spacing w:after="0" w:line="300" w:lineRule="exact"/>
        <w:rPr>
          <w:rFonts w:ascii="Times New Roman" w:hAnsi="Times New Roman" w:cs="Times New Roman"/>
          <w:b/>
          <w:sz w:val="24"/>
          <w:szCs w:val="24"/>
        </w:rPr>
      </w:pPr>
      <w:r w:rsidRPr="000B2501">
        <w:rPr>
          <w:rFonts w:ascii="Times New Roman" w:hAnsi="Times New Roman" w:cs="Times New Roman"/>
          <w:b/>
          <w:sz w:val="24"/>
          <w:szCs w:val="24"/>
        </w:rPr>
        <w:t>Cardiovascular risk factors among wildland firefighters compared to the US general population</w:t>
      </w:r>
    </w:p>
    <w:p w14:paraId="74BC2424" w14:textId="77777777" w:rsidR="000B2501" w:rsidRDefault="000B2501" w:rsidP="003F63C6">
      <w:pPr>
        <w:spacing w:after="0" w:line="300" w:lineRule="exact"/>
        <w:rPr>
          <w:rFonts w:ascii="Times New Roman" w:hAnsi="Times New Roman" w:cs="Times New Roman"/>
          <w:b/>
          <w:sz w:val="24"/>
          <w:szCs w:val="24"/>
        </w:rPr>
      </w:pPr>
    </w:p>
    <w:p w14:paraId="24D65ED5" w14:textId="0726C0B9" w:rsidR="006D2FCA" w:rsidRDefault="006D2FCA" w:rsidP="003F63C6">
      <w:pPr>
        <w:spacing w:after="0" w:line="300" w:lineRule="exact"/>
        <w:rPr>
          <w:rFonts w:ascii="Times New Roman" w:hAnsi="Times New Roman" w:cs="Times New Roman"/>
          <w:b/>
          <w:sz w:val="24"/>
          <w:szCs w:val="24"/>
        </w:rPr>
      </w:pPr>
      <w:r w:rsidRPr="006D2FCA">
        <w:rPr>
          <w:rFonts w:ascii="Times New Roman" w:hAnsi="Times New Roman" w:cs="Times New Roman"/>
          <w:b/>
          <w:sz w:val="24"/>
          <w:szCs w:val="24"/>
        </w:rPr>
        <w:t xml:space="preserve">Supplementary Digital Content (SDC) </w:t>
      </w:r>
    </w:p>
    <w:p w14:paraId="6DAEFEA8" w14:textId="77777777" w:rsidR="006D2FCA" w:rsidRDefault="006D2FCA" w:rsidP="003F63C6">
      <w:pPr>
        <w:spacing w:after="0" w:line="300" w:lineRule="exact"/>
        <w:rPr>
          <w:rFonts w:ascii="Times New Roman" w:hAnsi="Times New Roman" w:cs="Times New Roman"/>
          <w:b/>
          <w:sz w:val="24"/>
          <w:szCs w:val="24"/>
        </w:rPr>
      </w:pPr>
    </w:p>
    <w:p w14:paraId="1A17AD93" w14:textId="4F00D317" w:rsidR="003F63C6" w:rsidRDefault="003F63C6" w:rsidP="003F63C6">
      <w:pPr>
        <w:spacing w:after="0" w:line="300" w:lineRule="exact"/>
        <w:rPr>
          <w:rFonts w:ascii="Times New Roman" w:eastAsia="Times New Roman" w:hAnsi="Times New Roman" w:cs="Times New Roman"/>
          <w:lang w:val="en-GB"/>
        </w:rPr>
      </w:pPr>
      <w:r w:rsidRPr="003F63C6">
        <w:rPr>
          <w:rFonts w:ascii="Times New Roman" w:eastAsia="Times New Roman" w:hAnsi="Times New Roman" w:cs="Times New Roman"/>
          <w:lang w:val="en-GB"/>
        </w:rPr>
        <w:t xml:space="preserve">STROBE Statement—Checklist of items that should be included in reports of </w:t>
      </w:r>
      <w:r w:rsidRPr="003F63C6">
        <w:rPr>
          <w:rFonts w:ascii="Times New Roman" w:eastAsia="Times New Roman" w:hAnsi="Times New Roman" w:cs="Times New Roman"/>
          <w:b/>
          <w:i/>
          <w:lang w:val="en-GB"/>
        </w:rPr>
        <w:t>cross-sectional studies</w:t>
      </w:r>
      <w:r w:rsidRPr="003F63C6">
        <w:rPr>
          <w:rFonts w:ascii="Times New Roman" w:eastAsia="Times New Roman" w:hAnsi="Times New Roman" w:cs="Times New Roman"/>
          <w:lang w:val="en-GB"/>
        </w:rPr>
        <w:t xml:space="preserve"> </w:t>
      </w:r>
    </w:p>
    <w:p w14:paraId="4CB7E493" w14:textId="45C8BB16" w:rsidR="003F63C6" w:rsidRDefault="003F63C6" w:rsidP="003F63C6">
      <w:pPr>
        <w:spacing w:after="0" w:line="300" w:lineRule="exact"/>
        <w:rPr>
          <w:rFonts w:ascii="Times New Roman" w:eastAsia="Times New Roman" w:hAnsi="Times New Roman" w:cs="Times New Roman"/>
          <w:lang w:val="en-GB"/>
        </w:rPr>
      </w:pPr>
    </w:p>
    <w:tbl>
      <w:tblPr>
        <w:tblW w:w="0" w:type="auto"/>
        <w:tblBorders>
          <w:insideH w:val="single" w:sz="4" w:space="0" w:color="auto"/>
        </w:tblBorders>
        <w:tblLook w:val="0000" w:firstRow="0" w:lastRow="0" w:firstColumn="0" w:lastColumn="0" w:noHBand="0" w:noVBand="0"/>
      </w:tblPr>
      <w:tblGrid>
        <w:gridCol w:w="2066"/>
        <w:gridCol w:w="689"/>
        <w:gridCol w:w="5486"/>
        <w:gridCol w:w="1119"/>
      </w:tblGrid>
      <w:tr w:rsidR="003F63C6" w:rsidRPr="003F63C6" w14:paraId="18A56D3B" w14:textId="77777777" w:rsidTr="00582BE6">
        <w:tc>
          <w:tcPr>
            <w:tcW w:w="0" w:type="auto"/>
          </w:tcPr>
          <w:p w14:paraId="196AAEDB"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bookmarkStart w:id="0" w:name="bold1" w:colFirst="1" w:colLast="1"/>
            <w:bookmarkStart w:id="1" w:name="italic1" w:colFirst="0" w:colLast="0"/>
            <w:bookmarkStart w:id="2" w:name="bold2" w:colFirst="2" w:colLast="2"/>
            <w:bookmarkStart w:id="3" w:name="italic2" w:colFirst="1" w:colLast="1"/>
            <w:bookmarkStart w:id="4" w:name="bold3" w:colFirst="3" w:colLast="3"/>
            <w:bookmarkStart w:id="5" w:name="italic3" w:colFirst="2" w:colLast="2"/>
            <w:bookmarkStart w:id="6" w:name="bold4" w:colFirst="4" w:colLast="4"/>
            <w:bookmarkStart w:id="7" w:name="italic4" w:colFirst="3" w:colLast="3"/>
            <w:bookmarkStart w:id="8" w:name="italic5" w:colFirst="4" w:colLast="4"/>
          </w:p>
        </w:tc>
        <w:tc>
          <w:tcPr>
            <w:tcW w:w="0" w:type="auto"/>
          </w:tcPr>
          <w:p w14:paraId="2CC2C1DB" w14:textId="77777777" w:rsidR="003F63C6" w:rsidRPr="003F63C6" w:rsidRDefault="003F63C6" w:rsidP="003F63C6">
            <w:pPr>
              <w:tabs>
                <w:tab w:val="left" w:pos="5400"/>
              </w:tabs>
              <w:spacing w:before="120" w:after="0" w:line="240" w:lineRule="auto"/>
              <w:jc w:val="center"/>
              <w:rPr>
                <w:rFonts w:ascii="Times New Roman" w:eastAsia="Times New Roman" w:hAnsi="Times New Roman" w:cs="Times New Roman"/>
                <w:b/>
                <w:bCs/>
                <w:sz w:val="20"/>
                <w:szCs w:val="20"/>
                <w:lang w:val="en-GB"/>
              </w:rPr>
            </w:pPr>
            <w:r w:rsidRPr="003F63C6">
              <w:rPr>
                <w:rFonts w:ascii="Times New Roman" w:eastAsia="Times New Roman" w:hAnsi="Times New Roman" w:cs="Times New Roman"/>
                <w:b/>
                <w:bCs/>
                <w:sz w:val="20"/>
                <w:szCs w:val="20"/>
                <w:lang w:val="en-GB"/>
              </w:rPr>
              <w:t>Item No</w:t>
            </w:r>
          </w:p>
        </w:tc>
        <w:tc>
          <w:tcPr>
            <w:tcW w:w="0" w:type="auto"/>
            <w:tcBorders>
              <w:right w:val="single" w:sz="4" w:space="0" w:color="auto"/>
            </w:tcBorders>
            <w:vAlign w:val="bottom"/>
          </w:tcPr>
          <w:p w14:paraId="4693AE2C" w14:textId="77777777" w:rsidR="003F63C6" w:rsidRPr="003F63C6" w:rsidRDefault="003F63C6" w:rsidP="003F63C6">
            <w:pPr>
              <w:tabs>
                <w:tab w:val="left" w:pos="5400"/>
              </w:tabs>
              <w:spacing w:before="120" w:after="0" w:line="240" w:lineRule="auto"/>
              <w:jc w:val="center"/>
              <w:rPr>
                <w:rFonts w:ascii="Times New Roman" w:eastAsia="Times New Roman" w:hAnsi="Times New Roman" w:cs="Times New Roman"/>
                <w:b/>
                <w:bCs/>
                <w:sz w:val="20"/>
                <w:szCs w:val="20"/>
                <w:lang w:val="en-GB"/>
              </w:rPr>
            </w:pPr>
            <w:r w:rsidRPr="003F63C6">
              <w:rPr>
                <w:rFonts w:ascii="Times New Roman" w:eastAsia="Times New Roman" w:hAnsi="Times New Roman" w:cs="Times New Roman"/>
                <w:b/>
                <w:bCs/>
                <w:sz w:val="20"/>
                <w:szCs w:val="20"/>
                <w:lang w:val="en-GB"/>
              </w:rPr>
              <w:t>Recommendation</w:t>
            </w:r>
          </w:p>
        </w:tc>
        <w:tc>
          <w:tcPr>
            <w:tcW w:w="0" w:type="auto"/>
            <w:tcBorders>
              <w:top w:val="nil"/>
              <w:left w:val="single" w:sz="4" w:space="0" w:color="auto"/>
              <w:bottom w:val="single" w:sz="4" w:space="0" w:color="auto"/>
            </w:tcBorders>
          </w:tcPr>
          <w:p w14:paraId="2A8DAFFE" w14:textId="77777777" w:rsidR="003F63C6" w:rsidRPr="003F63C6" w:rsidRDefault="003F63C6" w:rsidP="003F63C6">
            <w:pPr>
              <w:tabs>
                <w:tab w:val="left" w:pos="5400"/>
              </w:tabs>
              <w:spacing w:before="120" w:after="0" w:line="240" w:lineRule="auto"/>
              <w:jc w:val="center"/>
              <w:rPr>
                <w:rFonts w:ascii="Times New Roman" w:eastAsia="Times New Roman" w:hAnsi="Times New Roman" w:cs="Times New Roman"/>
                <w:b/>
                <w:bCs/>
                <w:sz w:val="20"/>
                <w:szCs w:val="20"/>
                <w:lang w:val="en-GB"/>
              </w:rPr>
            </w:pPr>
            <w:r w:rsidRPr="003F63C6">
              <w:rPr>
                <w:rFonts w:ascii="Times New Roman" w:eastAsia="Times New Roman" w:hAnsi="Times New Roman" w:cs="Times New Roman"/>
                <w:b/>
                <w:bCs/>
                <w:sz w:val="20"/>
                <w:szCs w:val="20"/>
                <w:lang w:val="en-GB"/>
              </w:rPr>
              <w:t>Page</w:t>
            </w:r>
            <w:r w:rsidRPr="003F63C6">
              <w:rPr>
                <w:rFonts w:ascii="Times New Roman" w:eastAsia="Times New Roman" w:hAnsi="Times New Roman" w:cs="Times New Roman"/>
                <w:b/>
                <w:bCs/>
                <w:sz w:val="20"/>
                <w:szCs w:val="20"/>
                <w:lang w:val="en-GB"/>
              </w:rPr>
              <w:br/>
              <w:t>No</w:t>
            </w:r>
          </w:p>
        </w:tc>
      </w:tr>
      <w:tr w:rsidR="003F63C6" w:rsidRPr="003F63C6" w14:paraId="2878ACB0" w14:textId="77777777" w:rsidTr="00582BE6">
        <w:tc>
          <w:tcPr>
            <w:tcW w:w="0" w:type="auto"/>
            <w:vMerge w:val="restart"/>
          </w:tcPr>
          <w:p w14:paraId="1D5C2EA0" w14:textId="77777777" w:rsidR="003F63C6" w:rsidRPr="003F63C6" w:rsidRDefault="003F63C6" w:rsidP="003F63C6">
            <w:pPr>
              <w:tabs>
                <w:tab w:val="left" w:pos="5400"/>
              </w:tabs>
              <w:spacing w:after="0" w:line="300" w:lineRule="exact"/>
              <w:rPr>
                <w:rFonts w:ascii="Times New Roman" w:eastAsia="Times New Roman" w:hAnsi="Times New Roman" w:cs="Times New Roman"/>
                <w:b/>
                <w:bCs/>
                <w:sz w:val="20"/>
                <w:szCs w:val="20"/>
                <w:lang w:val="en-GB"/>
              </w:rPr>
            </w:pPr>
            <w:bookmarkStart w:id="9" w:name="bold5"/>
            <w:bookmarkStart w:id="10" w:name="italic6"/>
            <w:bookmarkEnd w:id="0"/>
            <w:bookmarkEnd w:id="1"/>
            <w:bookmarkEnd w:id="2"/>
            <w:bookmarkEnd w:id="3"/>
            <w:bookmarkEnd w:id="4"/>
            <w:bookmarkEnd w:id="5"/>
            <w:bookmarkEnd w:id="6"/>
            <w:bookmarkEnd w:id="7"/>
            <w:bookmarkEnd w:id="8"/>
            <w:r w:rsidRPr="003F63C6">
              <w:rPr>
                <w:rFonts w:ascii="Times New Roman" w:eastAsia="Times New Roman" w:hAnsi="Times New Roman" w:cs="Times New Roman"/>
                <w:b/>
                <w:sz w:val="20"/>
                <w:szCs w:val="20"/>
                <w:lang w:val="en-GB"/>
              </w:rPr>
              <w:t>Title and abstract</w:t>
            </w:r>
            <w:bookmarkEnd w:id="9"/>
            <w:bookmarkEnd w:id="10"/>
          </w:p>
        </w:tc>
        <w:tc>
          <w:tcPr>
            <w:tcW w:w="0" w:type="auto"/>
            <w:vMerge w:val="restart"/>
          </w:tcPr>
          <w:p w14:paraId="747580D2"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w:t>
            </w:r>
          </w:p>
        </w:tc>
        <w:tc>
          <w:tcPr>
            <w:tcW w:w="0" w:type="auto"/>
            <w:tcBorders>
              <w:right w:val="single" w:sz="4" w:space="0" w:color="auto"/>
            </w:tcBorders>
          </w:tcPr>
          <w:p w14:paraId="5ADBEA2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a</w:t>
            </w:r>
            <w:r w:rsidRPr="003F63C6">
              <w:rPr>
                <w:rFonts w:ascii="Times New Roman" w:eastAsia="Times New Roman" w:hAnsi="Times New Roman" w:cs="Times New Roman"/>
                <w:sz w:val="20"/>
                <w:szCs w:val="20"/>
                <w:lang w:val="en-GB"/>
              </w:rPr>
              <w:t>) Indicate the study’s design with a commonly used term in the title or the abstract</w:t>
            </w:r>
          </w:p>
        </w:tc>
        <w:tc>
          <w:tcPr>
            <w:tcW w:w="0" w:type="auto"/>
            <w:tcBorders>
              <w:top w:val="single" w:sz="4" w:space="0" w:color="auto"/>
              <w:left w:val="single" w:sz="4" w:space="0" w:color="auto"/>
              <w:bottom w:val="single" w:sz="4" w:space="0" w:color="auto"/>
            </w:tcBorders>
          </w:tcPr>
          <w:p w14:paraId="41B3C426"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w:t>
            </w:r>
          </w:p>
        </w:tc>
      </w:tr>
      <w:tr w:rsidR="003F63C6" w:rsidRPr="003F63C6" w14:paraId="1BFB4D4D" w14:textId="77777777" w:rsidTr="00582BE6">
        <w:tc>
          <w:tcPr>
            <w:tcW w:w="0" w:type="auto"/>
            <w:vMerge/>
          </w:tcPr>
          <w:p w14:paraId="3885AF55"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11" w:name="bold6" w:colFirst="0" w:colLast="0"/>
            <w:bookmarkStart w:id="12" w:name="italic7" w:colFirst="0" w:colLast="0"/>
          </w:p>
        </w:tc>
        <w:tc>
          <w:tcPr>
            <w:tcW w:w="0" w:type="auto"/>
            <w:vMerge/>
          </w:tcPr>
          <w:p w14:paraId="7BA43015"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64D59E8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b</w:t>
            </w:r>
            <w:r w:rsidRPr="003F63C6">
              <w:rPr>
                <w:rFonts w:ascii="Times New Roman" w:eastAsia="Times New Roman" w:hAnsi="Times New Roman" w:cs="Times New Roman"/>
                <w:sz w:val="20"/>
                <w:szCs w:val="20"/>
                <w:lang w:val="en-GB"/>
              </w:rPr>
              <w:t>) Provide in the abstract an informative and balanced summary of what was done and what was found</w:t>
            </w:r>
          </w:p>
        </w:tc>
        <w:tc>
          <w:tcPr>
            <w:tcW w:w="0" w:type="auto"/>
            <w:tcBorders>
              <w:top w:val="single" w:sz="4" w:space="0" w:color="auto"/>
              <w:left w:val="single" w:sz="4" w:space="0" w:color="auto"/>
              <w:bottom w:val="single" w:sz="4" w:space="0" w:color="auto"/>
            </w:tcBorders>
          </w:tcPr>
          <w:p w14:paraId="722F4F1F"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w:t>
            </w:r>
          </w:p>
        </w:tc>
      </w:tr>
      <w:tr w:rsidR="003F63C6" w:rsidRPr="003F63C6" w14:paraId="034FFB58" w14:textId="77777777" w:rsidTr="00582BE6">
        <w:tc>
          <w:tcPr>
            <w:tcW w:w="0" w:type="auto"/>
            <w:gridSpan w:val="4"/>
          </w:tcPr>
          <w:p w14:paraId="12D15253" w14:textId="77777777" w:rsidR="003F63C6" w:rsidRPr="003F63C6" w:rsidRDefault="003F63C6" w:rsidP="003F63C6">
            <w:pPr>
              <w:tabs>
                <w:tab w:val="left" w:pos="5400"/>
              </w:tabs>
              <w:spacing w:before="120" w:after="0" w:line="240" w:lineRule="auto"/>
              <w:rPr>
                <w:rFonts w:ascii="Times New Roman" w:eastAsia="Times New Roman" w:hAnsi="Times New Roman" w:cs="Times New Roman"/>
                <w:b/>
                <w:sz w:val="20"/>
                <w:szCs w:val="20"/>
                <w:lang w:val="en-GB"/>
              </w:rPr>
            </w:pPr>
            <w:bookmarkStart w:id="13" w:name="bold7"/>
            <w:bookmarkStart w:id="14" w:name="italic8"/>
            <w:bookmarkEnd w:id="11"/>
            <w:bookmarkEnd w:id="12"/>
            <w:r w:rsidRPr="003F63C6">
              <w:rPr>
                <w:rFonts w:ascii="Times New Roman" w:eastAsia="Times New Roman" w:hAnsi="Times New Roman" w:cs="Times New Roman"/>
                <w:b/>
                <w:sz w:val="20"/>
                <w:szCs w:val="20"/>
                <w:lang w:val="en-GB"/>
              </w:rPr>
              <w:t>Introduction</w:t>
            </w:r>
            <w:bookmarkEnd w:id="13"/>
            <w:bookmarkEnd w:id="14"/>
          </w:p>
        </w:tc>
      </w:tr>
      <w:tr w:rsidR="003F63C6" w:rsidRPr="003F63C6" w14:paraId="04D5FF5F" w14:textId="77777777" w:rsidTr="00582BE6">
        <w:tc>
          <w:tcPr>
            <w:tcW w:w="0" w:type="auto"/>
          </w:tcPr>
          <w:p w14:paraId="2E6A137F"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15" w:name="bold8"/>
            <w:bookmarkStart w:id="16" w:name="italic9"/>
            <w:r w:rsidRPr="003F63C6">
              <w:rPr>
                <w:rFonts w:ascii="Times New Roman" w:eastAsia="Times New Roman" w:hAnsi="Times New Roman" w:cs="Times New Roman"/>
                <w:bCs/>
                <w:sz w:val="20"/>
                <w:szCs w:val="20"/>
                <w:lang w:val="en-GB"/>
              </w:rPr>
              <w:t>Background/</w:t>
            </w:r>
            <w:bookmarkStart w:id="17" w:name="bold9"/>
            <w:bookmarkStart w:id="18" w:name="italic10"/>
            <w:bookmarkEnd w:id="15"/>
            <w:bookmarkEnd w:id="16"/>
            <w:r w:rsidRPr="003F63C6">
              <w:rPr>
                <w:rFonts w:ascii="Times New Roman" w:eastAsia="Times New Roman" w:hAnsi="Times New Roman" w:cs="Times New Roman"/>
                <w:bCs/>
                <w:sz w:val="20"/>
                <w:szCs w:val="20"/>
                <w:lang w:val="en-GB"/>
              </w:rPr>
              <w:t>rationale</w:t>
            </w:r>
            <w:bookmarkEnd w:id="17"/>
            <w:bookmarkEnd w:id="18"/>
          </w:p>
        </w:tc>
        <w:tc>
          <w:tcPr>
            <w:tcW w:w="0" w:type="auto"/>
          </w:tcPr>
          <w:p w14:paraId="367AAF47"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2</w:t>
            </w:r>
          </w:p>
        </w:tc>
        <w:tc>
          <w:tcPr>
            <w:tcW w:w="0" w:type="auto"/>
            <w:tcBorders>
              <w:right w:val="single" w:sz="4" w:space="0" w:color="auto"/>
            </w:tcBorders>
          </w:tcPr>
          <w:p w14:paraId="1BA313DB"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Explain the scientific background and rationale for the investigation being reported</w:t>
            </w:r>
          </w:p>
        </w:tc>
        <w:tc>
          <w:tcPr>
            <w:tcW w:w="0" w:type="auto"/>
            <w:tcBorders>
              <w:top w:val="single" w:sz="4" w:space="0" w:color="auto"/>
              <w:left w:val="single" w:sz="4" w:space="0" w:color="auto"/>
              <w:bottom w:val="single" w:sz="4" w:space="0" w:color="auto"/>
            </w:tcBorders>
          </w:tcPr>
          <w:p w14:paraId="5A3D82F6"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3-4</w:t>
            </w:r>
          </w:p>
        </w:tc>
      </w:tr>
      <w:tr w:rsidR="003F63C6" w:rsidRPr="003F63C6" w14:paraId="4F177442" w14:textId="77777777" w:rsidTr="00582BE6">
        <w:tc>
          <w:tcPr>
            <w:tcW w:w="0" w:type="auto"/>
          </w:tcPr>
          <w:p w14:paraId="20B2977C"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19" w:name="bold10" w:colFirst="0" w:colLast="0"/>
            <w:bookmarkStart w:id="20" w:name="italic11" w:colFirst="0" w:colLast="0"/>
            <w:r w:rsidRPr="003F63C6">
              <w:rPr>
                <w:rFonts w:ascii="Times New Roman" w:eastAsia="Times New Roman" w:hAnsi="Times New Roman" w:cs="Times New Roman"/>
                <w:bCs/>
                <w:sz w:val="20"/>
                <w:szCs w:val="20"/>
                <w:lang w:val="en-GB"/>
              </w:rPr>
              <w:t>Objectives</w:t>
            </w:r>
          </w:p>
        </w:tc>
        <w:tc>
          <w:tcPr>
            <w:tcW w:w="0" w:type="auto"/>
          </w:tcPr>
          <w:p w14:paraId="7E6A3DD2"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3</w:t>
            </w:r>
          </w:p>
        </w:tc>
        <w:tc>
          <w:tcPr>
            <w:tcW w:w="0" w:type="auto"/>
            <w:tcBorders>
              <w:right w:val="single" w:sz="4" w:space="0" w:color="auto"/>
            </w:tcBorders>
          </w:tcPr>
          <w:p w14:paraId="4CD28FF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State specific objectives, including any prespecified hypotheses</w:t>
            </w:r>
          </w:p>
        </w:tc>
        <w:tc>
          <w:tcPr>
            <w:tcW w:w="0" w:type="auto"/>
            <w:tcBorders>
              <w:top w:val="single" w:sz="4" w:space="0" w:color="auto"/>
              <w:left w:val="single" w:sz="4" w:space="0" w:color="auto"/>
              <w:bottom w:val="single" w:sz="4" w:space="0" w:color="auto"/>
            </w:tcBorders>
          </w:tcPr>
          <w:p w14:paraId="44E98EC8"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w:t>
            </w:r>
          </w:p>
        </w:tc>
      </w:tr>
      <w:tr w:rsidR="003F63C6" w:rsidRPr="003F63C6" w14:paraId="4A4B4C6C" w14:textId="77777777" w:rsidTr="00582BE6">
        <w:tc>
          <w:tcPr>
            <w:tcW w:w="0" w:type="auto"/>
            <w:gridSpan w:val="4"/>
          </w:tcPr>
          <w:p w14:paraId="51D3ED81" w14:textId="77777777" w:rsidR="003F63C6" w:rsidRPr="003F63C6" w:rsidRDefault="003F63C6" w:rsidP="003F63C6">
            <w:pPr>
              <w:tabs>
                <w:tab w:val="left" w:pos="5400"/>
              </w:tabs>
              <w:spacing w:before="120" w:after="0" w:line="240" w:lineRule="auto"/>
              <w:rPr>
                <w:rFonts w:ascii="Times New Roman" w:eastAsia="Times New Roman" w:hAnsi="Times New Roman" w:cs="Times New Roman"/>
                <w:b/>
                <w:sz w:val="20"/>
                <w:szCs w:val="20"/>
                <w:lang w:val="en-GB"/>
              </w:rPr>
            </w:pPr>
            <w:bookmarkStart w:id="21" w:name="bold11"/>
            <w:bookmarkStart w:id="22" w:name="italic12"/>
            <w:bookmarkEnd w:id="19"/>
            <w:bookmarkEnd w:id="20"/>
            <w:r w:rsidRPr="003F63C6">
              <w:rPr>
                <w:rFonts w:ascii="Times New Roman" w:eastAsia="Times New Roman" w:hAnsi="Times New Roman" w:cs="Times New Roman"/>
                <w:b/>
                <w:sz w:val="20"/>
                <w:szCs w:val="20"/>
                <w:lang w:val="en-GB"/>
              </w:rPr>
              <w:t>Methods</w:t>
            </w:r>
            <w:bookmarkEnd w:id="21"/>
            <w:bookmarkEnd w:id="22"/>
          </w:p>
        </w:tc>
      </w:tr>
      <w:tr w:rsidR="003F63C6" w:rsidRPr="003F63C6" w14:paraId="2F37FDE7" w14:textId="77777777" w:rsidTr="00582BE6">
        <w:tc>
          <w:tcPr>
            <w:tcW w:w="0" w:type="auto"/>
          </w:tcPr>
          <w:p w14:paraId="45BFADEA"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23" w:name="bold12" w:colFirst="0" w:colLast="0"/>
            <w:bookmarkStart w:id="24" w:name="italic13" w:colFirst="0" w:colLast="0"/>
            <w:r w:rsidRPr="003F63C6">
              <w:rPr>
                <w:rFonts w:ascii="Times New Roman" w:eastAsia="Times New Roman" w:hAnsi="Times New Roman" w:cs="Times New Roman"/>
                <w:bCs/>
                <w:sz w:val="20"/>
                <w:szCs w:val="20"/>
                <w:lang w:val="en-GB"/>
              </w:rPr>
              <w:t>Study design</w:t>
            </w:r>
          </w:p>
        </w:tc>
        <w:tc>
          <w:tcPr>
            <w:tcW w:w="0" w:type="auto"/>
          </w:tcPr>
          <w:p w14:paraId="657FCC50"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w:t>
            </w:r>
          </w:p>
        </w:tc>
        <w:tc>
          <w:tcPr>
            <w:tcW w:w="0" w:type="auto"/>
            <w:tcBorders>
              <w:right w:val="single" w:sz="4" w:space="0" w:color="auto"/>
            </w:tcBorders>
          </w:tcPr>
          <w:p w14:paraId="72CDFEE3"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Present key elements of study design early in the paper</w:t>
            </w:r>
          </w:p>
        </w:tc>
        <w:tc>
          <w:tcPr>
            <w:tcW w:w="0" w:type="auto"/>
            <w:tcBorders>
              <w:top w:val="single" w:sz="4" w:space="0" w:color="auto"/>
              <w:left w:val="single" w:sz="4" w:space="0" w:color="auto"/>
              <w:bottom w:val="single" w:sz="4" w:space="0" w:color="auto"/>
            </w:tcBorders>
          </w:tcPr>
          <w:p w14:paraId="63B844E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4-5</w:t>
            </w:r>
          </w:p>
        </w:tc>
      </w:tr>
      <w:tr w:rsidR="003F63C6" w:rsidRPr="003F63C6" w14:paraId="3FE2FCF1" w14:textId="77777777" w:rsidTr="00582BE6">
        <w:tc>
          <w:tcPr>
            <w:tcW w:w="0" w:type="auto"/>
          </w:tcPr>
          <w:p w14:paraId="1214524D"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25" w:name="bold13" w:colFirst="0" w:colLast="0"/>
            <w:bookmarkStart w:id="26" w:name="italic14" w:colFirst="0" w:colLast="0"/>
            <w:bookmarkEnd w:id="23"/>
            <w:bookmarkEnd w:id="24"/>
            <w:r w:rsidRPr="003F63C6">
              <w:rPr>
                <w:rFonts w:ascii="Times New Roman" w:eastAsia="Times New Roman" w:hAnsi="Times New Roman" w:cs="Times New Roman"/>
                <w:bCs/>
                <w:sz w:val="20"/>
                <w:szCs w:val="20"/>
                <w:lang w:val="en-GB"/>
              </w:rPr>
              <w:t>Setting</w:t>
            </w:r>
          </w:p>
        </w:tc>
        <w:tc>
          <w:tcPr>
            <w:tcW w:w="0" w:type="auto"/>
          </w:tcPr>
          <w:p w14:paraId="30A5FD1C"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5</w:t>
            </w:r>
          </w:p>
        </w:tc>
        <w:tc>
          <w:tcPr>
            <w:tcW w:w="0" w:type="auto"/>
            <w:tcBorders>
              <w:right w:val="single" w:sz="4" w:space="0" w:color="auto"/>
            </w:tcBorders>
          </w:tcPr>
          <w:p w14:paraId="6AEBEA4B"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Describe the setting, locations, and relevant dates, including periods of recruitment, exposure, follow-up, and data collection</w:t>
            </w:r>
          </w:p>
        </w:tc>
        <w:tc>
          <w:tcPr>
            <w:tcW w:w="0" w:type="auto"/>
            <w:tcBorders>
              <w:top w:val="single" w:sz="4" w:space="0" w:color="auto"/>
              <w:left w:val="single" w:sz="4" w:space="0" w:color="auto"/>
              <w:bottom w:val="single" w:sz="4" w:space="0" w:color="auto"/>
            </w:tcBorders>
          </w:tcPr>
          <w:p w14:paraId="77883841"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4-5</w:t>
            </w:r>
          </w:p>
        </w:tc>
      </w:tr>
      <w:bookmarkEnd w:id="25"/>
      <w:bookmarkEnd w:id="26"/>
      <w:tr w:rsidR="003F63C6" w:rsidRPr="003F63C6" w14:paraId="511F2E4B" w14:textId="77777777" w:rsidTr="00582BE6">
        <w:tc>
          <w:tcPr>
            <w:tcW w:w="0" w:type="auto"/>
          </w:tcPr>
          <w:p w14:paraId="020E6F9D"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r w:rsidRPr="003F63C6">
              <w:rPr>
                <w:rFonts w:ascii="Times New Roman" w:eastAsia="Times New Roman" w:hAnsi="Times New Roman" w:cs="Times New Roman"/>
                <w:bCs/>
                <w:sz w:val="20"/>
                <w:szCs w:val="20"/>
                <w:lang w:val="en-GB"/>
              </w:rPr>
              <w:t>Participants</w:t>
            </w:r>
          </w:p>
        </w:tc>
        <w:tc>
          <w:tcPr>
            <w:tcW w:w="0" w:type="auto"/>
          </w:tcPr>
          <w:p w14:paraId="7EDC8723"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6</w:t>
            </w:r>
          </w:p>
        </w:tc>
        <w:tc>
          <w:tcPr>
            <w:tcW w:w="0" w:type="auto"/>
            <w:tcBorders>
              <w:right w:val="single" w:sz="4" w:space="0" w:color="auto"/>
            </w:tcBorders>
          </w:tcPr>
          <w:p w14:paraId="6D395741"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a</w:t>
            </w:r>
            <w:r w:rsidRPr="003F63C6">
              <w:rPr>
                <w:rFonts w:ascii="Times New Roman" w:eastAsia="Times New Roman" w:hAnsi="Times New Roman" w:cs="Times New Roman"/>
                <w:sz w:val="20"/>
                <w:szCs w:val="20"/>
                <w:lang w:val="en-GB"/>
              </w:rPr>
              <w:t>) Give the eligibility criteria, and the sources and methods of selection of participants</w:t>
            </w:r>
          </w:p>
        </w:tc>
        <w:tc>
          <w:tcPr>
            <w:tcW w:w="0" w:type="auto"/>
            <w:tcBorders>
              <w:top w:val="single" w:sz="4" w:space="0" w:color="auto"/>
              <w:left w:val="single" w:sz="4" w:space="0" w:color="auto"/>
              <w:bottom w:val="single" w:sz="4" w:space="0" w:color="auto"/>
            </w:tcBorders>
          </w:tcPr>
          <w:p w14:paraId="4BD54E07"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4-5</w:t>
            </w:r>
          </w:p>
        </w:tc>
      </w:tr>
      <w:tr w:rsidR="003F63C6" w:rsidRPr="003F63C6" w14:paraId="2921B152" w14:textId="77777777" w:rsidTr="00582BE6">
        <w:tc>
          <w:tcPr>
            <w:tcW w:w="0" w:type="auto"/>
          </w:tcPr>
          <w:p w14:paraId="343FE596"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27" w:name="bold16" w:colFirst="0" w:colLast="0"/>
            <w:bookmarkStart w:id="28" w:name="italic17" w:colFirst="0" w:colLast="0"/>
            <w:r w:rsidRPr="003F63C6">
              <w:rPr>
                <w:rFonts w:ascii="Times New Roman" w:eastAsia="Times New Roman" w:hAnsi="Times New Roman" w:cs="Times New Roman"/>
                <w:bCs/>
                <w:sz w:val="20"/>
                <w:szCs w:val="20"/>
                <w:lang w:val="en-GB"/>
              </w:rPr>
              <w:t>Variables</w:t>
            </w:r>
          </w:p>
        </w:tc>
        <w:tc>
          <w:tcPr>
            <w:tcW w:w="0" w:type="auto"/>
          </w:tcPr>
          <w:p w14:paraId="12578C61"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c>
          <w:tcPr>
            <w:tcW w:w="0" w:type="auto"/>
            <w:tcBorders>
              <w:right w:val="single" w:sz="4" w:space="0" w:color="auto"/>
            </w:tcBorders>
          </w:tcPr>
          <w:p w14:paraId="43B1136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Clearly define all outcomes, exposures, predictors, potential confounders, and effect modifiers. Give diagnostic criteria, if applicable</w:t>
            </w:r>
          </w:p>
        </w:tc>
        <w:tc>
          <w:tcPr>
            <w:tcW w:w="0" w:type="auto"/>
            <w:tcBorders>
              <w:top w:val="single" w:sz="4" w:space="0" w:color="auto"/>
              <w:left w:val="single" w:sz="4" w:space="0" w:color="auto"/>
              <w:bottom w:val="single" w:sz="4" w:space="0" w:color="auto"/>
            </w:tcBorders>
          </w:tcPr>
          <w:p w14:paraId="7B41DF5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5-6</w:t>
            </w:r>
          </w:p>
        </w:tc>
      </w:tr>
      <w:tr w:rsidR="003F63C6" w:rsidRPr="003F63C6" w14:paraId="7480669D" w14:textId="77777777" w:rsidTr="00582BE6">
        <w:trPr>
          <w:trHeight w:val="294"/>
        </w:trPr>
        <w:tc>
          <w:tcPr>
            <w:tcW w:w="0" w:type="auto"/>
          </w:tcPr>
          <w:p w14:paraId="0C9C70EE"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29" w:name="bold17"/>
            <w:bookmarkStart w:id="30" w:name="italic18"/>
            <w:bookmarkEnd w:id="27"/>
            <w:bookmarkEnd w:id="28"/>
            <w:r w:rsidRPr="003F63C6">
              <w:rPr>
                <w:rFonts w:ascii="Times New Roman" w:eastAsia="Times New Roman" w:hAnsi="Times New Roman" w:cs="Times New Roman"/>
                <w:bCs/>
                <w:sz w:val="20"/>
                <w:szCs w:val="20"/>
                <w:lang w:val="en-GB"/>
              </w:rPr>
              <w:t>Data sources/</w:t>
            </w:r>
            <w:bookmarkStart w:id="31" w:name="bold18"/>
            <w:bookmarkStart w:id="32" w:name="italic19"/>
            <w:bookmarkEnd w:id="29"/>
            <w:bookmarkEnd w:id="30"/>
            <w:r w:rsidRPr="003F63C6">
              <w:rPr>
                <w:rFonts w:ascii="Times New Roman" w:eastAsia="Times New Roman" w:hAnsi="Times New Roman" w:cs="Times New Roman"/>
                <w:bCs/>
                <w:sz w:val="20"/>
                <w:szCs w:val="20"/>
                <w:lang w:val="en-GB"/>
              </w:rPr>
              <w:t xml:space="preserve"> measurement</w:t>
            </w:r>
            <w:bookmarkEnd w:id="31"/>
            <w:bookmarkEnd w:id="32"/>
          </w:p>
        </w:tc>
        <w:tc>
          <w:tcPr>
            <w:tcW w:w="0" w:type="auto"/>
          </w:tcPr>
          <w:p w14:paraId="68A521A4"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8</w:t>
            </w:r>
            <w:bookmarkStart w:id="33" w:name="bold19"/>
            <w:r w:rsidRPr="003F63C6">
              <w:rPr>
                <w:rFonts w:ascii="Times New Roman" w:eastAsia="Times New Roman" w:hAnsi="Times New Roman" w:cs="Times New Roman"/>
                <w:bCs/>
                <w:sz w:val="20"/>
                <w:szCs w:val="20"/>
                <w:lang w:val="en-GB"/>
              </w:rPr>
              <w:t>*</w:t>
            </w:r>
            <w:bookmarkEnd w:id="33"/>
          </w:p>
        </w:tc>
        <w:tc>
          <w:tcPr>
            <w:tcW w:w="0" w:type="auto"/>
            <w:tcBorders>
              <w:right w:val="single" w:sz="4" w:space="0" w:color="auto"/>
            </w:tcBorders>
          </w:tcPr>
          <w:p w14:paraId="22087FD9"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i/>
                <w:sz w:val="20"/>
                <w:szCs w:val="20"/>
                <w:lang w:val="en-GB"/>
              </w:rPr>
              <w:t xml:space="preserve"> </w:t>
            </w:r>
            <w:r w:rsidRPr="003F63C6">
              <w:rPr>
                <w:rFonts w:ascii="Times New Roman" w:eastAsia="Times New Roman" w:hAnsi="Times New Roman" w:cs="Times New Roman"/>
                <w:sz w:val="20"/>
                <w:szCs w:val="20"/>
                <w:lang w:val="en-GB"/>
              </w:rPr>
              <w:t>For each variable of interest, give sources of data and details of methods of assessment (measurement). Describe comparability of assessment methods if there is more than one group</w:t>
            </w:r>
          </w:p>
        </w:tc>
        <w:tc>
          <w:tcPr>
            <w:tcW w:w="0" w:type="auto"/>
            <w:tcBorders>
              <w:top w:val="single" w:sz="4" w:space="0" w:color="auto"/>
              <w:left w:val="single" w:sz="4" w:space="0" w:color="auto"/>
              <w:bottom w:val="single" w:sz="4" w:space="0" w:color="auto"/>
            </w:tcBorders>
          </w:tcPr>
          <w:p w14:paraId="3B1D778E" w14:textId="7B3AD063" w:rsidR="003F63C6" w:rsidRPr="003F63C6" w:rsidRDefault="003F63C6" w:rsidP="003F63C6">
            <w:pPr>
              <w:tabs>
                <w:tab w:val="left" w:pos="5400"/>
              </w:tabs>
              <w:spacing w:after="0" w:line="300" w:lineRule="exact"/>
              <w:rPr>
                <w:rFonts w:ascii="Times New Roman" w:eastAsia="Times New Roman" w:hAnsi="Times New Roman" w:cs="Times New Roman"/>
                <w:iCs/>
                <w:sz w:val="20"/>
                <w:szCs w:val="20"/>
                <w:lang w:val="en-GB"/>
              </w:rPr>
            </w:pPr>
            <w:r w:rsidRPr="003F63C6">
              <w:rPr>
                <w:rFonts w:ascii="Times New Roman" w:eastAsia="Times New Roman" w:hAnsi="Times New Roman" w:cs="Times New Roman"/>
                <w:iCs/>
                <w:sz w:val="20"/>
                <w:szCs w:val="20"/>
                <w:lang w:val="en-GB"/>
              </w:rPr>
              <w:t xml:space="preserve">5-6 and </w:t>
            </w:r>
            <w:r w:rsidR="00DB1350">
              <w:rPr>
                <w:rFonts w:ascii="Times New Roman" w:eastAsia="Times New Roman" w:hAnsi="Times New Roman" w:cs="Times New Roman"/>
                <w:iCs/>
                <w:sz w:val="20"/>
                <w:szCs w:val="20"/>
                <w:lang w:val="en-GB"/>
              </w:rPr>
              <w:t>SDC</w:t>
            </w:r>
          </w:p>
        </w:tc>
      </w:tr>
      <w:tr w:rsidR="003F63C6" w:rsidRPr="003F63C6" w14:paraId="665A27A3" w14:textId="77777777" w:rsidTr="00582BE6">
        <w:tc>
          <w:tcPr>
            <w:tcW w:w="0" w:type="auto"/>
          </w:tcPr>
          <w:p w14:paraId="7CED81AE" w14:textId="77777777" w:rsidR="003F63C6" w:rsidRPr="003F63C6" w:rsidRDefault="003F63C6" w:rsidP="003F63C6">
            <w:pPr>
              <w:tabs>
                <w:tab w:val="left" w:pos="5400"/>
              </w:tabs>
              <w:spacing w:after="0" w:line="300" w:lineRule="exact"/>
              <w:rPr>
                <w:rFonts w:ascii="Times New Roman" w:eastAsia="Times New Roman" w:hAnsi="Times New Roman" w:cs="Times New Roman"/>
                <w:bCs/>
                <w:color w:val="000000"/>
                <w:sz w:val="20"/>
                <w:szCs w:val="20"/>
                <w:lang w:val="en-GB"/>
              </w:rPr>
            </w:pPr>
            <w:bookmarkStart w:id="34" w:name="bold20" w:colFirst="0" w:colLast="0"/>
            <w:bookmarkStart w:id="35" w:name="italic20" w:colFirst="0" w:colLast="0"/>
            <w:r w:rsidRPr="003F63C6">
              <w:rPr>
                <w:rFonts w:ascii="Times New Roman" w:eastAsia="Times New Roman" w:hAnsi="Times New Roman" w:cs="Times New Roman"/>
                <w:bCs/>
                <w:color w:val="000000"/>
                <w:sz w:val="20"/>
                <w:szCs w:val="20"/>
                <w:lang w:val="en-GB"/>
              </w:rPr>
              <w:t>Bias</w:t>
            </w:r>
          </w:p>
        </w:tc>
        <w:tc>
          <w:tcPr>
            <w:tcW w:w="0" w:type="auto"/>
          </w:tcPr>
          <w:p w14:paraId="3E94D8BC"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9</w:t>
            </w:r>
          </w:p>
        </w:tc>
        <w:tc>
          <w:tcPr>
            <w:tcW w:w="0" w:type="auto"/>
            <w:tcBorders>
              <w:right w:val="single" w:sz="4" w:space="0" w:color="auto"/>
            </w:tcBorders>
          </w:tcPr>
          <w:p w14:paraId="6F4B8D1E" w14:textId="77777777" w:rsidR="003F63C6" w:rsidRPr="003F63C6" w:rsidRDefault="003F63C6" w:rsidP="003F63C6">
            <w:pPr>
              <w:tabs>
                <w:tab w:val="left" w:pos="5400"/>
              </w:tabs>
              <w:spacing w:after="0" w:line="300" w:lineRule="exact"/>
              <w:rPr>
                <w:rFonts w:ascii="Times New Roman" w:eastAsia="Times New Roman" w:hAnsi="Times New Roman" w:cs="Times New Roman"/>
                <w:color w:val="000000"/>
                <w:sz w:val="20"/>
                <w:szCs w:val="20"/>
                <w:lang w:val="en-GB"/>
              </w:rPr>
            </w:pPr>
            <w:r w:rsidRPr="003F63C6">
              <w:rPr>
                <w:rFonts w:ascii="Times New Roman" w:eastAsia="Times New Roman" w:hAnsi="Times New Roman" w:cs="Times New Roman"/>
                <w:color w:val="000000"/>
                <w:sz w:val="20"/>
                <w:szCs w:val="20"/>
                <w:lang w:val="en-GB"/>
              </w:rPr>
              <w:t>Describe any efforts to address potential sources of bias</w:t>
            </w:r>
          </w:p>
        </w:tc>
        <w:tc>
          <w:tcPr>
            <w:tcW w:w="0" w:type="auto"/>
            <w:tcBorders>
              <w:top w:val="single" w:sz="4" w:space="0" w:color="auto"/>
              <w:left w:val="single" w:sz="4" w:space="0" w:color="auto"/>
              <w:bottom w:val="single" w:sz="4" w:space="0" w:color="auto"/>
            </w:tcBorders>
          </w:tcPr>
          <w:p w14:paraId="4071BC86" w14:textId="77777777" w:rsidR="003F63C6" w:rsidRPr="003F63C6" w:rsidRDefault="003F63C6" w:rsidP="003F63C6">
            <w:pPr>
              <w:tabs>
                <w:tab w:val="left" w:pos="5400"/>
              </w:tabs>
              <w:spacing w:after="0" w:line="300" w:lineRule="exact"/>
              <w:rPr>
                <w:rFonts w:ascii="Times New Roman" w:eastAsia="Times New Roman" w:hAnsi="Times New Roman" w:cs="Times New Roman"/>
                <w:color w:val="000000"/>
                <w:sz w:val="20"/>
                <w:szCs w:val="20"/>
                <w:lang w:val="en-GB"/>
              </w:rPr>
            </w:pPr>
            <w:r w:rsidRPr="003F63C6">
              <w:rPr>
                <w:rFonts w:ascii="Times New Roman" w:eastAsia="Times New Roman" w:hAnsi="Times New Roman" w:cs="Times New Roman"/>
                <w:color w:val="000000"/>
                <w:sz w:val="20"/>
                <w:szCs w:val="20"/>
                <w:lang w:val="en-GB"/>
              </w:rPr>
              <w:t>6-7</w:t>
            </w:r>
          </w:p>
        </w:tc>
      </w:tr>
      <w:tr w:rsidR="003F63C6" w:rsidRPr="003F63C6" w14:paraId="2899F1B6" w14:textId="77777777" w:rsidTr="00582BE6">
        <w:tc>
          <w:tcPr>
            <w:tcW w:w="0" w:type="auto"/>
          </w:tcPr>
          <w:p w14:paraId="2BAF7294"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36" w:name="bold21" w:colFirst="0" w:colLast="0"/>
            <w:bookmarkStart w:id="37" w:name="italic21" w:colFirst="0" w:colLast="0"/>
            <w:bookmarkEnd w:id="34"/>
            <w:bookmarkEnd w:id="35"/>
            <w:r w:rsidRPr="003F63C6">
              <w:rPr>
                <w:rFonts w:ascii="Times New Roman" w:eastAsia="Times New Roman" w:hAnsi="Times New Roman" w:cs="Times New Roman"/>
                <w:bCs/>
                <w:sz w:val="20"/>
                <w:szCs w:val="20"/>
                <w:lang w:val="en-GB"/>
              </w:rPr>
              <w:t>Study size</w:t>
            </w:r>
          </w:p>
        </w:tc>
        <w:tc>
          <w:tcPr>
            <w:tcW w:w="0" w:type="auto"/>
          </w:tcPr>
          <w:p w14:paraId="04CB73DB"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10</w:t>
            </w:r>
          </w:p>
        </w:tc>
        <w:tc>
          <w:tcPr>
            <w:tcW w:w="0" w:type="auto"/>
            <w:tcBorders>
              <w:right w:val="single" w:sz="4" w:space="0" w:color="auto"/>
            </w:tcBorders>
          </w:tcPr>
          <w:p w14:paraId="0C28551B"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Explain how the study size was arrived at</w:t>
            </w:r>
          </w:p>
        </w:tc>
        <w:tc>
          <w:tcPr>
            <w:tcW w:w="0" w:type="auto"/>
            <w:tcBorders>
              <w:top w:val="single" w:sz="4" w:space="0" w:color="auto"/>
              <w:left w:val="single" w:sz="4" w:space="0" w:color="auto"/>
              <w:bottom w:val="single" w:sz="4" w:space="0" w:color="auto"/>
            </w:tcBorders>
          </w:tcPr>
          <w:p w14:paraId="0255974C"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4-5</w:t>
            </w:r>
          </w:p>
        </w:tc>
      </w:tr>
      <w:tr w:rsidR="003F63C6" w:rsidRPr="003F63C6" w14:paraId="2D221B17" w14:textId="77777777" w:rsidTr="00582BE6">
        <w:tc>
          <w:tcPr>
            <w:tcW w:w="0" w:type="auto"/>
          </w:tcPr>
          <w:p w14:paraId="34DAA850"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38" w:name="bold22"/>
            <w:bookmarkStart w:id="39" w:name="italic22"/>
            <w:bookmarkEnd w:id="36"/>
            <w:bookmarkEnd w:id="37"/>
            <w:r w:rsidRPr="003F63C6">
              <w:rPr>
                <w:rFonts w:ascii="Times New Roman" w:eastAsia="Times New Roman" w:hAnsi="Times New Roman" w:cs="Times New Roman"/>
                <w:bCs/>
                <w:sz w:val="20"/>
                <w:szCs w:val="20"/>
                <w:lang w:val="en-GB"/>
              </w:rPr>
              <w:t>Quantitative</w:t>
            </w:r>
            <w:bookmarkStart w:id="40" w:name="bold23"/>
            <w:bookmarkStart w:id="41" w:name="italic23"/>
            <w:bookmarkEnd w:id="38"/>
            <w:bookmarkEnd w:id="39"/>
            <w:r w:rsidRPr="003F63C6">
              <w:rPr>
                <w:rFonts w:ascii="Times New Roman" w:eastAsia="Times New Roman" w:hAnsi="Times New Roman" w:cs="Times New Roman"/>
                <w:bCs/>
                <w:sz w:val="20"/>
                <w:szCs w:val="20"/>
                <w:lang w:val="en-GB"/>
              </w:rPr>
              <w:t xml:space="preserve"> variables</w:t>
            </w:r>
            <w:bookmarkEnd w:id="40"/>
            <w:bookmarkEnd w:id="41"/>
          </w:p>
        </w:tc>
        <w:tc>
          <w:tcPr>
            <w:tcW w:w="0" w:type="auto"/>
          </w:tcPr>
          <w:p w14:paraId="4377E3B2"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11</w:t>
            </w:r>
          </w:p>
        </w:tc>
        <w:tc>
          <w:tcPr>
            <w:tcW w:w="0" w:type="auto"/>
            <w:tcBorders>
              <w:right w:val="single" w:sz="4" w:space="0" w:color="auto"/>
            </w:tcBorders>
          </w:tcPr>
          <w:p w14:paraId="69670D5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Explain how quantitative variables were handled in the analyses. If applicable, describe which groupings were chosen and why</w:t>
            </w:r>
          </w:p>
        </w:tc>
        <w:tc>
          <w:tcPr>
            <w:tcW w:w="0" w:type="auto"/>
            <w:tcBorders>
              <w:top w:val="single" w:sz="4" w:space="0" w:color="auto"/>
              <w:left w:val="single" w:sz="4" w:space="0" w:color="auto"/>
              <w:bottom w:val="single" w:sz="4" w:space="0" w:color="auto"/>
            </w:tcBorders>
          </w:tcPr>
          <w:p w14:paraId="3176944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r>
      <w:tr w:rsidR="003F63C6" w:rsidRPr="003F63C6" w14:paraId="0F094EC4" w14:textId="77777777" w:rsidTr="00582BE6">
        <w:tc>
          <w:tcPr>
            <w:tcW w:w="0" w:type="auto"/>
            <w:vMerge w:val="restart"/>
          </w:tcPr>
          <w:p w14:paraId="107611E8"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bookmarkStart w:id="42" w:name="italic24"/>
            <w:r w:rsidRPr="003F63C6">
              <w:rPr>
                <w:rFonts w:ascii="Times New Roman" w:eastAsia="Times New Roman" w:hAnsi="Times New Roman" w:cs="Times New Roman"/>
                <w:sz w:val="20"/>
                <w:szCs w:val="20"/>
                <w:lang w:val="en-GB"/>
              </w:rPr>
              <w:t>Statistical</w:t>
            </w:r>
            <w:bookmarkStart w:id="43" w:name="italic25"/>
            <w:bookmarkEnd w:id="42"/>
            <w:r w:rsidRPr="003F63C6">
              <w:rPr>
                <w:rFonts w:ascii="Times New Roman" w:eastAsia="Times New Roman" w:hAnsi="Times New Roman" w:cs="Times New Roman"/>
                <w:sz w:val="20"/>
                <w:szCs w:val="20"/>
                <w:lang w:val="en-GB"/>
              </w:rPr>
              <w:t xml:space="preserve"> methods</w:t>
            </w:r>
            <w:bookmarkEnd w:id="43"/>
          </w:p>
        </w:tc>
        <w:tc>
          <w:tcPr>
            <w:tcW w:w="0" w:type="auto"/>
            <w:vMerge w:val="restart"/>
          </w:tcPr>
          <w:p w14:paraId="1C99AEE0"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12</w:t>
            </w:r>
          </w:p>
        </w:tc>
        <w:tc>
          <w:tcPr>
            <w:tcW w:w="0" w:type="auto"/>
            <w:tcBorders>
              <w:right w:val="single" w:sz="4" w:space="0" w:color="auto"/>
            </w:tcBorders>
          </w:tcPr>
          <w:p w14:paraId="4ED686B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a</w:t>
            </w:r>
            <w:r w:rsidRPr="003F63C6">
              <w:rPr>
                <w:rFonts w:ascii="Times New Roman" w:eastAsia="Times New Roman" w:hAnsi="Times New Roman" w:cs="Times New Roman"/>
                <w:sz w:val="20"/>
                <w:szCs w:val="20"/>
                <w:lang w:val="en-GB"/>
              </w:rPr>
              <w:t>) Describe all statistical methods, including those used to control for confounding</w:t>
            </w:r>
          </w:p>
        </w:tc>
        <w:tc>
          <w:tcPr>
            <w:tcW w:w="0" w:type="auto"/>
            <w:tcBorders>
              <w:top w:val="single" w:sz="4" w:space="0" w:color="auto"/>
              <w:left w:val="single" w:sz="4" w:space="0" w:color="auto"/>
              <w:bottom w:val="single" w:sz="4" w:space="0" w:color="auto"/>
            </w:tcBorders>
          </w:tcPr>
          <w:p w14:paraId="16F9FA7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r>
      <w:tr w:rsidR="003F63C6" w:rsidRPr="003F63C6" w14:paraId="1A64AB08" w14:textId="77777777" w:rsidTr="00582BE6">
        <w:tc>
          <w:tcPr>
            <w:tcW w:w="0" w:type="auto"/>
            <w:vMerge/>
          </w:tcPr>
          <w:p w14:paraId="731F71E4"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44" w:name="bold24" w:colFirst="0" w:colLast="0"/>
            <w:bookmarkStart w:id="45" w:name="italic26" w:colFirst="0" w:colLast="0"/>
          </w:p>
        </w:tc>
        <w:tc>
          <w:tcPr>
            <w:tcW w:w="0" w:type="auto"/>
            <w:vMerge/>
          </w:tcPr>
          <w:p w14:paraId="18613CFA"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656D141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b</w:t>
            </w:r>
            <w:r w:rsidRPr="003F63C6">
              <w:rPr>
                <w:rFonts w:ascii="Times New Roman" w:eastAsia="Times New Roman" w:hAnsi="Times New Roman" w:cs="Times New Roman"/>
                <w:sz w:val="20"/>
                <w:szCs w:val="20"/>
                <w:lang w:val="en-GB"/>
              </w:rPr>
              <w:t>) Describe any methods used to examine subgroups and interactions</w:t>
            </w:r>
          </w:p>
        </w:tc>
        <w:tc>
          <w:tcPr>
            <w:tcW w:w="0" w:type="auto"/>
            <w:tcBorders>
              <w:top w:val="single" w:sz="4" w:space="0" w:color="auto"/>
              <w:left w:val="single" w:sz="4" w:space="0" w:color="auto"/>
              <w:bottom w:val="single" w:sz="4" w:space="0" w:color="auto"/>
            </w:tcBorders>
          </w:tcPr>
          <w:p w14:paraId="24A99FD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r>
      <w:tr w:rsidR="003F63C6" w:rsidRPr="003F63C6" w14:paraId="5040AD09" w14:textId="77777777" w:rsidTr="00582BE6">
        <w:tc>
          <w:tcPr>
            <w:tcW w:w="0" w:type="auto"/>
            <w:vMerge/>
          </w:tcPr>
          <w:p w14:paraId="23021BCA"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46" w:name="bold25" w:colFirst="0" w:colLast="0"/>
            <w:bookmarkStart w:id="47" w:name="italic27" w:colFirst="0" w:colLast="0"/>
            <w:bookmarkEnd w:id="44"/>
            <w:bookmarkEnd w:id="45"/>
          </w:p>
        </w:tc>
        <w:tc>
          <w:tcPr>
            <w:tcW w:w="0" w:type="auto"/>
            <w:vMerge/>
          </w:tcPr>
          <w:p w14:paraId="22F0CB9B"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0ABFCE22"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c</w:t>
            </w:r>
            <w:r w:rsidRPr="003F63C6">
              <w:rPr>
                <w:rFonts w:ascii="Times New Roman" w:eastAsia="Times New Roman" w:hAnsi="Times New Roman" w:cs="Times New Roman"/>
                <w:sz w:val="20"/>
                <w:szCs w:val="20"/>
                <w:lang w:val="en-GB"/>
              </w:rPr>
              <w:t>) Explain how missing data were addressed</w:t>
            </w:r>
          </w:p>
        </w:tc>
        <w:tc>
          <w:tcPr>
            <w:tcW w:w="0" w:type="auto"/>
            <w:tcBorders>
              <w:top w:val="single" w:sz="4" w:space="0" w:color="auto"/>
              <w:left w:val="single" w:sz="4" w:space="0" w:color="auto"/>
              <w:bottom w:val="single" w:sz="4" w:space="0" w:color="auto"/>
            </w:tcBorders>
          </w:tcPr>
          <w:p w14:paraId="7B539323" w14:textId="443FB2A3"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 xml:space="preserve">6 and </w:t>
            </w:r>
            <w:r w:rsidR="00DB1350">
              <w:rPr>
                <w:rFonts w:ascii="Times New Roman" w:eastAsia="Times New Roman" w:hAnsi="Times New Roman" w:cs="Times New Roman"/>
                <w:sz w:val="20"/>
                <w:szCs w:val="20"/>
                <w:lang w:val="en-GB"/>
              </w:rPr>
              <w:t>SDC</w:t>
            </w:r>
          </w:p>
        </w:tc>
      </w:tr>
      <w:tr w:rsidR="003F63C6" w:rsidRPr="003F63C6" w14:paraId="7EFCA669" w14:textId="77777777" w:rsidTr="00582BE6">
        <w:tc>
          <w:tcPr>
            <w:tcW w:w="0" w:type="auto"/>
            <w:vMerge/>
          </w:tcPr>
          <w:p w14:paraId="5C3B0DE8"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48" w:name="bold26" w:colFirst="0" w:colLast="0"/>
            <w:bookmarkStart w:id="49" w:name="italic28" w:colFirst="0" w:colLast="0"/>
            <w:bookmarkEnd w:id="46"/>
            <w:bookmarkEnd w:id="47"/>
          </w:p>
        </w:tc>
        <w:tc>
          <w:tcPr>
            <w:tcW w:w="0" w:type="auto"/>
            <w:vMerge/>
          </w:tcPr>
          <w:p w14:paraId="60915CBD"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439FA83C"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d</w:t>
            </w:r>
            <w:r w:rsidRPr="003F63C6">
              <w:rPr>
                <w:rFonts w:ascii="Times New Roman" w:eastAsia="Times New Roman" w:hAnsi="Times New Roman" w:cs="Times New Roman"/>
                <w:sz w:val="20"/>
                <w:szCs w:val="20"/>
                <w:lang w:val="en-GB"/>
              </w:rPr>
              <w:t>) If applicable, describe analytical methods taking account of sampling strategy</w:t>
            </w:r>
          </w:p>
        </w:tc>
        <w:tc>
          <w:tcPr>
            <w:tcW w:w="0" w:type="auto"/>
            <w:tcBorders>
              <w:top w:val="single" w:sz="4" w:space="0" w:color="auto"/>
              <w:left w:val="single" w:sz="4" w:space="0" w:color="auto"/>
              <w:bottom w:val="single" w:sz="4" w:space="0" w:color="auto"/>
            </w:tcBorders>
          </w:tcPr>
          <w:p w14:paraId="5F05DD03"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r>
      <w:tr w:rsidR="003F63C6" w:rsidRPr="003F63C6" w14:paraId="7F8BAA29" w14:textId="77777777" w:rsidTr="00582BE6">
        <w:tc>
          <w:tcPr>
            <w:tcW w:w="0" w:type="auto"/>
            <w:vMerge/>
          </w:tcPr>
          <w:p w14:paraId="3D8900AE"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50" w:name="bold27" w:colFirst="0" w:colLast="0"/>
            <w:bookmarkStart w:id="51" w:name="italic29" w:colFirst="0" w:colLast="0"/>
            <w:bookmarkEnd w:id="48"/>
            <w:bookmarkEnd w:id="49"/>
          </w:p>
        </w:tc>
        <w:tc>
          <w:tcPr>
            <w:tcW w:w="0" w:type="auto"/>
            <w:vMerge/>
          </w:tcPr>
          <w:p w14:paraId="4BEBFAD6"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3702C599"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u w:val="single"/>
                <w:lang w:val="en-GB"/>
              </w:rPr>
              <w:t>e</w:t>
            </w:r>
            <w:r w:rsidRPr="003F63C6">
              <w:rPr>
                <w:rFonts w:ascii="Times New Roman" w:eastAsia="Times New Roman" w:hAnsi="Times New Roman" w:cs="Times New Roman"/>
                <w:sz w:val="20"/>
                <w:szCs w:val="20"/>
                <w:lang w:val="en-GB"/>
              </w:rPr>
              <w:t>) Describe any sensitivity analyses</w:t>
            </w:r>
          </w:p>
        </w:tc>
        <w:tc>
          <w:tcPr>
            <w:tcW w:w="0" w:type="auto"/>
            <w:tcBorders>
              <w:top w:val="single" w:sz="4" w:space="0" w:color="auto"/>
              <w:left w:val="single" w:sz="4" w:space="0" w:color="auto"/>
              <w:bottom w:val="single" w:sz="4" w:space="0" w:color="auto"/>
            </w:tcBorders>
          </w:tcPr>
          <w:p w14:paraId="006360F8"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7</w:t>
            </w:r>
          </w:p>
        </w:tc>
      </w:tr>
      <w:tr w:rsidR="003F63C6" w:rsidRPr="003F63C6" w14:paraId="5E321B49" w14:textId="77777777" w:rsidTr="00582BE6">
        <w:tc>
          <w:tcPr>
            <w:tcW w:w="0" w:type="auto"/>
            <w:gridSpan w:val="4"/>
          </w:tcPr>
          <w:p w14:paraId="2C0BDD36" w14:textId="77777777" w:rsidR="003F63C6" w:rsidRPr="003F63C6" w:rsidRDefault="003F63C6" w:rsidP="003F63C6">
            <w:pPr>
              <w:tabs>
                <w:tab w:val="left" w:pos="5400"/>
              </w:tabs>
              <w:spacing w:before="120" w:after="0" w:line="240" w:lineRule="auto"/>
              <w:rPr>
                <w:rFonts w:ascii="Times New Roman" w:eastAsia="Times New Roman" w:hAnsi="Times New Roman" w:cs="Times New Roman"/>
                <w:b/>
                <w:sz w:val="20"/>
                <w:szCs w:val="20"/>
                <w:lang w:val="en-GB"/>
              </w:rPr>
            </w:pPr>
            <w:bookmarkStart w:id="52" w:name="bold28"/>
            <w:bookmarkStart w:id="53" w:name="italic30"/>
            <w:bookmarkEnd w:id="50"/>
            <w:bookmarkEnd w:id="51"/>
            <w:r w:rsidRPr="003F63C6">
              <w:rPr>
                <w:rFonts w:ascii="Times New Roman" w:eastAsia="Times New Roman" w:hAnsi="Times New Roman" w:cs="Times New Roman"/>
                <w:b/>
                <w:sz w:val="20"/>
                <w:szCs w:val="20"/>
                <w:lang w:val="en-GB"/>
              </w:rPr>
              <w:t>Results</w:t>
            </w:r>
            <w:bookmarkEnd w:id="52"/>
            <w:bookmarkEnd w:id="53"/>
          </w:p>
        </w:tc>
      </w:tr>
      <w:tr w:rsidR="003F63C6" w:rsidRPr="003F63C6" w14:paraId="3F23463E" w14:textId="77777777" w:rsidTr="00582BE6">
        <w:tc>
          <w:tcPr>
            <w:tcW w:w="0" w:type="auto"/>
            <w:vMerge w:val="restart"/>
          </w:tcPr>
          <w:p w14:paraId="434DA1FA"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54" w:name="bold29"/>
            <w:bookmarkStart w:id="55" w:name="italic31"/>
            <w:r w:rsidRPr="003F63C6">
              <w:rPr>
                <w:rFonts w:ascii="Times New Roman" w:eastAsia="Times New Roman" w:hAnsi="Times New Roman" w:cs="Times New Roman"/>
                <w:bCs/>
                <w:sz w:val="20"/>
                <w:szCs w:val="20"/>
                <w:lang w:val="en-GB"/>
              </w:rPr>
              <w:lastRenderedPageBreak/>
              <w:t>Participants</w:t>
            </w:r>
            <w:bookmarkEnd w:id="54"/>
            <w:bookmarkEnd w:id="55"/>
          </w:p>
        </w:tc>
        <w:tc>
          <w:tcPr>
            <w:tcW w:w="0" w:type="auto"/>
            <w:vMerge w:val="restart"/>
          </w:tcPr>
          <w:p w14:paraId="144BC139"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13</w:t>
            </w:r>
            <w:bookmarkStart w:id="56" w:name="bold30"/>
            <w:r w:rsidRPr="003F63C6">
              <w:rPr>
                <w:rFonts w:ascii="Times New Roman" w:eastAsia="Times New Roman" w:hAnsi="Times New Roman" w:cs="Times New Roman"/>
                <w:bCs/>
                <w:sz w:val="20"/>
                <w:szCs w:val="20"/>
                <w:lang w:val="en-GB"/>
              </w:rPr>
              <w:t>*</w:t>
            </w:r>
            <w:bookmarkEnd w:id="56"/>
          </w:p>
        </w:tc>
        <w:tc>
          <w:tcPr>
            <w:tcW w:w="0" w:type="auto"/>
            <w:tcBorders>
              <w:right w:val="single" w:sz="4" w:space="0" w:color="auto"/>
            </w:tcBorders>
          </w:tcPr>
          <w:p w14:paraId="39407389"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(a) Report numbers of individuals at each stage of study—eg numbers potentially eligible, examined for eligibility, confirmed eligible, included in the study, completing follow-up, and analysed</w:t>
            </w:r>
          </w:p>
        </w:tc>
        <w:tc>
          <w:tcPr>
            <w:tcW w:w="0" w:type="auto"/>
            <w:tcBorders>
              <w:top w:val="single" w:sz="4" w:space="0" w:color="auto"/>
              <w:left w:val="single" w:sz="4" w:space="0" w:color="auto"/>
              <w:bottom w:val="single" w:sz="4" w:space="0" w:color="auto"/>
            </w:tcBorders>
          </w:tcPr>
          <w:p w14:paraId="789D21B6"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4-5</w:t>
            </w:r>
          </w:p>
        </w:tc>
      </w:tr>
      <w:tr w:rsidR="003F63C6" w:rsidRPr="003F63C6" w14:paraId="5F036002" w14:textId="77777777" w:rsidTr="00582BE6">
        <w:tc>
          <w:tcPr>
            <w:tcW w:w="0" w:type="auto"/>
            <w:vMerge/>
          </w:tcPr>
          <w:p w14:paraId="474A8D91"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57" w:name="bold31" w:colFirst="0" w:colLast="0"/>
            <w:bookmarkStart w:id="58" w:name="italic32" w:colFirst="0" w:colLast="0"/>
          </w:p>
        </w:tc>
        <w:tc>
          <w:tcPr>
            <w:tcW w:w="0" w:type="auto"/>
            <w:vMerge/>
          </w:tcPr>
          <w:p w14:paraId="1225D3BD"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5038A7E4"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(b) Give reasons for non-participation at each stage</w:t>
            </w:r>
          </w:p>
        </w:tc>
        <w:tc>
          <w:tcPr>
            <w:tcW w:w="0" w:type="auto"/>
            <w:tcBorders>
              <w:top w:val="single" w:sz="4" w:space="0" w:color="auto"/>
              <w:left w:val="single" w:sz="4" w:space="0" w:color="auto"/>
              <w:bottom w:val="single" w:sz="4" w:space="0" w:color="auto"/>
            </w:tcBorders>
          </w:tcPr>
          <w:p w14:paraId="288DB271"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NA</w:t>
            </w:r>
          </w:p>
        </w:tc>
      </w:tr>
      <w:tr w:rsidR="003F63C6" w:rsidRPr="003F63C6" w14:paraId="123AE5AA" w14:textId="77777777" w:rsidTr="00582BE6">
        <w:tc>
          <w:tcPr>
            <w:tcW w:w="0" w:type="auto"/>
            <w:vMerge/>
          </w:tcPr>
          <w:p w14:paraId="1F870718"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59" w:name="bold32" w:colFirst="0" w:colLast="0"/>
            <w:bookmarkStart w:id="60" w:name="italic33" w:colFirst="0" w:colLast="0"/>
            <w:bookmarkEnd w:id="57"/>
            <w:bookmarkEnd w:id="58"/>
          </w:p>
        </w:tc>
        <w:tc>
          <w:tcPr>
            <w:tcW w:w="0" w:type="auto"/>
            <w:vMerge/>
          </w:tcPr>
          <w:p w14:paraId="1A27D972"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05CDA6F6"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bookmarkStart w:id="61" w:name="OLE_LINK4"/>
            <w:r w:rsidRPr="003F63C6">
              <w:rPr>
                <w:rFonts w:ascii="Times New Roman" w:eastAsia="Times New Roman" w:hAnsi="Times New Roman" w:cs="Times New Roman"/>
                <w:sz w:val="20"/>
                <w:szCs w:val="20"/>
                <w:lang w:val="en-GB"/>
              </w:rPr>
              <w:t>(c) Consider use of a flow diagram</w:t>
            </w:r>
            <w:bookmarkEnd w:id="61"/>
          </w:p>
        </w:tc>
        <w:tc>
          <w:tcPr>
            <w:tcW w:w="0" w:type="auto"/>
            <w:tcBorders>
              <w:top w:val="single" w:sz="4" w:space="0" w:color="auto"/>
              <w:left w:val="single" w:sz="4" w:space="0" w:color="auto"/>
              <w:bottom w:val="single" w:sz="4" w:space="0" w:color="auto"/>
            </w:tcBorders>
          </w:tcPr>
          <w:p w14:paraId="3D8AD5DA"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NA</w:t>
            </w:r>
          </w:p>
        </w:tc>
      </w:tr>
      <w:tr w:rsidR="003F63C6" w:rsidRPr="003F63C6" w14:paraId="37F038CE" w14:textId="77777777" w:rsidTr="00582BE6">
        <w:tc>
          <w:tcPr>
            <w:tcW w:w="0" w:type="auto"/>
            <w:vMerge w:val="restart"/>
          </w:tcPr>
          <w:p w14:paraId="78895996"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62" w:name="bold33"/>
            <w:bookmarkStart w:id="63" w:name="italic34"/>
            <w:bookmarkEnd w:id="59"/>
            <w:bookmarkEnd w:id="60"/>
            <w:r w:rsidRPr="003F63C6">
              <w:rPr>
                <w:rFonts w:ascii="Times New Roman" w:eastAsia="Times New Roman" w:hAnsi="Times New Roman" w:cs="Times New Roman"/>
                <w:bCs/>
                <w:sz w:val="20"/>
                <w:szCs w:val="20"/>
                <w:lang w:val="en-GB"/>
              </w:rPr>
              <w:t xml:space="preserve">Descriptive </w:t>
            </w:r>
            <w:bookmarkStart w:id="64" w:name="bold34"/>
            <w:bookmarkStart w:id="65" w:name="italic35"/>
            <w:bookmarkEnd w:id="62"/>
            <w:bookmarkEnd w:id="63"/>
            <w:r w:rsidRPr="003F63C6">
              <w:rPr>
                <w:rFonts w:ascii="Times New Roman" w:eastAsia="Times New Roman" w:hAnsi="Times New Roman" w:cs="Times New Roman"/>
                <w:bCs/>
                <w:sz w:val="20"/>
                <w:szCs w:val="20"/>
                <w:lang w:val="en-GB"/>
              </w:rPr>
              <w:t>data</w:t>
            </w:r>
            <w:bookmarkEnd w:id="64"/>
            <w:bookmarkEnd w:id="65"/>
          </w:p>
        </w:tc>
        <w:tc>
          <w:tcPr>
            <w:tcW w:w="0" w:type="auto"/>
            <w:vMerge w:val="restart"/>
          </w:tcPr>
          <w:p w14:paraId="483EBD7D"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14</w:t>
            </w:r>
            <w:bookmarkStart w:id="66" w:name="bold35"/>
            <w:r w:rsidRPr="003F63C6">
              <w:rPr>
                <w:rFonts w:ascii="Times New Roman" w:eastAsia="Times New Roman" w:hAnsi="Times New Roman" w:cs="Times New Roman"/>
                <w:bCs/>
                <w:sz w:val="20"/>
                <w:szCs w:val="20"/>
                <w:lang w:val="en-GB"/>
              </w:rPr>
              <w:t>*</w:t>
            </w:r>
            <w:bookmarkEnd w:id="66"/>
          </w:p>
        </w:tc>
        <w:tc>
          <w:tcPr>
            <w:tcW w:w="0" w:type="auto"/>
            <w:tcBorders>
              <w:right w:val="single" w:sz="4" w:space="0" w:color="auto"/>
            </w:tcBorders>
          </w:tcPr>
          <w:p w14:paraId="29F830C4"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(a) Give characteristics of study participants (eg demographic, clinical, social) and information on exposures and potential confounders</w:t>
            </w:r>
          </w:p>
        </w:tc>
        <w:tc>
          <w:tcPr>
            <w:tcW w:w="0" w:type="auto"/>
            <w:tcBorders>
              <w:top w:val="single" w:sz="4" w:space="0" w:color="auto"/>
              <w:left w:val="single" w:sz="4" w:space="0" w:color="auto"/>
              <w:bottom w:val="single" w:sz="4" w:space="0" w:color="auto"/>
            </w:tcBorders>
          </w:tcPr>
          <w:p w14:paraId="31738634"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T1</w:t>
            </w:r>
          </w:p>
        </w:tc>
      </w:tr>
      <w:tr w:rsidR="003F63C6" w:rsidRPr="003F63C6" w14:paraId="7F7D727E" w14:textId="77777777" w:rsidTr="00582BE6">
        <w:tc>
          <w:tcPr>
            <w:tcW w:w="0" w:type="auto"/>
            <w:vMerge/>
          </w:tcPr>
          <w:p w14:paraId="15C00E5B"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67" w:name="bold36" w:colFirst="0" w:colLast="0"/>
            <w:bookmarkStart w:id="68" w:name="italic36" w:colFirst="0" w:colLast="0"/>
          </w:p>
        </w:tc>
        <w:tc>
          <w:tcPr>
            <w:tcW w:w="0" w:type="auto"/>
            <w:vMerge/>
          </w:tcPr>
          <w:p w14:paraId="03F37288"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2D7D8B19"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(b) Indicate number of participants with missing data for each variable of interest</w:t>
            </w:r>
          </w:p>
        </w:tc>
        <w:tc>
          <w:tcPr>
            <w:tcW w:w="0" w:type="auto"/>
            <w:tcBorders>
              <w:top w:val="single" w:sz="4" w:space="0" w:color="auto"/>
              <w:left w:val="single" w:sz="4" w:space="0" w:color="auto"/>
              <w:bottom w:val="single" w:sz="4" w:space="0" w:color="auto"/>
            </w:tcBorders>
          </w:tcPr>
          <w:p w14:paraId="444E00B1" w14:textId="1F6F156A" w:rsidR="003F63C6" w:rsidRPr="003F63C6" w:rsidRDefault="006B23AB" w:rsidP="003F63C6">
            <w:pPr>
              <w:tabs>
                <w:tab w:val="left" w:pos="5400"/>
              </w:tabs>
              <w:spacing w:after="0" w:line="300" w:lineRule="exact"/>
              <w:rPr>
                <w:rFonts w:ascii="Times New Roman" w:eastAsia="Times New Roman" w:hAnsi="Times New Roman" w:cs="Times New Roman"/>
                <w:sz w:val="20"/>
                <w:szCs w:val="20"/>
                <w:lang w:val="en-GB"/>
              </w:rPr>
            </w:pPr>
            <w:r>
              <w:rPr>
                <w:rFonts w:ascii="Times New Roman" w:eastAsia="Times New Roman" w:hAnsi="Times New Roman" w:cs="Times New Roman"/>
                <w:sz w:val="20"/>
                <w:szCs w:val="20"/>
                <w:lang w:val="en-GB"/>
              </w:rPr>
              <w:t>8; SDC Figures S1, S2</w:t>
            </w:r>
          </w:p>
        </w:tc>
      </w:tr>
      <w:tr w:rsidR="003F63C6" w:rsidRPr="003F63C6" w14:paraId="40B07E5B" w14:textId="77777777" w:rsidTr="00582BE6">
        <w:trPr>
          <w:trHeight w:val="295"/>
        </w:trPr>
        <w:tc>
          <w:tcPr>
            <w:tcW w:w="0" w:type="auto"/>
          </w:tcPr>
          <w:p w14:paraId="0A9E5712"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69" w:name="bold38" w:colFirst="0" w:colLast="0"/>
            <w:bookmarkStart w:id="70" w:name="italic38" w:colFirst="0" w:colLast="0"/>
            <w:bookmarkEnd w:id="67"/>
            <w:bookmarkEnd w:id="68"/>
            <w:r w:rsidRPr="003F63C6">
              <w:rPr>
                <w:rFonts w:ascii="Times New Roman" w:eastAsia="Times New Roman" w:hAnsi="Times New Roman" w:cs="Times New Roman"/>
                <w:bCs/>
                <w:sz w:val="20"/>
                <w:szCs w:val="20"/>
                <w:lang w:val="en-GB"/>
              </w:rPr>
              <w:t>Outcome data</w:t>
            </w:r>
          </w:p>
        </w:tc>
        <w:tc>
          <w:tcPr>
            <w:tcW w:w="0" w:type="auto"/>
          </w:tcPr>
          <w:p w14:paraId="777EF46C"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15</w:t>
            </w:r>
            <w:bookmarkStart w:id="71" w:name="bold39"/>
            <w:r w:rsidRPr="003F63C6">
              <w:rPr>
                <w:rFonts w:ascii="Times New Roman" w:eastAsia="Times New Roman" w:hAnsi="Times New Roman" w:cs="Times New Roman"/>
                <w:bCs/>
                <w:sz w:val="20"/>
                <w:szCs w:val="20"/>
                <w:lang w:val="en-GB"/>
              </w:rPr>
              <w:t>*</w:t>
            </w:r>
            <w:bookmarkEnd w:id="71"/>
          </w:p>
        </w:tc>
        <w:tc>
          <w:tcPr>
            <w:tcW w:w="0" w:type="auto"/>
            <w:tcBorders>
              <w:right w:val="single" w:sz="4" w:space="0" w:color="auto"/>
            </w:tcBorders>
          </w:tcPr>
          <w:p w14:paraId="5C73DDDA"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Report numbers of outcome events or summary measures</w:t>
            </w:r>
          </w:p>
        </w:tc>
        <w:tc>
          <w:tcPr>
            <w:tcW w:w="0" w:type="auto"/>
            <w:tcBorders>
              <w:top w:val="single" w:sz="4" w:space="0" w:color="auto"/>
              <w:left w:val="single" w:sz="4" w:space="0" w:color="auto"/>
              <w:bottom w:val="single" w:sz="4" w:space="0" w:color="auto"/>
            </w:tcBorders>
          </w:tcPr>
          <w:p w14:paraId="6412CF88"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T2</w:t>
            </w:r>
          </w:p>
        </w:tc>
      </w:tr>
      <w:tr w:rsidR="003F63C6" w:rsidRPr="003F63C6" w14:paraId="0D5F5A16" w14:textId="77777777" w:rsidTr="00582BE6">
        <w:tc>
          <w:tcPr>
            <w:tcW w:w="0" w:type="auto"/>
            <w:vMerge w:val="restart"/>
          </w:tcPr>
          <w:p w14:paraId="4DEC3CC1"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72" w:name="italic40" w:colFirst="0" w:colLast="0"/>
            <w:bookmarkStart w:id="73" w:name="bold41" w:colFirst="0" w:colLast="0"/>
            <w:bookmarkEnd w:id="69"/>
            <w:bookmarkEnd w:id="70"/>
            <w:r w:rsidRPr="003F63C6">
              <w:rPr>
                <w:rFonts w:ascii="Times New Roman" w:eastAsia="Times New Roman" w:hAnsi="Times New Roman" w:cs="Times New Roman"/>
                <w:bCs/>
                <w:sz w:val="20"/>
                <w:szCs w:val="20"/>
                <w:lang w:val="en-GB"/>
              </w:rPr>
              <w:t>Main results</w:t>
            </w:r>
          </w:p>
        </w:tc>
        <w:tc>
          <w:tcPr>
            <w:tcW w:w="0" w:type="auto"/>
            <w:vMerge w:val="restart"/>
          </w:tcPr>
          <w:p w14:paraId="7AE38DD4"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16</w:t>
            </w:r>
          </w:p>
        </w:tc>
        <w:tc>
          <w:tcPr>
            <w:tcW w:w="0" w:type="auto"/>
            <w:tcBorders>
              <w:right w:val="single" w:sz="4" w:space="0" w:color="auto"/>
            </w:tcBorders>
          </w:tcPr>
          <w:p w14:paraId="06C4F66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a</w:t>
            </w:r>
            <w:r w:rsidRPr="003F63C6">
              <w:rPr>
                <w:rFonts w:ascii="Times New Roman" w:eastAsia="Times New Roman" w:hAnsi="Times New Roman" w:cs="Times New Roman"/>
                <w:sz w:val="20"/>
                <w:szCs w:val="20"/>
                <w:lang w:val="en-GB"/>
              </w:rPr>
              <w:t>) Give unadjusted estimates and, if applicable, confounder-adjusted estimates and their precision (eg, 95% confidence interval). Make clear which confounders were adjusted for and why they were included</w:t>
            </w:r>
          </w:p>
        </w:tc>
        <w:tc>
          <w:tcPr>
            <w:tcW w:w="0" w:type="auto"/>
            <w:tcBorders>
              <w:top w:val="single" w:sz="4" w:space="0" w:color="auto"/>
              <w:left w:val="single" w:sz="4" w:space="0" w:color="auto"/>
              <w:bottom w:val="single" w:sz="4" w:space="0" w:color="auto"/>
            </w:tcBorders>
          </w:tcPr>
          <w:p w14:paraId="4D2E898A"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8-9; T3-T4</w:t>
            </w:r>
          </w:p>
        </w:tc>
      </w:tr>
      <w:tr w:rsidR="003F63C6" w:rsidRPr="003F63C6" w14:paraId="4342D04D" w14:textId="77777777" w:rsidTr="00582BE6">
        <w:tc>
          <w:tcPr>
            <w:tcW w:w="0" w:type="auto"/>
            <w:vMerge/>
          </w:tcPr>
          <w:p w14:paraId="1E0FC780"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74" w:name="italic41" w:colFirst="0" w:colLast="0"/>
            <w:bookmarkStart w:id="75" w:name="bold42" w:colFirst="0" w:colLast="0"/>
            <w:bookmarkEnd w:id="72"/>
            <w:bookmarkEnd w:id="73"/>
          </w:p>
        </w:tc>
        <w:tc>
          <w:tcPr>
            <w:tcW w:w="0" w:type="auto"/>
            <w:vMerge/>
          </w:tcPr>
          <w:p w14:paraId="5E65343E"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right w:val="single" w:sz="4" w:space="0" w:color="auto"/>
            </w:tcBorders>
          </w:tcPr>
          <w:p w14:paraId="6B9217F2"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b</w:t>
            </w:r>
            <w:r w:rsidRPr="003F63C6">
              <w:rPr>
                <w:rFonts w:ascii="Times New Roman" w:eastAsia="Times New Roman" w:hAnsi="Times New Roman" w:cs="Times New Roman"/>
                <w:sz w:val="20"/>
                <w:szCs w:val="20"/>
                <w:lang w:val="en-GB"/>
              </w:rPr>
              <w:t>) Report category boundaries when continuous variables were categorized</w:t>
            </w:r>
          </w:p>
        </w:tc>
        <w:tc>
          <w:tcPr>
            <w:tcW w:w="0" w:type="auto"/>
            <w:tcBorders>
              <w:top w:val="single" w:sz="4" w:space="0" w:color="auto"/>
              <w:left w:val="single" w:sz="4" w:space="0" w:color="auto"/>
              <w:bottom w:val="single" w:sz="4" w:space="0" w:color="auto"/>
            </w:tcBorders>
          </w:tcPr>
          <w:p w14:paraId="5EAD8E8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8-9; T3-T4</w:t>
            </w:r>
          </w:p>
        </w:tc>
      </w:tr>
      <w:tr w:rsidR="003F63C6" w:rsidRPr="003F63C6" w14:paraId="4CCEFFBE" w14:textId="77777777" w:rsidTr="00582BE6">
        <w:tc>
          <w:tcPr>
            <w:tcW w:w="0" w:type="auto"/>
            <w:vMerge/>
            <w:tcBorders>
              <w:bottom w:val="single" w:sz="4" w:space="0" w:color="auto"/>
            </w:tcBorders>
          </w:tcPr>
          <w:p w14:paraId="753DF755"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76" w:name="italic42" w:colFirst="0" w:colLast="0"/>
            <w:bookmarkStart w:id="77" w:name="bold43" w:colFirst="0" w:colLast="0"/>
            <w:bookmarkEnd w:id="74"/>
            <w:bookmarkEnd w:id="75"/>
          </w:p>
        </w:tc>
        <w:tc>
          <w:tcPr>
            <w:tcW w:w="0" w:type="auto"/>
            <w:vMerge/>
            <w:tcBorders>
              <w:bottom w:val="single" w:sz="4" w:space="0" w:color="auto"/>
            </w:tcBorders>
          </w:tcPr>
          <w:p w14:paraId="65465E27"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p>
        </w:tc>
        <w:tc>
          <w:tcPr>
            <w:tcW w:w="0" w:type="auto"/>
            <w:tcBorders>
              <w:bottom w:val="single" w:sz="4" w:space="0" w:color="auto"/>
              <w:right w:val="single" w:sz="4" w:space="0" w:color="auto"/>
            </w:tcBorders>
          </w:tcPr>
          <w:p w14:paraId="5796FC1F"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w:t>
            </w:r>
            <w:r w:rsidRPr="003F63C6">
              <w:rPr>
                <w:rFonts w:ascii="Times New Roman" w:eastAsia="Times New Roman" w:hAnsi="Times New Roman" w:cs="Times New Roman"/>
                <w:i/>
                <w:sz w:val="20"/>
                <w:szCs w:val="20"/>
                <w:lang w:val="en-GB"/>
              </w:rPr>
              <w:t>c</w:t>
            </w:r>
            <w:r w:rsidRPr="003F63C6">
              <w:rPr>
                <w:rFonts w:ascii="Times New Roman" w:eastAsia="Times New Roman" w:hAnsi="Times New Roman" w:cs="Times New Roman"/>
                <w:sz w:val="20"/>
                <w:szCs w:val="20"/>
                <w:lang w:val="en-GB"/>
              </w:rPr>
              <w:t>) If relevant, consider translating estimates of relative risk into absolute risk for a meaningful time period</w:t>
            </w:r>
          </w:p>
        </w:tc>
        <w:tc>
          <w:tcPr>
            <w:tcW w:w="0" w:type="auto"/>
            <w:tcBorders>
              <w:top w:val="single" w:sz="4" w:space="0" w:color="auto"/>
              <w:left w:val="single" w:sz="4" w:space="0" w:color="auto"/>
              <w:bottom w:val="single" w:sz="4" w:space="0" w:color="auto"/>
            </w:tcBorders>
          </w:tcPr>
          <w:p w14:paraId="5653181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NA</w:t>
            </w:r>
          </w:p>
        </w:tc>
      </w:tr>
      <w:tr w:rsidR="003F63C6" w:rsidRPr="003F63C6" w14:paraId="3C7C1882" w14:textId="77777777" w:rsidTr="00582BE6">
        <w:tc>
          <w:tcPr>
            <w:tcW w:w="0" w:type="auto"/>
            <w:tcBorders>
              <w:top w:val="single" w:sz="4" w:space="0" w:color="auto"/>
              <w:bottom w:val="single" w:sz="4" w:space="0" w:color="auto"/>
            </w:tcBorders>
          </w:tcPr>
          <w:p w14:paraId="3C360560"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78" w:name="italic43"/>
            <w:bookmarkStart w:id="79" w:name="bold44"/>
            <w:bookmarkEnd w:id="76"/>
            <w:bookmarkEnd w:id="77"/>
            <w:r w:rsidRPr="003F63C6">
              <w:rPr>
                <w:rFonts w:ascii="Times New Roman" w:eastAsia="Times New Roman" w:hAnsi="Times New Roman" w:cs="Times New Roman"/>
                <w:bCs/>
                <w:sz w:val="20"/>
                <w:szCs w:val="20"/>
                <w:lang w:val="en-GB"/>
              </w:rPr>
              <w:t>Other analyses</w:t>
            </w:r>
            <w:bookmarkEnd w:id="78"/>
            <w:bookmarkEnd w:id="79"/>
          </w:p>
        </w:tc>
        <w:tc>
          <w:tcPr>
            <w:tcW w:w="0" w:type="auto"/>
            <w:tcBorders>
              <w:top w:val="single" w:sz="4" w:space="0" w:color="auto"/>
              <w:bottom w:val="single" w:sz="4" w:space="0" w:color="auto"/>
            </w:tcBorders>
          </w:tcPr>
          <w:p w14:paraId="7F78F62F"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17</w:t>
            </w:r>
          </w:p>
        </w:tc>
        <w:tc>
          <w:tcPr>
            <w:tcW w:w="0" w:type="auto"/>
            <w:tcBorders>
              <w:top w:val="single" w:sz="4" w:space="0" w:color="auto"/>
              <w:bottom w:val="single" w:sz="4" w:space="0" w:color="auto"/>
              <w:right w:val="single" w:sz="4" w:space="0" w:color="auto"/>
            </w:tcBorders>
          </w:tcPr>
          <w:p w14:paraId="5E895FC2"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Report other analyses done—eg analyses of subgroups and interactions, and sensitivity analyses</w:t>
            </w:r>
          </w:p>
        </w:tc>
        <w:tc>
          <w:tcPr>
            <w:tcW w:w="0" w:type="auto"/>
            <w:tcBorders>
              <w:top w:val="single" w:sz="4" w:space="0" w:color="auto"/>
              <w:left w:val="single" w:sz="4" w:space="0" w:color="auto"/>
              <w:bottom w:val="single" w:sz="4" w:space="0" w:color="auto"/>
            </w:tcBorders>
          </w:tcPr>
          <w:p w14:paraId="572B8AE3"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NA</w:t>
            </w:r>
          </w:p>
        </w:tc>
      </w:tr>
      <w:tr w:rsidR="003F63C6" w:rsidRPr="003F63C6" w14:paraId="4273FACD" w14:textId="77777777" w:rsidTr="00582BE6">
        <w:tc>
          <w:tcPr>
            <w:tcW w:w="0" w:type="auto"/>
            <w:gridSpan w:val="4"/>
            <w:tcBorders>
              <w:top w:val="single" w:sz="4" w:space="0" w:color="auto"/>
            </w:tcBorders>
          </w:tcPr>
          <w:p w14:paraId="7FC4F83B" w14:textId="77777777" w:rsidR="003F63C6" w:rsidRPr="003F63C6" w:rsidRDefault="003F63C6" w:rsidP="003F63C6">
            <w:pPr>
              <w:tabs>
                <w:tab w:val="left" w:pos="5400"/>
              </w:tabs>
              <w:spacing w:before="120" w:after="0" w:line="240" w:lineRule="auto"/>
              <w:rPr>
                <w:rFonts w:ascii="Times New Roman" w:eastAsia="Times New Roman" w:hAnsi="Times New Roman" w:cs="Times New Roman"/>
                <w:b/>
                <w:sz w:val="20"/>
                <w:szCs w:val="20"/>
                <w:lang w:val="en-GB"/>
              </w:rPr>
            </w:pPr>
            <w:bookmarkStart w:id="80" w:name="italic44"/>
            <w:bookmarkStart w:id="81" w:name="bold45"/>
            <w:r w:rsidRPr="003F63C6">
              <w:rPr>
                <w:rFonts w:ascii="Times New Roman" w:eastAsia="Times New Roman" w:hAnsi="Times New Roman" w:cs="Times New Roman"/>
                <w:b/>
                <w:sz w:val="20"/>
                <w:szCs w:val="20"/>
                <w:lang w:val="en-GB"/>
              </w:rPr>
              <w:t>Discussion</w:t>
            </w:r>
            <w:bookmarkEnd w:id="80"/>
            <w:bookmarkEnd w:id="81"/>
          </w:p>
        </w:tc>
      </w:tr>
      <w:tr w:rsidR="003F63C6" w:rsidRPr="003F63C6" w14:paraId="4A8847BF" w14:textId="77777777" w:rsidTr="00582BE6">
        <w:tc>
          <w:tcPr>
            <w:tcW w:w="0" w:type="auto"/>
          </w:tcPr>
          <w:p w14:paraId="76695E9D"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82" w:name="italic45" w:colFirst="0" w:colLast="0"/>
            <w:bookmarkStart w:id="83" w:name="bold46" w:colFirst="0" w:colLast="0"/>
            <w:r w:rsidRPr="003F63C6">
              <w:rPr>
                <w:rFonts w:ascii="Times New Roman" w:eastAsia="Times New Roman" w:hAnsi="Times New Roman" w:cs="Times New Roman"/>
                <w:bCs/>
                <w:sz w:val="20"/>
                <w:szCs w:val="20"/>
                <w:lang w:val="en-GB"/>
              </w:rPr>
              <w:t>Key results</w:t>
            </w:r>
          </w:p>
        </w:tc>
        <w:tc>
          <w:tcPr>
            <w:tcW w:w="0" w:type="auto"/>
          </w:tcPr>
          <w:p w14:paraId="435FAC90"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18</w:t>
            </w:r>
          </w:p>
        </w:tc>
        <w:tc>
          <w:tcPr>
            <w:tcW w:w="0" w:type="auto"/>
            <w:tcBorders>
              <w:right w:val="single" w:sz="4" w:space="0" w:color="auto"/>
            </w:tcBorders>
          </w:tcPr>
          <w:p w14:paraId="486BF025"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Summarise key results with reference to study objectives</w:t>
            </w:r>
          </w:p>
        </w:tc>
        <w:tc>
          <w:tcPr>
            <w:tcW w:w="0" w:type="auto"/>
            <w:tcBorders>
              <w:top w:val="single" w:sz="4" w:space="0" w:color="auto"/>
              <w:left w:val="single" w:sz="4" w:space="0" w:color="auto"/>
              <w:bottom w:val="single" w:sz="4" w:space="0" w:color="auto"/>
            </w:tcBorders>
          </w:tcPr>
          <w:p w14:paraId="6FE8A17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10</w:t>
            </w:r>
          </w:p>
        </w:tc>
      </w:tr>
      <w:tr w:rsidR="003F63C6" w:rsidRPr="003F63C6" w14:paraId="66134CD2" w14:textId="77777777" w:rsidTr="00582BE6">
        <w:tc>
          <w:tcPr>
            <w:tcW w:w="0" w:type="auto"/>
          </w:tcPr>
          <w:p w14:paraId="693556A8"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84" w:name="italic46" w:colFirst="0" w:colLast="0"/>
            <w:bookmarkStart w:id="85" w:name="bold47" w:colFirst="0" w:colLast="0"/>
            <w:bookmarkEnd w:id="82"/>
            <w:bookmarkEnd w:id="83"/>
            <w:r w:rsidRPr="003F63C6">
              <w:rPr>
                <w:rFonts w:ascii="Times New Roman" w:eastAsia="Times New Roman" w:hAnsi="Times New Roman" w:cs="Times New Roman"/>
                <w:bCs/>
                <w:sz w:val="20"/>
                <w:szCs w:val="20"/>
                <w:lang w:val="en-GB"/>
              </w:rPr>
              <w:t>Limitations</w:t>
            </w:r>
          </w:p>
        </w:tc>
        <w:tc>
          <w:tcPr>
            <w:tcW w:w="0" w:type="auto"/>
          </w:tcPr>
          <w:p w14:paraId="3E4A56EE"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19</w:t>
            </w:r>
          </w:p>
        </w:tc>
        <w:tc>
          <w:tcPr>
            <w:tcW w:w="0" w:type="auto"/>
            <w:tcBorders>
              <w:right w:val="single" w:sz="4" w:space="0" w:color="auto"/>
            </w:tcBorders>
          </w:tcPr>
          <w:p w14:paraId="44F5B184"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Discuss limitations of the study, taking into account sources of potential bias or imprecision. Discuss both direction and magnitude of any potential bias</w:t>
            </w:r>
          </w:p>
        </w:tc>
        <w:tc>
          <w:tcPr>
            <w:tcW w:w="0" w:type="auto"/>
            <w:tcBorders>
              <w:top w:val="single" w:sz="4" w:space="0" w:color="auto"/>
              <w:left w:val="single" w:sz="4" w:space="0" w:color="auto"/>
              <w:bottom w:val="single" w:sz="4" w:space="0" w:color="auto"/>
            </w:tcBorders>
          </w:tcPr>
          <w:p w14:paraId="20A7F29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11</w:t>
            </w:r>
          </w:p>
        </w:tc>
      </w:tr>
      <w:tr w:rsidR="003F63C6" w:rsidRPr="003F63C6" w14:paraId="26D79206" w14:textId="77777777" w:rsidTr="00582BE6">
        <w:tc>
          <w:tcPr>
            <w:tcW w:w="0" w:type="auto"/>
          </w:tcPr>
          <w:p w14:paraId="0D7701B0"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86" w:name="italic47" w:colFirst="0" w:colLast="0"/>
            <w:bookmarkStart w:id="87" w:name="bold48" w:colFirst="0" w:colLast="0"/>
            <w:bookmarkEnd w:id="84"/>
            <w:bookmarkEnd w:id="85"/>
            <w:r w:rsidRPr="003F63C6">
              <w:rPr>
                <w:rFonts w:ascii="Times New Roman" w:eastAsia="Times New Roman" w:hAnsi="Times New Roman" w:cs="Times New Roman"/>
                <w:bCs/>
                <w:sz w:val="20"/>
                <w:szCs w:val="20"/>
                <w:lang w:val="en-GB"/>
              </w:rPr>
              <w:t>Interpretation</w:t>
            </w:r>
          </w:p>
        </w:tc>
        <w:tc>
          <w:tcPr>
            <w:tcW w:w="0" w:type="auto"/>
          </w:tcPr>
          <w:p w14:paraId="298877E8"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20</w:t>
            </w:r>
          </w:p>
        </w:tc>
        <w:tc>
          <w:tcPr>
            <w:tcW w:w="0" w:type="auto"/>
            <w:tcBorders>
              <w:right w:val="single" w:sz="4" w:space="0" w:color="auto"/>
            </w:tcBorders>
          </w:tcPr>
          <w:p w14:paraId="736CD73F"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Give a cautious overall interpretation of results considering objectives, limitations, multiplicity of analyses, results from similar studies, and other relevant evidence</w:t>
            </w:r>
          </w:p>
        </w:tc>
        <w:tc>
          <w:tcPr>
            <w:tcW w:w="0" w:type="auto"/>
            <w:tcBorders>
              <w:top w:val="single" w:sz="4" w:space="0" w:color="auto"/>
              <w:left w:val="single" w:sz="4" w:space="0" w:color="auto"/>
              <w:bottom w:val="single" w:sz="4" w:space="0" w:color="auto"/>
            </w:tcBorders>
          </w:tcPr>
          <w:p w14:paraId="318A6F2B"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11-12</w:t>
            </w:r>
          </w:p>
        </w:tc>
      </w:tr>
      <w:tr w:rsidR="003F63C6" w:rsidRPr="003F63C6" w14:paraId="633CEDC7" w14:textId="77777777" w:rsidTr="00582BE6">
        <w:tc>
          <w:tcPr>
            <w:tcW w:w="0" w:type="auto"/>
          </w:tcPr>
          <w:p w14:paraId="3709BC02"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88" w:name="italic48" w:colFirst="0" w:colLast="0"/>
            <w:bookmarkStart w:id="89" w:name="bold49" w:colFirst="0" w:colLast="0"/>
            <w:bookmarkEnd w:id="86"/>
            <w:bookmarkEnd w:id="87"/>
            <w:r w:rsidRPr="003F63C6">
              <w:rPr>
                <w:rFonts w:ascii="Times New Roman" w:eastAsia="Times New Roman" w:hAnsi="Times New Roman" w:cs="Times New Roman"/>
                <w:bCs/>
                <w:sz w:val="20"/>
                <w:szCs w:val="20"/>
                <w:lang w:val="en-GB"/>
              </w:rPr>
              <w:t>Generalisability</w:t>
            </w:r>
          </w:p>
        </w:tc>
        <w:tc>
          <w:tcPr>
            <w:tcW w:w="0" w:type="auto"/>
          </w:tcPr>
          <w:p w14:paraId="0B7E6BAD"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21</w:t>
            </w:r>
          </w:p>
        </w:tc>
        <w:tc>
          <w:tcPr>
            <w:tcW w:w="0" w:type="auto"/>
            <w:tcBorders>
              <w:right w:val="single" w:sz="4" w:space="0" w:color="auto"/>
            </w:tcBorders>
          </w:tcPr>
          <w:p w14:paraId="0BF58240"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Discuss the generalisability (external validity) of the study results</w:t>
            </w:r>
          </w:p>
        </w:tc>
        <w:tc>
          <w:tcPr>
            <w:tcW w:w="0" w:type="auto"/>
            <w:tcBorders>
              <w:top w:val="single" w:sz="4" w:space="0" w:color="auto"/>
              <w:left w:val="single" w:sz="4" w:space="0" w:color="auto"/>
              <w:bottom w:val="single" w:sz="4" w:space="0" w:color="auto"/>
            </w:tcBorders>
          </w:tcPr>
          <w:p w14:paraId="64927FC7"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11-12</w:t>
            </w:r>
          </w:p>
        </w:tc>
      </w:tr>
      <w:tr w:rsidR="003F63C6" w:rsidRPr="003F63C6" w14:paraId="085C75DB" w14:textId="77777777" w:rsidTr="00582BE6">
        <w:tc>
          <w:tcPr>
            <w:tcW w:w="0" w:type="auto"/>
            <w:gridSpan w:val="4"/>
            <w:tcBorders>
              <w:bottom w:val="single" w:sz="4" w:space="0" w:color="auto"/>
            </w:tcBorders>
          </w:tcPr>
          <w:p w14:paraId="337AC821" w14:textId="77777777" w:rsidR="003F63C6" w:rsidRPr="003F63C6" w:rsidRDefault="003F63C6" w:rsidP="003F63C6">
            <w:pPr>
              <w:tabs>
                <w:tab w:val="left" w:pos="5400"/>
              </w:tabs>
              <w:spacing w:before="120" w:after="0" w:line="240" w:lineRule="auto"/>
              <w:rPr>
                <w:rFonts w:ascii="Times New Roman" w:eastAsia="Times New Roman" w:hAnsi="Times New Roman" w:cs="Times New Roman"/>
                <w:b/>
                <w:sz w:val="20"/>
                <w:szCs w:val="20"/>
                <w:lang w:val="en-GB"/>
              </w:rPr>
            </w:pPr>
            <w:bookmarkStart w:id="90" w:name="italic49"/>
            <w:bookmarkStart w:id="91" w:name="bold50"/>
            <w:bookmarkEnd w:id="88"/>
            <w:bookmarkEnd w:id="89"/>
            <w:r w:rsidRPr="003F63C6">
              <w:rPr>
                <w:rFonts w:ascii="Times New Roman" w:eastAsia="Times New Roman" w:hAnsi="Times New Roman" w:cs="Times New Roman"/>
                <w:b/>
                <w:sz w:val="20"/>
                <w:szCs w:val="20"/>
                <w:lang w:val="en-GB"/>
              </w:rPr>
              <w:t>Other information</w:t>
            </w:r>
            <w:bookmarkEnd w:id="90"/>
            <w:bookmarkEnd w:id="91"/>
          </w:p>
        </w:tc>
      </w:tr>
      <w:tr w:rsidR="003F63C6" w:rsidRPr="003F63C6" w14:paraId="30E3EEE5" w14:textId="77777777" w:rsidTr="00582BE6">
        <w:tc>
          <w:tcPr>
            <w:tcW w:w="0" w:type="auto"/>
            <w:tcBorders>
              <w:top w:val="single" w:sz="4" w:space="0" w:color="auto"/>
              <w:bottom w:val="single" w:sz="4" w:space="0" w:color="auto"/>
            </w:tcBorders>
          </w:tcPr>
          <w:p w14:paraId="5E21FA32"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bookmarkStart w:id="92" w:name="italic50" w:colFirst="0" w:colLast="0"/>
            <w:bookmarkStart w:id="93" w:name="bold51" w:colFirst="0" w:colLast="0"/>
            <w:r w:rsidRPr="003F63C6">
              <w:rPr>
                <w:rFonts w:ascii="Times New Roman" w:eastAsia="Times New Roman" w:hAnsi="Times New Roman" w:cs="Times New Roman"/>
                <w:bCs/>
                <w:sz w:val="20"/>
                <w:szCs w:val="20"/>
                <w:lang w:val="en-GB"/>
              </w:rPr>
              <w:t>Funding</w:t>
            </w:r>
          </w:p>
        </w:tc>
        <w:tc>
          <w:tcPr>
            <w:tcW w:w="0" w:type="auto"/>
            <w:tcBorders>
              <w:top w:val="single" w:sz="4" w:space="0" w:color="auto"/>
              <w:bottom w:val="single" w:sz="4" w:space="0" w:color="auto"/>
            </w:tcBorders>
          </w:tcPr>
          <w:p w14:paraId="58882D60" w14:textId="77777777" w:rsidR="003F63C6" w:rsidRPr="003F63C6" w:rsidRDefault="003F63C6" w:rsidP="003F63C6">
            <w:pPr>
              <w:tabs>
                <w:tab w:val="left" w:pos="5400"/>
              </w:tabs>
              <w:spacing w:after="0" w:line="300" w:lineRule="exact"/>
              <w:jc w:val="center"/>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22</w:t>
            </w:r>
          </w:p>
        </w:tc>
        <w:tc>
          <w:tcPr>
            <w:tcW w:w="0" w:type="auto"/>
            <w:tcBorders>
              <w:top w:val="single" w:sz="4" w:space="0" w:color="auto"/>
              <w:bottom w:val="single" w:sz="4" w:space="0" w:color="auto"/>
              <w:right w:val="single" w:sz="4" w:space="0" w:color="auto"/>
            </w:tcBorders>
          </w:tcPr>
          <w:p w14:paraId="7B419436"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Give the source of funding and the role of the funders for the present study and, if applicable, for the original study on which the present article is based</w:t>
            </w:r>
          </w:p>
        </w:tc>
        <w:tc>
          <w:tcPr>
            <w:tcW w:w="0" w:type="auto"/>
            <w:tcBorders>
              <w:top w:val="single" w:sz="4" w:space="0" w:color="auto"/>
              <w:left w:val="single" w:sz="4" w:space="0" w:color="auto"/>
              <w:bottom w:val="single" w:sz="4" w:space="0" w:color="auto"/>
            </w:tcBorders>
          </w:tcPr>
          <w:p w14:paraId="1DDFE1BE" w14:textId="77777777" w:rsidR="003F63C6" w:rsidRPr="003F63C6" w:rsidRDefault="003F63C6" w:rsidP="003F63C6">
            <w:pPr>
              <w:tabs>
                <w:tab w:val="left" w:pos="5400"/>
              </w:tabs>
              <w:spacing w:after="0" w:line="300" w:lineRule="exact"/>
              <w:rPr>
                <w:rFonts w:ascii="Times New Roman" w:eastAsia="Times New Roman" w:hAnsi="Times New Roman" w:cs="Times New Roman"/>
                <w:sz w:val="20"/>
                <w:szCs w:val="20"/>
                <w:lang w:val="en-GB"/>
              </w:rPr>
            </w:pPr>
            <w:r w:rsidRPr="003F63C6">
              <w:rPr>
                <w:rFonts w:ascii="Times New Roman" w:eastAsia="Times New Roman" w:hAnsi="Times New Roman" w:cs="Times New Roman"/>
                <w:sz w:val="20"/>
                <w:szCs w:val="20"/>
                <w:lang w:val="en-GB"/>
              </w:rPr>
              <w:t>Title page</w:t>
            </w:r>
          </w:p>
        </w:tc>
      </w:tr>
      <w:bookmarkEnd w:id="92"/>
      <w:bookmarkEnd w:id="93"/>
    </w:tbl>
    <w:p w14:paraId="33509BDD" w14:textId="77777777" w:rsidR="003F63C6" w:rsidRPr="003F63C6" w:rsidRDefault="003F63C6" w:rsidP="003F63C6">
      <w:pPr>
        <w:tabs>
          <w:tab w:val="left" w:pos="5400"/>
        </w:tabs>
        <w:spacing w:after="0" w:line="300" w:lineRule="exact"/>
        <w:rPr>
          <w:rFonts w:ascii="Times New Roman" w:eastAsia="Times New Roman" w:hAnsi="Times New Roman" w:cs="Times New Roman"/>
          <w:bCs/>
          <w:sz w:val="20"/>
          <w:szCs w:val="20"/>
          <w:lang w:val="en-GB"/>
        </w:rPr>
      </w:pPr>
    </w:p>
    <w:p w14:paraId="50F99FFC" w14:textId="77777777" w:rsidR="000B2501" w:rsidRDefault="000B2501" w:rsidP="001C2232">
      <w:pPr>
        <w:spacing w:line="480" w:lineRule="auto"/>
        <w:rPr>
          <w:rFonts w:ascii="Times New Roman" w:hAnsi="Times New Roman" w:cs="Times New Roman"/>
          <w:b/>
          <w:color w:val="000000" w:themeColor="text1"/>
          <w:sz w:val="24"/>
          <w:szCs w:val="24"/>
        </w:rPr>
      </w:pPr>
    </w:p>
    <w:p w14:paraId="7E86CF22" w14:textId="77777777" w:rsidR="000B2501" w:rsidRDefault="000B2501" w:rsidP="001C2232">
      <w:pPr>
        <w:spacing w:line="480" w:lineRule="auto"/>
        <w:rPr>
          <w:rFonts w:ascii="Times New Roman" w:hAnsi="Times New Roman" w:cs="Times New Roman"/>
          <w:b/>
          <w:color w:val="000000" w:themeColor="text1"/>
          <w:sz w:val="24"/>
          <w:szCs w:val="24"/>
        </w:rPr>
      </w:pPr>
    </w:p>
    <w:p w14:paraId="2F593777" w14:textId="137B5C0B" w:rsidR="00F23BB6" w:rsidRPr="001C2232" w:rsidRDefault="00F23BB6" w:rsidP="001C2232">
      <w:pPr>
        <w:spacing w:line="480" w:lineRule="auto"/>
        <w:rPr>
          <w:rFonts w:ascii="Times New Roman" w:hAnsi="Times New Roman" w:cs="Times New Roman"/>
          <w:b/>
          <w:color w:val="000000" w:themeColor="text1"/>
          <w:sz w:val="24"/>
          <w:szCs w:val="24"/>
        </w:rPr>
      </w:pPr>
      <w:r w:rsidRPr="001C2232">
        <w:rPr>
          <w:rFonts w:ascii="Times New Roman" w:hAnsi="Times New Roman" w:cs="Times New Roman"/>
          <w:b/>
          <w:color w:val="000000" w:themeColor="text1"/>
          <w:sz w:val="24"/>
          <w:szCs w:val="24"/>
        </w:rPr>
        <w:lastRenderedPageBreak/>
        <w:t xml:space="preserve">Data Cleaning Process: </w:t>
      </w:r>
    </w:p>
    <w:p w14:paraId="0CB19039" w14:textId="77777777" w:rsidR="00F23BB6" w:rsidRPr="001C2232" w:rsidRDefault="00F23BB6" w:rsidP="001C2232">
      <w:pPr>
        <w:spacing w:line="480" w:lineRule="auto"/>
        <w:rPr>
          <w:rFonts w:ascii="Times New Roman" w:hAnsi="Times New Roman" w:cs="Times New Roman"/>
          <w:color w:val="000000" w:themeColor="text1"/>
          <w:sz w:val="24"/>
          <w:szCs w:val="24"/>
        </w:rPr>
      </w:pPr>
      <w:r w:rsidRPr="001C2232">
        <w:rPr>
          <w:rFonts w:ascii="Times New Roman" w:hAnsi="Times New Roman" w:cs="Times New Roman"/>
          <w:b/>
          <w:color w:val="000000" w:themeColor="text1"/>
          <w:sz w:val="24"/>
          <w:szCs w:val="24"/>
        </w:rPr>
        <w:t xml:space="preserve">BMI:  </w:t>
      </w:r>
      <w:r w:rsidRPr="001C2232">
        <w:rPr>
          <w:rFonts w:ascii="Times New Roman" w:hAnsi="Times New Roman" w:cs="Times New Roman"/>
          <w:color w:val="000000" w:themeColor="text1"/>
          <w:sz w:val="24"/>
          <w:szCs w:val="24"/>
        </w:rPr>
        <w:t>We calculated BMI of WFFs based on the height (inch) and weight (lb). More than 99% BMI of WFFs fall between the 1</w:t>
      </w:r>
      <w:r w:rsidRPr="001C2232">
        <w:rPr>
          <w:rFonts w:ascii="Times New Roman" w:hAnsi="Times New Roman" w:cs="Times New Roman"/>
          <w:color w:val="000000" w:themeColor="text1"/>
          <w:sz w:val="24"/>
          <w:szCs w:val="24"/>
          <w:vertAlign w:val="superscript"/>
        </w:rPr>
        <w:t>st</w:t>
      </w:r>
      <w:r w:rsidRPr="001C2232">
        <w:rPr>
          <w:rFonts w:ascii="Times New Roman" w:hAnsi="Times New Roman" w:cs="Times New Roman"/>
          <w:color w:val="000000" w:themeColor="text1"/>
          <w:sz w:val="24"/>
          <w:szCs w:val="24"/>
        </w:rPr>
        <w:t xml:space="preserve"> percentile and 99</w:t>
      </w:r>
      <w:r w:rsidRPr="001C2232">
        <w:rPr>
          <w:rFonts w:ascii="Times New Roman" w:hAnsi="Times New Roman" w:cs="Times New Roman"/>
          <w:color w:val="000000" w:themeColor="text1"/>
          <w:sz w:val="24"/>
          <w:szCs w:val="24"/>
          <w:vertAlign w:val="superscript"/>
        </w:rPr>
        <w:t>th</w:t>
      </w:r>
      <w:r w:rsidRPr="001C2232">
        <w:rPr>
          <w:rFonts w:ascii="Times New Roman" w:hAnsi="Times New Roman" w:cs="Times New Roman"/>
          <w:color w:val="000000" w:themeColor="text1"/>
          <w:sz w:val="24"/>
          <w:szCs w:val="24"/>
        </w:rPr>
        <w:t xml:space="preserve"> percentile of based on the NHANES 1999-2010 data set. To clean the data for BMI, we followed some rules:</w:t>
      </w:r>
    </w:p>
    <w:p w14:paraId="12F692D5" w14:textId="77777777" w:rsidR="00F23BB6" w:rsidRPr="001C2232" w:rsidRDefault="00F23BB6" w:rsidP="001C2232">
      <w:pPr>
        <w:pStyle w:val="ListParagraph"/>
        <w:numPr>
          <w:ilvl w:val="0"/>
          <w:numId w:val="1"/>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Height or weight cannot be zero.</w:t>
      </w:r>
    </w:p>
    <w:p w14:paraId="186BAABB" w14:textId="77777777" w:rsidR="00F23BB6" w:rsidRPr="001C2232" w:rsidRDefault="00F23BB6" w:rsidP="001C2232">
      <w:pPr>
        <w:pStyle w:val="ListParagraph"/>
        <w:numPr>
          <w:ilvl w:val="0"/>
          <w:numId w:val="1"/>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The highest we accepted is 107.1 inches which is the longest human live (</w:t>
      </w:r>
      <w:hyperlink r:id="rId5" w:history="1">
        <w:r w:rsidRPr="001C2232">
          <w:rPr>
            <w:rStyle w:val="Hyperlink"/>
            <w:rFonts w:ascii="Times New Roman" w:hAnsi="Times New Roman" w:cs="Times New Roman"/>
            <w:color w:val="000000" w:themeColor="text1"/>
            <w:sz w:val="24"/>
            <w:szCs w:val="24"/>
          </w:rPr>
          <w:t>https://www.guinnessworldrecords.com/records/hall-of-fame/robert-wadlow-tallest-man-ever</w:t>
        </w:r>
      </w:hyperlink>
      <w:r w:rsidRPr="001C2232">
        <w:rPr>
          <w:rFonts w:ascii="Times New Roman" w:hAnsi="Times New Roman" w:cs="Times New Roman"/>
          <w:color w:val="000000" w:themeColor="text1"/>
          <w:sz w:val="24"/>
          <w:szCs w:val="24"/>
        </w:rPr>
        <w:t>).</w:t>
      </w:r>
    </w:p>
    <w:p w14:paraId="758187FF" w14:textId="77777777" w:rsidR="00F23BB6" w:rsidRPr="001C2232" w:rsidRDefault="00F23BB6" w:rsidP="001C2232">
      <w:pPr>
        <w:pStyle w:val="ListParagraph"/>
        <w:numPr>
          <w:ilvl w:val="0"/>
          <w:numId w:val="1"/>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We omitted 10 observations which creates very odd BMI. Those have height more than or equal 65 inches but weight less than 32 pound or height more than 790 pound which create abnormal BMI.</w:t>
      </w:r>
    </w:p>
    <w:p w14:paraId="054B2718" w14:textId="77777777" w:rsidR="00F23BB6" w:rsidRPr="001C2232" w:rsidRDefault="00F23BB6" w:rsidP="001C2232">
      <w:pPr>
        <w:spacing w:line="480" w:lineRule="auto"/>
        <w:rPr>
          <w:rFonts w:ascii="Times New Roman" w:hAnsi="Times New Roman" w:cs="Times New Roman"/>
          <w:color w:val="000000" w:themeColor="text1"/>
          <w:sz w:val="24"/>
          <w:szCs w:val="24"/>
        </w:rPr>
      </w:pPr>
      <w:r w:rsidRPr="001C2232">
        <w:rPr>
          <w:rFonts w:ascii="Times New Roman" w:hAnsi="Times New Roman" w:cs="Times New Roman"/>
          <w:b/>
          <w:color w:val="000000" w:themeColor="text1"/>
          <w:sz w:val="24"/>
          <w:szCs w:val="24"/>
        </w:rPr>
        <w:t xml:space="preserve">Cholesterol: </w:t>
      </w:r>
      <w:r w:rsidRPr="001C2232">
        <w:rPr>
          <w:rFonts w:ascii="Times New Roman" w:hAnsi="Times New Roman" w:cs="Times New Roman"/>
          <w:color w:val="000000" w:themeColor="text1"/>
          <w:sz w:val="24"/>
          <w:szCs w:val="24"/>
        </w:rPr>
        <w:t xml:space="preserve">To clean up the cholesterol data, we used the rules below which was also adopted by NHANES </w:t>
      </w:r>
      <w:r w:rsidRPr="001C2232">
        <w:rPr>
          <w:rFonts w:ascii="Times New Roman" w:hAnsi="Times New Roman" w:cs="Times New Roman"/>
          <w:color w:val="000000" w:themeColor="text1"/>
          <w:sz w:val="24"/>
          <w:szCs w:val="24"/>
        </w:rPr>
        <w:fldChar w:fldCharType="begin" w:fldLock="1"/>
      </w:r>
      <w:r w:rsidRPr="001C2232">
        <w:rPr>
          <w:rFonts w:ascii="Times New Roman" w:hAnsi="Times New Roman" w:cs="Times New Roman"/>
          <w:color w:val="000000" w:themeColor="text1"/>
          <w:sz w:val="24"/>
          <w:szCs w:val="24"/>
        </w:rPr>
        <w:instrText>ADDIN CSL_CITATION {"citationItems":[{"id":"ITEM-1","itemData":{"abstract":"A double-blind, multinational study was conducted to compare the efficacy and safety of fluvoxamine and fluoxetine in outpatients with major depressive episode; 184 patients were randomised to fluvoxamine (100 mg/day) or fluoxetine (20 mg/day) for 6 weeks. Both drugs were effective and there were no statistically significant differences between them in the area under the curve of change from baseline in the Hamilton depression rating scale (HAMD) total score. However, the percentage of HAMD responders (&gt;or= 50% decrease in HAMD total score) at week 2, the clinical global improvement severity of illness score at week 2 and the depression subscale of the irritability, depression and anxiety scale at weeks 1, 2 and 4, all showed significant advantages for fluvoxamine. During the last 2 weeks, fluvoxamine was significantly more effective in improving the HAMD sleep disturbance scale. Both drugs were well tolerated and there were no marked differences in their side effect profiles which were typical of SSRIs. Fluvoxamine and fluoxetine have similar efficacy and safety profiles in the treatment of major depressive episode; the findings of this study indicate that fluvoxamine may have a faster onset of action with respect to resolution of depressive symptoms and result in a better improvement in sleep quality.","author":[{"dropping-particle":"","family":"Unicel","given":"Beckman","non-dropping-particle":"","parse-names":false,"suffix":""}],"id":"ITEM-1","issued":{"date-parts":[["2012"]]},"page":"1-9","title":"Laboratory Procedure Manual","type":"article-journal"},"uris":["http://www.mendeley.com/documents/?uuid=be3993db-1f84-4f68-83ff-01a0cf86b56f"]}],"mendeley":{"formattedCitation":"(Unicel, 2012)","manualFormatting":"( Centers for Disease Control and Prevention, 2012)","plainTextFormattedCitation":"(Unicel, 2012)","previouslyFormattedCitation":"(Unicel, 2012)"},"properties":{"noteIndex":0},"schema":"https://github.com/citation-style-language/schema/raw/master/csl-citation.json"}</w:instrText>
      </w:r>
      <w:r w:rsidRPr="001C2232">
        <w:rPr>
          <w:rFonts w:ascii="Times New Roman" w:hAnsi="Times New Roman" w:cs="Times New Roman"/>
          <w:color w:val="000000" w:themeColor="text1"/>
          <w:sz w:val="24"/>
          <w:szCs w:val="24"/>
        </w:rPr>
        <w:fldChar w:fldCharType="separate"/>
      </w:r>
      <w:r w:rsidRPr="001C2232">
        <w:rPr>
          <w:rFonts w:ascii="Times New Roman" w:hAnsi="Times New Roman" w:cs="Times New Roman"/>
          <w:noProof/>
          <w:color w:val="000000" w:themeColor="text1"/>
          <w:sz w:val="24"/>
          <w:szCs w:val="24"/>
        </w:rPr>
        <w:t>( Centers for Disease Control and Prevention 2012)</w:t>
      </w:r>
      <w:r w:rsidRPr="001C2232">
        <w:rPr>
          <w:rFonts w:ascii="Times New Roman" w:hAnsi="Times New Roman" w:cs="Times New Roman"/>
          <w:color w:val="000000" w:themeColor="text1"/>
          <w:sz w:val="24"/>
          <w:szCs w:val="24"/>
        </w:rPr>
        <w:fldChar w:fldCharType="end"/>
      </w:r>
      <w:r w:rsidRPr="001C2232">
        <w:rPr>
          <w:rFonts w:ascii="Times New Roman" w:hAnsi="Times New Roman" w:cs="Times New Roman"/>
          <w:color w:val="000000" w:themeColor="text1"/>
          <w:sz w:val="24"/>
          <w:szCs w:val="24"/>
        </w:rPr>
        <w:t xml:space="preserve"> :</w:t>
      </w:r>
    </w:p>
    <w:p w14:paraId="2F277519" w14:textId="77777777" w:rsidR="00F23BB6" w:rsidRPr="001C2232" w:rsidRDefault="00F23BB6" w:rsidP="001C2232">
      <w:pPr>
        <w:pStyle w:val="ListParagraph"/>
        <w:numPr>
          <w:ilvl w:val="0"/>
          <w:numId w:val="2"/>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The acceptable range of cholesterol will be between 5-1000 mg/dl.</w:t>
      </w:r>
    </w:p>
    <w:p w14:paraId="17C40E76" w14:textId="77777777" w:rsidR="00F23BB6" w:rsidRPr="001C2232" w:rsidRDefault="00F23BB6" w:rsidP="001C2232">
      <w:pPr>
        <w:pStyle w:val="ListParagraph"/>
        <w:numPr>
          <w:ilvl w:val="0"/>
          <w:numId w:val="2"/>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 xml:space="preserve">Value “0” can’t be included in the study. </w:t>
      </w:r>
    </w:p>
    <w:p w14:paraId="576B7831" w14:textId="77777777" w:rsidR="00F23BB6" w:rsidRPr="001C2232" w:rsidRDefault="00F23BB6" w:rsidP="001C2232">
      <w:pPr>
        <w:spacing w:line="480" w:lineRule="auto"/>
        <w:rPr>
          <w:rFonts w:ascii="Times New Roman" w:hAnsi="Times New Roman" w:cs="Times New Roman"/>
          <w:color w:val="000000" w:themeColor="text1"/>
          <w:sz w:val="24"/>
          <w:szCs w:val="24"/>
        </w:rPr>
      </w:pPr>
      <w:r w:rsidRPr="001C2232">
        <w:rPr>
          <w:rFonts w:ascii="Times New Roman" w:hAnsi="Times New Roman" w:cs="Times New Roman"/>
          <w:b/>
          <w:color w:val="000000" w:themeColor="text1"/>
          <w:sz w:val="24"/>
          <w:szCs w:val="24"/>
        </w:rPr>
        <w:t xml:space="preserve">Blood Pressure: </w:t>
      </w:r>
      <w:r w:rsidRPr="001C2232">
        <w:rPr>
          <w:rFonts w:ascii="Times New Roman" w:hAnsi="Times New Roman" w:cs="Times New Roman"/>
          <w:color w:val="000000" w:themeColor="text1"/>
          <w:sz w:val="24"/>
          <w:szCs w:val="24"/>
        </w:rPr>
        <w:t xml:space="preserve">To clean up the blood pressure data, we used the rules below which was also adopted by NHANES </w:t>
      </w:r>
      <w:r w:rsidRPr="001C2232">
        <w:rPr>
          <w:rFonts w:ascii="Times New Roman" w:hAnsi="Times New Roman" w:cs="Times New Roman"/>
          <w:color w:val="000000" w:themeColor="text1"/>
          <w:sz w:val="24"/>
          <w:szCs w:val="24"/>
        </w:rPr>
        <w:fldChar w:fldCharType="begin" w:fldLock="1"/>
      </w:r>
      <w:r w:rsidRPr="001C2232">
        <w:rPr>
          <w:rFonts w:ascii="Times New Roman" w:hAnsi="Times New Roman" w:cs="Times New Roman"/>
          <w:color w:val="000000" w:themeColor="text1"/>
          <w:sz w:val="24"/>
          <w:szCs w:val="24"/>
        </w:rPr>
        <w:instrText>ADDIN CSL_CITATION {"citationItems":[{"id":"ITEM-1","itemData":{"author":[{"dropping-particle":"","family":"Centers for Disease Control and Prevention","given":"","non-dropping-particle":"","parse-names":false,"suffix":""}],"container-title":"National Health and Nutrition Examination Survey (NHANES)","id":"ITEM-1","issue":"June","issued":{"date-parts":[["2019"]]},"title":"Blood Pressure Procedures Manual","type":"article-journal"},"uris":["http://www.mendeley.com/documents/?uuid=440ad08e-a0ab-4923-867b-b37eba23de33"]}],"mendeley":{"formattedCitation":"(Centers for Disease Control and Prevention, 2019)","plainTextFormattedCitation":"(Centers for Disease Control and Prevention, 2019)","previouslyFormattedCitation":"(Centers for Disease Control and Prevention, 2019)"},"properties":{"noteIndex":0},"schema":"https://github.com/citation-style-language/schema/raw/master/csl-citation.json"}</w:instrText>
      </w:r>
      <w:r w:rsidRPr="001C2232">
        <w:rPr>
          <w:rFonts w:ascii="Times New Roman" w:hAnsi="Times New Roman" w:cs="Times New Roman"/>
          <w:color w:val="000000" w:themeColor="text1"/>
          <w:sz w:val="24"/>
          <w:szCs w:val="24"/>
        </w:rPr>
        <w:fldChar w:fldCharType="separate"/>
      </w:r>
      <w:r w:rsidRPr="001C2232">
        <w:rPr>
          <w:rFonts w:ascii="Times New Roman" w:hAnsi="Times New Roman" w:cs="Times New Roman"/>
          <w:noProof/>
          <w:color w:val="000000" w:themeColor="text1"/>
          <w:sz w:val="24"/>
          <w:szCs w:val="24"/>
        </w:rPr>
        <w:t>(Centers for Disease Control and Prevention 2019)</w:t>
      </w:r>
      <w:r w:rsidRPr="001C2232">
        <w:rPr>
          <w:rFonts w:ascii="Times New Roman" w:hAnsi="Times New Roman" w:cs="Times New Roman"/>
          <w:color w:val="000000" w:themeColor="text1"/>
          <w:sz w:val="24"/>
          <w:szCs w:val="24"/>
        </w:rPr>
        <w:fldChar w:fldCharType="end"/>
      </w:r>
      <w:r w:rsidRPr="001C2232">
        <w:rPr>
          <w:rFonts w:ascii="Times New Roman" w:hAnsi="Times New Roman" w:cs="Times New Roman"/>
          <w:color w:val="000000" w:themeColor="text1"/>
          <w:sz w:val="24"/>
          <w:szCs w:val="24"/>
        </w:rPr>
        <w:t>:</w:t>
      </w:r>
    </w:p>
    <w:p w14:paraId="50EED9E6" w14:textId="77777777" w:rsidR="00F23BB6" w:rsidRPr="001C2232" w:rsidRDefault="00F23BB6" w:rsidP="001C2232">
      <w:pPr>
        <w:pStyle w:val="ListParagraph"/>
        <w:numPr>
          <w:ilvl w:val="0"/>
          <w:numId w:val="3"/>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Systolic blood pressure (SBP) can’t be greater than 300</w:t>
      </w:r>
    </w:p>
    <w:p w14:paraId="762A2E2F" w14:textId="77777777" w:rsidR="00F23BB6" w:rsidRPr="001C2232" w:rsidRDefault="00F23BB6" w:rsidP="001C2232">
      <w:pPr>
        <w:pStyle w:val="ListParagraph"/>
        <w:numPr>
          <w:ilvl w:val="0"/>
          <w:numId w:val="3"/>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Neither SBP nor Diastolic blood pressure (DBP) can be 0</w:t>
      </w:r>
    </w:p>
    <w:p w14:paraId="4B3AB4EA" w14:textId="77777777" w:rsidR="00F23BB6" w:rsidRPr="001C2232" w:rsidRDefault="00F23BB6" w:rsidP="001C2232">
      <w:pPr>
        <w:pStyle w:val="ListParagraph"/>
        <w:numPr>
          <w:ilvl w:val="0"/>
          <w:numId w:val="3"/>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DBP can’t be greater than or equal to SBP</w:t>
      </w:r>
    </w:p>
    <w:p w14:paraId="263B47F5" w14:textId="77777777" w:rsidR="00F23BB6" w:rsidRPr="001C2232" w:rsidRDefault="00F23BB6" w:rsidP="001C2232">
      <w:pPr>
        <w:pStyle w:val="ListParagraph"/>
        <w:numPr>
          <w:ilvl w:val="0"/>
          <w:numId w:val="3"/>
        </w:numPr>
        <w:spacing w:line="480" w:lineRule="auto"/>
        <w:rPr>
          <w:rFonts w:ascii="Times New Roman" w:hAnsi="Times New Roman" w:cs="Times New Roman"/>
          <w:color w:val="000000" w:themeColor="text1"/>
          <w:sz w:val="24"/>
          <w:szCs w:val="24"/>
        </w:rPr>
      </w:pPr>
      <w:r w:rsidRPr="001C2232">
        <w:rPr>
          <w:rFonts w:ascii="Times New Roman" w:hAnsi="Times New Roman" w:cs="Times New Roman"/>
          <w:color w:val="000000" w:themeColor="text1"/>
          <w:sz w:val="24"/>
          <w:szCs w:val="24"/>
        </w:rPr>
        <w:t xml:space="preserve">If there is no systolic there is no diastolic and vice-versa. </w:t>
      </w:r>
    </w:p>
    <w:p w14:paraId="4B443867" w14:textId="77777777" w:rsidR="00F23BB6" w:rsidRPr="001C2232" w:rsidRDefault="00F23BB6" w:rsidP="001C2232">
      <w:pPr>
        <w:spacing w:line="480" w:lineRule="auto"/>
        <w:rPr>
          <w:rFonts w:ascii="Times New Roman" w:hAnsi="Times New Roman" w:cs="Times New Roman"/>
          <w:color w:val="000000" w:themeColor="text1"/>
          <w:sz w:val="24"/>
          <w:szCs w:val="24"/>
        </w:rPr>
      </w:pPr>
      <w:r w:rsidRPr="001C2232">
        <w:rPr>
          <w:rFonts w:ascii="Times New Roman" w:hAnsi="Times New Roman" w:cs="Times New Roman"/>
          <w:b/>
          <w:color w:val="000000" w:themeColor="text1"/>
          <w:sz w:val="24"/>
          <w:szCs w:val="24"/>
        </w:rPr>
        <w:lastRenderedPageBreak/>
        <w:t xml:space="preserve">Smoking: </w:t>
      </w:r>
      <w:r w:rsidRPr="001C2232">
        <w:rPr>
          <w:rFonts w:ascii="Times New Roman" w:hAnsi="Times New Roman" w:cs="Times New Roman"/>
          <w:color w:val="000000" w:themeColor="text1"/>
          <w:sz w:val="24"/>
          <w:szCs w:val="24"/>
        </w:rPr>
        <w:t xml:space="preserve">To find out current smoker in NHANES general population, we followed few steps. People were asked whether they smoked 100 cigarettes in their lifetime. If the answer is yes, they were asked whether they were current smoker or not. If they answer “everyday” or “someday”, we considered them as current smoker. If they answer “no” to the question of whether they smoked 100 cigarettes in their lifetime, then they were asked whether they ever smoked 1 cigarette during their lifetime (here 2 persons refused to answer questions but using other variables, we found that they are current smoker). If the answer is yes, then they were asked whether they were current smoker or not.  If they answer “everyday” or “someday”, we considered them as current smoker. The current smoker of WFFs were found out by directly asking them whether they smoke cigarettes, e-cigarettes, cigars, or any other tobacco products. </w:t>
      </w:r>
    </w:p>
    <w:p w14:paraId="13349C51" w14:textId="77777777" w:rsidR="00F23BB6" w:rsidRPr="001C2232" w:rsidRDefault="00F23BB6" w:rsidP="001C2232">
      <w:pPr>
        <w:spacing w:line="480" w:lineRule="auto"/>
        <w:rPr>
          <w:rFonts w:ascii="Times New Roman" w:hAnsi="Times New Roman" w:cs="Times New Roman"/>
          <w:color w:val="000000" w:themeColor="text1"/>
          <w:sz w:val="24"/>
          <w:szCs w:val="24"/>
        </w:rPr>
      </w:pPr>
      <w:r w:rsidRPr="001C2232">
        <w:rPr>
          <w:rFonts w:ascii="Times New Roman" w:hAnsi="Times New Roman" w:cs="Times New Roman"/>
          <w:b/>
          <w:color w:val="000000" w:themeColor="text1"/>
          <w:sz w:val="24"/>
          <w:szCs w:val="24"/>
        </w:rPr>
        <w:t xml:space="preserve">Diabetes: </w:t>
      </w:r>
      <w:r w:rsidRPr="001C2232">
        <w:rPr>
          <w:rFonts w:ascii="Times New Roman" w:hAnsi="Times New Roman" w:cs="Times New Roman"/>
          <w:color w:val="000000" w:themeColor="text1"/>
          <w:sz w:val="24"/>
          <w:szCs w:val="24"/>
        </w:rPr>
        <w:t>WFFs were asked directly whether they ever had diabetes or not. For the NHANES dataset, they were asked whether they were told by doctor or health professional that they had diabetes other than during pregnancy.  If they answer “no” or “borderline” then it is considered ideal. If they answer “yes” then then were considered “poor” blood sugar.</w:t>
      </w:r>
    </w:p>
    <w:p w14:paraId="645D7B2F" w14:textId="5A91AA1B" w:rsidR="003F63C6" w:rsidRDefault="003F63C6">
      <w:pPr>
        <w:spacing w:line="259" w:lineRule="auto"/>
        <w:rPr>
          <w:rFonts w:ascii="Times New Roman" w:hAnsi="Times New Roman" w:cs="Times New Roman"/>
          <w:sz w:val="24"/>
          <w:szCs w:val="24"/>
        </w:rPr>
      </w:pPr>
      <w:r>
        <w:rPr>
          <w:rFonts w:ascii="Times New Roman" w:hAnsi="Times New Roman" w:cs="Times New Roman"/>
          <w:sz w:val="24"/>
          <w:szCs w:val="24"/>
        </w:rPr>
        <w:br w:type="page"/>
      </w:r>
    </w:p>
    <w:p w14:paraId="2137A75A" w14:textId="79FC954C" w:rsidR="0038384C" w:rsidRPr="007E5169" w:rsidRDefault="003F63C6" w:rsidP="001C2232">
      <w:pPr>
        <w:spacing w:line="480" w:lineRule="auto"/>
        <w:rPr>
          <w:rFonts w:ascii="Times New Roman" w:hAnsi="Times New Roman" w:cs="Times New Roman"/>
          <w:b/>
          <w:bCs/>
          <w:sz w:val="24"/>
          <w:szCs w:val="24"/>
        </w:rPr>
      </w:pPr>
      <w:r w:rsidRPr="007E5169">
        <w:rPr>
          <w:rFonts w:ascii="Times New Roman" w:hAnsi="Times New Roman" w:cs="Times New Roman"/>
          <w:b/>
          <w:bCs/>
          <w:sz w:val="24"/>
          <w:szCs w:val="24"/>
        </w:rPr>
        <w:lastRenderedPageBreak/>
        <w:t>Figure S1. Study sample size</w:t>
      </w:r>
      <w:r w:rsidR="00D12520" w:rsidRPr="007E5169">
        <w:rPr>
          <w:rFonts w:ascii="Times New Roman" w:hAnsi="Times New Roman" w:cs="Times New Roman"/>
          <w:b/>
          <w:bCs/>
          <w:sz w:val="24"/>
          <w:szCs w:val="24"/>
        </w:rPr>
        <w:t xml:space="preserve"> for wildland firefighters (WFFs) in the US Department of Interior Medical Standards Program.</w:t>
      </w:r>
    </w:p>
    <w:p w14:paraId="69F8888E" w14:textId="6865251D" w:rsidR="00D12520" w:rsidRDefault="00D12520" w:rsidP="001C2232">
      <w:pPr>
        <w:spacing w:line="48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28A834E" wp14:editId="1AD98CDD">
            <wp:extent cx="4456430" cy="562102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56430" cy="5621020"/>
                    </a:xfrm>
                    <a:prstGeom prst="rect">
                      <a:avLst/>
                    </a:prstGeom>
                    <a:noFill/>
                  </pic:spPr>
                </pic:pic>
              </a:graphicData>
            </a:graphic>
          </wp:inline>
        </w:drawing>
      </w:r>
    </w:p>
    <w:p w14:paraId="0B4DAE04" w14:textId="60A9C69E" w:rsidR="00D12520" w:rsidRDefault="00D12520">
      <w:pPr>
        <w:spacing w:line="259" w:lineRule="auto"/>
        <w:rPr>
          <w:rFonts w:ascii="Times New Roman" w:hAnsi="Times New Roman" w:cs="Times New Roman"/>
          <w:sz w:val="24"/>
          <w:szCs w:val="24"/>
        </w:rPr>
      </w:pPr>
      <w:r>
        <w:rPr>
          <w:rFonts w:ascii="Times New Roman" w:hAnsi="Times New Roman" w:cs="Times New Roman"/>
          <w:sz w:val="24"/>
          <w:szCs w:val="24"/>
        </w:rPr>
        <w:br w:type="page"/>
      </w:r>
    </w:p>
    <w:p w14:paraId="7C343ED9" w14:textId="59AAA801" w:rsidR="00D12520" w:rsidRPr="007E5169" w:rsidRDefault="00D12520" w:rsidP="00D12520">
      <w:pPr>
        <w:spacing w:line="480" w:lineRule="auto"/>
        <w:rPr>
          <w:rFonts w:ascii="Times New Roman" w:hAnsi="Times New Roman" w:cs="Times New Roman"/>
          <w:b/>
          <w:bCs/>
          <w:sz w:val="24"/>
          <w:szCs w:val="24"/>
        </w:rPr>
      </w:pPr>
      <w:r w:rsidRPr="00D12520">
        <w:rPr>
          <w:rFonts w:ascii="Times New Roman" w:hAnsi="Times New Roman" w:cs="Times New Roman"/>
          <w:b/>
          <w:bCs/>
          <w:sz w:val="24"/>
          <w:szCs w:val="24"/>
        </w:rPr>
        <w:lastRenderedPageBreak/>
        <w:t>Figure S</w:t>
      </w:r>
      <w:r w:rsidRPr="007E5169">
        <w:rPr>
          <w:rFonts w:ascii="Times New Roman" w:hAnsi="Times New Roman" w:cs="Times New Roman"/>
          <w:b/>
          <w:bCs/>
          <w:sz w:val="24"/>
          <w:szCs w:val="24"/>
        </w:rPr>
        <w:t>2</w:t>
      </w:r>
      <w:r w:rsidRPr="00D12520">
        <w:rPr>
          <w:rFonts w:ascii="Times New Roman" w:hAnsi="Times New Roman" w:cs="Times New Roman"/>
          <w:b/>
          <w:bCs/>
          <w:sz w:val="24"/>
          <w:szCs w:val="24"/>
        </w:rPr>
        <w:t>. Study sample size for</w:t>
      </w:r>
      <w:r w:rsidRPr="007E5169">
        <w:rPr>
          <w:rFonts w:ascii="Times New Roman" w:hAnsi="Times New Roman" w:cs="Times New Roman"/>
          <w:b/>
          <w:bCs/>
          <w:sz w:val="24"/>
          <w:szCs w:val="24"/>
        </w:rPr>
        <w:t xml:space="preserve"> the 2015-2016</w:t>
      </w:r>
      <w:r w:rsidRPr="00D12520">
        <w:rPr>
          <w:rFonts w:ascii="Times New Roman" w:hAnsi="Times New Roman" w:cs="Times New Roman"/>
          <w:b/>
          <w:bCs/>
          <w:sz w:val="24"/>
          <w:szCs w:val="24"/>
        </w:rPr>
        <w:t xml:space="preserve"> </w:t>
      </w:r>
      <w:r w:rsidRPr="007E5169">
        <w:rPr>
          <w:rFonts w:ascii="Times New Roman" w:hAnsi="Times New Roman" w:cs="Times New Roman"/>
          <w:b/>
          <w:bCs/>
          <w:sz w:val="24"/>
          <w:szCs w:val="24"/>
        </w:rPr>
        <w:t>National Health and Nutrition Examination Survey (NHANES).</w:t>
      </w:r>
    </w:p>
    <w:p w14:paraId="02FC26A1" w14:textId="490A907A" w:rsidR="00D12520" w:rsidRDefault="00D12520" w:rsidP="00D12520">
      <w:pPr>
        <w:spacing w:line="48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63D5150" wp14:editId="09FDCE02">
            <wp:extent cx="4462780" cy="562102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62780" cy="5621020"/>
                    </a:xfrm>
                    <a:prstGeom prst="rect">
                      <a:avLst/>
                    </a:prstGeom>
                    <a:noFill/>
                  </pic:spPr>
                </pic:pic>
              </a:graphicData>
            </a:graphic>
          </wp:inline>
        </w:drawing>
      </w:r>
    </w:p>
    <w:p w14:paraId="3555632D" w14:textId="77777777" w:rsidR="00D12520" w:rsidRPr="00D12520" w:rsidRDefault="00D12520" w:rsidP="00D12520">
      <w:pPr>
        <w:spacing w:line="480" w:lineRule="auto"/>
        <w:rPr>
          <w:rFonts w:ascii="Times New Roman" w:hAnsi="Times New Roman" w:cs="Times New Roman"/>
          <w:sz w:val="24"/>
          <w:szCs w:val="24"/>
        </w:rPr>
      </w:pPr>
    </w:p>
    <w:p w14:paraId="6C359155" w14:textId="7B5BF5FA" w:rsidR="00D12520" w:rsidRPr="00D12520" w:rsidRDefault="00D12520" w:rsidP="001C2232">
      <w:pPr>
        <w:spacing w:line="480" w:lineRule="auto"/>
        <w:rPr>
          <w:rFonts w:ascii="Times New Roman" w:hAnsi="Times New Roman" w:cs="Times New Roman"/>
          <w:sz w:val="24"/>
          <w:szCs w:val="24"/>
        </w:rPr>
      </w:pPr>
    </w:p>
    <w:sectPr w:rsidR="00D12520" w:rsidRPr="00D125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92C65"/>
    <w:multiLevelType w:val="hybridMultilevel"/>
    <w:tmpl w:val="CEC87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4A6403"/>
    <w:multiLevelType w:val="hybridMultilevel"/>
    <w:tmpl w:val="CFE8A26E"/>
    <w:lvl w:ilvl="0" w:tplc="939A178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A47FC9"/>
    <w:multiLevelType w:val="hybridMultilevel"/>
    <w:tmpl w:val="6EC29C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BB6"/>
    <w:rsid w:val="000B2501"/>
    <w:rsid w:val="001C2232"/>
    <w:rsid w:val="0038384C"/>
    <w:rsid w:val="003F63C6"/>
    <w:rsid w:val="00597116"/>
    <w:rsid w:val="006133BB"/>
    <w:rsid w:val="006B23AB"/>
    <w:rsid w:val="006D2FCA"/>
    <w:rsid w:val="007E5169"/>
    <w:rsid w:val="00D12520"/>
    <w:rsid w:val="00DB1350"/>
    <w:rsid w:val="00F23B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94481"/>
  <w15:chartTrackingRefBased/>
  <w15:docId w15:val="{FA15DA47-FC6F-46A9-83E8-6517EF78D9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BB6"/>
    <w:pPr>
      <w:spacing w:line="25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3BB6"/>
    <w:pPr>
      <w:ind w:left="720"/>
      <w:contextualSpacing/>
    </w:pPr>
  </w:style>
  <w:style w:type="character" w:styleId="Hyperlink">
    <w:name w:val="Hyperlink"/>
    <w:basedOn w:val="DefaultParagraphFont"/>
    <w:uiPriority w:val="99"/>
    <w:unhideWhenUsed/>
    <w:rsid w:val="00F23BB6"/>
    <w:rPr>
      <w:color w:val="0563C1" w:themeColor="hyperlink"/>
      <w:u w:val="single"/>
    </w:rPr>
  </w:style>
  <w:style w:type="paragraph" w:styleId="NormalWeb">
    <w:name w:val="Normal (Web)"/>
    <w:basedOn w:val="Normal"/>
    <w:uiPriority w:val="99"/>
    <w:semiHidden/>
    <w:unhideWhenUsed/>
    <w:rsid w:val="00D1252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0191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guinnessworldrecords.com/records/hall-of-fame/robert-wadlow-tallest-man-eve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1485</Words>
  <Characters>8467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Hasan, Mdzahid</dc:creator>
  <cp:keywords/>
  <dc:description/>
  <cp:lastModifiedBy>Noonan, Curtis</cp:lastModifiedBy>
  <cp:revision>8</cp:revision>
  <dcterms:created xsi:type="dcterms:W3CDTF">2023-08-30T21:22:00Z</dcterms:created>
  <dcterms:modified xsi:type="dcterms:W3CDTF">2023-08-31T23:40:00Z</dcterms:modified>
</cp:coreProperties>
</file>