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7F645" w14:textId="18D08984" w:rsidR="008C036A" w:rsidRDefault="008C036A" w:rsidP="008C036A">
      <w:pPr>
        <w:rPr>
          <w:b/>
          <w:bCs/>
        </w:rPr>
      </w:pPr>
      <w:r>
        <w:rPr>
          <w:b/>
          <w:bCs/>
        </w:rPr>
        <w:t xml:space="preserve">Supplementary Digital Content 1. </w:t>
      </w:r>
      <w:r>
        <w:t>Associations of Selected Demographic Characteristics, Social Determinants of Health, and Behavioral and Clinical Characteristics with Clinical Outcomes among Black/African American, Hispanic/Latino, and White Men Who Have Sex with Men (MSM)—MSM with Diagnosed HIV Taking Antiretroviral Therapy (ART), Medical Monitoring Project, United States, 2017-2021</w:t>
      </w:r>
    </w:p>
    <w:tbl>
      <w:tblPr>
        <w:tblStyle w:val="TableGrid"/>
        <w:tblW w:w="12950" w:type="dxa"/>
        <w:tblLook w:val="04A0" w:firstRow="1" w:lastRow="0" w:firstColumn="1" w:lastColumn="0" w:noHBand="0" w:noVBand="1"/>
      </w:tblPr>
      <w:tblGrid>
        <w:gridCol w:w="2366"/>
        <w:gridCol w:w="726"/>
        <w:gridCol w:w="1368"/>
        <w:gridCol w:w="681"/>
        <w:gridCol w:w="1414"/>
        <w:gridCol w:w="1085"/>
        <w:gridCol w:w="682"/>
        <w:gridCol w:w="1414"/>
        <w:gridCol w:w="672"/>
        <w:gridCol w:w="1459"/>
        <w:gridCol w:w="1083"/>
      </w:tblGrid>
      <w:tr w:rsidR="008C036A" w:rsidRPr="00A11BE2" w14:paraId="25309FFF" w14:textId="77777777" w:rsidTr="00117DBA">
        <w:trPr>
          <w:trHeight w:val="314"/>
        </w:trPr>
        <w:tc>
          <w:tcPr>
            <w:tcW w:w="2366" w:type="dxa"/>
          </w:tcPr>
          <w:p w14:paraId="2FBF7AE7" w14:textId="77777777" w:rsidR="008C036A" w:rsidRPr="00A11BE2" w:rsidRDefault="008C036A" w:rsidP="00117DBA">
            <w:pPr>
              <w:rPr>
                <w:b/>
                <w:bCs/>
                <w:sz w:val="20"/>
                <w:szCs w:val="20"/>
              </w:rPr>
            </w:pPr>
          </w:p>
        </w:tc>
        <w:tc>
          <w:tcPr>
            <w:tcW w:w="5274" w:type="dxa"/>
            <w:gridSpan w:val="5"/>
          </w:tcPr>
          <w:p w14:paraId="5FDAAE7B" w14:textId="77777777" w:rsidR="008C036A" w:rsidRPr="00E3343C" w:rsidRDefault="008C036A" w:rsidP="00117DBA">
            <w:pPr>
              <w:jc w:val="center"/>
              <w:rPr>
                <w:sz w:val="20"/>
                <w:szCs w:val="20"/>
              </w:rPr>
            </w:pPr>
            <w:r>
              <w:rPr>
                <w:b/>
                <w:bCs/>
                <w:sz w:val="20"/>
                <w:szCs w:val="20"/>
              </w:rPr>
              <w:t>ART Adherence</w:t>
            </w:r>
            <w:r>
              <w:rPr>
                <w:sz w:val="20"/>
                <w:szCs w:val="20"/>
                <w:vertAlign w:val="superscript"/>
              </w:rPr>
              <w:t>a</w:t>
            </w:r>
          </w:p>
        </w:tc>
        <w:tc>
          <w:tcPr>
            <w:tcW w:w="5310" w:type="dxa"/>
            <w:gridSpan w:val="5"/>
          </w:tcPr>
          <w:p w14:paraId="63649839" w14:textId="77777777" w:rsidR="008C036A" w:rsidRPr="00CF614F" w:rsidRDefault="008C036A" w:rsidP="00117DBA">
            <w:pPr>
              <w:jc w:val="center"/>
              <w:rPr>
                <w:sz w:val="20"/>
                <w:szCs w:val="20"/>
              </w:rPr>
            </w:pPr>
            <w:r>
              <w:rPr>
                <w:b/>
                <w:bCs/>
                <w:sz w:val="20"/>
                <w:szCs w:val="20"/>
              </w:rPr>
              <w:t>Sustained Viral Suppression</w:t>
            </w:r>
            <w:r>
              <w:rPr>
                <w:sz w:val="20"/>
                <w:szCs w:val="20"/>
                <w:vertAlign w:val="superscript"/>
              </w:rPr>
              <w:t>b</w:t>
            </w:r>
          </w:p>
        </w:tc>
      </w:tr>
      <w:tr w:rsidR="008C036A" w:rsidRPr="00A11BE2" w14:paraId="1713830B" w14:textId="77777777" w:rsidTr="00117DBA">
        <w:trPr>
          <w:trHeight w:val="350"/>
        </w:trPr>
        <w:tc>
          <w:tcPr>
            <w:tcW w:w="2366" w:type="dxa"/>
          </w:tcPr>
          <w:p w14:paraId="5576B295" w14:textId="77777777" w:rsidR="008C036A" w:rsidRPr="00A11BE2" w:rsidRDefault="008C036A" w:rsidP="00117DBA">
            <w:pPr>
              <w:rPr>
                <w:b/>
                <w:bCs/>
                <w:sz w:val="20"/>
                <w:szCs w:val="20"/>
              </w:rPr>
            </w:pPr>
          </w:p>
        </w:tc>
        <w:tc>
          <w:tcPr>
            <w:tcW w:w="2094" w:type="dxa"/>
            <w:gridSpan w:val="2"/>
          </w:tcPr>
          <w:p w14:paraId="45ADD9C4" w14:textId="77777777" w:rsidR="008C036A" w:rsidRPr="00575EE2" w:rsidRDefault="008C036A" w:rsidP="00117DBA">
            <w:pPr>
              <w:jc w:val="center"/>
              <w:rPr>
                <w:b/>
                <w:bCs/>
                <w:sz w:val="20"/>
                <w:szCs w:val="20"/>
              </w:rPr>
            </w:pPr>
            <w:r>
              <w:rPr>
                <w:b/>
                <w:bCs/>
                <w:sz w:val="20"/>
                <w:szCs w:val="20"/>
              </w:rPr>
              <w:t>Yes</w:t>
            </w:r>
          </w:p>
        </w:tc>
        <w:tc>
          <w:tcPr>
            <w:tcW w:w="2095" w:type="dxa"/>
            <w:gridSpan w:val="2"/>
          </w:tcPr>
          <w:p w14:paraId="398813AA" w14:textId="77777777" w:rsidR="008C036A" w:rsidRPr="00575EE2" w:rsidRDefault="008C036A" w:rsidP="00117DBA">
            <w:pPr>
              <w:jc w:val="center"/>
              <w:rPr>
                <w:b/>
                <w:bCs/>
                <w:sz w:val="20"/>
                <w:szCs w:val="20"/>
              </w:rPr>
            </w:pPr>
            <w:r>
              <w:rPr>
                <w:b/>
                <w:bCs/>
                <w:sz w:val="20"/>
                <w:szCs w:val="20"/>
              </w:rPr>
              <w:t>No</w:t>
            </w:r>
          </w:p>
        </w:tc>
        <w:tc>
          <w:tcPr>
            <w:tcW w:w="1085" w:type="dxa"/>
          </w:tcPr>
          <w:p w14:paraId="346723F8" w14:textId="77777777" w:rsidR="008C036A" w:rsidRPr="00A11BE2" w:rsidRDefault="008C036A" w:rsidP="00117DBA">
            <w:pPr>
              <w:rPr>
                <w:b/>
                <w:bCs/>
                <w:sz w:val="20"/>
                <w:szCs w:val="20"/>
              </w:rPr>
            </w:pPr>
          </w:p>
        </w:tc>
        <w:tc>
          <w:tcPr>
            <w:tcW w:w="2096" w:type="dxa"/>
            <w:gridSpan w:val="2"/>
          </w:tcPr>
          <w:p w14:paraId="73DBB84F" w14:textId="77777777" w:rsidR="008C036A" w:rsidRPr="00575EE2" w:rsidRDefault="008C036A" w:rsidP="00117DBA">
            <w:pPr>
              <w:jc w:val="center"/>
              <w:rPr>
                <w:b/>
                <w:bCs/>
                <w:sz w:val="20"/>
                <w:szCs w:val="20"/>
              </w:rPr>
            </w:pPr>
            <w:r>
              <w:rPr>
                <w:b/>
                <w:bCs/>
                <w:sz w:val="20"/>
                <w:szCs w:val="20"/>
              </w:rPr>
              <w:t>Yes</w:t>
            </w:r>
          </w:p>
        </w:tc>
        <w:tc>
          <w:tcPr>
            <w:tcW w:w="2131" w:type="dxa"/>
            <w:gridSpan w:val="2"/>
          </w:tcPr>
          <w:p w14:paraId="4F3A9906" w14:textId="77777777" w:rsidR="008C036A" w:rsidRPr="00575EE2" w:rsidRDefault="008C036A" w:rsidP="00117DBA">
            <w:pPr>
              <w:jc w:val="center"/>
              <w:rPr>
                <w:b/>
                <w:bCs/>
                <w:sz w:val="20"/>
                <w:szCs w:val="20"/>
              </w:rPr>
            </w:pPr>
            <w:r>
              <w:rPr>
                <w:b/>
                <w:bCs/>
                <w:sz w:val="20"/>
                <w:szCs w:val="20"/>
              </w:rPr>
              <w:t>No</w:t>
            </w:r>
          </w:p>
        </w:tc>
        <w:tc>
          <w:tcPr>
            <w:tcW w:w="1083" w:type="dxa"/>
          </w:tcPr>
          <w:p w14:paraId="160D4B6E" w14:textId="77777777" w:rsidR="008C036A" w:rsidRPr="00A11BE2" w:rsidRDefault="008C036A" w:rsidP="00117DBA">
            <w:pPr>
              <w:rPr>
                <w:b/>
                <w:bCs/>
                <w:sz w:val="20"/>
                <w:szCs w:val="20"/>
              </w:rPr>
            </w:pPr>
          </w:p>
        </w:tc>
      </w:tr>
      <w:tr w:rsidR="008C036A" w:rsidRPr="00A11BE2" w14:paraId="17219F82" w14:textId="77777777" w:rsidTr="00117DBA">
        <w:trPr>
          <w:trHeight w:val="300"/>
        </w:trPr>
        <w:tc>
          <w:tcPr>
            <w:tcW w:w="2366" w:type="dxa"/>
            <w:vAlign w:val="center"/>
          </w:tcPr>
          <w:p w14:paraId="62970CCB" w14:textId="77777777" w:rsidR="008C036A" w:rsidRPr="00A11BE2" w:rsidRDefault="008C036A" w:rsidP="00117DBA">
            <w:pPr>
              <w:rPr>
                <w:b/>
                <w:bCs/>
                <w:sz w:val="20"/>
                <w:szCs w:val="20"/>
              </w:rPr>
            </w:pPr>
            <w:r>
              <w:rPr>
                <w:b/>
                <w:bCs/>
                <w:sz w:val="20"/>
                <w:szCs w:val="20"/>
              </w:rPr>
              <w:t>Total (n, weighted row %</w:t>
            </w:r>
            <w:r w:rsidRPr="00E137EF">
              <w:rPr>
                <w:b/>
                <w:bCs/>
                <w:sz w:val="20"/>
                <w:szCs w:val="20"/>
                <w:vertAlign w:val="superscript"/>
              </w:rPr>
              <w:t>c</w:t>
            </w:r>
            <w:r>
              <w:rPr>
                <w:b/>
                <w:bCs/>
                <w:sz w:val="20"/>
                <w:szCs w:val="20"/>
              </w:rPr>
              <w:t>)</w:t>
            </w:r>
          </w:p>
        </w:tc>
        <w:tc>
          <w:tcPr>
            <w:tcW w:w="726" w:type="dxa"/>
            <w:shd w:val="clear" w:color="auto" w:fill="auto"/>
            <w:vAlign w:val="center"/>
          </w:tcPr>
          <w:p w14:paraId="57D2B2BE" w14:textId="77777777" w:rsidR="008C036A" w:rsidRPr="00E531EF" w:rsidRDefault="008C036A" w:rsidP="00117DBA">
            <w:pPr>
              <w:jc w:val="center"/>
              <w:rPr>
                <w:sz w:val="20"/>
                <w:szCs w:val="20"/>
              </w:rPr>
            </w:pPr>
            <w:r w:rsidRPr="00E531EF">
              <w:rPr>
                <w:sz w:val="20"/>
                <w:szCs w:val="20"/>
              </w:rPr>
              <w:t>4,191</w:t>
            </w:r>
          </w:p>
        </w:tc>
        <w:tc>
          <w:tcPr>
            <w:tcW w:w="1368" w:type="dxa"/>
            <w:shd w:val="clear" w:color="auto" w:fill="auto"/>
            <w:vAlign w:val="center"/>
          </w:tcPr>
          <w:p w14:paraId="49200B8C" w14:textId="77777777" w:rsidR="008C036A" w:rsidRPr="00E531EF" w:rsidRDefault="008C036A" w:rsidP="00117DBA">
            <w:pPr>
              <w:jc w:val="center"/>
              <w:rPr>
                <w:sz w:val="20"/>
                <w:szCs w:val="20"/>
              </w:rPr>
            </w:pPr>
            <w:r w:rsidRPr="00E531EF">
              <w:rPr>
                <w:sz w:val="20"/>
                <w:szCs w:val="20"/>
              </w:rPr>
              <w:t>46.7</w:t>
            </w:r>
          </w:p>
          <w:p w14:paraId="6D67E29B" w14:textId="77777777" w:rsidR="008C036A" w:rsidRPr="00E531EF" w:rsidRDefault="008C036A" w:rsidP="00117DBA">
            <w:pPr>
              <w:jc w:val="center"/>
              <w:rPr>
                <w:sz w:val="20"/>
                <w:szCs w:val="20"/>
              </w:rPr>
            </w:pPr>
            <w:r w:rsidRPr="00E531EF">
              <w:rPr>
                <w:sz w:val="20"/>
                <w:szCs w:val="20"/>
              </w:rPr>
              <w:t>(45.4–48.0)</w:t>
            </w:r>
          </w:p>
        </w:tc>
        <w:tc>
          <w:tcPr>
            <w:tcW w:w="681" w:type="dxa"/>
            <w:shd w:val="clear" w:color="auto" w:fill="auto"/>
            <w:vAlign w:val="center"/>
          </w:tcPr>
          <w:p w14:paraId="456D51F7" w14:textId="77777777" w:rsidR="008C036A" w:rsidRPr="00E531EF" w:rsidRDefault="008C036A" w:rsidP="00117DBA">
            <w:pPr>
              <w:jc w:val="center"/>
              <w:rPr>
                <w:sz w:val="20"/>
                <w:szCs w:val="20"/>
              </w:rPr>
            </w:pPr>
            <w:r w:rsidRPr="00E531EF">
              <w:rPr>
                <w:sz w:val="20"/>
                <w:szCs w:val="20"/>
              </w:rPr>
              <w:t>4,821</w:t>
            </w:r>
          </w:p>
        </w:tc>
        <w:tc>
          <w:tcPr>
            <w:tcW w:w="1414" w:type="dxa"/>
            <w:shd w:val="clear" w:color="auto" w:fill="auto"/>
            <w:vAlign w:val="center"/>
          </w:tcPr>
          <w:p w14:paraId="0DEE3BBD" w14:textId="77777777" w:rsidR="008C036A" w:rsidRPr="00E531EF" w:rsidRDefault="008C036A" w:rsidP="00117DBA">
            <w:pPr>
              <w:jc w:val="center"/>
              <w:rPr>
                <w:sz w:val="20"/>
                <w:szCs w:val="20"/>
              </w:rPr>
            </w:pPr>
            <w:r w:rsidRPr="00E531EF">
              <w:rPr>
                <w:sz w:val="20"/>
                <w:szCs w:val="20"/>
              </w:rPr>
              <w:t xml:space="preserve">53.3 </w:t>
            </w:r>
          </w:p>
          <w:p w14:paraId="07766E52" w14:textId="77777777" w:rsidR="008C036A" w:rsidRPr="00E531EF" w:rsidRDefault="008C036A" w:rsidP="00117DBA">
            <w:pPr>
              <w:jc w:val="center"/>
              <w:rPr>
                <w:sz w:val="20"/>
                <w:szCs w:val="20"/>
              </w:rPr>
            </w:pPr>
            <w:r w:rsidRPr="00E531EF">
              <w:rPr>
                <w:sz w:val="20"/>
                <w:szCs w:val="20"/>
              </w:rPr>
              <w:t>(52.0–54.6)</w:t>
            </w:r>
          </w:p>
        </w:tc>
        <w:tc>
          <w:tcPr>
            <w:tcW w:w="1085" w:type="dxa"/>
            <w:shd w:val="clear" w:color="auto" w:fill="auto"/>
            <w:vAlign w:val="center"/>
          </w:tcPr>
          <w:p w14:paraId="6572FD27" w14:textId="77777777" w:rsidR="008C036A" w:rsidRPr="00E531EF" w:rsidRDefault="008C036A" w:rsidP="00117DBA">
            <w:pPr>
              <w:jc w:val="center"/>
              <w:rPr>
                <w:sz w:val="20"/>
                <w:szCs w:val="20"/>
              </w:rPr>
            </w:pPr>
            <w:r w:rsidRPr="00E531EF">
              <w:rPr>
                <w:sz w:val="20"/>
                <w:szCs w:val="20"/>
              </w:rPr>
              <w:t>--</w:t>
            </w:r>
          </w:p>
        </w:tc>
        <w:tc>
          <w:tcPr>
            <w:tcW w:w="682" w:type="dxa"/>
            <w:shd w:val="clear" w:color="auto" w:fill="auto"/>
            <w:vAlign w:val="center"/>
          </w:tcPr>
          <w:p w14:paraId="0766B84F" w14:textId="77777777" w:rsidR="008C036A" w:rsidRPr="00E531EF" w:rsidRDefault="008C036A" w:rsidP="00117DBA">
            <w:pPr>
              <w:jc w:val="center"/>
              <w:rPr>
                <w:sz w:val="20"/>
                <w:szCs w:val="20"/>
              </w:rPr>
            </w:pPr>
            <w:r w:rsidRPr="00E531EF">
              <w:rPr>
                <w:sz w:val="20"/>
                <w:szCs w:val="20"/>
              </w:rPr>
              <w:t>6,396</w:t>
            </w:r>
          </w:p>
        </w:tc>
        <w:tc>
          <w:tcPr>
            <w:tcW w:w="1414" w:type="dxa"/>
            <w:shd w:val="clear" w:color="auto" w:fill="auto"/>
            <w:vAlign w:val="center"/>
          </w:tcPr>
          <w:p w14:paraId="0AB95AD6" w14:textId="77777777" w:rsidR="008C036A" w:rsidRPr="00E531EF" w:rsidRDefault="008C036A" w:rsidP="00117DBA">
            <w:pPr>
              <w:jc w:val="center"/>
              <w:rPr>
                <w:sz w:val="20"/>
                <w:szCs w:val="20"/>
              </w:rPr>
            </w:pPr>
            <w:r w:rsidRPr="00E531EF">
              <w:rPr>
                <w:sz w:val="20"/>
                <w:szCs w:val="20"/>
              </w:rPr>
              <w:t xml:space="preserve">66.6 </w:t>
            </w:r>
          </w:p>
          <w:p w14:paraId="03DE76B3" w14:textId="77777777" w:rsidR="008C036A" w:rsidRPr="00E531EF" w:rsidRDefault="008C036A" w:rsidP="00117DBA">
            <w:pPr>
              <w:jc w:val="center"/>
              <w:rPr>
                <w:sz w:val="20"/>
                <w:szCs w:val="20"/>
              </w:rPr>
            </w:pPr>
            <w:r w:rsidRPr="00E531EF">
              <w:rPr>
                <w:sz w:val="20"/>
                <w:szCs w:val="20"/>
              </w:rPr>
              <w:t>(64.7–68.5)</w:t>
            </w:r>
          </w:p>
        </w:tc>
        <w:tc>
          <w:tcPr>
            <w:tcW w:w="672" w:type="dxa"/>
            <w:shd w:val="clear" w:color="auto" w:fill="auto"/>
            <w:vAlign w:val="center"/>
          </w:tcPr>
          <w:p w14:paraId="087C51ED" w14:textId="77777777" w:rsidR="008C036A" w:rsidRPr="00E531EF" w:rsidRDefault="008C036A" w:rsidP="00117DBA">
            <w:pPr>
              <w:jc w:val="center"/>
              <w:rPr>
                <w:sz w:val="20"/>
                <w:szCs w:val="20"/>
              </w:rPr>
            </w:pPr>
            <w:r w:rsidRPr="00E531EF">
              <w:rPr>
                <w:sz w:val="20"/>
                <w:szCs w:val="20"/>
              </w:rPr>
              <w:t>2,651</w:t>
            </w:r>
          </w:p>
        </w:tc>
        <w:tc>
          <w:tcPr>
            <w:tcW w:w="1459" w:type="dxa"/>
            <w:shd w:val="clear" w:color="auto" w:fill="auto"/>
            <w:vAlign w:val="center"/>
          </w:tcPr>
          <w:p w14:paraId="245F9A9C" w14:textId="77777777" w:rsidR="008C036A" w:rsidRPr="00E531EF" w:rsidRDefault="008C036A" w:rsidP="00117DBA">
            <w:pPr>
              <w:jc w:val="center"/>
              <w:rPr>
                <w:sz w:val="20"/>
                <w:szCs w:val="20"/>
              </w:rPr>
            </w:pPr>
            <w:r w:rsidRPr="00E531EF">
              <w:rPr>
                <w:sz w:val="20"/>
                <w:szCs w:val="20"/>
              </w:rPr>
              <w:t xml:space="preserve">33.4 </w:t>
            </w:r>
          </w:p>
          <w:p w14:paraId="02BB1E47" w14:textId="77777777" w:rsidR="008C036A" w:rsidRPr="00E531EF" w:rsidRDefault="008C036A" w:rsidP="00117DBA">
            <w:pPr>
              <w:jc w:val="center"/>
              <w:rPr>
                <w:sz w:val="20"/>
                <w:szCs w:val="20"/>
              </w:rPr>
            </w:pPr>
            <w:r w:rsidRPr="00E531EF">
              <w:rPr>
                <w:sz w:val="20"/>
                <w:szCs w:val="20"/>
              </w:rPr>
              <w:t>(31.5–35.3)</w:t>
            </w:r>
          </w:p>
        </w:tc>
        <w:tc>
          <w:tcPr>
            <w:tcW w:w="1083" w:type="dxa"/>
          </w:tcPr>
          <w:p w14:paraId="5F8547D5" w14:textId="77777777" w:rsidR="008C036A" w:rsidRPr="00E531EF" w:rsidRDefault="008C036A" w:rsidP="00117DBA">
            <w:pPr>
              <w:jc w:val="center"/>
              <w:rPr>
                <w:sz w:val="20"/>
                <w:szCs w:val="20"/>
              </w:rPr>
            </w:pPr>
            <w:r w:rsidRPr="00E531EF">
              <w:rPr>
                <w:sz w:val="20"/>
                <w:szCs w:val="20"/>
              </w:rPr>
              <w:t>--</w:t>
            </w:r>
          </w:p>
        </w:tc>
      </w:tr>
      <w:tr w:rsidR="008C036A" w:rsidRPr="00A11BE2" w14:paraId="7C3F070A" w14:textId="77777777" w:rsidTr="00117DBA">
        <w:trPr>
          <w:trHeight w:val="300"/>
        </w:trPr>
        <w:tc>
          <w:tcPr>
            <w:tcW w:w="2366" w:type="dxa"/>
          </w:tcPr>
          <w:p w14:paraId="7FF102A2" w14:textId="77777777" w:rsidR="008C036A" w:rsidRDefault="008C036A" w:rsidP="00117DBA">
            <w:pPr>
              <w:rPr>
                <w:b/>
                <w:bCs/>
                <w:i/>
                <w:iCs/>
                <w:sz w:val="20"/>
                <w:szCs w:val="20"/>
                <w:vertAlign w:val="superscript"/>
              </w:rPr>
            </w:pPr>
            <w:r>
              <w:rPr>
                <w:b/>
                <w:bCs/>
                <w:i/>
                <w:iCs/>
                <w:sz w:val="20"/>
                <w:szCs w:val="20"/>
              </w:rPr>
              <w:t>Characteristic</w:t>
            </w:r>
            <w:r w:rsidRPr="00E137EF">
              <w:rPr>
                <w:b/>
                <w:bCs/>
                <w:i/>
                <w:iCs/>
                <w:sz w:val="20"/>
                <w:szCs w:val="20"/>
                <w:vertAlign w:val="superscript"/>
              </w:rPr>
              <w:t>d</w:t>
            </w:r>
            <w:r>
              <w:rPr>
                <w:b/>
                <w:bCs/>
                <w:i/>
                <w:iCs/>
                <w:sz w:val="20"/>
                <w:szCs w:val="20"/>
                <w:vertAlign w:val="superscript"/>
              </w:rPr>
              <w:t xml:space="preserve"> </w:t>
            </w:r>
          </w:p>
          <w:p w14:paraId="5BFEFAD5" w14:textId="77777777" w:rsidR="008C036A" w:rsidRPr="00FE7373" w:rsidRDefault="008C036A" w:rsidP="00117DBA">
            <w:pPr>
              <w:rPr>
                <w:sz w:val="20"/>
                <w:szCs w:val="20"/>
              </w:rPr>
            </w:pPr>
            <w:r>
              <w:rPr>
                <w:b/>
                <w:bCs/>
                <w:i/>
                <w:iCs/>
                <w:sz w:val="20"/>
                <w:szCs w:val="20"/>
              </w:rPr>
              <w:t>(n, weighted col %</w:t>
            </w:r>
            <w:r>
              <w:rPr>
                <w:b/>
                <w:bCs/>
                <w:i/>
                <w:iCs/>
                <w:sz w:val="20"/>
                <w:szCs w:val="20"/>
                <w:vertAlign w:val="superscript"/>
              </w:rPr>
              <w:t>c</w:t>
            </w:r>
            <w:r>
              <w:rPr>
                <w:b/>
                <w:bCs/>
                <w:i/>
                <w:iCs/>
                <w:sz w:val="20"/>
                <w:szCs w:val="20"/>
              </w:rPr>
              <w:t>)</w:t>
            </w:r>
          </w:p>
        </w:tc>
        <w:tc>
          <w:tcPr>
            <w:tcW w:w="726" w:type="dxa"/>
            <w:vAlign w:val="center"/>
          </w:tcPr>
          <w:p w14:paraId="5FE9B27D" w14:textId="77777777" w:rsidR="008C036A" w:rsidRPr="00A11BE2" w:rsidRDefault="008C036A" w:rsidP="00117DBA">
            <w:pPr>
              <w:jc w:val="center"/>
              <w:rPr>
                <w:b/>
                <w:bCs/>
                <w:sz w:val="20"/>
                <w:szCs w:val="20"/>
              </w:rPr>
            </w:pPr>
            <w:r w:rsidRPr="00A11BE2">
              <w:rPr>
                <w:sz w:val="20"/>
                <w:szCs w:val="20"/>
              </w:rPr>
              <w:t>n</w:t>
            </w:r>
          </w:p>
        </w:tc>
        <w:tc>
          <w:tcPr>
            <w:tcW w:w="1368" w:type="dxa"/>
            <w:vAlign w:val="center"/>
          </w:tcPr>
          <w:p w14:paraId="237161F1" w14:textId="77777777" w:rsidR="008C036A" w:rsidRPr="00A11BE2" w:rsidRDefault="008C036A" w:rsidP="00117DBA">
            <w:pPr>
              <w:jc w:val="center"/>
              <w:rPr>
                <w:b/>
                <w:bCs/>
                <w:sz w:val="20"/>
                <w:szCs w:val="20"/>
              </w:rPr>
            </w:pPr>
            <w:r w:rsidRPr="00A11BE2">
              <w:rPr>
                <w:sz w:val="20"/>
                <w:szCs w:val="20"/>
              </w:rPr>
              <w:t>%</w:t>
            </w:r>
            <w:r>
              <w:rPr>
                <w:sz w:val="20"/>
                <w:szCs w:val="20"/>
                <w:vertAlign w:val="superscript"/>
              </w:rPr>
              <w:t>c</w:t>
            </w:r>
            <w:r w:rsidRPr="00CF614F">
              <w:rPr>
                <w:sz w:val="20"/>
                <w:szCs w:val="20"/>
                <w:vertAlign w:val="superscript"/>
              </w:rPr>
              <w:t xml:space="preserve"> </w:t>
            </w:r>
            <w:r w:rsidRPr="00A11BE2">
              <w:rPr>
                <w:sz w:val="20"/>
                <w:szCs w:val="20"/>
              </w:rPr>
              <w:t>(95% CI)</w:t>
            </w:r>
          </w:p>
        </w:tc>
        <w:tc>
          <w:tcPr>
            <w:tcW w:w="681" w:type="dxa"/>
            <w:vAlign w:val="center"/>
          </w:tcPr>
          <w:p w14:paraId="4FC7300B" w14:textId="77777777" w:rsidR="008C036A" w:rsidRPr="00A11BE2" w:rsidRDefault="008C036A" w:rsidP="00117DBA">
            <w:pPr>
              <w:jc w:val="center"/>
              <w:rPr>
                <w:b/>
                <w:bCs/>
                <w:sz w:val="20"/>
                <w:szCs w:val="20"/>
              </w:rPr>
            </w:pPr>
            <w:r w:rsidRPr="00A11BE2">
              <w:rPr>
                <w:sz w:val="20"/>
                <w:szCs w:val="20"/>
              </w:rPr>
              <w:t>n</w:t>
            </w:r>
          </w:p>
        </w:tc>
        <w:tc>
          <w:tcPr>
            <w:tcW w:w="1414" w:type="dxa"/>
            <w:vAlign w:val="center"/>
          </w:tcPr>
          <w:p w14:paraId="278AF981" w14:textId="77777777" w:rsidR="008C036A" w:rsidRPr="00A11BE2" w:rsidRDefault="008C036A" w:rsidP="00117DBA">
            <w:pPr>
              <w:jc w:val="center"/>
              <w:rPr>
                <w:b/>
                <w:bCs/>
                <w:sz w:val="20"/>
                <w:szCs w:val="20"/>
              </w:rPr>
            </w:pPr>
            <w:r w:rsidRPr="00A11BE2">
              <w:rPr>
                <w:sz w:val="20"/>
                <w:szCs w:val="20"/>
              </w:rPr>
              <w:t>%</w:t>
            </w:r>
            <w:r>
              <w:rPr>
                <w:sz w:val="20"/>
                <w:szCs w:val="20"/>
                <w:vertAlign w:val="superscript"/>
              </w:rPr>
              <w:t>c</w:t>
            </w:r>
            <w:r w:rsidRPr="00A11BE2">
              <w:rPr>
                <w:sz w:val="20"/>
                <w:szCs w:val="20"/>
              </w:rPr>
              <w:t xml:space="preserve"> (95% CI)</w:t>
            </w:r>
          </w:p>
        </w:tc>
        <w:tc>
          <w:tcPr>
            <w:tcW w:w="1085" w:type="dxa"/>
            <w:vAlign w:val="center"/>
          </w:tcPr>
          <w:p w14:paraId="199285BC" w14:textId="77777777" w:rsidR="008C036A" w:rsidRPr="00CF614F" w:rsidRDefault="008C036A" w:rsidP="00117DBA">
            <w:pPr>
              <w:jc w:val="center"/>
              <w:rPr>
                <w:sz w:val="20"/>
                <w:szCs w:val="20"/>
                <w:vertAlign w:val="superscript"/>
              </w:rPr>
            </w:pPr>
            <w:r w:rsidRPr="00A11BE2">
              <w:rPr>
                <w:sz w:val="20"/>
                <w:szCs w:val="20"/>
              </w:rPr>
              <w:t>p-value</w:t>
            </w:r>
            <w:r w:rsidRPr="000F604A">
              <w:rPr>
                <w:sz w:val="20"/>
                <w:szCs w:val="20"/>
                <w:vertAlign w:val="superscript"/>
              </w:rPr>
              <w:t>e</w:t>
            </w:r>
          </w:p>
        </w:tc>
        <w:tc>
          <w:tcPr>
            <w:tcW w:w="682" w:type="dxa"/>
            <w:vAlign w:val="center"/>
          </w:tcPr>
          <w:p w14:paraId="252135CB" w14:textId="77777777" w:rsidR="008C036A" w:rsidRPr="00A11BE2" w:rsidRDefault="008C036A" w:rsidP="00117DBA">
            <w:pPr>
              <w:jc w:val="center"/>
              <w:rPr>
                <w:b/>
                <w:bCs/>
                <w:sz w:val="20"/>
                <w:szCs w:val="20"/>
              </w:rPr>
            </w:pPr>
            <w:r w:rsidRPr="00A11BE2">
              <w:rPr>
                <w:sz w:val="20"/>
                <w:szCs w:val="20"/>
              </w:rPr>
              <w:t>n</w:t>
            </w:r>
          </w:p>
        </w:tc>
        <w:tc>
          <w:tcPr>
            <w:tcW w:w="1414" w:type="dxa"/>
            <w:vAlign w:val="center"/>
          </w:tcPr>
          <w:p w14:paraId="061984F1" w14:textId="77777777" w:rsidR="008C036A" w:rsidRPr="00A11BE2" w:rsidRDefault="008C036A" w:rsidP="00117DBA">
            <w:pPr>
              <w:jc w:val="center"/>
              <w:rPr>
                <w:b/>
                <w:bCs/>
                <w:sz w:val="20"/>
                <w:szCs w:val="20"/>
              </w:rPr>
            </w:pPr>
            <w:r w:rsidRPr="00A11BE2">
              <w:rPr>
                <w:sz w:val="20"/>
                <w:szCs w:val="20"/>
              </w:rPr>
              <w:t>%</w:t>
            </w:r>
            <w:r>
              <w:rPr>
                <w:sz w:val="20"/>
                <w:szCs w:val="20"/>
                <w:vertAlign w:val="superscript"/>
              </w:rPr>
              <w:t xml:space="preserve">c </w:t>
            </w:r>
            <w:r w:rsidRPr="00A11BE2">
              <w:rPr>
                <w:sz w:val="20"/>
                <w:szCs w:val="20"/>
              </w:rPr>
              <w:t>(95% CI)</w:t>
            </w:r>
          </w:p>
        </w:tc>
        <w:tc>
          <w:tcPr>
            <w:tcW w:w="672" w:type="dxa"/>
            <w:vAlign w:val="center"/>
          </w:tcPr>
          <w:p w14:paraId="1C0DBD03" w14:textId="77777777" w:rsidR="008C036A" w:rsidRPr="0086770C" w:rsidRDefault="008C036A" w:rsidP="00117DBA">
            <w:pPr>
              <w:jc w:val="center"/>
              <w:rPr>
                <w:sz w:val="20"/>
                <w:szCs w:val="20"/>
              </w:rPr>
            </w:pPr>
            <w:r>
              <w:rPr>
                <w:sz w:val="20"/>
                <w:szCs w:val="20"/>
              </w:rPr>
              <w:t>n</w:t>
            </w:r>
          </w:p>
        </w:tc>
        <w:tc>
          <w:tcPr>
            <w:tcW w:w="1459" w:type="dxa"/>
            <w:vAlign w:val="center"/>
          </w:tcPr>
          <w:p w14:paraId="5618DD0D" w14:textId="77777777" w:rsidR="008C036A" w:rsidRPr="00A11BE2" w:rsidRDefault="008C036A" w:rsidP="00117DBA">
            <w:pPr>
              <w:jc w:val="center"/>
              <w:rPr>
                <w:b/>
                <w:bCs/>
                <w:sz w:val="20"/>
                <w:szCs w:val="20"/>
              </w:rPr>
            </w:pPr>
            <w:r w:rsidRPr="00A11BE2">
              <w:rPr>
                <w:sz w:val="20"/>
                <w:szCs w:val="20"/>
              </w:rPr>
              <w:t>%</w:t>
            </w:r>
            <w:r>
              <w:rPr>
                <w:sz w:val="20"/>
                <w:szCs w:val="20"/>
                <w:vertAlign w:val="superscript"/>
              </w:rPr>
              <w:t xml:space="preserve">c </w:t>
            </w:r>
            <w:r w:rsidRPr="00A11BE2">
              <w:rPr>
                <w:sz w:val="20"/>
                <w:szCs w:val="20"/>
              </w:rPr>
              <w:t>(95% CI)</w:t>
            </w:r>
          </w:p>
        </w:tc>
        <w:tc>
          <w:tcPr>
            <w:tcW w:w="1083" w:type="dxa"/>
            <w:vAlign w:val="center"/>
          </w:tcPr>
          <w:p w14:paraId="12E52812" w14:textId="77777777" w:rsidR="008C036A" w:rsidRPr="00CF614F" w:rsidRDefault="008C036A" w:rsidP="00117DBA">
            <w:pPr>
              <w:jc w:val="center"/>
              <w:rPr>
                <w:sz w:val="20"/>
                <w:szCs w:val="20"/>
              </w:rPr>
            </w:pPr>
            <w:r>
              <w:rPr>
                <w:sz w:val="20"/>
                <w:szCs w:val="20"/>
              </w:rPr>
              <w:t>p-value</w:t>
            </w:r>
            <w:r w:rsidRPr="000F604A">
              <w:rPr>
                <w:sz w:val="20"/>
                <w:szCs w:val="20"/>
                <w:vertAlign w:val="superscript"/>
              </w:rPr>
              <w:t>e</w:t>
            </w:r>
          </w:p>
        </w:tc>
      </w:tr>
      <w:tr w:rsidR="008C036A" w:rsidRPr="00A11BE2" w14:paraId="61D0897F" w14:textId="77777777" w:rsidTr="00117DBA">
        <w:trPr>
          <w:trHeight w:val="300"/>
        </w:trPr>
        <w:tc>
          <w:tcPr>
            <w:tcW w:w="12950" w:type="dxa"/>
            <w:gridSpan w:val="11"/>
          </w:tcPr>
          <w:p w14:paraId="18FDF5EF" w14:textId="77777777" w:rsidR="008C036A" w:rsidRPr="00A11BE2" w:rsidRDefault="008C036A" w:rsidP="00117DBA">
            <w:pPr>
              <w:rPr>
                <w:b/>
                <w:bCs/>
                <w:sz w:val="20"/>
                <w:szCs w:val="20"/>
              </w:rPr>
            </w:pPr>
            <w:r>
              <w:rPr>
                <w:b/>
                <w:bCs/>
                <w:sz w:val="20"/>
                <w:szCs w:val="20"/>
              </w:rPr>
              <w:t xml:space="preserve">Age at interview </w:t>
            </w:r>
            <w:r>
              <w:rPr>
                <w:sz w:val="20"/>
                <w:szCs w:val="20"/>
              </w:rPr>
              <w:t>(years)</w:t>
            </w:r>
          </w:p>
        </w:tc>
      </w:tr>
      <w:tr w:rsidR="008C036A" w:rsidRPr="00A11BE2" w14:paraId="3213C68C" w14:textId="77777777" w:rsidTr="00117DBA">
        <w:trPr>
          <w:trHeight w:val="300"/>
        </w:trPr>
        <w:tc>
          <w:tcPr>
            <w:tcW w:w="2366" w:type="dxa"/>
            <w:vAlign w:val="center"/>
          </w:tcPr>
          <w:p w14:paraId="1837A568" w14:textId="77777777" w:rsidR="008C036A" w:rsidRPr="00A11BE2" w:rsidRDefault="008C036A" w:rsidP="00117DBA">
            <w:pPr>
              <w:rPr>
                <w:b/>
                <w:bCs/>
                <w:sz w:val="20"/>
                <w:szCs w:val="20"/>
              </w:rPr>
            </w:pPr>
            <w:r>
              <w:rPr>
                <w:sz w:val="20"/>
                <w:szCs w:val="20"/>
              </w:rPr>
              <w:t xml:space="preserve">   18</w:t>
            </w:r>
            <w:r>
              <w:rPr>
                <w:rFonts w:cstheme="minorHAnsi"/>
                <w:sz w:val="20"/>
                <w:szCs w:val="20"/>
              </w:rPr>
              <w:t>─</w:t>
            </w:r>
            <w:r>
              <w:rPr>
                <w:sz w:val="20"/>
                <w:szCs w:val="20"/>
              </w:rPr>
              <w:t>29</w:t>
            </w:r>
          </w:p>
        </w:tc>
        <w:tc>
          <w:tcPr>
            <w:tcW w:w="726" w:type="dxa"/>
            <w:vAlign w:val="center"/>
          </w:tcPr>
          <w:p w14:paraId="29D13936" w14:textId="77777777" w:rsidR="008C036A" w:rsidRPr="00D60801" w:rsidRDefault="008C036A" w:rsidP="00117DBA">
            <w:pPr>
              <w:jc w:val="center"/>
              <w:rPr>
                <w:sz w:val="20"/>
                <w:szCs w:val="20"/>
              </w:rPr>
            </w:pPr>
            <w:r>
              <w:rPr>
                <w:sz w:val="20"/>
                <w:szCs w:val="20"/>
              </w:rPr>
              <w:t>268</w:t>
            </w:r>
          </w:p>
        </w:tc>
        <w:tc>
          <w:tcPr>
            <w:tcW w:w="1368" w:type="dxa"/>
            <w:vAlign w:val="center"/>
          </w:tcPr>
          <w:p w14:paraId="5A8C8975" w14:textId="77777777" w:rsidR="008C036A" w:rsidRDefault="008C036A" w:rsidP="00117DBA">
            <w:pPr>
              <w:jc w:val="center"/>
              <w:rPr>
                <w:sz w:val="20"/>
                <w:szCs w:val="20"/>
              </w:rPr>
            </w:pPr>
            <w:r>
              <w:rPr>
                <w:sz w:val="20"/>
                <w:szCs w:val="20"/>
              </w:rPr>
              <w:t>6.7</w:t>
            </w:r>
          </w:p>
          <w:p w14:paraId="5C823A39" w14:textId="77777777" w:rsidR="008C036A" w:rsidRPr="00D60801" w:rsidRDefault="008C036A" w:rsidP="00117DBA">
            <w:pPr>
              <w:jc w:val="center"/>
              <w:rPr>
                <w:sz w:val="20"/>
                <w:szCs w:val="20"/>
              </w:rPr>
            </w:pPr>
            <w:r w:rsidRPr="009333ED">
              <w:rPr>
                <w:sz w:val="20"/>
                <w:szCs w:val="20"/>
              </w:rPr>
              <w:t>(</w:t>
            </w:r>
            <w:r>
              <w:rPr>
                <w:sz w:val="20"/>
                <w:szCs w:val="20"/>
              </w:rPr>
              <w:t xml:space="preserve">5.5 </w:t>
            </w:r>
            <w:r>
              <w:rPr>
                <w:rFonts w:cstheme="minorHAnsi"/>
                <w:sz w:val="20"/>
                <w:szCs w:val="20"/>
              </w:rPr>
              <w:t>─ 7.8</w:t>
            </w:r>
            <w:r w:rsidRPr="009333ED">
              <w:rPr>
                <w:sz w:val="20"/>
                <w:szCs w:val="20"/>
              </w:rPr>
              <w:t>)</w:t>
            </w:r>
          </w:p>
        </w:tc>
        <w:tc>
          <w:tcPr>
            <w:tcW w:w="681" w:type="dxa"/>
            <w:vAlign w:val="center"/>
          </w:tcPr>
          <w:p w14:paraId="0B008C0E" w14:textId="77777777" w:rsidR="008C036A" w:rsidRPr="00D60801" w:rsidRDefault="008C036A" w:rsidP="00117DBA">
            <w:pPr>
              <w:jc w:val="center"/>
              <w:rPr>
                <w:sz w:val="20"/>
                <w:szCs w:val="20"/>
              </w:rPr>
            </w:pPr>
            <w:r>
              <w:rPr>
                <w:sz w:val="20"/>
                <w:szCs w:val="20"/>
              </w:rPr>
              <w:t>625</w:t>
            </w:r>
          </w:p>
        </w:tc>
        <w:tc>
          <w:tcPr>
            <w:tcW w:w="1414" w:type="dxa"/>
          </w:tcPr>
          <w:p w14:paraId="2F09A56B" w14:textId="77777777" w:rsidR="008C036A" w:rsidRDefault="008C036A" w:rsidP="00117DBA">
            <w:pPr>
              <w:jc w:val="center"/>
              <w:rPr>
                <w:sz w:val="20"/>
                <w:szCs w:val="20"/>
              </w:rPr>
            </w:pPr>
            <w:r w:rsidRPr="00E911A4">
              <w:rPr>
                <w:sz w:val="20"/>
                <w:szCs w:val="20"/>
              </w:rPr>
              <w:t>1</w:t>
            </w:r>
            <w:r>
              <w:rPr>
                <w:sz w:val="20"/>
                <w:szCs w:val="20"/>
              </w:rPr>
              <w:t>3.0</w:t>
            </w:r>
            <w:r w:rsidRPr="00E911A4">
              <w:rPr>
                <w:sz w:val="20"/>
                <w:szCs w:val="20"/>
              </w:rPr>
              <w:t xml:space="preserve"> </w:t>
            </w:r>
          </w:p>
          <w:p w14:paraId="201BB36B" w14:textId="77777777" w:rsidR="008C036A" w:rsidRPr="00D60801" w:rsidRDefault="008C036A" w:rsidP="00117DBA">
            <w:pPr>
              <w:jc w:val="center"/>
              <w:rPr>
                <w:sz w:val="20"/>
                <w:szCs w:val="20"/>
              </w:rPr>
            </w:pPr>
            <w:r w:rsidRPr="00E911A4">
              <w:rPr>
                <w:sz w:val="20"/>
                <w:szCs w:val="20"/>
              </w:rPr>
              <w:t>(11.4</w:t>
            </w:r>
            <w:r>
              <w:rPr>
                <w:sz w:val="20"/>
                <w:szCs w:val="20"/>
              </w:rPr>
              <w:t xml:space="preserve"> </w:t>
            </w:r>
            <w:r>
              <w:rPr>
                <w:rFonts w:cstheme="minorHAnsi"/>
                <w:sz w:val="20"/>
                <w:szCs w:val="20"/>
              </w:rPr>
              <w:t xml:space="preserve">─ </w:t>
            </w:r>
            <w:r w:rsidRPr="00E911A4">
              <w:rPr>
                <w:sz w:val="20"/>
                <w:szCs w:val="20"/>
              </w:rPr>
              <w:t>14.</w:t>
            </w:r>
            <w:r>
              <w:rPr>
                <w:sz w:val="20"/>
                <w:szCs w:val="20"/>
              </w:rPr>
              <w:t>5</w:t>
            </w:r>
            <w:r w:rsidRPr="00E911A4">
              <w:rPr>
                <w:sz w:val="20"/>
                <w:szCs w:val="20"/>
              </w:rPr>
              <w:t>)</w:t>
            </w:r>
          </w:p>
        </w:tc>
        <w:tc>
          <w:tcPr>
            <w:tcW w:w="1085" w:type="dxa"/>
            <w:vMerge w:val="restart"/>
            <w:vAlign w:val="center"/>
          </w:tcPr>
          <w:p w14:paraId="61BED687" w14:textId="77777777" w:rsidR="008C036A" w:rsidRPr="00D60801" w:rsidRDefault="008C036A" w:rsidP="00117DBA">
            <w:pPr>
              <w:jc w:val="center"/>
              <w:rPr>
                <w:sz w:val="20"/>
                <w:szCs w:val="20"/>
              </w:rPr>
            </w:pPr>
            <w:r>
              <w:rPr>
                <w:sz w:val="20"/>
                <w:szCs w:val="20"/>
              </w:rPr>
              <w:t>&lt;.0001</w:t>
            </w:r>
          </w:p>
        </w:tc>
        <w:tc>
          <w:tcPr>
            <w:tcW w:w="682" w:type="dxa"/>
            <w:vAlign w:val="center"/>
          </w:tcPr>
          <w:p w14:paraId="7138DDE5" w14:textId="77777777" w:rsidR="008C036A" w:rsidRPr="00D60801" w:rsidRDefault="008C036A" w:rsidP="00117DBA">
            <w:pPr>
              <w:jc w:val="center"/>
              <w:rPr>
                <w:sz w:val="20"/>
                <w:szCs w:val="20"/>
              </w:rPr>
            </w:pPr>
            <w:r>
              <w:rPr>
                <w:sz w:val="20"/>
                <w:szCs w:val="20"/>
              </w:rPr>
              <w:t>566</w:t>
            </w:r>
          </w:p>
        </w:tc>
        <w:tc>
          <w:tcPr>
            <w:tcW w:w="1414" w:type="dxa"/>
          </w:tcPr>
          <w:p w14:paraId="2DA586C4" w14:textId="77777777" w:rsidR="008C036A" w:rsidRDefault="008C036A" w:rsidP="00117DBA">
            <w:pPr>
              <w:jc w:val="center"/>
              <w:rPr>
                <w:sz w:val="20"/>
                <w:szCs w:val="20"/>
              </w:rPr>
            </w:pPr>
            <w:r>
              <w:rPr>
                <w:sz w:val="20"/>
                <w:szCs w:val="20"/>
              </w:rPr>
              <w:t>8.8</w:t>
            </w:r>
            <w:r w:rsidRPr="00266392">
              <w:rPr>
                <w:sz w:val="20"/>
                <w:szCs w:val="20"/>
              </w:rPr>
              <w:t xml:space="preserve"> </w:t>
            </w:r>
          </w:p>
          <w:p w14:paraId="422FC852" w14:textId="77777777" w:rsidR="008C036A" w:rsidRPr="00D60801" w:rsidRDefault="008C036A" w:rsidP="00117DBA">
            <w:pPr>
              <w:jc w:val="center"/>
              <w:rPr>
                <w:sz w:val="20"/>
                <w:szCs w:val="20"/>
              </w:rPr>
            </w:pPr>
            <w:r w:rsidRPr="00266392">
              <w:rPr>
                <w:sz w:val="20"/>
                <w:szCs w:val="20"/>
              </w:rPr>
              <w:t>(</w:t>
            </w:r>
            <w:r>
              <w:rPr>
                <w:sz w:val="20"/>
                <w:szCs w:val="20"/>
              </w:rPr>
              <w:t xml:space="preserve">7.8 </w:t>
            </w:r>
            <w:r>
              <w:rPr>
                <w:rFonts w:cstheme="minorHAnsi"/>
                <w:sz w:val="20"/>
                <w:szCs w:val="20"/>
              </w:rPr>
              <w:t>─ 9.8</w:t>
            </w:r>
            <w:r w:rsidRPr="00266392">
              <w:rPr>
                <w:sz w:val="20"/>
                <w:szCs w:val="20"/>
              </w:rPr>
              <w:t>)</w:t>
            </w:r>
          </w:p>
        </w:tc>
        <w:tc>
          <w:tcPr>
            <w:tcW w:w="672" w:type="dxa"/>
            <w:vAlign w:val="center"/>
          </w:tcPr>
          <w:p w14:paraId="3E24D7B1" w14:textId="77777777" w:rsidR="008C036A" w:rsidRPr="00D60801" w:rsidRDefault="008C036A" w:rsidP="00117DBA">
            <w:pPr>
              <w:jc w:val="center"/>
              <w:rPr>
                <w:sz w:val="20"/>
                <w:szCs w:val="20"/>
              </w:rPr>
            </w:pPr>
            <w:r>
              <w:rPr>
                <w:sz w:val="20"/>
                <w:szCs w:val="20"/>
              </w:rPr>
              <w:t>332</w:t>
            </w:r>
          </w:p>
        </w:tc>
        <w:tc>
          <w:tcPr>
            <w:tcW w:w="1459" w:type="dxa"/>
          </w:tcPr>
          <w:p w14:paraId="26737C57" w14:textId="77777777" w:rsidR="008C036A" w:rsidRDefault="008C036A" w:rsidP="00117DBA">
            <w:pPr>
              <w:jc w:val="center"/>
              <w:rPr>
                <w:sz w:val="20"/>
                <w:szCs w:val="20"/>
              </w:rPr>
            </w:pPr>
            <w:r w:rsidRPr="00381289">
              <w:rPr>
                <w:sz w:val="20"/>
                <w:szCs w:val="20"/>
              </w:rPr>
              <w:t>1</w:t>
            </w:r>
            <w:r>
              <w:rPr>
                <w:sz w:val="20"/>
                <w:szCs w:val="20"/>
              </w:rPr>
              <w:t>2.6</w:t>
            </w:r>
          </w:p>
          <w:p w14:paraId="3775E3AE" w14:textId="77777777" w:rsidR="008C036A" w:rsidRPr="00D60801" w:rsidRDefault="008C036A" w:rsidP="00117DBA">
            <w:pPr>
              <w:jc w:val="center"/>
              <w:rPr>
                <w:sz w:val="20"/>
                <w:szCs w:val="20"/>
              </w:rPr>
            </w:pPr>
            <w:r w:rsidRPr="00381289">
              <w:rPr>
                <w:sz w:val="20"/>
                <w:szCs w:val="20"/>
              </w:rPr>
              <w:t>(1</w:t>
            </w:r>
            <w:r>
              <w:rPr>
                <w:sz w:val="20"/>
                <w:szCs w:val="20"/>
              </w:rPr>
              <w:t xml:space="preserve">0.7 </w:t>
            </w:r>
            <w:r>
              <w:rPr>
                <w:rFonts w:cstheme="minorHAnsi"/>
                <w:sz w:val="20"/>
                <w:szCs w:val="20"/>
              </w:rPr>
              <w:t xml:space="preserve">─ </w:t>
            </w:r>
            <w:r w:rsidRPr="00381289">
              <w:rPr>
                <w:sz w:val="20"/>
                <w:szCs w:val="20"/>
              </w:rPr>
              <w:t>1</w:t>
            </w:r>
            <w:r>
              <w:rPr>
                <w:sz w:val="20"/>
                <w:szCs w:val="20"/>
              </w:rPr>
              <w:t>4.5</w:t>
            </w:r>
            <w:r w:rsidRPr="00381289">
              <w:rPr>
                <w:sz w:val="20"/>
                <w:szCs w:val="20"/>
              </w:rPr>
              <w:t>)</w:t>
            </w:r>
          </w:p>
        </w:tc>
        <w:tc>
          <w:tcPr>
            <w:tcW w:w="1083" w:type="dxa"/>
            <w:vMerge w:val="restart"/>
            <w:vAlign w:val="center"/>
          </w:tcPr>
          <w:p w14:paraId="40AC6E64" w14:textId="77777777" w:rsidR="008C036A" w:rsidRPr="00D60801" w:rsidRDefault="008C036A" w:rsidP="00117DBA">
            <w:pPr>
              <w:jc w:val="center"/>
              <w:rPr>
                <w:sz w:val="20"/>
                <w:szCs w:val="20"/>
              </w:rPr>
            </w:pPr>
            <w:r>
              <w:rPr>
                <w:sz w:val="20"/>
                <w:szCs w:val="20"/>
              </w:rPr>
              <w:t>&lt;.0001</w:t>
            </w:r>
          </w:p>
        </w:tc>
      </w:tr>
      <w:tr w:rsidR="008C036A" w:rsidRPr="00A11BE2" w14:paraId="1875081A" w14:textId="77777777" w:rsidTr="00117DBA">
        <w:trPr>
          <w:trHeight w:val="300"/>
        </w:trPr>
        <w:tc>
          <w:tcPr>
            <w:tcW w:w="2366" w:type="dxa"/>
            <w:vAlign w:val="center"/>
          </w:tcPr>
          <w:p w14:paraId="3BB4C8FE" w14:textId="77777777" w:rsidR="008C036A" w:rsidRPr="00A11BE2" w:rsidRDefault="008C036A" w:rsidP="00117DBA">
            <w:pPr>
              <w:rPr>
                <w:b/>
                <w:bCs/>
                <w:sz w:val="20"/>
                <w:szCs w:val="20"/>
              </w:rPr>
            </w:pPr>
            <w:r>
              <w:rPr>
                <w:sz w:val="20"/>
                <w:szCs w:val="20"/>
              </w:rPr>
              <w:t xml:space="preserve">   30</w:t>
            </w:r>
            <w:r>
              <w:rPr>
                <w:rFonts w:cstheme="minorHAnsi"/>
                <w:sz w:val="20"/>
                <w:szCs w:val="20"/>
              </w:rPr>
              <w:t>─</w:t>
            </w:r>
            <w:r>
              <w:rPr>
                <w:sz w:val="20"/>
                <w:szCs w:val="20"/>
              </w:rPr>
              <w:t>39</w:t>
            </w:r>
          </w:p>
        </w:tc>
        <w:tc>
          <w:tcPr>
            <w:tcW w:w="726" w:type="dxa"/>
            <w:vAlign w:val="center"/>
          </w:tcPr>
          <w:p w14:paraId="218F93D7" w14:textId="77777777" w:rsidR="008C036A" w:rsidRPr="00D60801" w:rsidRDefault="008C036A" w:rsidP="00117DBA">
            <w:pPr>
              <w:jc w:val="center"/>
              <w:rPr>
                <w:sz w:val="20"/>
                <w:szCs w:val="20"/>
              </w:rPr>
            </w:pPr>
            <w:r>
              <w:rPr>
                <w:sz w:val="20"/>
                <w:szCs w:val="20"/>
              </w:rPr>
              <w:t>656</w:t>
            </w:r>
          </w:p>
        </w:tc>
        <w:tc>
          <w:tcPr>
            <w:tcW w:w="1368" w:type="dxa"/>
            <w:vAlign w:val="center"/>
          </w:tcPr>
          <w:p w14:paraId="1C27513C" w14:textId="77777777" w:rsidR="008C036A" w:rsidRDefault="008C036A" w:rsidP="00117DBA">
            <w:pPr>
              <w:jc w:val="center"/>
              <w:rPr>
                <w:sz w:val="20"/>
                <w:szCs w:val="20"/>
              </w:rPr>
            </w:pPr>
            <w:r w:rsidRPr="65F9DFF4">
              <w:rPr>
                <w:sz w:val="20"/>
                <w:szCs w:val="20"/>
              </w:rPr>
              <w:t>16.0</w:t>
            </w:r>
          </w:p>
          <w:p w14:paraId="2B643221" w14:textId="77777777" w:rsidR="008C036A" w:rsidRPr="00D60801" w:rsidRDefault="008C036A" w:rsidP="00117DBA">
            <w:pPr>
              <w:jc w:val="center"/>
              <w:rPr>
                <w:sz w:val="20"/>
                <w:szCs w:val="20"/>
              </w:rPr>
            </w:pPr>
            <w:r w:rsidRPr="00A40D56">
              <w:rPr>
                <w:sz w:val="20"/>
                <w:szCs w:val="20"/>
              </w:rPr>
              <w:t>(1</w:t>
            </w:r>
            <w:r>
              <w:rPr>
                <w:sz w:val="20"/>
                <w:szCs w:val="20"/>
              </w:rPr>
              <w:t xml:space="preserve">4.4 </w:t>
            </w:r>
            <w:r>
              <w:rPr>
                <w:rFonts w:cstheme="minorHAnsi"/>
                <w:sz w:val="20"/>
                <w:szCs w:val="20"/>
              </w:rPr>
              <w:t xml:space="preserve">─ </w:t>
            </w:r>
            <w:r w:rsidRPr="00A40D56">
              <w:rPr>
                <w:sz w:val="20"/>
                <w:szCs w:val="20"/>
              </w:rPr>
              <w:t>1</w:t>
            </w:r>
            <w:r>
              <w:rPr>
                <w:sz w:val="20"/>
                <w:szCs w:val="20"/>
              </w:rPr>
              <w:t>7.5</w:t>
            </w:r>
            <w:r w:rsidRPr="00A40D56">
              <w:rPr>
                <w:sz w:val="20"/>
                <w:szCs w:val="20"/>
              </w:rPr>
              <w:t>)</w:t>
            </w:r>
          </w:p>
        </w:tc>
        <w:tc>
          <w:tcPr>
            <w:tcW w:w="681" w:type="dxa"/>
            <w:vAlign w:val="center"/>
          </w:tcPr>
          <w:p w14:paraId="3DE3F2D5" w14:textId="77777777" w:rsidR="008C036A" w:rsidRPr="00D60801" w:rsidRDefault="008C036A" w:rsidP="00117DBA">
            <w:pPr>
              <w:jc w:val="center"/>
              <w:rPr>
                <w:sz w:val="20"/>
                <w:szCs w:val="20"/>
              </w:rPr>
            </w:pPr>
            <w:r>
              <w:rPr>
                <w:sz w:val="20"/>
                <w:szCs w:val="20"/>
              </w:rPr>
              <w:t>1,099</w:t>
            </w:r>
          </w:p>
        </w:tc>
        <w:tc>
          <w:tcPr>
            <w:tcW w:w="1414" w:type="dxa"/>
          </w:tcPr>
          <w:p w14:paraId="6CE79CDC" w14:textId="77777777" w:rsidR="008C036A" w:rsidRDefault="008C036A" w:rsidP="00117DBA">
            <w:pPr>
              <w:jc w:val="center"/>
              <w:rPr>
                <w:sz w:val="20"/>
                <w:szCs w:val="20"/>
              </w:rPr>
            </w:pPr>
            <w:r w:rsidRPr="00E911A4">
              <w:rPr>
                <w:sz w:val="20"/>
                <w:szCs w:val="20"/>
              </w:rPr>
              <w:t>2</w:t>
            </w:r>
            <w:r>
              <w:rPr>
                <w:sz w:val="20"/>
                <w:szCs w:val="20"/>
              </w:rPr>
              <w:t>4</w:t>
            </w:r>
            <w:r w:rsidRPr="00E911A4">
              <w:rPr>
                <w:sz w:val="20"/>
                <w:szCs w:val="20"/>
              </w:rPr>
              <w:t xml:space="preserve">.0 </w:t>
            </w:r>
          </w:p>
          <w:p w14:paraId="0C7988B4" w14:textId="77777777" w:rsidR="008C036A" w:rsidRPr="00D60801" w:rsidRDefault="008C036A" w:rsidP="00117DBA">
            <w:pPr>
              <w:jc w:val="center"/>
              <w:rPr>
                <w:sz w:val="20"/>
                <w:szCs w:val="20"/>
              </w:rPr>
            </w:pPr>
            <w:r w:rsidRPr="00E911A4">
              <w:rPr>
                <w:sz w:val="20"/>
                <w:szCs w:val="20"/>
              </w:rPr>
              <w:t>(2</w:t>
            </w:r>
            <w:r>
              <w:rPr>
                <w:sz w:val="20"/>
                <w:szCs w:val="20"/>
              </w:rPr>
              <w:t xml:space="preserve">2.6 </w:t>
            </w:r>
            <w:r>
              <w:rPr>
                <w:rFonts w:cstheme="minorHAnsi"/>
                <w:sz w:val="20"/>
                <w:szCs w:val="20"/>
              </w:rPr>
              <w:t xml:space="preserve">─ </w:t>
            </w:r>
            <w:r w:rsidRPr="00E911A4">
              <w:rPr>
                <w:sz w:val="20"/>
                <w:szCs w:val="20"/>
              </w:rPr>
              <w:t>2</w:t>
            </w:r>
            <w:r>
              <w:rPr>
                <w:sz w:val="20"/>
                <w:szCs w:val="20"/>
              </w:rPr>
              <w:t>5</w:t>
            </w:r>
            <w:r w:rsidRPr="00E911A4">
              <w:rPr>
                <w:sz w:val="20"/>
                <w:szCs w:val="20"/>
              </w:rPr>
              <w:t>.4)</w:t>
            </w:r>
          </w:p>
        </w:tc>
        <w:tc>
          <w:tcPr>
            <w:tcW w:w="1085" w:type="dxa"/>
            <w:vMerge/>
          </w:tcPr>
          <w:p w14:paraId="2D7E20B5" w14:textId="77777777" w:rsidR="008C036A" w:rsidRPr="00D60801" w:rsidRDefault="008C036A" w:rsidP="00117DBA">
            <w:pPr>
              <w:jc w:val="center"/>
              <w:rPr>
                <w:sz w:val="20"/>
                <w:szCs w:val="20"/>
              </w:rPr>
            </w:pPr>
          </w:p>
        </w:tc>
        <w:tc>
          <w:tcPr>
            <w:tcW w:w="682" w:type="dxa"/>
            <w:vAlign w:val="center"/>
          </w:tcPr>
          <w:p w14:paraId="5AB985E3" w14:textId="77777777" w:rsidR="008C036A" w:rsidRPr="00D60801" w:rsidRDefault="008C036A" w:rsidP="00117DBA">
            <w:pPr>
              <w:jc w:val="center"/>
              <w:rPr>
                <w:sz w:val="20"/>
                <w:szCs w:val="20"/>
              </w:rPr>
            </w:pPr>
            <w:r>
              <w:rPr>
                <w:sz w:val="20"/>
                <w:szCs w:val="20"/>
              </w:rPr>
              <w:t>1,166</w:t>
            </w:r>
          </w:p>
        </w:tc>
        <w:tc>
          <w:tcPr>
            <w:tcW w:w="1414" w:type="dxa"/>
          </w:tcPr>
          <w:p w14:paraId="1A522FE8" w14:textId="77777777" w:rsidR="008C036A" w:rsidRDefault="008C036A" w:rsidP="00117DBA">
            <w:pPr>
              <w:jc w:val="center"/>
              <w:rPr>
                <w:sz w:val="20"/>
                <w:szCs w:val="20"/>
              </w:rPr>
            </w:pPr>
            <w:r w:rsidRPr="00133FE8">
              <w:rPr>
                <w:sz w:val="20"/>
                <w:szCs w:val="20"/>
              </w:rPr>
              <w:t>1</w:t>
            </w:r>
            <w:r>
              <w:rPr>
                <w:sz w:val="20"/>
                <w:szCs w:val="20"/>
              </w:rPr>
              <w:t>9.2</w:t>
            </w:r>
            <w:r w:rsidRPr="00133FE8">
              <w:rPr>
                <w:sz w:val="20"/>
                <w:szCs w:val="20"/>
              </w:rPr>
              <w:t xml:space="preserve"> </w:t>
            </w:r>
          </w:p>
          <w:p w14:paraId="5E0493F9" w14:textId="77777777" w:rsidR="008C036A" w:rsidRPr="00D60801" w:rsidRDefault="008C036A" w:rsidP="00117DBA">
            <w:pPr>
              <w:jc w:val="center"/>
              <w:rPr>
                <w:sz w:val="20"/>
                <w:szCs w:val="20"/>
              </w:rPr>
            </w:pPr>
            <w:r w:rsidRPr="00133FE8">
              <w:rPr>
                <w:sz w:val="20"/>
                <w:szCs w:val="20"/>
              </w:rPr>
              <w:t>(1</w:t>
            </w:r>
            <w:r>
              <w:rPr>
                <w:sz w:val="20"/>
                <w:szCs w:val="20"/>
              </w:rPr>
              <w:t xml:space="preserve">8.0 </w:t>
            </w:r>
            <w:r>
              <w:rPr>
                <w:rFonts w:cstheme="minorHAnsi"/>
                <w:sz w:val="20"/>
                <w:szCs w:val="20"/>
              </w:rPr>
              <w:t>─ 20.4</w:t>
            </w:r>
            <w:r w:rsidRPr="00133FE8">
              <w:rPr>
                <w:sz w:val="20"/>
                <w:szCs w:val="20"/>
              </w:rPr>
              <w:t>)</w:t>
            </w:r>
          </w:p>
        </w:tc>
        <w:tc>
          <w:tcPr>
            <w:tcW w:w="672" w:type="dxa"/>
            <w:vAlign w:val="center"/>
          </w:tcPr>
          <w:p w14:paraId="70AD963D" w14:textId="77777777" w:rsidR="008C036A" w:rsidRPr="00D60801" w:rsidRDefault="008C036A" w:rsidP="00117DBA">
            <w:pPr>
              <w:jc w:val="center"/>
              <w:rPr>
                <w:sz w:val="20"/>
                <w:szCs w:val="20"/>
              </w:rPr>
            </w:pPr>
            <w:r>
              <w:rPr>
                <w:sz w:val="20"/>
                <w:szCs w:val="20"/>
              </w:rPr>
              <w:t>595</w:t>
            </w:r>
          </w:p>
        </w:tc>
        <w:tc>
          <w:tcPr>
            <w:tcW w:w="1459" w:type="dxa"/>
          </w:tcPr>
          <w:p w14:paraId="4E6999BF" w14:textId="77777777" w:rsidR="008C036A" w:rsidRDefault="008C036A" w:rsidP="00117DBA">
            <w:pPr>
              <w:jc w:val="center"/>
              <w:rPr>
                <w:sz w:val="20"/>
                <w:szCs w:val="20"/>
              </w:rPr>
            </w:pPr>
            <w:r w:rsidRPr="00381289">
              <w:rPr>
                <w:sz w:val="20"/>
                <w:szCs w:val="20"/>
              </w:rPr>
              <w:t>2</w:t>
            </w:r>
            <w:r>
              <w:rPr>
                <w:sz w:val="20"/>
                <w:szCs w:val="20"/>
              </w:rPr>
              <w:t>2.3</w:t>
            </w:r>
            <w:r w:rsidRPr="00381289">
              <w:rPr>
                <w:sz w:val="20"/>
                <w:szCs w:val="20"/>
              </w:rPr>
              <w:t xml:space="preserve"> </w:t>
            </w:r>
          </w:p>
          <w:p w14:paraId="443C0A54" w14:textId="77777777" w:rsidR="008C036A" w:rsidRPr="00D60801" w:rsidRDefault="008C036A" w:rsidP="00117DBA">
            <w:pPr>
              <w:jc w:val="center"/>
              <w:rPr>
                <w:sz w:val="20"/>
                <w:szCs w:val="20"/>
              </w:rPr>
            </w:pPr>
            <w:r w:rsidRPr="00381289">
              <w:rPr>
                <w:sz w:val="20"/>
                <w:szCs w:val="20"/>
              </w:rPr>
              <w:t>(</w:t>
            </w:r>
            <w:r>
              <w:rPr>
                <w:sz w:val="20"/>
                <w:szCs w:val="20"/>
              </w:rPr>
              <w:t xml:space="preserve">20.6 </w:t>
            </w:r>
            <w:r>
              <w:rPr>
                <w:rFonts w:cstheme="minorHAnsi"/>
                <w:sz w:val="20"/>
                <w:szCs w:val="20"/>
              </w:rPr>
              <w:t xml:space="preserve">─ </w:t>
            </w:r>
            <w:r w:rsidRPr="00381289">
              <w:rPr>
                <w:sz w:val="20"/>
                <w:szCs w:val="20"/>
              </w:rPr>
              <w:t>2</w:t>
            </w:r>
            <w:r>
              <w:rPr>
                <w:sz w:val="20"/>
                <w:szCs w:val="20"/>
              </w:rPr>
              <w:t>4.0</w:t>
            </w:r>
            <w:r w:rsidRPr="00381289">
              <w:rPr>
                <w:sz w:val="20"/>
                <w:szCs w:val="20"/>
              </w:rPr>
              <w:t>)</w:t>
            </w:r>
          </w:p>
        </w:tc>
        <w:tc>
          <w:tcPr>
            <w:tcW w:w="1083" w:type="dxa"/>
            <w:vMerge/>
          </w:tcPr>
          <w:p w14:paraId="4E651F77" w14:textId="77777777" w:rsidR="008C036A" w:rsidRPr="00D60801" w:rsidRDefault="008C036A" w:rsidP="00117DBA">
            <w:pPr>
              <w:jc w:val="center"/>
              <w:rPr>
                <w:sz w:val="20"/>
                <w:szCs w:val="20"/>
              </w:rPr>
            </w:pPr>
          </w:p>
        </w:tc>
      </w:tr>
      <w:tr w:rsidR="008C036A" w:rsidRPr="00A11BE2" w14:paraId="4A4E376D" w14:textId="77777777" w:rsidTr="00117DBA">
        <w:trPr>
          <w:trHeight w:val="300"/>
        </w:trPr>
        <w:tc>
          <w:tcPr>
            <w:tcW w:w="2366" w:type="dxa"/>
            <w:vAlign w:val="center"/>
          </w:tcPr>
          <w:p w14:paraId="5CC48830" w14:textId="77777777" w:rsidR="008C036A" w:rsidRPr="00A11BE2" w:rsidRDefault="008C036A" w:rsidP="00117DBA">
            <w:pPr>
              <w:rPr>
                <w:b/>
                <w:bCs/>
                <w:sz w:val="20"/>
                <w:szCs w:val="20"/>
              </w:rPr>
            </w:pPr>
            <w:r>
              <w:rPr>
                <w:sz w:val="20"/>
                <w:szCs w:val="20"/>
              </w:rPr>
              <w:t xml:space="preserve">   40</w:t>
            </w:r>
            <w:r>
              <w:rPr>
                <w:rFonts w:cstheme="minorHAnsi"/>
                <w:sz w:val="20"/>
                <w:szCs w:val="20"/>
              </w:rPr>
              <w:t>─</w:t>
            </w:r>
            <w:r>
              <w:rPr>
                <w:sz w:val="20"/>
                <w:szCs w:val="20"/>
              </w:rPr>
              <w:t>49</w:t>
            </w:r>
          </w:p>
        </w:tc>
        <w:tc>
          <w:tcPr>
            <w:tcW w:w="726" w:type="dxa"/>
            <w:vAlign w:val="center"/>
          </w:tcPr>
          <w:p w14:paraId="7AA982DC" w14:textId="77777777" w:rsidR="008C036A" w:rsidRPr="00D60801" w:rsidRDefault="008C036A" w:rsidP="00117DBA">
            <w:pPr>
              <w:jc w:val="center"/>
              <w:rPr>
                <w:sz w:val="20"/>
                <w:szCs w:val="20"/>
              </w:rPr>
            </w:pPr>
            <w:r>
              <w:rPr>
                <w:sz w:val="20"/>
                <w:szCs w:val="20"/>
              </w:rPr>
              <w:t>784</w:t>
            </w:r>
          </w:p>
        </w:tc>
        <w:tc>
          <w:tcPr>
            <w:tcW w:w="1368" w:type="dxa"/>
            <w:vAlign w:val="center"/>
          </w:tcPr>
          <w:p w14:paraId="540E2190" w14:textId="77777777" w:rsidR="008C036A" w:rsidRDefault="008C036A" w:rsidP="00117DBA">
            <w:pPr>
              <w:jc w:val="center"/>
              <w:rPr>
                <w:sz w:val="20"/>
                <w:szCs w:val="20"/>
              </w:rPr>
            </w:pPr>
            <w:r>
              <w:rPr>
                <w:sz w:val="20"/>
                <w:szCs w:val="20"/>
              </w:rPr>
              <w:t>18.8</w:t>
            </w:r>
          </w:p>
          <w:p w14:paraId="3D2A8407" w14:textId="77777777" w:rsidR="008C036A" w:rsidRPr="00D60801" w:rsidRDefault="008C036A" w:rsidP="00117DBA">
            <w:pPr>
              <w:jc w:val="center"/>
              <w:rPr>
                <w:sz w:val="20"/>
                <w:szCs w:val="20"/>
              </w:rPr>
            </w:pPr>
            <w:r w:rsidRPr="00A40D56">
              <w:rPr>
                <w:sz w:val="20"/>
                <w:szCs w:val="20"/>
              </w:rPr>
              <w:t>(</w:t>
            </w:r>
            <w:r>
              <w:rPr>
                <w:sz w:val="20"/>
                <w:szCs w:val="20"/>
              </w:rPr>
              <w:t xml:space="preserve">17.4 </w:t>
            </w:r>
            <w:r>
              <w:rPr>
                <w:rFonts w:cstheme="minorHAnsi"/>
                <w:sz w:val="20"/>
                <w:szCs w:val="20"/>
              </w:rPr>
              <w:t>─ 20.2</w:t>
            </w:r>
            <w:r w:rsidRPr="00A40D56">
              <w:rPr>
                <w:sz w:val="20"/>
                <w:szCs w:val="20"/>
              </w:rPr>
              <w:t>)</w:t>
            </w:r>
          </w:p>
        </w:tc>
        <w:tc>
          <w:tcPr>
            <w:tcW w:w="681" w:type="dxa"/>
            <w:vAlign w:val="center"/>
          </w:tcPr>
          <w:p w14:paraId="2317DDE8" w14:textId="77777777" w:rsidR="008C036A" w:rsidRPr="00D60801" w:rsidRDefault="008C036A" w:rsidP="00117DBA">
            <w:pPr>
              <w:jc w:val="center"/>
              <w:rPr>
                <w:sz w:val="20"/>
                <w:szCs w:val="20"/>
              </w:rPr>
            </w:pPr>
            <w:r>
              <w:rPr>
                <w:sz w:val="20"/>
                <w:szCs w:val="20"/>
              </w:rPr>
              <w:t>976</w:t>
            </w:r>
          </w:p>
        </w:tc>
        <w:tc>
          <w:tcPr>
            <w:tcW w:w="1414" w:type="dxa"/>
          </w:tcPr>
          <w:p w14:paraId="65A8CD31" w14:textId="77777777" w:rsidR="008C036A" w:rsidRDefault="008C036A" w:rsidP="00117DBA">
            <w:pPr>
              <w:jc w:val="center"/>
              <w:rPr>
                <w:sz w:val="20"/>
                <w:szCs w:val="20"/>
              </w:rPr>
            </w:pPr>
            <w:r w:rsidRPr="00E911A4">
              <w:rPr>
                <w:sz w:val="20"/>
                <w:szCs w:val="20"/>
              </w:rPr>
              <w:t>2</w:t>
            </w:r>
            <w:r>
              <w:rPr>
                <w:sz w:val="20"/>
                <w:szCs w:val="20"/>
              </w:rPr>
              <w:t>1.0</w:t>
            </w:r>
            <w:r w:rsidRPr="00E911A4">
              <w:rPr>
                <w:sz w:val="20"/>
                <w:szCs w:val="20"/>
              </w:rPr>
              <w:t xml:space="preserve"> </w:t>
            </w:r>
          </w:p>
          <w:p w14:paraId="17D4CEAF" w14:textId="77777777" w:rsidR="008C036A" w:rsidRPr="00D60801" w:rsidRDefault="008C036A" w:rsidP="00117DBA">
            <w:pPr>
              <w:jc w:val="center"/>
              <w:rPr>
                <w:sz w:val="20"/>
                <w:szCs w:val="20"/>
              </w:rPr>
            </w:pPr>
            <w:r w:rsidRPr="00E911A4">
              <w:rPr>
                <w:sz w:val="20"/>
                <w:szCs w:val="20"/>
              </w:rPr>
              <w:t>(</w:t>
            </w:r>
            <w:r>
              <w:rPr>
                <w:sz w:val="20"/>
                <w:szCs w:val="20"/>
              </w:rPr>
              <w:t xml:space="preserve">19.6 </w:t>
            </w:r>
            <w:r>
              <w:rPr>
                <w:rFonts w:cstheme="minorHAnsi"/>
                <w:sz w:val="20"/>
                <w:szCs w:val="20"/>
              </w:rPr>
              <w:t xml:space="preserve">─ </w:t>
            </w:r>
            <w:r w:rsidRPr="00E911A4">
              <w:rPr>
                <w:sz w:val="20"/>
                <w:szCs w:val="20"/>
              </w:rPr>
              <w:t>2</w:t>
            </w:r>
            <w:r>
              <w:rPr>
                <w:sz w:val="20"/>
                <w:szCs w:val="20"/>
              </w:rPr>
              <w:t>2.3</w:t>
            </w:r>
            <w:r w:rsidRPr="00E911A4">
              <w:rPr>
                <w:sz w:val="20"/>
                <w:szCs w:val="20"/>
              </w:rPr>
              <w:t>)</w:t>
            </w:r>
          </w:p>
        </w:tc>
        <w:tc>
          <w:tcPr>
            <w:tcW w:w="1085" w:type="dxa"/>
            <w:vMerge/>
          </w:tcPr>
          <w:p w14:paraId="5A09C90B" w14:textId="77777777" w:rsidR="008C036A" w:rsidRPr="00D60801" w:rsidRDefault="008C036A" w:rsidP="00117DBA">
            <w:pPr>
              <w:jc w:val="center"/>
              <w:rPr>
                <w:sz w:val="20"/>
                <w:szCs w:val="20"/>
              </w:rPr>
            </w:pPr>
          </w:p>
        </w:tc>
        <w:tc>
          <w:tcPr>
            <w:tcW w:w="682" w:type="dxa"/>
            <w:vAlign w:val="center"/>
          </w:tcPr>
          <w:p w14:paraId="4472910C" w14:textId="77777777" w:rsidR="008C036A" w:rsidRPr="00D60801" w:rsidRDefault="008C036A" w:rsidP="00117DBA">
            <w:pPr>
              <w:jc w:val="center"/>
              <w:rPr>
                <w:sz w:val="20"/>
                <w:szCs w:val="20"/>
              </w:rPr>
            </w:pPr>
            <w:r>
              <w:rPr>
                <w:sz w:val="20"/>
                <w:szCs w:val="20"/>
              </w:rPr>
              <w:t>1,243</w:t>
            </w:r>
          </w:p>
        </w:tc>
        <w:tc>
          <w:tcPr>
            <w:tcW w:w="1414" w:type="dxa"/>
          </w:tcPr>
          <w:p w14:paraId="7A336255" w14:textId="77777777" w:rsidR="008C036A" w:rsidRDefault="008C036A" w:rsidP="00117DBA">
            <w:pPr>
              <w:jc w:val="center"/>
              <w:rPr>
                <w:sz w:val="20"/>
                <w:szCs w:val="20"/>
              </w:rPr>
            </w:pPr>
            <w:r>
              <w:rPr>
                <w:sz w:val="20"/>
                <w:szCs w:val="20"/>
              </w:rPr>
              <w:t>19.9</w:t>
            </w:r>
            <w:r w:rsidRPr="00133FE8">
              <w:rPr>
                <w:sz w:val="20"/>
                <w:szCs w:val="20"/>
              </w:rPr>
              <w:t xml:space="preserve"> </w:t>
            </w:r>
          </w:p>
          <w:p w14:paraId="20504314" w14:textId="77777777" w:rsidR="008C036A" w:rsidRPr="00D60801" w:rsidRDefault="008C036A" w:rsidP="00117DBA">
            <w:pPr>
              <w:jc w:val="center"/>
              <w:rPr>
                <w:sz w:val="20"/>
                <w:szCs w:val="20"/>
              </w:rPr>
            </w:pPr>
            <w:r w:rsidRPr="00133FE8">
              <w:rPr>
                <w:sz w:val="20"/>
                <w:szCs w:val="20"/>
              </w:rPr>
              <w:t>(</w:t>
            </w:r>
            <w:r>
              <w:rPr>
                <w:sz w:val="20"/>
                <w:szCs w:val="20"/>
              </w:rPr>
              <w:t xml:space="preserve">18.7 </w:t>
            </w:r>
            <w:r>
              <w:rPr>
                <w:rFonts w:cstheme="minorHAnsi"/>
                <w:sz w:val="20"/>
                <w:szCs w:val="20"/>
              </w:rPr>
              <w:t xml:space="preserve">─ </w:t>
            </w:r>
            <w:r w:rsidRPr="00133FE8">
              <w:rPr>
                <w:sz w:val="20"/>
                <w:szCs w:val="20"/>
              </w:rPr>
              <w:t>2</w:t>
            </w:r>
            <w:r>
              <w:rPr>
                <w:sz w:val="20"/>
                <w:szCs w:val="20"/>
              </w:rPr>
              <w:t>1.1</w:t>
            </w:r>
            <w:r w:rsidRPr="00133FE8">
              <w:rPr>
                <w:sz w:val="20"/>
                <w:szCs w:val="20"/>
              </w:rPr>
              <w:t>)</w:t>
            </w:r>
          </w:p>
        </w:tc>
        <w:tc>
          <w:tcPr>
            <w:tcW w:w="672" w:type="dxa"/>
            <w:vAlign w:val="center"/>
          </w:tcPr>
          <w:p w14:paraId="422A14D5" w14:textId="77777777" w:rsidR="008C036A" w:rsidRPr="00D60801" w:rsidRDefault="008C036A" w:rsidP="00117DBA">
            <w:pPr>
              <w:jc w:val="center"/>
              <w:rPr>
                <w:sz w:val="20"/>
                <w:szCs w:val="20"/>
              </w:rPr>
            </w:pPr>
            <w:r>
              <w:rPr>
                <w:sz w:val="20"/>
                <w:szCs w:val="20"/>
              </w:rPr>
              <w:t>528</w:t>
            </w:r>
          </w:p>
        </w:tc>
        <w:tc>
          <w:tcPr>
            <w:tcW w:w="1459" w:type="dxa"/>
          </w:tcPr>
          <w:p w14:paraId="636DFC8E" w14:textId="77777777" w:rsidR="008C036A" w:rsidRDefault="008C036A" w:rsidP="00117DBA">
            <w:pPr>
              <w:jc w:val="center"/>
              <w:rPr>
                <w:sz w:val="20"/>
                <w:szCs w:val="20"/>
              </w:rPr>
            </w:pPr>
            <w:r w:rsidRPr="000C3042">
              <w:rPr>
                <w:sz w:val="20"/>
                <w:szCs w:val="20"/>
              </w:rPr>
              <w:t>2</w:t>
            </w:r>
            <w:r>
              <w:rPr>
                <w:sz w:val="20"/>
                <w:szCs w:val="20"/>
              </w:rPr>
              <w:t>0.1</w:t>
            </w:r>
            <w:r w:rsidRPr="000C3042">
              <w:rPr>
                <w:sz w:val="20"/>
                <w:szCs w:val="20"/>
              </w:rPr>
              <w:t xml:space="preserve"> </w:t>
            </w:r>
          </w:p>
          <w:p w14:paraId="0D7EB0E0" w14:textId="77777777" w:rsidR="008C036A" w:rsidRPr="00D60801" w:rsidRDefault="008C036A" w:rsidP="00117DBA">
            <w:pPr>
              <w:jc w:val="center"/>
              <w:rPr>
                <w:sz w:val="20"/>
                <w:szCs w:val="20"/>
              </w:rPr>
            </w:pPr>
            <w:r w:rsidRPr="000C3042">
              <w:rPr>
                <w:sz w:val="20"/>
                <w:szCs w:val="20"/>
              </w:rPr>
              <w:t>(</w:t>
            </w:r>
            <w:r>
              <w:rPr>
                <w:sz w:val="20"/>
                <w:szCs w:val="20"/>
              </w:rPr>
              <w:t xml:space="preserve">18.2 </w:t>
            </w:r>
            <w:r>
              <w:rPr>
                <w:rFonts w:cstheme="minorHAnsi"/>
                <w:sz w:val="20"/>
                <w:szCs w:val="20"/>
              </w:rPr>
              <w:t xml:space="preserve">─ </w:t>
            </w:r>
            <w:r w:rsidRPr="000C3042">
              <w:rPr>
                <w:sz w:val="20"/>
                <w:szCs w:val="20"/>
              </w:rPr>
              <w:t>2</w:t>
            </w:r>
            <w:r>
              <w:rPr>
                <w:sz w:val="20"/>
                <w:szCs w:val="20"/>
              </w:rPr>
              <w:t>2.0</w:t>
            </w:r>
            <w:r w:rsidRPr="000C3042">
              <w:rPr>
                <w:sz w:val="20"/>
                <w:szCs w:val="20"/>
              </w:rPr>
              <w:t>)</w:t>
            </w:r>
          </w:p>
        </w:tc>
        <w:tc>
          <w:tcPr>
            <w:tcW w:w="1083" w:type="dxa"/>
            <w:vMerge/>
          </w:tcPr>
          <w:p w14:paraId="50543A52" w14:textId="77777777" w:rsidR="008C036A" w:rsidRPr="00D60801" w:rsidRDefault="008C036A" w:rsidP="00117DBA">
            <w:pPr>
              <w:jc w:val="center"/>
              <w:rPr>
                <w:sz w:val="20"/>
                <w:szCs w:val="20"/>
              </w:rPr>
            </w:pPr>
          </w:p>
        </w:tc>
      </w:tr>
      <w:tr w:rsidR="008C036A" w:rsidRPr="00A11BE2" w14:paraId="2C1303E6" w14:textId="77777777" w:rsidTr="00117DBA">
        <w:trPr>
          <w:trHeight w:val="300"/>
        </w:trPr>
        <w:tc>
          <w:tcPr>
            <w:tcW w:w="2366" w:type="dxa"/>
            <w:vAlign w:val="center"/>
          </w:tcPr>
          <w:p w14:paraId="35B1300F" w14:textId="77777777" w:rsidR="008C036A" w:rsidRDefault="008C036A" w:rsidP="00117DBA">
            <w:pPr>
              <w:rPr>
                <w:sz w:val="20"/>
                <w:szCs w:val="20"/>
              </w:rPr>
            </w:pPr>
            <w:r>
              <w:rPr>
                <w:rFonts w:cstheme="minorHAnsi"/>
                <w:sz w:val="20"/>
                <w:szCs w:val="20"/>
              </w:rPr>
              <w:t xml:space="preserve">   ≥</w:t>
            </w:r>
            <w:r>
              <w:rPr>
                <w:sz w:val="20"/>
                <w:szCs w:val="20"/>
              </w:rPr>
              <w:t>50</w:t>
            </w:r>
          </w:p>
        </w:tc>
        <w:tc>
          <w:tcPr>
            <w:tcW w:w="726" w:type="dxa"/>
            <w:vAlign w:val="center"/>
          </w:tcPr>
          <w:p w14:paraId="698D72A8" w14:textId="77777777" w:rsidR="008C036A" w:rsidRPr="00D60801" w:rsidRDefault="008C036A" w:rsidP="00117DBA">
            <w:pPr>
              <w:jc w:val="center"/>
              <w:rPr>
                <w:sz w:val="20"/>
                <w:szCs w:val="20"/>
              </w:rPr>
            </w:pPr>
            <w:r>
              <w:rPr>
                <w:sz w:val="20"/>
                <w:szCs w:val="20"/>
              </w:rPr>
              <w:t>2,483</w:t>
            </w:r>
          </w:p>
        </w:tc>
        <w:tc>
          <w:tcPr>
            <w:tcW w:w="1368" w:type="dxa"/>
            <w:vAlign w:val="center"/>
          </w:tcPr>
          <w:p w14:paraId="7274949C" w14:textId="77777777" w:rsidR="008C036A" w:rsidRDefault="008C036A" w:rsidP="00117DBA">
            <w:pPr>
              <w:jc w:val="center"/>
              <w:rPr>
                <w:sz w:val="20"/>
                <w:szCs w:val="20"/>
              </w:rPr>
            </w:pPr>
            <w:r w:rsidRPr="000A4F93">
              <w:rPr>
                <w:sz w:val="20"/>
                <w:szCs w:val="20"/>
              </w:rPr>
              <w:t>5</w:t>
            </w:r>
            <w:r>
              <w:rPr>
                <w:sz w:val="20"/>
                <w:szCs w:val="20"/>
              </w:rPr>
              <w:t>8.6</w:t>
            </w:r>
          </w:p>
          <w:p w14:paraId="7D760EFE" w14:textId="77777777" w:rsidR="008C036A" w:rsidRPr="00D60801" w:rsidRDefault="008C036A" w:rsidP="00117DBA">
            <w:pPr>
              <w:jc w:val="center"/>
              <w:rPr>
                <w:sz w:val="20"/>
                <w:szCs w:val="20"/>
              </w:rPr>
            </w:pPr>
            <w:r w:rsidRPr="000A4F93">
              <w:rPr>
                <w:sz w:val="20"/>
                <w:szCs w:val="20"/>
              </w:rPr>
              <w:t>(5</w:t>
            </w:r>
            <w:r>
              <w:rPr>
                <w:sz w:val="20"/>
                <w:szCs w:val="20"/>
              </w:rPr>
              <w:t xml:space="preserve">6.3 </w:t>
            </w:r>
            <w:r>
              <w:rPr>
                <w:rFonts w:cstheme="minorHAnsi"/>
                <w:sz w:val="20"/>
                <w:szCs w:val="20"/>
              </w:rPr>
              <w:t>─ 60.9</w:t>
            </w:r>
            <w:r w:rsidRPr="000A4F93">
              <w:rPr>
                <w:sz w:val="20"/>
                <w:szCs w:val="20"/>
              </w:rPr>
              <w:t>)</w:t>
            </w:r>
          </w:p>
        </w:tc>
        <w:tc>
          <w:tcPr>
            <w:tcW w:w="681" w:type="dxa"/>
            <w:vAlign w:val="center"/>
          </w:tcPr>
          <w:p w14:paraId="352A1CE3" w14:textId="77777777" w:rsidR="008C036A" w:rsidRPr="00D60801" w:rsidRDefault="008C036A" w:rsidP="00117DBA">
            <w:pPr>
              <w:jc w:val="center"/>
              <w:rPr>
                <w:sz w:val="20"/>
                <w:szCs w:val="20"/>
              </w:rPr>
            </w:pPr>
            <w:r>
              <w:rPr>
                <w:sz w:val="20"/>
                <w:szCs w:val="20"/>
              </w:rPr>
              <w:t>2,121</w:t>
            </w:r>
          </w:p>
        </w:tc>
        <w:tc>
          <w:tcPr>
            <w:tcW w:w="1414" w:type="dxa"/>
          </w:tcPr>
          <w:p w14:paraId="2BA2F89F" w14:textId="77777777" w:rsidR="008C036A" w:rsidRDefault="008C036A" w:rsidP="00117DBA">
            <w:pPr>
              <w:jc w:val="center"/>
              <w:rPr>
                <w:sz w:val="20"/>
                <w:szCs w:val="20"/>
              </w:rPr>
            </w:pPr>
            <w:r w:rsidRPr="00266392">
              <w:rPr>
                <w:sz w:val="20"/>
                <w:szCs w:val="20"/>
              </w:rPr>
              <w:t>4</w:t>
            </w:r>
            <w:r>
              <w:rPr>
                <w:sz w:val="20"/>
                <w:szCs w:val="20"/>
              </w:rPr>
              <w:t>2.1</w:t>
            </w:r>
            <w:r w:rsidRPr="00266392">
              <w:rPr>
                <w:sz w:val="20"/>
                <w:szCs w:val="20"/>
              </w:rPr>
              <w:t xml:space="preserve"> </w:t>
            </w:r>
          </w:p>
          <w:p w14:paraId="2628C288" w14:textId="77777777" w:rsidR="008C036A" w:rsidRPr="00D60801" w:rsidRDefault="008C036A" w:rsidP="00117DBA">
            <w:pPr>
              <w:jc w:val="center"/>
              <w:rPr>
                <w:sz w:val="20"/>
                <w:szCs w:val="20"/>
              </w:rPr>
            </w:pPr>
            <w:r w:rsidRPr="00266392">
              <w:rPr>
                <w:sz w:val="20"/>
                <w:szCs w:val="20"/>
              </w:rPr>
              <w:t>(</w:t>
            </w:r>
            <w:r>
              <w:rPr>
                <w:sz w:val="20"/>
                <w:szCs w:val="20"/>
              </w:rPr>
              <w:t xml:space="preserve">40.0 </w:t>
            </w:r>
            <w:r>
              <w:rPr>
                <w:rFonts w:cstheme="minorHAnsi"/>
                <w:sz w:val="20"/>
                <w:szCs w:val="20"/>
              </w:rPr>
              <w:t xml:space="preserve">─ </w:t>
            </w:r>
            <w:r w:rsidRPr="00266392">
              <w:rPr>
                <w:sz w:val="20"/>
                <w:szCs w:val="20"/>
              </w:rPr>
              <w:t>4</w:t>
            </w:r>
            <w:r>
              <w:rPr>
                <w:sz w:val="20"/>
                <w:szCs w:val="20"/>
              </w:rPr>
              <w:t>4.2</w:t>
            </w:r>
            <w:r w:rsidRPr="00266392">
              <w:rPr>
                <w:sz w:val="20"/>
                <w:szCs w:val="20"/>
              </w:rPr>
              <w:t>)</w:t>
            </w:r>
          </w:p>
        </w:tc>
        <w:tc>
          <w:tcPr>
            <w:tcW w:w="1085" w:type="dxa"/>
            <w:vMerge/>
          </w:tcPr>
          <w:p w14:paraId="04BB9BEC" w14:textId="77777777" w:rsidR="008C036A" w:rsidRPr="00D60801" w:rsidRDefault="008C036A" w:rsidP="00117DBA">
            <w:pPr>
              <w:jc w:val="center"/>
              <w:rPr>
                <w:sz w:val="20"/>
                <w:szCs w:val="20"/>
              </w:rPr>
            </w:pPr>
          </w:p>
        </w:tc>
        <w:tc>
          <w:tcPr>
            <w:tcW w:w="682" w:type="dxa"/>
            <w:vAlign w:val="center"/>
          </w:tcPr>
          <w:p w14:paraId="2C596F46" w14:textId="77777777" w:rsidR="008C036A" w:rsidRPr="00D60801" w:rsidRDefault="008C036A" w:rsidP="00117DBA">
            <w:pPr>
              <w:jc w:val="center"/>
              <w:rPr>
                <w:sz w:val="20"/>
                <w:szCs w:val="20"/>
              </w:rPr>
            </w:pPr>
            <w:r>
              <w:rPr>
                <w:sz w:val="20"/>
                <w:szCs w:val="20"/>
              </w:rPr>
              <w:t>3,421</w:t>
            </w:r>
          </w:p>
        </w:tc>
        <w:tc>
          <w:tcPr>
            <w:tcW w:w="1414" w:type="dxa"/>
          </w:tcPr>
          <w:p w14:paraId="7E0E8F4B" w14:textId="77777777" w:rsidR="008C036A" w:rsidRDefault="008C036A" w:rsidP="00117DBA">
            <w:pPr>
              <w:jc w:val="center"/>
              <w:rPr>
                <w:sz w:val="20"/>
                <w:szCs w:val="20"/>
              </w:rPr>
            </w:pPr>
            <w:r w:rsidRPr="00133FE8">
              <w:rPr>
                <w:sz w:val="20"/>
                <w:szCs w:val="20"/>
              </w:rPr>
              <w:t>5</w:t>
            </w:r>
            <w:r>
              <w:rPr>
                <w:sz w:val="20"/>
                <w:szCs w:val="20"/>
              </w:rPr>
              <w:t>2.1</w:t>
            </w:r>
            <w:r w:rsidRPr="00133FE8">
              <w:rPr>
                <w:sz w:val="20"/>
                <w:szCs w:val="20"/>
              </w:rPr>
              <w:t xml:space="preserve"> </w:t>
            </w:r>
          </w:p>
          <w:p w14:paraId="0F9C194D" w14:textId="77777777" w:rsidR="008C036A" w:rsidRPr="00D60801" w:rsidRDefault="008C036A" w:rsidP="00117DBA">
            <w:pPr>
              <w:jc w:val="center"/>
              <w:rPr>
                <w:sz w:val="20"/>
                <w:szCs w:val="20"/>
              </w:rPr>
            </w:pPr>
            <w:r w:rsidRPr="00133FE8">
              <w:rPr>
                <w:sz w:val="20"/>
                <w:szCs w:val="20"/>
              </w:rPr>
              <w:t>(</w:t>
            </w:r>
            <w:r>
              <w:rPr>
                <w:sz w:val="20"/>
                <w:szCs w:val="20"/>
              </w:rPr>
              <w:t xml:space="preserve">50.3 </w:t>
            </w:r>
            <w:r>
              <w:rPr>
                <w:rFonts w:cstheme="minorHAnsi"/>
                <w:sz w:val="20"/>
                <w:szCs w:val="20"/>
              </w:rPr>
              <w:t xml:space="preserve">─ </w:t>
            </w:r>
            <w:r w:rsidRPr="00133FE8">
              <w:rPr>
                <w:sz w:val="20"/>
                <w:szCs w:val="20"/>
              </w:rPr>
              <w:t>5</w:t>
            </w:r>
            <w:r>
              <w:rPr>
                <w:sz w:val="20"/>
                <w:szCs w:val="20"/>
              </w:rPr>
              <w:t>3.9</w:t>
            </w:r>
            <w:r w:rsidRPr="00133FE8">
              <w:rPr>
                <w:sz w:val="20"/>
                <w:szCs w:val="20"/>
              </w:rPr>
              <w:t>)</w:t>
            </w:r>
          </w:p>
        </w:tc>
        <w:tc>
          <w:tcPr>
            <w:tcW w:w="672" w:type="dxa"/>
            <w:vAlign w:val="center"/>
          </w:tcPr>
          <w:p w14:paraId="7283458F" w14:textId="77777777" w:rsidR="008C036A" w:rsidRPr="00D60801" w:rsidRDefault="008C036A" w:rsidP="00117DBA">
            <w:pPr>
              <w:jc w:val="center"/>
              <w:rPr>
                <w:sz w:val="20"/>
                <w:szCs w:val="20"/>
              </w:rPr>
            </w:pPr>
            <w:r>
              <w:rPr>
                <w:sz w:val="20"/>
                <w:szCs w:val="20"/>
              </w:rPr>
              <w:t>1,196</w:t>
            </w:r>
          </w:p>
        </w:tc>
        <w:tc>
          <w:tcPr>
            <w:tcW w:w="1459" w:type="dxa"/>
          </w:tcPr>
          <w:p w14:paraId="31106DB2" w14:textId="77777777" w:rsidR="008C036A" w:rsidRDefault="008C036A" w:rsidP="00117DBA">
            <w:pPr>
              <w:jc w:val="center"/>
              <w:rPr>
                <w:sz w:val="20"/>
                <w:szCs w:val="20"/>
              </w:rPr>
            </w:pPr>
            <w:r>
              <w:rPr>
                <w:sz w:val="20"/>
                <w:szCs w:val="20"/>
              </w:rPr>
              <w:t>45.0</w:t>
            </w:r>
            <w:r w:rsidRPr="000C3042">
              <w:rPr>
                <w:sz w:val="20"/>
                <w:szCs w:val="20"/>
              </w:rPr>
              <w:t xml:space="preserve"> </w:t>
            </w:r>
          </w:p>
          <w:p w14:paraId="5E4D0B1F" w14:textId="77777777" w:rsidR="008C036A" w:rsidRPr="00D60801" w:rsidRDefault="008C036A" w:rsidP="00117DBA">
            <w:pPr>
              <w:jc w:val="center"/>
              <w:rPr>
                <w:sz w:val="20"/>
                <w:szCs w:val="20"/>
              </w:rPr>
            </w:pPr>
            <w:r w:rsidRPr="000C3042">
              <w:rPr>
                <w:sz w:val="20"/>
                <w:szCs w:val="20"/>
              </w:rPr>
              <w:t>(</w:t>
            </w:r>
            <w:r>
              <w:rPr>
                <w:sz w:val="20"/>
                <w:szCs w:val="20"/>
              </w:rPr>
              <w:t xml:space="preserve">42.4 </w:t>
            </w:r>
            <w:r>
              <w:rPr>
                <w:rFonts w:cstheme="minorHAnsi"/>
                <w:sz w:val="20"/>
                <w:szCs w:val="20"/>
              </w:rPr>
              <w:t>─ 47.7</w:t>
            </w:r>
            <w:r w:rsidRPr="000C3042">
              <w:rPr>
                <w:sz w:val="20"/>
                <w:szCs w:val="20"/>
              </w:rPr>
              <w:t>)</w:t>
            </w:r>
          </w:p>
        </w:tc>
        <w:tc>
          <w:tcPr>
            <w:tcW w:w="1083" w:type="dxa"/>
            <w:vMerge/>
          </w:tcPr>
          <w:p w14:paraId="4CB08CB6" w14:textId="77777777" w:rsidR="008C036A" w:rsidRPr="00D60801" w:rsidRDefault="008C036A" w:rsidP="00117DBA">
            <w:pPr>
              <w:jc w:val="center"/>
              <w:rPr>
                <w:sz w:val="20"/>
                <w:szCs w:val="20"/>
              </w:rPr>
            </w:pPr>
          </w:p>
        </w:tc>
      </w:tr>
      <w:tr w:rsidR="008C036A" w:rsidRPr="00A11BE2" w14:paraId="62B319A5" w14:textId="77777777" w:rsidTr="00117DBA">
        <w:trPr>
          <w:trHeight w:val="300"/>
        </w:trPr>
        <w:tc>
          <w:tcPr>
            <w:tcW w:w="12950" w:type="dxa"/>
            <w:gridSpan w:val="11"/>
            <w:vAlign w:val="center"/>
          </w:tcPr>
          <w:p w14:paraId="708969F7" w14:textId="77777777" w:rsidR="008C036A" w:rsidRPr="000865E3" w:rsidRDefault="008C036A" w:rsidP="00117DBA">
            <w:pPr>
              <w:rPr>
                <w:sz w:val="20"/>
                <w:szCs w:val="20"/>
                <w:vertAlign w:val="superscript"/>
              </w:rPr>
            </w:pPr>
            <w:r>
              <w:rPr>
                <w:b/>
                <w:bCs/>
                <w:sz w:val="20"/>
                <w:szCs w:val="20"/>
              </w:rPr>
              <w:t>Household income with respect to Federal poverty level</w:t>
            </w:r>
            <w:r>
              <w:rPr>
                <w:sz w:val="20"/>
                <w:szCs w:val="20"/>
                <w:vertAlign w:val="superscript"/>
              </w:rPr>
              <w:t>f</w:t>
            </w:r>
          </w:p>
        </w:tc>
      </w:tr>
      <w:tr w:rsidR="008C036A" w:rsidRPr="00A11BE2" w14:paraId="26F17C3F" w14:textId="77777777" w:rsidTr="00117DBA">
        <w:trPr>
          <w:trHeight w:val="300"/>
        </w:trPr>
        <w:tc>
          <w:tcPr>
            <w:tcW w:w="2366" w:type="dxa"/>
            <w:vAlign w:val="center"/>
          </w:tcPr>
          <w:p w14:paraId="0BEBC4F5" w14:textId="77777777" w:rsidR="008C036A" w:rsidRDefault="008C036A" w:rsidP="00117DBA">
            <w:pPr>
              <w:rPr>
                <w:b/>
                <w:bCs/>
                <w:sz w:val="20"/>
                <w:szCs w:val="20"/>
              </w:rPr>
            </w:pPr>
            <w:r>
              <w:rPr>
                <w:b/>
                <w:bCs/>
                <w:sz w:val="20"/>
                <w:szCs w:val="20"/>
              </w:rPr>
              <w:t xml:space="preserve">   </w:t>
            </w:r>
            <w:r>
              <w:rPr>
                <w:sz w:val="20"/>
                <w:szCs w:val="20"/>
              </w:rPr>
              <w:t>&lt;100%</w:t>
            </w:r>
          </w:p>
        </w:tc>
        <w:tc>
          <w:tcPr>
            <w:tcW w:w="726" w:type="dxa"/>
            <w:vAlign w:val="center"/>
          </w:tcPr>
          <w:p w14:paraId="6EEFA1B3" w14:textId="77777777" w:rsidR="008C036A" w:rsidRPr="00C61A34" w:rsidRDefault="008C036A" w:rsidP="00117DBA">
            <w:pPr>
              <w:jc w:val="center"/>
              <w:rPr>
                <w:sz w:val="20"/>
                <w:szCs w:val="20"/>
              </w:rPr>
            </w:pPr>
            <w:r>
              <w:rPr>
                <w:sz w:val="20"/>
                <w:szCs w:val="20"/>
              </w:rPr>
              <w:t>881</w:t>
            </w:r>
          </w:p>
        </w:tc>
        <w:tc>
          <w:tcPr>
            <w:tcW w:w="1368" w:type="dxa"/>
            <w:vAlign w:val="center"/>
          </w:tcPr>
          <w:p w14:paraId="7A1B40CB" w14:textId="77777777" w:rsidR="008C036A" w:rsidRDefault="008C036A" w:rsidP="00117DBA">
            <w:pPr>
              <w:jc w:val="center"/>
              <w:rPr>
                <w:sz w:val="20"/>
                <w:szCs w:val="20"/>
              </w:rPr>
            </w:pPr>
            <w:r w:rsidRPr="00104154">
              <w:rPr>
                <w:sz w:val="20"/>
                <w:szCs w:val="20"/>
              </w:rPr>
              <w:t>2</w:t>
            </w:r>
            <w:r>
              <w:rPr>
                <w:sz w:val="20"/>
                <w:szCs w:val="20"/>
              </w:rPr>
              <w:t>2.3</w:t>
            </w:r>
            <w:r w:rsidRPr="00104154">
              <w:rPr>
                <w:sz w:val="20"/>
                <w:szCs w:val="20"/>
              </w:rPr>
              <w:t xml:space="preserve"> </w:t>
            </w:r>
          </w:p>
          <w:p w14:paraId="029193D3" w14:textId="77777777" w:rsidR="008C036A" w:rsidRPr="00C61A34" w:rsidRDefault="008C036A" w:rsidP="00117DBA">
            <w:pPr>
              <w:jc w:val="center"/>
              <w:rPr>
                <w:sz w:val="20"/>
                <w:szCs w:val="20"/>
              </w:rPr>
            </w:pPr>
            <w:r w:rsidRPr="00104154">
              <w:rPr>
                <w:sz w:val="20"/>
                <w:szCs w:val="20"/>
              </w:rPr>
              <w:t>(2</w:t>
            </w:r>
            <w:r>
              <w:rPr>
                <w:sz w:val="20"/>
                <w:szCs w:val="20"/>
              </w:rPr>
              <w:t xml:space="preserve">0.4 </w:t>
            </w:r>
            <w:r>
              <w:rPr>
                <w:rFonts w:cstheme="minorHAnsi"/>
                <w:sz w:val="20"/>
                <w:szCs w:val="20"/>
              </w:rPr>
              <w:t xml:space="preserve">─ </w:t>
            </w:r>
            <w:r w:rsidRPr="00104154">
              <w:rPr>
                <w:sz w:val="20"/>
                <w:szCs w:val="20"/>
              </w:rPr>
              <w:t>2</w:t>
            </w:r>
            <w:r>
              <w:rPr>
                <w:sz w:val="20"/>
                <w:szCs w:val="20"/>
              </w:rPr>
              <w:t>4.2</w:t>
            </w:r>
            <w:r w:rsidRPr="00104154">
              <w:rPr>
                <w:sz w:val="20"/>
                <w:szCs w:val="20"/>
              </w:rPr>
              <w:t>)</w:t>
            </w:r>
          </w:p>
        </w:tc>
        <w:tc>
          <w:tcPr>
            <w:tcW w:w="681" w:type="dxa"/>
            <w:vAlign w:val="center"/>
          </w:tcPr>
          <w:p w14:paraId="25E0C4AB" w14:textId="77777777" w:rsidR="008C036A" w:rsidRPr="00C61A34" w:rsidRDefault="008C036A" w:rsidP="00117DBA">
            <w:pPr>
              <w:jc w:val="center"/>
              <w:rPr>
                <w:sz w:val="20"/>
                <w:szCs w:val="20"/>
              </w:rPr>
            </w:pPr>
            <w:r>
              <w:rPr>
                <w:sz w:val="20"/>
                <w:szCs w:val="20"/>
              </w:rPr>
              <w:t>1,245</w:t>
            </w:r>
          </w:p>
        </w:tc>
        <w:tc>
          <w:tcPr>
            <w:tcW w:w="1414" w:type="dxa"/>
            <w:vAlign w:val="center"/>
          </w:tcPr>
          <w:p w14:paraId="3AE5A4BF" w14:textId="77777777" w:rsidR="008C036A" w:rsidRDefault="008C036A" w:rsidP="00117DBA">
            <w:pPr>
              <w:jc w:val="center"/>
              <w:rPr>
                <w:sz w:val="20"/>
                <w:szCs w:val="20"/>
              </w:rPr>
            </w:pPr>
            <w:r w:rsidRPr="008573BF">
              <w:rPr>
                <w:sz w:val="20"/>
                <w:szCs w:val="20"/>
              </w:rPr>
              <w:t>2</w:t>
            </w:r>
            <w:r>
              <w:rPr>
                <w:sz w:val="20"/>
                <w:szCs w:val="20"/>
              </w:rPr>
              <w:t>7.6</w:t>
            </w:r>
            <w:r w:rsidRPr="008573BF">
              <w:rPr>
                <w:sz w:val="20"/>
                <w:szCs w:val="20"/>
              </w:rPr>
              <w:t xml:space="preserve"> </w:t>
            </w:r>
          </w:p>
          <w:p w14:paraId="16EE0EF4" w14:textId="77777777" w:rsidR="008C036A" w:rsidRPr="00C61A34" w:rsidRDefault="008C036A" w:rsidP="00117DBA">
            <w:pPr>
              <w:jc w:val="center"/>
              <w:rPr>
                <w:sz w:val="20"/>
                <w:szCs w:val="20"/>
              </w:rPr>
            </w:pPr>
            <w:r w:rsidRPr="008573BF">
              <w:rPr>
                <w:sz w:val="20"/>
                <w:szCs w:val="20"/>
              </w:rPr>
              <w:t>(2</w:t>
            </w:r>
            <w:r>
              <w:rPr>
                <w:sz w:val="20"/>
                <w:szCs w:val="20"/>
              </w:rPr>
              <w:t xml:space="preserve">6.1 </w:t>
            </w:r>
            <w:r>
              <w:rPr>
                <w:rFonts w:cstheme="minorHAnsi"/>
                <w:sz w:val="20"/>
                <w:szCs w:val="20"/>
              </w:rPr>
              <w:t>─ 29.2</w:t>
            </w:r>
            <w:r w:rsidRPr="008573BF">
              <w:rPr>
                <w:sz w:val="20"/>
                <w:szCs w:val="20"/>
              </w:rPr>
              <w:t>)</w:t>
            </w:r>
          </w:p>
        </w:tc>
        <w:tc>
          <w:tcPr>
            <w:tcW w:w="1085" w:type="dxa"/>
            <w:vMerge w:val="restart"/>
            <w:vAlign w:val="center"/>
          </w:tcPr>
          <w:p w14:paraId="45C058C5" w14:textId="77777777" w:rsidR="008C036A" w:rsidRPr="00C61A34" w:rsidRDefault="008C036A" w:rsidP="00117DBA">
            <w:pPr>
              <w:jc w:val="center"/>
              <w:rPr>
                <w:sz w:val="20"/>
                <w:szCs w:val="20"/>
              </w:rPr>
            </w:pPr>
            <w:r w:rsidRPr="000F0D23">
              <w:rPr>
                <w:sz w:val="20"/>
                <w:szCs w:val="20"/>
              </w:rPr>
              <w:t>&lt;.0001</w:t>
            </w:r>
          </w:p>
        </w:tc>
        <w:tc>
          <w:tcPr>
            <w:tcW w:w="682" w:type="dxa"/>
            <w:vAlign w:val="center"/>
          </w:tcPr>
          <w:p w14:paraId="7F1A44E5" w14:textId="77777777" w:rsidR="008C036A" w:rsidRPr="00C61A34" w:rsidRDefault="008C036A" w:rsidP="00117DBA">
            <w:pPr>
              <w:jc w:val="center"/>
              <w:rPr>
                <w:sz w:val="20"/>
                <w:szCs w:val="20"/>
              </w:rPr>
            </w:pPr>
            <w:r>
              <w:rPr>
                <w:sz w:val="20"/>
                <w:szCs w:val="20"/>
              </w:rPr>
              <w:t>1,432</w:t>
            </w:r>
          </w:p>
        </w:tc>
        <w:tc>
          <w:tcPr>
            <w:tcW w:w="1414" w:type="dxa"/>
            <w:vAlign w:val="center"/>
          </w:tcPr>
          <w:p w14:paraId="2DD20266" w14:textId="77777777" w:rsidR="008C036A" w:rsidRDefault="008C036A" w:rsidP="00117DBA">
            <w:pPr>
              <w:jc w:val="center"/>
              <w:rPr>
                <w:sz w:val="20"/>
                <w:szCs w:val="20"/>
              </w:rPr>
            </w:pPr>
            <w:r w:rsidRPr="00203BAC">
              <w:rPr>
                <w:sz w:val="20"/>
                <w:szCs w:val="20"/>
              </w:rPr>
              <w:t>2</w:t>
            </w:r>
            <w:r>
              <w:rPr>
                <w:sz w:val="20"/>
                <w:szCs w:val="20"/>
              </w:rPr>
              <w:t>3.7</w:t>
            </w:r>
            <w:r w:rsidRPr="00203BAC">
              <w:rPr>
                <w:sz w:val="20"/>
                <w:szCs w:val="20"/>
              </w:rPr>
              <w:t xml:space="preserve"> </w:t>
            </w:r>
          </w:p>
          <w:p w14:paraId="6CB2CA9C" w14:textId="77777777" w:rsidR="008C036A" w:rsidRPr="00C61A34" w:rsidRDefault="008C036A" w:rsidP="00117DBA">
            <w:pPr>
              <w:jc w:val="center"/>
              <w:rPr>
                <w:sz w:val="20"/>
                <w:szCs w:val="20"/>
              </w:rPr>
            </w:pPr>
            <w:r w:rsidRPr="00203BAC">
              <w:rPr>
                <w:sz w:val="20"/>
                <w:szCs w:val="20"/>
              </w:rPr>
              <w:t>(2</w:t>
            </w:r>
            <w:r>
              <w:rPr>
                <w:sz w:val="20"/>
                <w:szCs w:val="20"/>
              </w:rPr>
              <w:t xml:space="preserve">2.1 </w:t>
            </w:r>
            <w:r>
              <w:rPr>
                <w:rFonts w:cstheme="minorHAnsi"/>
                <w:sz w:val="20"/>
                <w:szCs w:val="20"/>
              </w:rPr>
              <w:t xml:space="preserve">─ </w:t>
            </w:r>
            <w:r w:rsidRPr="00203BAC">
              <w:rPr>
                <w:sz w:val="20"/>
                <w:szCs w:val="20"/>
              </w:rPr>
              <w:t>2</w:t>
            </w:r>
            <w:r>
              <w:rPr>
                <w:sz w:val="20"/>
                <w:szCs w:val="20"/>
              </w:rPr>
              <w:t>5.2</w:t>
            </w:r>
            <w:r w:rsidRPr="00203BAC">
              <w:rPr>
                <w:sz w:val="20"/>
                <w:szCs w:val="20"/>
              </w:rPr>
              <w:t>)</w:t>
            </w:r>
          </w:p>
        </w:tc>
        <w:tc>
          <w:tcPr>
            <w:tcW w:w="672" w:type="dxa"/>
            <w:vAlign w:val="center"/>
          </w:tcPr>
          <w:p w14:paraId="2213AE6C" w14:textId="77777777" w:rsidR="008C036A" w:rsidRPr="00C61A34" w:rsidRDefault="008C036A" w:rsidP="00117DBA">
            <w:pPr>
              <w:jc w:val="center"/>
              <w:rPr>
                <w:sz w:val="20"/>
                <w:szCs w:val="20"/>
              </w:rPr>
            </w:pPr>
            <w:r>
              <w:rPr>
                <w:sz w:val="20"/>
                <w:szCs w:val="20"/>
              </w:rPr>
              <w:t>705</w:t>
            </w:r>
          </w:p>
        </w:tc>
        <w:tc>
          <w:tcPr>
            <w:tcW w:w="1459" w:type="dxa"/>
            <w:vAlign w:val="center"/>
          </w:tcPr>
          <w:p w14:paraId="68172080" w14:textId="77777777" w:rsidR="008C036A" w:rsidRDefault="008C036A" w:rsidP="00117DBA">
            <w:pPr>
              <w:jc w:val="center"/>
              <w:rPr>
                <w:sz w:val="20"/>
                <w:szCs w:val="20"/>
              </w:rPr>
            </w:pPr>
            <w:r>
              <w:rPr>
                <w:sz w:val="20"/>
                <w:szCs w:val="20"/>
              </w:rPr>
              <w:t>28.3</w:t>
            </w:r>
            <w:r w:rsidRPr="008A3C83">
              <w:rPr>
                <w:sz w:val="20"/>
                <w:szCs w:val="20"/>
              </w:rPr>
              <w:t xml:space="preserve"> </w:t>
            </w:r>
          </w:p>
          <w:p w14:paraId="5A46C256" w14:textId="77777777" w:rsidR="008C036A" w:rsidRPr="00C61A34" w:rsidRDefault="008C036A" w:rsidP="00117DBA">
            <w:pPr>
              <w:jc w:val="center"/>
              <w:rPr>
                <w:sz w:val="20"/>
                <w:szCs w:val="20"/>
              </w:rPr>
            </w:pPr>
            <w:r w:rsidRPr="008A3C83">
              <w:rPr>
                <w:sz w:val="20"/>
                <w:szCs w:val="20"/>
              </w:rPr>
              <w:t>(2</w:t>
            </w:r>
            <w:r>
              <w:rPr>
                <w:sz w:val="20"/>
                <w:szCs w:val="20"/>
              </w:rPr>
              <w:t xml:space="preserve">6.0 </w:t>
            </w:r>
            <w:r>
              <w:rPr>
                <w:rFonts w:cstheme="minorHAnsi"/>
                <w:sz w:val="20"/>
                <w:szCs w:val="20"/>
              </w:rPr>
              <w:t xml:space="preserve">─ </w:t>
            </w:r>
            <w:r w:rsidRPr="008A3C83">
              <w:rPr>
                <w:sz w:val="20"/>
                <w:szCs w:val="20"/>
              </w:rPr>
              <w:t>3</w:t>
            </w:r>
            <w:r>
              <w:rPr>
                <w:sz w:val="20"/>
                <w:szCs w:val="20"/>
              </w:rPr>
              <w:t>0.6</w:t>
            </w:r>
            <w:r w:rsidRPr="008A3C83">
              <w:rPr>
                <w:sz w:val="20"/>
                <w:szCs w:val="20"/>
              </w:rPr>
              <w:t>)</w:t>
            </w:r>
          </w:p>
        </w:tc>
        <w:tc>
          <w:tcPr>
            <w:tcW w:w="1083" w:type="dxa"/>
            <w:vMerge w:val="restart"/>
            <w:vAlign w:val="center"/>
          </w:tcPr>
          <w:p w14:paraId="679A5666" w14:textId="77777777" w:rsidR="008C036A" w:rsidRPr="00C61A34" w:rsidRDefault="008C036A" w:rsidP="00117DBA">
            <w:pPr>
              <w:jc w:val="center"/>
              <w:rPr>
                <w:sz w:val="20"/>
                <w:szCs w:val="20"/>
              </w:rPr>
            </w:pPr>
            <w:r w:rsidRPr="000F0D23">
              <w:rPr>
                <w:sz w:val="20"/>
                <w:szCs w:val="20"/>
              </w:rPr>
              <w:t>&lt;.0001</w:t>
            </w:r>
          </w:p>
        </w:tc>
      </w:tr>
      <w:tr w:rsidR="008C036A" w:rsidRPr="00A11BE2" w14:paraId="713144F1" w14:textId="77777777" w:rsidTr="00117DBA">
        <w:trPr>
          <w:trHeight w:val="300"/>
        </w:trPr>
        <w:tc>
          <w:tcPr>
            <w:tcW w:w="2366" w:type="dxa"/>
            <w:vAlign w:val="center"/>
          </w:tcPr>
          <w:p w14:paraId="193833A9" w14:textId="77777777" w:rsidR="008C036A" w:rsidRDefault="008C036A" w:rsidP="00117DBA">
            <w:pPr>
              <w:rPr>
                <w:b/>
                <w:bCs/>
                <w:sz w:val="20"/>
                <w:szCs w:val="20"/>
              </w:rPr>
            </w:pPr>
            <w:r>
              <w:rPr>
                <w:b/>
                <w:bCs/>
                <w:sz w:val="20"/>
                <w:szCs w:val="20"/>
              </w:rPr>
              <w:t xml:space="preserve">   </w:t>
            </w:r>
            <w:r>
              <w:rPr>
                <w:sz w:val="20"/>
                <w:szCs w:val="20"/>
              </w:rPr>
              <w:t>100-138%</w:t>
            </w:r>
          </w:p>
        </w:tc>
        <w:tc>
          <w:tcPr>
            <w:tcW w:w="726" w:type="dxa"/>
            <w:vAlign w:val="center"/>
          </w:tcPr>
          <w:p w14:paraId="1C22ABC5" w14:textId="77777777" w:rsidR="008C036A" w:rsidRPr="00C61A34" w:rsidRDefault="008C036A" w:rsidP="00117DBA">
            <w:pPr>
              <w:jc w:val="center"/>
              <w:rPr>
                <w:sz w:val="20"/>
                <w:szCs w:val="20"/>
              </w:rPr>
            </w:pPr>
            <w:r>
              <w:rPr>
                <w:sz w:val="20"/>
                <w:szCs w:val="20"/>
              </w:rPr>
              <w:t>398</w:t>
            </w:r>
          </w:p>
        </w:tc>
        <w:tc>
          <w:tcPr>
            <w:tcW w:w="1368" w:type="dxa"/>
            <w:vAlign w:val="center"/>
          </w:tcPr>
          <w:p w14:paraId="79246214" w14:textId="77777777" w:rsidR="008C036A" w:rsidRDefault="008C036A" w:rsidP="00117DBA">
            <w:pPr>
              <w:jc w:val="center"/>
              <w:rPr>
                <w:sz w:val="20"/>
                <w:szCs w:val="20"/>
              </w:rPr>
            </w:pPr>
            <w:r>
              <w:rPr>
                <w:sz w:val="20"/>
                <w:szCs w:val="20"/>
              </w:rPr>
              <w:t>10.0</w:t>
            </w:r>
            <w:r w:rsidRPr="00104154">
              <w:rPr>
                <w:sz w:val="20"/>
                <w:szCs w:val="20"/>
              </w:rPr>
              <w:t xml:space="preserve"> </w:t>
            </w:r>
          </w:p>
          <w:p w14:paraId="03D39E58" w14:textId="77777777" w:rsidR="008C036A" w:rsidRPr="00C61A34" w:rsidRDefault="008C036A" w:rsidP="00117DBA">
            <w:pPr>
              <w:jc w:val="center"/>
              <w:rPr>
                <w:sz w:val="20"/>
                <w:szCs w:val="20"/>
              </w:rPr>
            </w:pPr>
            <w:r w:rsidRPr="00104154">
              <w:rPr>
                <w:sz w:val="20"/>
                <w:szCs w:val="20"/>
              </w:rPr>
              <w:t>(8.</w:t>
            </w:r>
            <w:r>
              <w:rPr>
                <w:sz w:val="20"/>
                <w:szCs w:val="20"/>
              </w:rPr>
              <w:t xml:space="preserve">9 </w:t>
            </w:r>
            <w:r>
              <w:rPr>
                <w:rFonts w:cstheme="minorHAnsi"/>
                <w:sz w:val="20"/>
                <w:szCs w:val="20"/>
              </w:rPr>
              <w:t xml:space="preserve">─ </w:t>
            </w:r>
            <w:r w:rsidRPr="00104154">
              <w:rPr>
                <w:sz w:val="20"/>
                <w:szCs w:val="20"/>
              </w:rPr>
              <w:t>1</w:t>
            </w:r>
            <w:r>
              <w:rPr>
                <w:sz w:val="20"/>
                <w:szCs w:val="20"/>
              </w:rPr>
              <w:t>1.1</w:t>
            </w:r>
            <w:r w:rsidRPr="00104154">
              <w:rPr>
                <w:sz w:val="20"/>
                <w:szCs w:val="20"/>
              </w:rPr>
              <w:t>)</w:t>
            </w:r>
          </w:p>
        </w:tc>
        <w:tc>
          <w:tcPr>
            <w:tcW w:w="681" w:type="dxa"/>
            <w:vAlign w:val="center"/>
          </w:tcPr>
          <w:p w14:paraId="686E39DB" w14:textId="77777777" w:rsidR="008C036A" w:rsidRPr="00C61A34" w:rsidRDefault="008C036A" w:rsidP="00117DBA">
            <w:pPr>
              <w:jc w:val="center"/>
              <w:rPr>
                <w:sz w:val="20"/>
                <w:szCs w:val="20"/>
              </w:rPr>
            </w:pPr>
            <w:r>
              <w:rPr>
                <w:sz w:val="20"/>
                <w:szCs w:val="20"/>
              </w:rPr>
              <w:t>473</w:t>
            </w:r>
          </w:p>
        </w:tc>
        <w:tc>
          <w:tcPr>
            <w:tcW w:w="1414" w:type="dxa"/>
            <w:vAlign w:val="center"/>
          </w:tcPr>
          <w:p w14:paraId="67AE86FC" w14:textId="77777777" w:rsidR="008C036A" w:rsidRDefault="008C036A" w:rsidP="00117DBA">
            <w:pPr>
              <w:jc w:val="center"/>
              <w:rPr>
                <w:sz w:val="20"/>
                <w:szCs w:val="20"/>
              </w:rPr>
            </w:pPr>
            <w:r>
              <w:rPr>
                <w:sz w:val="20"/>
                <w:szCs w:val="20"/>
              </w:rPr>
              <w:t>11.1</w:t>
            </w:r>
            <w:r w:rsidRPr="008573BF">
              <w:rPr>
                <w:sz w:val="20"/>
                <w:szCs w:val="20"/>
              </w:rPr>
              <w:t xml:space="preserve"> </w:t>
            </w:r>
          </w:p>
          <w:p w14:paraId="2D7D5820" w14:textId="77777777" w:rsidR="008C036A" w:rsidRPr="00C61A34" w:rsidRDefault="008C036A" w:rsidP="00117DBA">
            <w:pPr>
              <w:jc w:val="center"/>
              <w:rPr>
                <w:sz w:val="20"/>
                <w:szCs w:val="20"/>
              </w:rPr>
            </w:pPr>
            <w:r w:rsidRPr="008573BF">
              <w:rPr>
                <w:sz w:val="20"/>
                <w:szCs w:val="20"/>
              </w:rPr>
              <w:t>(</w:t>
            </w:r>
            <w:r>
              <w:rPr>
                <w:sz w:val="20"/>
                <w:szCs w:val="20"/>
              </w:rPr>
              <w:t xml:space="preserve">10.1 </w:t>
            </w:r>
            <w:r>
              <w:rPr>
                <w:rFonts w:cstheme="minorHAnsi"/>
                <w:sz w:val="20"/>
                <w:szCs w:val="20"/>
              </w:rPr>
              <w:t xml:space="preserve">─ </w:t>
            </w:r>
            <w:r w:rsidRPr="008573BF">
              <w:rPr>
                <w:sz w:val="20"/>
                <w:szCs w:val="20"/>
              </w:rPr>
              <w:t>1</w:t>
            </w:r>
            <w:r>
              <w:rPr>
                <w:sz w:val="20"/>
                <w:szCs w:val="20"/>
              </w:rPr>
              <w:t>2.2</w:t>
            </w:r>
            <w:r w:rsidRPr="008573BF">
              <w:rPr>
                <w:sz w:val="20"/>
                <w:szCs w:val="20"/>
              </w:rPr>
              <w:t>)</w:t>
            </w:r>
          </w:p>
        </w:tc>
        <w:tc>
          <w:tcPr>
            <w:tcW w:w="1085" w:type="dxa"/>
            <w:vMerge/>
            <w:vAlign w:val="center"/>
          </w:tcPr>
          <w:p w14:paraId="3CAA90A7" w14:textId="77777777" w:rsidR="008C036A" w:rsidRPr="00C61A34" w:rsidRDefault="008C036A" w:rsidP="00117DBA">
            <w:pPr>
              <w:jc w:val="center"/>
              <w:rPr>
                <w:sz w:val="20"/>
                <w:szCs w:val="20"/>
              </w:rPr>
            </w:pPr>
          </w:p>
        </w:tc>
        <w:tc>
          <w:tcPr>
            <w:tcW w:w="682" w:type="dxa"/>
            <w:vAlign w:val="center"/>
          </w:tcPr>
          <w:p w14:paraId="767C2604" w14:textId="77777777" w:rsidR="008C036A" w:rsidRPr="00C61A34" w:rsidRDefault="008C036A" w:rsidP="00117DBA">
            <w:pPr>
              <w:jc w:val="center"/>
              <w:rPr>
                <w:sz w:val="20"/>
                <w:szCs w:val="20"/>
              </w:rPr>
            </w:pPr>
            <w:r>
              <w:rPr>
                <w:sz w:val="20"/>
                <w:szCs w:val="20"/>
              </w:rPr>
              <w:t>611</w:t>
            </w:r>
          </w:p>
        </w:tc>
        <w:tc>
          <w:tcPr>
            <w:tcW w:w="1414" w:type="dxa"/>
            <w:vAlign w:val="center"/>
          </w:tcPr>
          <w:p w14:paraId="13CB4F02" w14:textId="77777777" w:rsidR="008C036A" w:rsidRDefault="008C036A" w:rsidP="00117DBA">
            <w:pPr>
              <w:jc w:val="center"/>
              <w:rPr>
                <w:sz w:val="20"/>
                <w:szCs w:val="20"/>
              </w:rPr>
            </w:pPr>
            <w:r>
              <w:rPr>
                <w:sz w:val="20"/>
                <w:szCs w:val="20"/>
              </w:rPr>
              <w:t>10.2</w:t>
            </w:r>
            <w:r w:rsidRPr="006707A7">
              <w:rPr>
                <w:sz w:val="20"/>
                <w:szCs w:val="20"/>
              </w:rPr>
              <w:t xml:space="preserve"> </w:t>
            </w:r>
          </w:p>
          <w:p w14:paraId="79A2B466" w14:textId="77777777" w:rsidR="008C036A" w:rsidRPr="00C61A34" w:rsidRDefault="008C036A" w:rsidP="00117DBA">
            <w:pPr>
              <w:jc w:val="center"/>
              <w:rPr>
                <w:sz w:val="20"/>
                <w:szCs w:val="20"/>
              </w:rPr>
            </w:pPr>
            <w:r w:rsidRPr="006707A7">
              <w:rPr>
                <w:sz w:val="20"/>
                <w:szCs w:val="20"/>
              </w:rPr>
              <w:t>(</w:t>
            </w:r>
            <w:r>
              <w:rPr>
                <w:sz w:val="20"/>
                <w:szCs w:val="20"/>
              </w:rPr>
              <w:t xml:space="preserve">9.3 </w:t>
            </w:r>
            <w:r>
              <w:rPr>
                <w:rFonts w:cstheme="minorHAnsi"/>
                <w:sz w:val="20"/>
                <w:szCs w:val="20"/>
              </w:rPr>
              <w:t>─ 11.1</w:t>
            </w:r>
            <w:r w:rsidRPr="006707A7">
              <w:rPr>
                <w:sz w:val="20"/>
                <w:szCs w:val="20"/>
              </w:rPr>
              <w:t>)</w:t>
            </w:r>
          </w:p>
        </w:tc>
        <w:tc>
          <w:tcPr>
            <w:tcW w:w="672" w:type="dxa"/>
            <w:vAlign w:val="center"/>
          </w:tcPr>
          <w:p w14:paraId="71EFA17E" w14:textId="77777777" w:rsidR="008C036A" w:rsidRPr="00C61A34" w:rsidRDefault="008C036A" w:rsidP="00117DBA">
            <w:pPr>
              <w:jc w:val="center"/>
              <w:rPr>
                <w:sz w:val="20"/>
                <w:szCs w:val="20"/>
              </w:rPr>
            </w:pPr>
            <w:r>
              <w:rPr>
                <w:sz w:val="20"/>
                <w:szCs w:val="20"/>
              </w:rPr>
              <w:t>263</w:t>
            </w:r>
          </w:p>
        </w:tc>
        <w:tc>
          <w:tcPr>
            <w:tcW w:w="1459" w:type="dxa"/>
            <w:vAlign w:val="center"/>
          </w:tcPr>
          <w:p w14:paraId="1113431B" w14:textId="77777777" w:rsidR="008C036A" w:rsidRDefault="008C036A" w:rsidP="00117DBA">
            <w:pPr>
              <w:jc w:val="center"/>
              <w:rPr>
                <w:sz w:val="20"/>
                <w:szCs w:val="20"/>
              </w:rPr>
            </w:pPr>
            <w:r w:rsidRPr="008A3C83">
              <w:rPr>
                <w:sz w:val="20"/>
                <w:szCs w:val="20"/>
              </w:rPr>
              <w:t>1</w:t>
            </w:r>
            <w:r>
              <w:rPr>
                <w:sz w:val="20"/>
                <w:szCs w:val="20"/>
              </w:rPr>
              <w:t>1.5</w:t>
            </w:r>
            <w:r w:rsidRPr="008A3C83">
              <w:rPr>
                <w:sz w:val="20"/>
                <w:szCs w:val="20"/>
              </w:rPr>
              <w:t xml:space="preserve"> </w:t>
            </w:r>
          </w:p>
          <w:p w14:paraId="2B021EAE" w14:textId="77777777" w:rsidR="008C036A" w:rsidRPr="00C61A34" w:rsidRDefault="008C036A" w:rsidP="00117DBA">
            <w:pPr>
              <w:jc w:val="center"/>
              <w:rPr>
                <w:sz w:val="20"/>
                <w:szCs w:val="20"/>
              </w:rPr>
            </w:pPr>
            <w:r w:rsidRPr="008A3C83">
              <w:rPr>
                <w:sz w:val="20"/>
                <w:szCs w:val="20"/>
              </w:rPr>
              <w:t>(</w:t>
            </w:r>
            <w:r>
              <w:rPr>
                <w:sz w:val="20"/>
                <w:szCs w:val="20"/>
              </w:rPr>
              <w:t xml:space="preserve">9.9 </w:t>
            </w:r>
            <w:r>
              <w:rPr>
                <w:rFonts w:cstheme="minorHAnsi"/>
                <w:sz w:val="20"/>
                <w:szCs w:val="20"/>
              </w:rPr>
              <w:t xml:space="preserve">─ </w:t>
            </w:r>
            <w:r w:rsidRPr="008A3C83">
              <w:rPr>
                <w:sz w:val="20"/>
                <w:szCs w:val="20"/>
              </w:rPr>
              <w:t>1</w:t>
            </w:r>
            <w:r>
              <w:rPr>
                <w:sz w:val="20"/>
                <w:szCs w:val="20"/>
              </w:rPr>
              <w:t>3.0</w:t>
            </w:r>
            <w:r w:rsidRPr="008A3C83">
              <w:rPr>
                <w:sz w:val="20"/>
                <w:szCs w:val="20"/>
              </w:rPr>
              <w:t>)</w:t>
            </w:r>
          </w:p>
        </w:tc>
        <w:tc>
          <w:tcPr>
            <w:tcW w:w="1083" w:type="dxa"/>
            <w:vMerge/>
            <w:vAlign w:val="center"/>
          </w:tcPr>
          <w:p w14:paraId="0B5FB1B6" w14:textId="77777777" w:rsidR="008C036A" w:rsidRPr="00C61A34" w:rsidRDefault="008C036A" w:rsidP="00117DBA">
            <w:pPr>
              <w:jc w:val="center"/>
              <w:rPr>
                <w:sz w:val="20"/>
                <w:szCs w:val="20"/>
              </w:rPr>
            </w:pPr>
          </w:p>
        </w:tc>
      </w:tr>
      <w:tr w:rsidR="008C036A" w:rsidRPr="00A11BE2" w14:paraId="6357E9A9" w14:textId="77777777" w:rsidTr="00117DBA">
        <w:trPr>
          <w:trHeight w:val="300"/>
        </w:trPr>
        <w:tc>
          <w:tcPr>
            <w:tcW w:w="2366" w:type="dxa"/>
            <w:vAlign w:val="center"/>
          </w:tcPr>
          <w:p w14:paraId="0A2EC9BD" w14:textId="77777777" w:rsidR="008C036A" w:rsidRDefault="008C036A" w:rsidP="00117DBA">
            <w:pPr>
              <w:rPr>
                <w:b/>
                <w:bCs/>
                <w:sz w:val="20"/>
                <w:szCs w:val="20"/>
              </w:rPr>
            </w:pPr>
            <w:r>
              <w:rPr>
                <w:b/>
                <w:bCs/>
                <w:sz w:val="20"/>
                <w:szCs w:val="20"/>
              </w:rPr>
              <w:t xml:space="preserve">   </w:t>
            </w:r>
            <w:r>
              <w:rPr>
                <w:sz w:val="20"/>
                <w:szCs w:val="20"/>
              </w:rPr>
              <w:t>139-399%</w:t>
            </w:r>
          </w:p>
        </w:tc>
        <w:tc>
          <w:tcPr>
            <w:tcW w:w="726" w:type="dxa"/>
            <w:vAlign w:val="center"/>
          </w:tcPr>
          <w:p w14:paraId="3FFE18A0" w14:textId="77777777" w:rsidR="008C036A" w:rsidRPr="00C61A34" w:rsidRDefault="008C036A" w:rsidP="00117DBA">
            <w:pPr>
              <w:jc w:val="center"/>
              <w:rPr>
                <w:sz w:val="20"/>
                <w:szCs w:val="20"/>
              </w:rPr>
            </w:pPr>
            <w:r>
              <w:rPr>
                <w:sz w:val="20"/>
                <w:szCs w:val="20"/>
              </w:rPr>
              <w:t>1,581</w:t>
            </w:r>
          </w:p>
        </w:tc>
        <w:tc>
          <w:tcPr>
            <w:tcW w:w="1368" w:type="dxa"/>
            <w:vAlign w:val="center"/>
          </w:tcPr>
          <w:p w14:paraId="1203781C" w14:textId="77777777" w:rsidR="008C036A" w:rsidRDefault="008C036A" w:rsidP="00117DBA">
            <w:pPr>
              <w:jc w:val="center"/>
              <w:rPr>
                <w:sz w:val="20"/>
                <w:szCs w:val="20"/>
              </w:rPr>
            </w:pPr>
            <w:r>
              <w:rPr>
                <w:sz w:val="20"/>
                <w:szCs w:val="20"/>
              </w:rPr>
              <w:t>39.6</w:t>
            </w:r>
            <w:r w:rsidRPr="00104154">
              <w:rPr>
                <w:sz w:val="20"/>
                <w:szCs w:val="20"/>
              </w:rPr>
              <w:t xml:space="preserve"> </w:t>
            </w:r>
          </w:p>
          <w:p w14:paraId="2A2396AD" w14:textId="77777777" w:rsidR="008C036A" w:rsidRPr="00C61A34" w:rsidRDefault="008C036A" w:rsidP="00117DBA">
            <w:pPr>
              <w:jc w:val="center"/>
              <w:rPr>
                <w:sz w:val="20"/>
                <w:szCs w:val="20"/>
              </w:rPr>
            </w:pPr>
            <w:r w:rsidRPr="00104154">
              <w:rPr>
                <w:sz w:val="20"/>
                <w:szCs w:val="20"/>
              </w:rPr>
              <w:t>(3</w:t>
            </w:r>
            <w:r>
              <w:rPr>
                <w:sz w:val="20"/>
                <w:szCs w:val="20"/>
              </w:rPr>
              <w:t xml:space="preserve">7.6 </w:t>
            </w:r>
            <w:r>
              <w:rPr>
                <w:rFonts w:cstheme="minorHAnsi"/>
                <w:sz w:val="20"/>
                <w:szCs w:val="20"/>
              </w:rPr>
              <w:t xml:space="preserve">─ </w:t>
            </w:r>
            <w:r w:rsidRPr="00104154">
              <w:rPr>
                <w:sz w:val="20"/>
                <w:szCs w:val="20"/>
              </w:rPr>
              <w:t>4</w:t>
            </w:r>
            <w:r>
              <w:rPr>
                <w:sz w:val="20"/>
                <w:szCs w:val="20"/>
              </w:rPr>
              <w:t>1.5</w:t>
            </w:r>
            <w:r w:rsidRPr="00104154">
              <w:rPr>
                <w:sz w:val="20"/>
                <w:szCs w:val="20"/>
              </w:rPr>
              <w:t>)</w:t>
            </w:r>
          </w:p>
        </w:tc>
        <w:tc>
          <w:tcPr>
            <w:tcW w:w="681" w:type="dxa"/>
            <w:vAlign w:val="center"/>
          </w:tcPr>
          <w:p w14:paraId="32582FC8" w14:textId="77777777" w:rsidR="008C036A" w:rsidRPr="00C61A34" w:rsidRDefault="008C036A" w:rsidP="00117DBA">
            <w:pPr>
              <w:jc w:val="center"/>
              <w:rPr>
                <w:sz w:val="20"/>
                <w:szCs w:val="20"/>
              </w:rPr>
            </w:pPr>
            <w:r>
              <w:rPr>
                <w:sz w:val="20"/>
                <w:szCs w:val="20"/>
              </w:rPr>
              <w:t>1,937</w:t>
            </w:r>
          </w:p>
        </w:tc>
        <w:tc>
          <w:tcPr>
            <w:tcW w:w="1414" w:type="dxa"/>
            <w:vAlign w:val="center"/>
          </w:tcPr>
          <w:p w14:paraId="7C2DE9B0" w14:textId="77777777" w:rsidR="008C036A" w:rsidRDefault="008C036A" w:rsidP="00117DBA">
            <w:pPr>
              <w:jc w:val="center"/>
              <w:rPr>
                <w:sz w:val="20"/>
                <w:szCs w:val="20"/>
              </w:rPr>
            </w:pPr>
            <w:r w:rsidRPr="008573BF">
              <w:rPr>
                <w:sz w:val="20"/>
                <w:szCs w:val="20"/>
              </w:rPr>
              <w:t>43.</w:t>
            </w:r>
            <w:r>
              <w:rPr>
                <w:sz w:val="20"/>
                <w:szCs w:val="20"/>
              </w:rPr>
              <w:t>6</w:t>
            </w:r>
            <w:r w:rsidRPr="008573BF">
              <w:rPr>
                <w:sz w:val="20"/>
                <w:szCs w:val="20"/>
              </w:rPr>
              <w:t xml:space="preserve"> </w:t>
            </w:r>
          </w:p>
          <w:p w14:paraId="086B0392" w14:textId="77777777" w:rsidR="008C036A" w:rsidRPr="00C61A34" w:rsidRDefault="008C036A" w:rsidP="00117DBA">
            <w:pPr>
              <w:jc w:val="center"/>
              <w:rPr>
                <w:sz w:val="20"/>
                <w:szCs w:val="20"/>
              </w:rPr>
            </w:pPr>
            <w:r w:rsidRPr="008573BF">
              <w:rPr>
                <w:sz w:val="20"/>
                <w:szCs w:val="20"/>
              </w:rPr>
              <w:t>(41.</w:t>
            </w:r>
            <w:r>
              <w:rPr>
                <w:sz w:val="20"/>
                <w:szCs w:val="20"/>
              </w:rPr>
              <w:t xml:space="preserve">7 </w:t>
            </w:r>
            <w:r>
              <w:rPr>
                <w:rFonts w:cstheme="minorHAnsi"/>
                <w:sz w:val="20"/>
                <w:szCs w:val="20"/>
              </w:rPr>
              <w:t xml:space="preserve">─ </w:t>
            </w:r>
            <w:r w:rsidRPr="008573BF">
              <w:rPr>
                <w:sz w:val="20"/>
                <w:szCs w:val="20"/>
              </w:rPr>
              <w:t>45.4)</w:t>
            </w:r>
          </w:p>
        </w:tc>
        <w:tc>
          <w:tcPr>
            <w:tcW w:w="1085" w:type="dxa"/>
            <w:vMerge/>
            <w:vAlign w:val="center"/>
          </w:tcPr>
          <w:p w14:paraId="0C74AA9E" w14:textId="77777777" w:rsidR="008C036A" w:rsidRPr="00C61A34" w:rsidRDefault="008C036A" w:rsidP="00117DBA">
            <w:pPr>
              <w:jc w:val="center"/>
              <w:rPr>
                <w:sz w:val="20"/>
                <w:szCs w:val="20"/>
              </w:rPr>
            </w:pPr>
          </w:p>
        </w:tc>
        <w:tc>
          <w:tcPr>
            <w:tcW w:w="682" w:type="dxa"/>
            <w:vAlign w:val="center"/>
          </w:tcPr>
          <w:p w14:paraId="72C23A2D" w14:textId="77777777" w:rsidR="008C036A" w:rsidRPr="00C61A34" w:rsidRDefault="008C036A" w:rsidP="00117DBA">
            <w:pPr>
              <w:jc w:val="center"/>
              <w:rPr>
                <w:sz w:val="20"/>
                <w:szCs w:val="20"/>
              </w:rPr>
            </w:pPr>
            <w:r>
              <w:rPr>
                <w:sz w:val="20"/>
                <w:szCs w:val="20"/>
              </w:rPr>
              <w:t>2,526</w:t>
            </w:r>
          </w:p>
        </w:tc>
        <w:tc>
          <w:tcPr>
            <w:tcW w:w="1414" w:type="dxa"/>
            <w:vAlign w:val="center"/>
          </w:tcPr>
          <w:p w14:paraId="203EB4D4" w14:textId="77777777" w:rsidR="008C036A" w:rsidRDefault="008C036A" w:rsidP="00117DBA">
            <w:pPr>
              <w:jc w:val="center"/>
              <w:rPr>
                <w:sz w:val="20"/>
                <w:szCs w:val="20"/>
              </w:rPr>
            </w:pPr>
            <w:r w:rsidRPr="006707A7">
              <w:rPr>
                <w:sz w:val="20"/>
                <w:szCs w:val="20"/>
              </w:rPr>
              <w:t>4</w:t>
            </w:r>
            <w:r>
              <w:rPr>
                <w:sz w:val="20"/>
                <w:szCs w:val="20"/>
              </w:rPr>
              <w:t>2.8</w:t>
            </w:r>
            <w:r w:rsidRPr="006707A7">
              <w:rPr>
                <w:sz w:val="20"/>
                <w:szCs w:val="20"/>
              </w:rPr>
              <w:t xml:space="preserve"> </w:t>
            </w:r>
          </w:p>
          <w:p w14:paraId="20ABF2D2" w14:textId="77777777" w:rsidR="008C036A" w:rsidRPr="00C61A34" w:rsidRDefault="008C036A" w:rsidP="00117DBA">
            <w:pPr>
              <w:jc w:val="center"/>
              <w:rPr>
                <w:sz w:val="20"/>
                <w:szCs w:val="20"/>
              </w:rPr>
            </w:pPr>
            <w:r w:rsidRPr="006707A7">
              <w:rPr>
                <w:sz w:val="20"/>
                <w:szCs w:val="20"/>
              </w:rPr>
              <w:t>(4</w:t>
            </w:r>
            <w:r>
              <w:rPr>
                <w:sz w:val="20"/>
                <w:szCs w:val="20"/>
              </w:rPr>
              <w:t xml:space="preserve">1.2 </w:t>
            </w:r>
            <w:r>
              <w:rPr>
                <w:rFonts w:cstheme="minorHAnsi"/>
                <w:sz w:val="20"/>
                <w:szCs w:val="20"/>
              </w:rPr>
              <w:t xml:space="preserve">─ </w:t>
            </w:r>
            <w:r>
              <w:rPr>
                <w:sz w:val="20"/>
                <w:szCs w:val="20"/>
              </w:rPr>
              <w:t>44.5</w:t>
            </w:r>
            <w:r w:rsidRPr="006707A7">
              <w:rPr>
                <w:sz w:val="20"/>
                <w:szCs w:val="20"/>
              </w:rPr>
              <w:t>)</w:t>
            </w:r>
          </w:p>
        </w:tc>
        <w:tc>
          <w:tcPr>
            <w:tcW w:w="672" w:type="dxa"/>
            <w:vAlign w:val="center"/>
          </w:tcPr>
          <w:p w14:paraId="7F8F38E7" w14:textId="77777777" w:rsidR="008C036A" w:rsidRPr="00C61A34" w:rsidRDefault="008C036A" w:rsidP="00117DBA">
            <w:pPr>
              <w:jc w:val="center"/>
              <w:rPr>
                <w:sz w:val="20"/>
                <w:szCs w:val="20"/>
              </w:rPr>
            </w:pPr>
            <w:r>
              <w:rPr>
                <w:sz w:val="20"/>
                <w:szCs w:val="20"/>
              </w:rPr>
              <w:t>1,000</w:t>
            </w:r>
          </w:p>
        </w:tc>
        <w:tc>
          <w:tcPr>
            <w:tcW w:w="1459" w:type="dxa"/>
            <w:vAlign w:val="center"/>
          </w:tcPr>
          <w:p w14:paraId="3486F539" w14:textId="77777777" w:rsidR="008C036A" w:rsidRDefault="008C036A" w:rsidP="00117DBA">
            <w:pPr>
              <w:jc w:val="center"/>
              <w:rPr>
                <w:sz w:val="20"/>
                <w:szCs w:val="20"/>
              </w:rPr>
            </w:pPr>
            <w:r>
              <w:rPr>
                <w:sz w:val="20"/>
                <w:szCs w:val="20"/>
              </w:rPr>
              <w:t>39.4</w:t>
            </w:r>
            <w:r w:rsidRPr="008A3C83">
              <w:rPr>
                <w:sz w:val="20"/>
                <w:szCs w:val="20"/>
              </w:rPr>
              <w:t xml:space="preserve"> </w:t>
            </w:r>
          </w:p>
          <w:p w14:paraId="387A5690" w14:textId="77777777" w:rsidR="008C036A" w:rsidRPr="00C61A34" w:rsidRDefault="008C036A" w:rsidP="00117DBA">
            <w:pPr>
              <w:jc w:val="center"/>
              <w:rPr>
                <w:sz w:val="20"/>
                <w:szCs w:val="20"/>
              </w:rPr>
            </w:pPr>
            <w:r w:rsidRPr="008A3C83">
              <w:rPr>
                <w:sz w:val="20"/>
                <w:szCs w:val="20"/>
              </w:rPr>
              <w:t>(36.</w:t>
            </w:r>
            <w:r>
              <w:rPr>
                <w:sz w:val="20"/>
                <w:szCs w:val="20"/>
              </w:rPr>
              <w:t xml:space="preserve">5 </w:t>
            </w:r>
            <w:r>
              <w:rPr>
                <w:rFonts w:cstheme="minorHAnsi"/>
                <w:sz w:val="20"/>
                <w:szCs w:val="20"/>
              </w:rPr>
              <w:t xml:space="preserve">─ </w:t>
            </w:r>
            <w:r w:rsidRPr="008A3C83">
              <w:rPr>
                <w:sz w:val="20"/>
                <w:szCs w:val="20"/>
              </w:rPr>
              <w:t>4</w:t>
            </w:r>
            <w:r>
              <w:rPr>
                <w:sz w:val="20"/>
                <w:szCs w:val="20"/>
              </w:rPr>
              <w:t>2.2</w:t>
            </w:r>
            <w:r w:rsidRPr="008A3C83">
              <w:rPr>
                <w:sz w:val="20"/>
                <w:szCs w:val="20"/>
              </w:rPr>
              <w:t>)</w:t>
            </w:r>
          </w:p>
        </w:tc>
        <w:tc>
          <w:tcPr>
            <w:tcW w:w="1083" w:type="dxa"/>
            <w:vMerge/>
            <w:vAlign w:val="center"/>
          </w:tcPr>
          <w:p w14:paraId="48579765" w14:textId="77777777" w:rsidR="008C036A" w:rsidRPr="00C61A34" w:rsidRDefault="008C036A" w:rsidP="00117DBA">
            <w:pPr>
              <w:jc w:val="center"/>
              <w:rPr>
                <w:sz w:val="20"/>
                <w:szCs w:val="20"/>
              </w:rPr>
            </w:pPr>
          </w:p>
        </w:tc>
      </w:tr>
      <w:tr w:rsidR="008C036A" w:rsidRPr="00A11BE2" w14:paraId="19FED1CE" w14:textId="77777777" w:rsidTr="00117DBA">
        <w:trPr>
          <w:trHeight w:val="300"/>
        </w:trPr>
        <w:tc>
          <w:tcPr>
            <w:tcW w:w="2366" w:type="dxa"/>
            <w:vAlign w:val="center"/>
          </w:tcPr>
          <w:p w14:paraId="3EABEEC8" w14:textId="77777777" w:rsidR="008C036A" w:rsidRDefault="008C036A" w:rsidP="00117DBA">
            <w:pPr>
              <w:rPr>
                <w:b/>
                <w:bCs/>
                <w:sz w:val="20"/>
                <w:szCs w:val="20"/>
              </w:rPr>
            </w:pPr>
            <w:r>
              <w:rPr>
                <w:b/>
                <w:bCs/>
                <w:sz w:val="20"/>
                <w:szCs w:val="20"/>
              </w:rPr>
              <w:t xml:space="preserve">   </w:t>
            </w:r>
            <w:r w:rsidRPr="00D96D41">
              <w:rPr>
                <w:rFonts w:cstheme="minorHAnsi"/>
                <w:sz w:val="20"/>
                <w:szCs w:val="20"/>
              </w:rPr>
              <w:t>≥</w:t>
            </w:r>
            <w:r>
              <w:rPr>
                <w:rFonts w:cstheme="minorHAnsi"/>
                <w:sz w:val="20"/>
                <w:szCs w:val="20"/>
              </w:rPr>
              <w:t>400%</w:t>
            </w:r>
          </w:p>
        </w:tc>
        <w:tc>
          <w:tcPr>
            <w:tcW w:w="726" w:type="dxa"/>
            <w:vAlign w:val="center"/>
          </w:tcPr>
          <w:p w14:paraId="64F44832" w14:textId="77777777" w:rsidR="008C036A" w:rsidRPr="00C61A34" w:rsidRDefault="008C036A" w:rsidP="00117DBA">
            <w:pPr>
              <w:jc w:val="center"/>
              <w:rPr>
                <w:sz w:val="20"/>
                <w:szCs w:val="20"/>
              </w:rPr>
            </w:pPr>
            <w:r>
              <w:rPr>
                <w:sz w:val="20"/>
                <w:szCs w:val="20"/>
              </w:rPr>
              <w:t>1,094</w:t>
            </w:r>
          </w:p>
        </w:tc>
        <w:tc>
          <w:tcPr>
            <w:tcW w:w="1368" w:type="dxa"/>
            <w:vAlign w:val="center"/>
          </w:tcPr>
          <w:p w14:paraId="0A828254" w14:textId="77777777" w:rsidR="008C036A" w:rsidRDefault="008C036A" w:rsidP="00117DBA">
            <w:pPr>
              <w:jc w:val="center"/>
              <w:rPr>
                <w:sz w:val="20"/>
                <w:szCs w:val="20"/>
              </w:rPr>
            </w:pPr>
            <w:r w:rsidRPr="004B23F7">
              <w:rPr>
                <w:sz w:val="20"/>
                <w:szCs w:val="20"/>
              </w:rPr>
              <w:t>2</w:t>
            </w:r>
            <w:r>
              <w:rPr>
                <w:sz w:val="20"/>
                <w:szCs w:val="20"/>
              </w:rPr>
              <w:t>8.1</w:t>
            </w:r>
            <w:r w:rsidRPr="004B23F7">
              <w:rPr>
                <w:sz w:val="20"/>
                <w:szCs w:val="20"/>
              </w:rPr>
              <w:t xml:space="preserve"> </w:t>
            </w:r>
          </w:p>
          <w:p w14:paraId="4BCE9407" w14:textId="77777777" w:rsidR="008C036A" w:rsidRPr="00C61A34" w:rsidRDefault="008C036A" w:rsidP="00117DBA">
            <w:pPr>
              <w:jc w:val="center"/>
              <w:rPr>
                <w:sz w:val="20"/>
                <w:szCs w:val="20"/>
              </w:rPr>
            </w:pPr>
            <w:r w:rsidRPr="004B23F7">
              <w:rPr>
                <w:sz w:val="20"/>
                <w:szCs w:val="20"/>
              </w:rPr>
              <w:t>(2</w:t>
            </w:r>
            <w:r>
              <w:rPr>
                <w:sz w:val="20"/>
                <w:szCs w:val="20"/>
              </w:rPr>
              <w:t xml:space="preserve">5.9 </w:t>
            </w:r>
            <w:r>
              <w:rPr>
                <w:rFonts w:cstheme="minorHAnsi"/>
                <w:sz w:val="20"/>
                <w:szCs w:val="20"/>
              </w:rPr>
              <w:t>─ 30.3</w:t>
            </w:r>
            <w:r w:rsidRPr="004B23F7">
              <w:rPr>
                <w:sz w:val="20"/>
                <w:szCs w:val="20"/>
              </w:rPr>
              <w:t>)</w:t>
            </w:r>
          </w:p>
        </w:tc>
        <w:tc>
          <w:tcPr>
            <w:tcW w:w="681" w:type="dxa"/>
            <w:vAlign w:val="center"/>
          </w:tcPr>
          <w:p w14:paraId="4F119D45" w14:textId="77777777" w:rsidR="008C036A" w:rsidRPr="00C61A34" w:rsidRDefault="008C036A" w:rsidP="00117DBA">
            <w:pPr>
              <w:jc w:val="center"/>
              <w:rPr>
                <w:sz w:val="20"/>
                <w:szCs w:val="20"/>
              </w:rPr>
            </w:pPr>
            <w:r>
              <w:rPr>
                <w:sz w:val="20"/>
                <w:szCs w:val="20"/>
              </w:rPr>
              <w:t>867</w:t>
            </w:r>
          </w:p>
        </w:tc>
        <w:tc>
          <w:tcPr>
            <w:tcW w:w="1414" w:type="dxa"/>
            <w:vAlign w:val="center"/>
          </w:tcPr>
          <w:p w14:paraId="71CB39E7" w14:textId="77777777" w:rsidR="008C036A" w:rsidRDefault="008C036A" w:rsidP="00117DBA">
            <w:pPr>
              <w:jc w:val="center"/>
              <w:rPr>
                <w:sz w:val="20"/>
                <w:szCs w:val="20"/>
              </w:rPr>
            </w:pPr>
            <w:r w:rsidRPr="000F0D23">
              <w:rPr>
                <w:sz w:val="20"/>
                <w:szCs w:val="20"/>
              </w:rPr>
              <w:t xml:space="preserve">17.7 </w:t>
            </w:r>
          </w:p>
          <w:p w14:paraId="1C794AF5" w14:textId="77777777" w:rsidR="008C036A" w:rsidRPr="00C61A34" w:rsidRDefault="008C036A" w:rsidP="00117DBA">
            <w:pPr>
              <w:jc w:val="center"/>
              <w:rPr>
                <w:sz w:val="20"/>
                <w:szCs w:val="20"/>
              </w:rPr>
            </w:pPr>
            <w:r w:rsidRPr="000F0D23">
              <w:rPr>
                <w:sz w:val="20"/>
                <w:szCs w:val="20"/>
              </w:rPr>
              <w:t>(1</w:t>
            </w:r>
            <w:r>
              <w:rPr>
                <w:sz w:val="20"/>
                <w:szCs w:val="20"/>
              </w:rPr>
              <w:t xml:space="preserve">6.2 </w:t>
            </w:r>
            <w:r>
              <w:rPr>
                <w:rFonts w:cstheme="minorHAnsi"/>
                <w:sz w:val="20"/>
                <w:szCs w:val="20"/>
              </w:rPr>
              <w:t xml:space="preserve">─ </w:t>
            </w:r>
            <w:r w:rsidRPr="000F0D23">
              <w:rPr>
                <w:sz w:val="20"/>
                <w:szCs w:val="20"/>
              </w:rPr>
              <w:t>19.</w:t>
            </w:r>
            <w:r>
              <w:rPr>
                <w:sz w:val="20"/>
                <w:szCs w:val="20"/>
              </w:rPr>
              <w:t>2</w:t>
            </w:r>
            <w:r w:rsidRPr="000F0D23">
              <w:rPr>
                <w:sz w:val="20"/>
                <w:szCs w:val="20"/>
              </w:rPr>
              <w:t>)</w:t>
            </w:r>
          </w:p>
        </w:tc>
        <w:tc>
          <w:tcPr>
            <w:tcW w:w="1085" w:type="dxa"/>
            <w:vMerge/>
            <w:vAlign w:val="center"/>
          </w:tcPr>
          <w:p w14:paraId="743D4C2D" w14:textId="77777777" w:rsidR="008C036A" w:rsidRPr="00C61A34" w:rsidRDefault="008C036A" w:rsidP="00117DBA">
            <w:pPr>
              <w:jc w:val="center"/>
              <w:rPr>
                <w:sz w:val="20"/>
                <w:szCs w:val="20"/>
              </w:rPr>
            </w:pPr>
          </w:p>
        </w:tc>
        <w:tc>
          <w:tcPr>
            <w:tcW w:w="682" w:type="dxa"/>
            <w:vAlign w:val="center"/>
          </w:tcPr>
          <w:p w14:paraId="6EA05CDF" w14:textId="77777777" w:rsidR="008C036A" w:rsidRPr="00C61A34" w:rsidRDefault="008C036A" w:rsidP="00117DBA">
            <w:pPr>
              <w:jc w:val="center"/>
              <w:rPr>
                <w:sz w:val="20"/>
                <w:szCs w:val="20"/>
              </w:rPr>
            </w:pPr>
            <w:r>
              <w:rPr>
                <w:sz w:val="20"/>
                <w:szCs w:val="20"/>
              </w:rPr>
              <w:t>1,468</w:t>
            </w:r>
          </w:p>
        </w:tc>
        <w:tc>
          <w:tcPr>
            <w:tcW w:w="1414" w:type="dxa"/>
            <w:vAlign w:val="center"/>
          </w:tcPr>
          <w:p w14:paraId="1917C10A" w14:textId="77777777" w:rsidR="008C036A" w:rsidRDefault="008C036A" w:rsidP="00117DBA">
            <w:pPr>
              <w:jc w:val="center"/>
              <w:rPr>
                <w:sz w:val="20"/>
                <w:szCs w:val="20"/>
              </w:rPr>
            </w:pPr>
            <w:r w:rsidRPr="006707A7">
              <w:rPr>
                <w:sz w:val="20"/>
                <w:szCs w:val="20"/>
              </w:rPr>
              <w:t>2</w:t>
            </w:r>
            <w:r>
              <w:rPr>
                <w:sz w:val="20"/>
                <w:szCs w:val="20"/>
              </w:rPr>
              <w:t>3.3</w:t>
            </w:r>
            <w:r w:rsidRPr="006707A7">
              <w:rPr>
                <w:sz w:val="20"/>
                <w:szCs w:val="20"/>
              </w:rPr>
              <w:t xml:space="preserve"> </w:t>
            </w:r>
          </w:p>
          <w:p w14:paraId="3F555102" w14:textId="77777777" w:rsidR="008C036A" w:rsidRPr="00C61A34" w:rsidRDefault="008C036A" w:rsidP="00117DBA">
            <w:pPr>
              <w:jc w:val="center"/>
              <w:rPr>
                <w:sz w:val="20"/>
                <w:szCs w:val="20"/>
              </w:rPr>
            </w:pPr>
            <w:r w:rsidRPr="006707A7">
              <w:rPr>
                <w:sz w:val="20"/>
                <w:szCs w:val="20"/>
              </w:rPr>
              <w:t>(2</w:t>
            </w:r>
            <w:r>
              <w:rPr>
                <w:sz w:val="20"/>
                <w:szCs w:val="20"/>
              </w:rPr>
              <w:t xml:space="preserve">1.6 </w:t>
            </w:r>
            <w:r>
              <w:rPr>
                <w:rFonts w:cstheme="minorHAnsi"/>
                <w:sz w:val="20"/>
                <w:szCs w:val="20"/>
              </w:rPr>
              <w:t xml:space="preserve">─ </w:t>
            </w:r>
            <w:r w:rsidRPr="006707A7">
              <w:rPr>
                <w:sz w:val="20"/>
                <w:szCs w:val="20"/>
              </w:rPr>
              <w:t>2</w:t>
            </w:r>
            <w:r>
              <w:rPr>
                <w:sz w:val="20"/>
                <w:szCs w:val="20"/>
              </w:rPr>
              <w:t>5.0</w:t>
            </w:r>
            <w:r w:rsidRPr="006707A7">
              <w:rPr>
                <w:sz w:val="20"/>
                <w:szCs w:val="20"/>
              </w:rPr>
              <w:t>)</w:t>
            </w:r>
          </w:p>
        </w:tc>
        <w:tc>
          <w:tcPr>
            <w:tcW w:w="672" w:type="dxa"/>
            <w:vAlign w:val="center"/>
          </w:tcPr>
          <w:p w14:paraId="4711924B" w14:textId="77777777" w:rsidR="008C036A" w:rsidRPr="00C61A34" w:rsidRDefault="008C036A" w:rsidP="00117DBA">
            <w:pPr>
              <w:jc w:val="center"/>
              <w:rPr>
                <w:sz w:val="20"/>
                <w:szCs w:val="20"/>
              </w:rPr>
            </w:pPr>
            <w:r>
              <w:rPr>
                <w:sz w:val="20"/>
                <w:szCs w:val="20"/>
              </w:rPr>
              <w:t>495</w:t>
            </w:r>
          </w:p>
        </w:tc>
        <w:tc>
          <w:tcPr>
            <w:tcW w:w="1459" w:type="dxa"/>
            <w:vAlign w:val="center"/>
          </w:tcPr>
          <w:p w14:paraId="0826158D" w14:textId="77777777" w:rsidR="008C036A" w:rsidRDefault="008C036A" w:rsidP="00117DBA">
            <w:pPr>
              <w:jc w:val="center"/>
              <w:rPr>
                <w:sz w:val="20"/>
                <w:szCs w:val="20"/>
              </w:rPr>
            </w:pPr>
            <w:r>
              <w:rPr>
                <w:sz w:val="20"/>
                <w:szCs w:val="20"/>
              </w:rPr>
              <w:t>20.9</w:t>
            </w:r>
            <w:r w:rsidRPr="00B83E12">
              <w:rPr>
                <w:sz w:val="20"/>
                <w:szCs w:val="20"/>
              </w:rPr>
              <w:t xml:space="preserve"> </w:t>
            </w:r>
          </w:p>
          <w:p w14:paraId="38156E95" w14:textId="77777777" w:rsidR="008C036A" w:rsidRPr="00C61A34" w:rsidRDefault="008C036A" w:rsidP="00117DBA">
            <w:pPr>
              <w:jc w:val="center"/>
              <w:rPr>
                <w:sz w:val="20"/>
                <w:szCs w:val="20"/>
              </w:rPr>
            </w:pPr>
            <w:r w:rsidRPr="00B83E12">
              <w:rPr>
                <w:sz w:val="20"/>
                <w:szCs w:val="20"/>
              </w:rPr>
              <w:t>(1</w:t>
            </w:r>
            <w:r>
              <w:rPr>
                <w:sz w:val="20"/>
                <w:szCs w:val="20"/>
              </w:rPr>
              <w:t xml:space="preserve">8.9 </w:t>
            </w:r>
            <w:r>
              <w:rPr>
                <w:rFonts w:cstheme="minorHAnsi"/>
                <w:sz w:val="20"/>
                <w:szCs w:val="20"/>
              </w:rPr>
              <w:t xml:space="preserve">─ </w:t>
            </w:r>
            <w:r w:rsidRPr="00B83E12">
              <w:rPr>
                <w:sz w:val="20"/>
                <w:szCs w:val="20"/>
              </w:rPr>
              <w:t>2</w:t>
            </w:r>
            <w:r>
              <w:rPr>
                <w:sz w:val="20"/>
                <w:szCs w:val="20"/>
              </w:rPr>
              <w:t>2.9</w:t>
            </w:r>
            <w:r w:rsidRPr="00B83E12">
              <w:rPr>
                <w:sz w:val="20"/>
                <w:szCs w:val="20"/>
              </w:rPr>
              <w:t>)</w:t>
            </w:r>
          </w:p>
        </w:tc>
        <w:tc>
          <w:tcPr>
            <w:tcW w:w="1083" w:type="dxa"/>
            <w:vMerge/>
            <w:vAlign w:val="center"/>
          </w:tcPr>
          <w:p w14:paraId="294011FD" w14:textId="77777777" w:rsidR="008C036A" w:rsidRPr="00C61A34" w:rsidRDefault="008C036A" w:rsidP="00117DBA">
            <w:pPr>
              <w:jc w:val="center"/>
              <w:rPr>
                <w:sz w:val="20"/>
                <w:szCs w:val="20"/>
              </w:rPr>
            </w:pPr>
          </w:p>
        </w:tc>
      </w:tr>
      <w:tr w:rsidR="008C036A" w:rsidRPr="00A11BE2" w14:paraId="03260E71" w14:textId="77777777" w:rsidTr="00117DBA">
        <w:trPr>
          <w:trHeight w:val="300"/>
        </w:trPr>
        <w:tc>
          <w:tcPr>
            <w:tcW w:w="2366" w:type="dxa"/>
            <w:vAlign w:val="center"/>
          </w:tcPr>
          <w:p w14:paraId="5FC39CD5" w14:textId="77777777" w:rsidR="008C036A" w:rsidRDefault="008C036A" w:rsidP="00117DBA">
            <w:pPr>
              <w:rPr>
                <w:b/>
                <w:bCs/>
                <w:sz w:val="20"/>
                <w:szCs w:val="20"/>
              </w:rPr>
            </w:pPr>
            <w:r>
              <w:rPr>
                <w:b/>
                <w:bCs/>
                <w:sz w:val="20"/>
                <w:szCs w:val="20"/>
              </w:rPr>
              <w:t>Hunger/food insecurity</w:t>
            </w:r>
            <w:r>
              <w:rPr>
                <w:sz w:val="20"/>
                <w:szCs w:val="20"/>
                <w:vertAlign w:val="superscript"/>
              </w:rPr>
              <w:t>g</w:t>
            </w:r>
          </w:p>
        </w:tc>
        <w:tc>
          <w:tcPr>
            <w:tcW w:w="726" w:type="dxa"/>
            <w:vAlign w:val="center"/>
          </w:tcPr>
          <w:p w14:paraId="6E647EC7" w14:textId="77777777" w:rsidR="008C036A" w:rsidRPr="004F4D0F" w:rsidRDefault="008C036A" w:rsidP="00117DBA">
            <w:pPr>
              <w:jc w:val="center"/>
              <w:rPr>
                <w:sz w:val="20"/>
                <w:szCs w:val="20"/>
              </w:rPr>
            </w:pPr>
            <w:r>
              <w:rPr>
                <w:sz w:val="20"/>
                <w:szCs w:val="20"/>
              </w:rPr>
              <w:t>417</w:t>
            </w:r>
          </w:p>
        </w:tc>
        <w:tc>
          <w:tcPr>
            <w:tcW w:w="1368" w:type="dxa"/>
            <w:vAlign w:val="center"/>
          </w:tcPr>
          <w:p w14:paraId="20608B9C" w14:textId="77777777" w:rsidR="008C036A" w:rsidRDefault="008C036A" w:rsidP="00117DBA">
            <w:pPr>
              <w:jc w:val="center"/>
              <w:rPr>
                <w:sz w:val="20"/>
                <w:szCs w:val="20"/>
              </w:rPr>
            </w:pPr>
            <w:r w:rsidRPr="00803BC4">
              <w:rPr>
                <w:sz w:val="20"/>
                <w:szCs w:val="20"/>
              </w:rPr>
              <w:t>1</w:t>
            </w:r>
            <w:r>
              <w:rPr>
                <w:sz w:val="20"/>
                <w:szCs w:val="20"/>
              </w:rPr>
              <w:t>0.0</w:t>
            </w:r>
          </w:p>
          <w:p w14:paraId="32D8A821" w14:textId="77777777" w:rsidR="008C036A" w:rsidRPr="004F4D0F" w:rsidRDefault="008C036A" w:rsidP="00117DBA">
            <w:pPr>
              <w:jc w:val="center"/>
              <w:rPr>
                <w:sz w:val="20"/>
                <w:szCs w:val="20"/>
              </w:rPr>
            </w:pPr>
            <w:r w:rsidRPr="00803BC4">
              <w:rPr>
                <w:sz w:val="20"/>
                <w:szCs w:val="20"/>
              </w:rPr>
              <w:t>(</w:t>
            </w:r>
            <w:r>
              <w:rPr>
                <w:sz w:val="20"/>
                <w:szCs w:val="20"/>
              </w:rPr>
              <w:t xml:space="preserve">8.8 </w:t>
            </w:r>
            <w:r>
              <w:rPr>
                <w:rFonts w:cstheme="minorHAnsi"/>
                <w:sz w:val="20"/>
                <w:szCs w:val="20"/>
              </w:rPr>
              <w:t xml:space="preserve">─ </w:t>
            </w:r>
            <w:r w:rsidRPr="00803BC4">
              <w:rPr>
                <w:sz w:val="20"/>
                <w:szCs w:val="20"/>
              </w:rPr>
              <w:t>1</w:t>
            </w:r>
            <w:r>
              <w:rPr>
                <w:sz w:val="20"/>
                <w:szCs w:val="20"/>
              </w:rPr>
              <w:t>1.2</w:t>
            </w:r>
            <w:r w:rsidRPr="00803BC4">
              <w:rPr>
                <w:sz w:val="20"/>
                <w:szCs w:val="20"/>
              </w:rPr>
              <w:t>)</w:t>
            </w:r>
          </w:p>
        </w:tc>
        <w:tc>
          <w:tcPr>
            <w:tcW w:w="681" w:type="dxa"/>
            <w:vAlign w:val="center"/>
          </w:tcPr>
          <w:p w14:paraId="3CB6C644" w14:textId="77777777" w:rsidR="008C036A" w:rsidRPr="004F4D0F" w:rsidRDefault="008C036A" w:rsidP="00117DBA">
            <w:pPr>
              <w:jc w:val="center"/>
              <w:rPr>
                <w:sz w:val="20"/>
                <w:szCs w:val="20"/>
              </w:rPr>
            </w:pPr>
            <w:r>
              <w:rPr>
                <w:sz w:val="20"/>
                <w:szCs w:val="20"/>
              </w:rPr>
              <w:t>946</w:t>
            </w:r>
          </w:p>
        </w:tc>
        <w:tc>
          <w:tcPr>
            <w:tcW w:w="1414" w:type="dxa"/>
            <w:vAlign w:val="center"/>
          </w:tcPr>
          <w:p w14:paraId="4AE0F518" w14:textId="77777777" w:rsidR="008C036A" w:rsidRDefault="008C036A" w:rsidP="00117DBA">
            <w:pPr>
              <w:jc w:val="center"/>
              <w:rPr>
                <w:sz w:val="20"/>
                <w:szCs w:val="20"/>
              </w:rPr>
            </w:pPr>
            <w:r w:rsidRPr="00DB378B">
              <w:rPr>
                <w:sz w:val="20"/>
                <w:szCs w:val="20"/>
              </w:rPr>
              <w:t>2</w:t>
            </w:r>
            <w:r>
              <w:rPr>
                <w:sz w:val="20"/>
                <w:szCs w:val="20"/>
              </w:rPr>
              <w:t>0.0</w:t>
            </w:r>
            <w:r w:rsidRPr="00DB378B">
              <w:rPr>
                <w:sz w:val="20"/>
                <w:szCs w:val="20"/>
              </w:rPr>
              <w:t xml:space="preserve"> </w:t>
            </w:r>
          </w:p>
          <w:p w14:paraId="3327841E" w14:textId="77777777" w:rsidR="008C036A" w:rsidRPr="004F4D0F" w:rsidRDefault="008C036A" w:rsidP="00117DBA">
            <w:pPr>
              <w:jc w:val="center"/>
              <w:rPr>
                <w:sz w:val="20"/>
                <w:szCs w:val="20"/>
              </w:rPr>
            </w:pPr>
            <w:r w:rsidRPr="00DB378B">
              <w:rPr>
                <w:sz w:val="20"/>
                <w:szCs w:val="20"/>
              </w:rPr>
              <w:t>(</w:t>
            </w:r>
            <w:r>
              <w:rPr>
                <w:sz w:val="20"/>
                <w:szCs w:val="20"/>
              </w:rPr>
              <w:t xml:space="preserve">18.6 </w:t>
            </w:r>
            <w:r>
              <w:rPr>
                <w:rFonts w:cstheme="minorHAnsi"/>
                <w:sz w:val="20"/>
                <w:szCs w:val="20"/>
              </w:rPr>
              <w:t xml:space="preserve">─ </w:t>
            </w:r>
            <w:r w:rsidRPr="00DB378B">
              <w:rPr>
                <w:sz w:val="20"/>
                <w:szCs w:val="20"/>
              </w:rPr>
              <w:t>2</w:t>
            </w:r>
            <w:r>
              <w:rPr>
                <w:sz w:val="20"/>
                <w:szCs w:val="20"/>
              </w:rPr>
              <w:t>1.4</w:t>
            </w:r>
            <w:r w:rsidRPr="00DB378B">
              <w:rPr>
                <w:sz w:val="20"/>
                <w:szCs w:val="20"/>
              </w:rPr>
              <w:t>)</w:t>
            </w:r>
          </w:p>
        </w:tc>
        <w:tc>
          <w:tcPr>
            <w:tcW w:w="1085" w:type="dxa"/>
            <w:vAlign w:val="center"/>
          </w:tcPr>
          <w:p w14:paraId="0E044A0B" w14:textId="77777777" w:rsidR="008C036A" w:rsidRPr="004F4D0F" w:rsidRDefault="008C036A" w:rsidP="00117DBA">
            <w:pPr>
              <w:jc w:val="center"/>
              <w:rPr>
                <w:sz w:val="20"/>
                <w:szCs w:val="20"/>
              </w:rPr>
            </w:pPr>
            <w:r w:rsidRPr="000F0D23">
              <w:rPr>
                <w:sz w:val="20"/>
                <w:szCs w:val="20"/>
              </w:rPr>
              <w:t>&lt;.0001</w:t>
            </w:r>
          </w:p>
        </w:tc>
        <w:tc>
          <w:tcPr>
            <w:tcW w:w="682" w:type="dxa"/>
            <w:vAlign w:val="center"/>
          </w:tcPr>
          <w:p w14:paraId="559944FD" w14:textId="77777777" w:rsidR="008C036A" w:rsidRPr="004F4D0F" w:rsidRDefault="008C036A" w:rsidP="00117DBA">
            <w:pPr>
              <w:jc w:val="center"/>
              <w:rPr>
                <w:sz w:val="20"/>
                <w:szCs w:val="20"/>
              </w:rPr>
            </w:pPr>
            <w:r>
              <w:rPr>
                <w:sz w:val="20"/>
                <w:szCs w:val="20"/>
              </w:rPr>
              <w:t>796</w:t>
            </w:r>
          </w:p>
        </w:tc>
        <w:tc>
          <w:tcPr>
            <w:tcW w:w="1414" w:type="dxa"/>
            <w:vAlign w:val="center"/>
          </w:tcPr>
          <w:p w14:paraId="73F87234" w14:textId="77777777" w:rsidR="008C036A" w:rsidRDefault="008C036A" w:rsidP="00117DBA">
            <w:pPr>
              <w:jc w:val="center"/>
              <w:rPr>
                <w:sz w:val="20"/>
                <w:szCs w:val="20"/>
              </w:rPr>
            </w:pPr>
            <w:r w:rsidRPr="00F07906">
              <w:rPr>
                <w:sz w:val="20"/>
                <w:szCs w:val="20"/>
              </w:rPr>
              <w:t>1</w:t>
            </w:r>
            <w:r>
              <w:rPr>
                <w:sz w:val="20"/>
                <w:szCs w:val="20"/>
              </w:rPr>
              <w:t>2.4</w:t>
            </w:r>
          </w:p>
          <w:p w14:paraId="1D421BFF" w14:textId="77777777" w:rsidR="008C036A" w:rsidRPr="004F4D0F" w:rsidRDefault="008C036A" w:rsidP="00117DBA">
            <w:pPr>
              <w:jc w:val="center"/>
              <w:rPr>
                <w:sz w:val="20"/>
                <w:szCs w:val="20"/>
              </w:rPr>
            </w:pPr>
            <w:r w:rsidRPr="00F07906">
              <w:rPr>
                <w:sz w:val="20"/>
                <w:szCs w:val="20"/>
              </w:rPr>
              <w:t>(1</w:t>
            </w:r>
            <w:r>
              <w:rPr>
                <w:sz w:val="20"/>
                <w:szCs w:val="20"/>
              </w:rPr>
              <w:t xml:space="preserve">1.4 </w:t>
            </w:r>
            <w:r>
              <w:rPr>
                <w:rFonts w:cstheme="minorHAnsi"/>
                <w:sz w:val="20"/>
                <w:szCs w:val="20"/>
              </w:rPr>
              <w:t xml:space="preserve">─ </w:t>
            </w:r>
            <w:r w:rsidRPr="00F07906">
              <w:rPr>
                <w:sz w:val="20"/>
                <w:szCs w:val="20"/>
              </w:rPr>
              <w:t>1</w:t>
            </w:r>
            <w:r>
              <w:rPr>
                <w:sz w:val="20"/>
                <w:szCs w:val="20"/>
              </w:rPr>
              <w:t>3.4</w:t>
            </w:r>
            <w:r w:rsidRPr="00F07906">
              <w:rPr>
                <w:sz w:val="20"/>
                <w:szCs w:val="20"/>
              </w:rPr>
              <w:t>)</w:t>
            </w:r>
          </w:p>
        </w:tc>
        <w:tc>
          <w:tcPr>
            <w:tcW w:w="672" w:type="dxa"/>
            <w:vAlign w:val="center"/>
          </w:tcPr>
          <w:p w14:paraId="0C38B6B8" w14:textId="77777777" w:rsidR="008C036A" w:rsidRPr="004F4D0F" w:rsidRDefault="008C036A" w:rsidP="00117DBA">
            <w:pPr>
              <w:jc w:val="center"/>
              <w:rPr>
                <w:sz w:val="20"/>
                <w:szCs w:val="20"/>
              </w:rPr>
            </w:pPr>
            <w:r>
              <w:rPr>
                <w:sz w:val="20"/>
                <w:szCs w:val="20"/>
              </w:rPr>
              <w:t>576</w:t>
            </w:r>
          </w:p>
        </w:tc>
        <w:tc>
          <w:tcPr>
            <w:tcW w:w="1459" w:type="dxa"/>
            <w:vAlign w:val="center"/>
          </w:tcPr>
          <w:p w14:paraId="76C66358" w14:textId="77777777" w:rsidR="008C036A" w:rsidRDefault="008C036A" w:rsidP="00117DBA">
            <w:pPr>
              <w:jc w:val="center"/>
              <w:rPr>
                <w:sz w:val="20"/>
                <w:szCs w:val="20"/>
              </w:rPr>
            </w:pPr>
            <w:r w:rsidRPr="002D7097">
              <w:rPr>
                <w:sz w:val="20"/>
                <w:szCs w:val="20"/>
              </w:rPr>
              <w:t>2</w:t>
            </w:r>
            <w:r>
              <w:rPr>
                <w:sz w:val="20"/>
                <w:szCs w:val="20"/>
              </w:rPr>
              <w:t>1.2</w:t>
            </w:r>
            <w:r w:rsidRPr="002D7097">
              <w:rPr>
                <w:sz w:val="20"/>
                <w:szCs w:val="20"/>
              </w:rPr>
              <w:t xml:space="preserve"> </w:t>
            </w:r>
          </w:p>
          <w:p w14:paraId="33DE1125" w14:textId="77777777" w:rsidR="008C036A" w:rsidRPr="004F4D0F" w:rsidRDefault="008C036A" w:rsidP="00117DBA">
            <w:pPr>
              <w:jc w:val="center"/>
              <w:rPr>
                <w:sz w:val="20"/>
                <w:szCs w:val="20"/>
              </w:rPr>
            </w:pPr>
            <w:r w:rsidRPr="002D7097">
              <w:rPr>
                <w:sz w:val="20"/>
                <w:szCs w:val="20"/>
              </w:rPr>
              <w:t>(</w:t>
            </w:r>
            <w:r>
              <w:rPr>
                <w:sz w:val="20"/>
                <w:szCs w:val="20"/>
              </w:rPr>
              <w:t xml:space="preserve">19.3 </w:t>
            </w:r>
            <w:r>
              <w:rPr>
                <w:rFonts w:cstheme="minorHAnsi"/>
                <w:sz w:val="20"/>
                <w:szCs w:val="20"/>
              </w:rPr>
              <w:t xml:space="preserve">─ </w:t>
            </w:r>
            <w:r w:rsidRPr="002D7097">
              <w:rPr>
                <w:sz w:val="20"/>
                <w:szCs w:val="20"/>
              </w:rPr>
              <w:t>2</w:t>
            </w:r>
            <w:r>
              <w:rPr>
                <w:sz w:val="20"/>
                <w:szCs w:val="20"/>
              </w:rPr>
              <w:t>3.1</w:t>
            </w:r>
            <w:r w:rsidRPr="002D7097">
              <w:rPr>
                <w:sz w:val="20"/>
                <w:szCs w:val="20"/>
              </w:rPr>
              <w:t>)</w:t>
            </w:r>
          </w:p>
        </w:tc>
        <w:tc>
          <w:tcPr>
            <w:tcW w:w="1083" w:type="dxa"/>
            <w:vAlign w:val="center"/>
          </w:tcPr>
          <w:p w14:paraId="69447AC0" w14:textId="77777777" w:rsidR="008C036A" w:rsidRPr="004F4D0F" w:rsidRDefault="008C036A" w:rsidP="00117DBA">
            <w:pPr>
              <w:jc w:val="center"/>
              <w:rPr>
                <w:sz w:val="20"/>
                <w:szCs w:val="20"/>
              </w:rPr>
            </w:pPr>
            <w:r w:rsidRPr="000F0D23">
              <w:rPr>
                <w:sz w:val="20"/>
                <w:szCs w:val="20"/>
              </w:rPr>
              <w:t>&lt;.0001</w:t>
            </w:r>
          </w:p>
        </w:tc>
      </w:tr>
      <w:tr w:rsidR="008C036A" w:rsidRPr="00A11BE2" w14:paraId="5C89F757" w14:textId="77777777" w:rsidTr="00117DBA">
        <w:trPr>
          <w:trHeight w:val="300"/>
        </w:trPr>
        <w:tc>
          <w:tcPr>
            <w:tcW w:w="12950" w:type="dxa"/>
            <w:gridSpan w:val="11"/>
            <w:vAlign w:val="center"/>
          </w:tcPr>
          <w:p w14:paraId="6604ADBC" w14:textId="77777777" w:rsidR="008C036A" w:rsidRPr="00A11BE2" w:rsidRDefault="008C036A" w:rsidP="00117DBA">
            <w:pPr>
              <w:rPr>
                <w:b/>
                <w:bCs/>
                <w:sz w:val="20"/>
                <w:szCs w:val="20"/>
              </w:rPr>
            </w:pPr>
            <w:r>
              <w:rPr>
                <w:b/>
                <w:bCs/>
                <w:sz w:val="20"/>
                <w:szCs w:val="20"/>
              </w:rPr>
              <w:t xml:space="preserve">Health insurance/coverage </w:t>
            </w:r>
          </w:p>
        </w:tc>
      </w:tr>
      <w:tr w:rsidR="008C036A" w:rsidRPr="00A11BE2" w14:paraId="58D8407B" w14:textId="77777777" w:rsidTr="00117DBA">
        <w:trPr>
          <w:trHeight w:val="300"/>
        </w:trPr>
        <w:tc>
          <w:tcPr>
            <w:tcW w:w="2366" w:type="dxa"/>
            <w:vAlign w:val="center"/>
          </w:tcPr>
          <w:p w14:paraId="33E2A09E" w14:textId="77777777" w:rsidR="008C036A" w:rsidRDefault="008C036A" w:rsidP="00117DBA">
            <w:pPr>
              <w:rPr>
                <w:b/>
                <w:bCs/>
                <w:sz w:val="20"/>
                <w:szCs w:val="20"/>
              </w:rPr>
            </w:pPr>
            <w:r>
              <w:rPr>
                <w:b/>
                <w:bCs/>
                <w:sz w:val="20"/>
                <w:szCs w:val="20"/>
              </w:rPr>
              <w:t xml:space="preserve">   </w:t>
            </w:r>
            <w:r>
              <w:rPr>
                <w:sz w:val="20"/>
                <w:szCs w:val="20"/>
              </w:rPr>
              <w:t>Any private insurance</w:t>
            </w:r>
          </w:p>
        </w:tc>
        <w:tc>
          <w:tcPr>
            <w:tcW w:w="726" w:type="dxa"/>
            <w:vAlign w:val="center"/>
          </w:tcPr>
          <w:p w14:paraId="1838A957" w14:textId="77777777" w:rsidR="008C036A" w:rsidRPr="00797B72" w:rsidRDefault="008C036A" w:rsidP="00117DBA">
            <w:pPr>
              <w:jc w:val="center"/>
              <w:rPr>
                <w:sz w:val="20"/>
                <w:szCs w:val="20"/>
              </w:rPr>
            </w:pPr>
            <w:r>
              <w:rPr>
                <w:sz w:val="20"/>
                <w:szCs w:val="20"/>
              </w:rPr>
              <w:t>2,181</w:t>
            </w:r>
          </w:p>
        </w:tc>
        <w:tc>
          <w:tcPr>
            <w:tcW w:w="1368" w:type="dxa"/>
            <w:vAlign w:val="center"/>
          </w:tcPr>
          <w:p w14:paraId="50C51D36" w14:textId="77777777" w:rsidR="008C036A" w:rsidRDefault="008C036A" w:rsidP="00117DBA">
            <w:pPr>
              <w:jc w:val="center"/>
              <w:rPr>
                <w:sz w:val="20"/>
                <w:szCs w:val="20"/>
              </w:rPr>
            </w:pPr>
            <w:r w:rsidRPr="00797B72">
              <w:rPr>
                <w:sz w:val="20"/>
                <w:szCs w:val="20"/>
              </w:rPr>
              <w:t>5</w:t>
            </w:r>
            <w:r>
              <w:rPr>
                <w:sz w:val="20"/>
                <w:szCs w:val="20"/>
              </w:rPr>
              <w:t>2.2</w:t>
            </w:r>
            <w:r w:rsidRPr="00797B72">
              <w:rPr>
                <w:sz w:val="20"/>
                <w:szCs w:val="20"/>
              </w:rPr>
              <w:t xml:space="preserve"> </w:t>
            </w:r>
          </w:p>
          <w:p w14:paraId="34FE79B5" w14:textId="77777777" w:rsidR="008C036A" w:rsidRPr="00797B72" w:rsidRDefault="008C036A" w:rsidP="00117DBA">
            <w:pPr>
              <w:jc w:val="center"/>
              <w:rPr>
                <w:sz w:val="20"/>
                <w:szCs w:val="20"/>
              </w:rPr>
            </w:pPr>
            <w:r w:rsidRPr="00797B72">
              <w:rPr>
                <w:sz w:val="20"/>
                <w:szCs w:val="20"/>
              </w:rPr>
              <w:t>(</w:t>
            </w:r>
            <w:r>
              <w:rPr>
                <w:sz w:val="20"/>
                <w:szCs w:val="20"/>
              </w:rPr>
              <w:t xml:space="preserve">50.0 </w:t>
            </w:r>
            <w:r>
              <w:rPr>
                <w:rFonts w:cstheme="minorHAnsi"/>
                <w:sz w:val="20"/>
                <w:szCs w:val="20"/>
              </w:rPr>
              <w:t xml:space="preserve">─ </w:t>
            </w:r>
            <w:r w:rsidRPr="00797B72">
              <w:rPr>
                <w:sz w:val="20"/>
                <w:szCs w:val="20"/>
              </w:rPr>
              <w:t>54.</w:t>
            </w:r>
            <w:r>
              <w:rPr>
                <w:sz w:val="20"/>
                <w:szCs w:val="20"/>
              </w:rPr>
              <w:t>3</w:t>
            </w:r>
            <w:r w:rsidRPr="00797B72">
              <w:rPr>
                <w:sz w:val="20"/>
                <w:szCs w:val="20"/>
              </w:rPr>
              <w:t>)</w:t>
            </w:r>
          </w:p>
        </w:tc>
        <w:tc>
          <w:tcPr>
            <w:tcW w:w="681" w:type="dxa"/>
            <w:vAlign w:val="center"/>
          </w:tcPr>
          <w:p w14:paraId="218FED79" w14:textId="77777777" w:rsidR="008C036A" w:rsidRPr="00797B72" w:rsidRDefault="008C036A" w:rsidP="00117DBA">
            <w:pPr>
              <w:jc w:val="center"/>
              <w:rPr>
                <w:sz w:val="20"/>
                <w:szCs w:val="20"/>
              </w:rPr>
            </w:pPr>
            <w:r>
              <w:rPr>
                <w:sz w:val="20"/>
                <w:szCs w:val="20"/>
              </w:rPr>
              <w:t>2,230</w:t>
            </w:r>
          </w:p>
        </w:tc>
        <w:tc>
          <w:tcPr>
            <w:tcW w:w="1414" w:type="dxa"/>
            <w:vAlign w:val="center"/>
          </w:tcPr>
          <w:p w14:paraId="2995F0D5" w14:textId="77777777" w:rsidR="008C036A" w:rsidRDefault="008C036A" w:rsidP="00117DBA">
            <w:pPr>
              <w:jc w:val="center"/>
              <w:rPr>
                <w:sz w:val="20"/>
                <w:szCs w:val="20"/>
              </w:rPr>
            </w:pPr>
            <w:r w:rsidRPr="0019648C">
              <w:rPr>
                <w:sz w:val="20"/>
                <w:szCs w:val="20"/>
              </w:rPr>
              <w:t>4</w:t>
            </w:r>
            <w:r>
              <w:rPr>
                <w:sz w:val="20"/>
                <w:szCs w:val="20"/>
              </w:rPr>
              <w:t>5.8</w:t>
            </w:r>
            <w:r w:rsidRPr="0019648C">
              <w:rPr>
                <w:sz w:val="20"/>
                <w:szCs w:val="20"/>
              </w:rPr>
              <w:t xml:space="preserve"> </w:t>
            </w:r>
          </w:p>
          <w:p w14:paraId="7844E5DB" w14:textId="77777777" w:rsidR="008C036A" w:rsidRPr="00797B72" w:rsidRDefault="008C036A" w:rsidP="00117DBA">
            <w:pPr>
              <w:jc w:val="center"/>
              <w:rPr>
                <w:sz w:val="20"/>
                <w:szCs w:val="20"/>
              </w:rPr>
            </w:pPr>
            <w:r w:rsidRPr="0019648C">
              <w:rPr>
                <w:sz w:val="20"/>
                <w:szCs w:val="20"/>
              </w:rPr>
              <w:t>(</w:t>
            </w:r>
            <w:r>
              <w:rPr>
                <w:sz w:val="20"/>
                <w:szCs w:val="20"/>
              </w:rPr>
              <w:t xml:space="preserve">44.0 </w:t>
            </w:r>
            <w:r>
              <w:rPr>
                <w:rFonts w:cstheme="minorHAnsi"/>
                <w:sz w:val="20"/>
                <w:szCs w:val="20"/>
              </w:rPr>
              <w:t xml:space="preserve">─ </w:t>
            </w:r>
            <w:r w:rsidRPr="0019648C">
              <w:rPr>
                <w:sz w:val="20"/>
                <w:szCs w:val="20"/>
              </w:rPr>
              <w:t>4</w:t>
            </w:r>
            <w:r>
              <w:rPr>
                <w:sz w:val="20"/>
                <w:szCs w:val="20"/>
              </w:rPr>
              <w:t>7</w:t>
            </w:r>
            <w:r w:rsidRPr="0019648C">
              <w:rPr>
                <w:sz w:val="20"/>
                <w:szCs w:val="20"/>
              </w:rPr>
              <w:t>.7)</w:t>
            </w:r>
          </w:p>
        </w:tc>
        <w:tc>
          <w:tcPr>
            <w:tcW w:w="1085" w:type="dxa"/>
            <w:vMerge w:val="restart"/>
            <w:vAlign w:val="center"/>
          </w:tcPr>
          <w:p w14:paraId="0632F188" w14:textId="77777777" w:rsidR="008C036A" w:rsidRPr="00797B72" w:rsidRDefault="008C036A" w:rsidP="00117DBA">
            <w:pPr>
              <w:jc w:val="center"/>
              <w:rPr>
                <w:sz w:val="20"/>
                <w:szCs w:val="20"/>
              </w:rPr>
            </w:pPr>
            <w:r w:rsidRPr="000F0D23">
              <w:rPr>
                <w:sz w:val="20"/>
                <w:szCs w:val="20"/>
              </w:rPr>
              <w:t>&lt;.0001</w:t>
            </w:r>
          </w:p>
        </w:tc>
        <w:tc>
          <w:tcPr>
            <w:tcW w:w="682" w:type="dxa"/>
            <w:vAlign w:val="center"/>
          </w:tcPr>
          <w:p w14:paraId="6B68A254" w14:textId="77777777" w:rsidR="008C036A" w:rsidRPr="00797B72" w:rsidRDefault="008C036A" w:rsidP="00117DBA">
            <w:pPr>
              <w:jc w:val="center"/>
              <w:rPr>
                <w:sz w:val="20"/>
                <w:szCs w:val="20"/>
              </w:rPr>
            </w:pPr>
            <w:r>
              <w:rPr>
                <w:sz w:val="20"/>
                <w:szCs w:val="20"/>
              </w:rPr>
              <w:t>3,266</w:t>
            </w:r>
          </w:p>
        </w:tc>
        <w:tc>
          <w:tcPr>
            <w:tcW w:w="1414" w:type="dxa"/>
            <w:vAlign w:val="center"/>
          </w:tcPr>
          <w:p w14:paraId="28286C00" w14:textId="77777777" w:rsidR="008C036A" w:rsidRDefault="008C036A" w:rsidP="00117DBA">
            <w:pPr>
              <w:jc w:val="center"/>
              <w:rPr>
                <w:sz w:val="20"/>
                <w:szCs w:val="20"/>
              </w:rPr>
            </w:pPr>
            <w:r>
              <w:rPr>
                <w:sz w:val="20"/>
                <w:szCs w:val="20"/>
              </w:rPr>
              <w:t>51.1</w:t>
            </w:r>
          </w:p>
          <w:p w14:paraId="31C3FCAA" w14:textId="77777777" w:rsidR="008C036A" w:rsidRPr="00797B72" w:rsidRDefault="008C036A" w:rsidP="00117DBA">
            <w:pPr>
              <w:jc w:val="center"/>
              <w:rPr>
                <w:sz w:val="20"/>
                <w:szCs w:val="20"/>
              </w:rPr>
            </w:pPr>
            <w:r w:rsidRPr="008B68B2">
              <w:rPr>
                <w:sz w:val="20"/>
                <w:szCs w:val="20"/>
              </w:rPr>
              <w:t>(4</w:t>
            </w:r>
            <w:r>
              <w:rPr>
                <w:sz w:val="20"/>
                <w:szCs w:val="20"/>
              </w:rPr>
              <w:t xml:space="preserve">9.4 </w:t>
            </w:r>
            <w:r>
              <w:rPr>
                <w:rFonts w:cstheme="minorHAnsi"/>
                <w:sz w:val="20"/>
                <w:szCs w:val="20"/>
              </w:rPr>
              <w:t xml:space="preserve">─ </w:t>
            </w:r>
            <w:r w:rsidRPr="008B68B2">
              <w:rPr>
                <w:sz w:val="20"/>
                <w:szCs w:val="20"/>
              </w:rPr>
              <w:t>5</w:t>
            </w:r>
            <w:r>
              <w:rPr>
                <w:sz w:val="20"/>
                <w:szCs w:val="20"/>
              </w:rPr>
              <w:t>2.8</w:t>
            </w:r>
            <w:r w:rsidRPr="008B68B2">
              <w:rPr>
                <w:sz w:val="20"/>
                <w:szCs w:val="20"/>
              </w:rPr>
              <w:t>)</w:t>
            </w:r>
          </w:p>
        </w:tc>
        <w:tc>
          <w:tcPr>
            <w:tcW w:w="672" w:type="dxa"/>
            <w:vAlign w:val="center"/>
          </w:tcPr>
          <w:p w14:paraId="46C0D63B" w14:textId="77777777" w:rsidR="008C036A" w:rsidRPr="00797B72" w:rsidRDefault="008C036A" w:rsidP="00117DBA">
            <w:pPr>
              <w:jc w:val="center"/>
              <w:rPr>
                <w:sz w:val="20"/>
                <w:szCs w:val="20"/>
              </w:rPr>
            </w:pPr>
            <w:r>
              <w:rPr>
                <w:sz w:val="20"/>
                <w:szCs w:val="20"/>
              </w:rPr>
              <w:t>1,155</w:t>
            </w:r>
          </w:p>
        </w:tc>
        <w:tc>
          <w:tcPr>
            <w:tcW w:w="1459" w:type="dxa"/>
            <w:vAlign w:val="center"/>
          </w:tcPr>
          <w:p w14:paraId="6EE7726B" w14:textId="77777777" w:rsidR="008C036A" w:rsidRDefault="008C036A" w:rsidP="00117DBA">
            <w:pPr>
              <w:jc w:val="center"/>
              <w:rPr>
                <w:sz w:val="20"/>
                <w:szCs w:val="20"/>
              </w:rPr>
            </w:pPr>
            <w:r w:rsidRPr="001450CB">
              <w:rPr>
                <w:sz w:val="20"/>
                <w:szCs w:val="20"/>
              </w:rPr>
              <w:t>4</w:t>
            </w:r>
            <w:r>
              <w:rPr>
                <w:sz w:val="20"/>
                <w:szCs w:val="20"/>
              </w:rPr>
              <w:t>4.0</w:t>
            </w:r>
            <w:r w:rsidRPr="001450CB">
              <w:rPr>
                <w:sz w:val="20"/>
                <w:szCs w:val="20"/>
              </w:rPr>
              <w:t xml:space="preserve"> </w:t>
            </w:r>
          </w:p>
          <w:p w14:paraId="401D5CAC" w14:textId="77777777" w:rsidR="008C036A" w:rsidRPr="00797B72" w:rsidRDefault="008C036A" w:rsidP="00117DBA">
            <w:pPr>
              <w:jc w:val="center"/>
              <w:rPr>
                <w:sz w:val="20"/>
                <w:szCs w:val="20"/>
              </w:rPr>
            </w:pPr>
            <w:r w:rsidRPr="001450CB">
              <w:rPr>
                <w:sz w:val="20"/>
                <w:szCs w:val="20"/>
              </w:rPr>
              <w:t>(</w:t>
            </w:r>
            <w:r>
              <w:rPr>
                <w:sz w:val="20"/>
                <w:szCs w:val="20"/>
              </w:rPr>
              <w:t xml:space="preserve">41.6 </w:t>
            </w:r>
            <w:r>
              <w:rPr>
                <w:rFonts w:cstheme="minorHAnsi"/>
                <w:sz w:val="20"/>
                <w:szCs w:val="20"/>
              </w:rPr>
              <w:t xml:space="preserve">─ </w:t>
            </w:r>
            <w:r w:rsidRPr="001450CB">
              <w:rPr>
                <w:sz w:val="20"/>
                <w:szCs w:val="20"/>
              </w:rPr>
              <w:t>4</w:t>
            </w:r>
            <w:r>
              <w:rPr>
                <w:sz w:val="20"/>
                <w:szCs w:val="20"/>
              </w:rPr>
              <w:t>6.5</w:t>
            </w:r>
            <w:r w:rsidRPr="001450CB">
              <w:rPr>
                <w:sz w:val="20"/>
                <w:szCs w:val="20"/>
              </w:rPr>
              <w:t>)</w:t>
            </w:r>
          </w:p>
        </w:tc>
        <w:tc>
          <w:tcPr>
            <w:tcW w:w="1083" w:type="dxa"/>
            <w:vMerge w:val="restart"/>
            <w:vAlign w:val="center"/>
          </w:tcPr>
          <w:p w14:paraId="4178F83E" w14:textId="77777777" w:rsidR="008C036A" w:rsidRPr="00797B72" w:rsidRDefault="008C036A" w:rsidP="00117DBA">
            <w:pPr>
              <w:jc w:val="center"/>
              <w:rPr>
                <w:sz w:val="20"/>
                <w:szCs w:val="20"/>
              </w:rPr>
            </w:pPr>
            <w:r w:rsidRPr="000F0D23">
              <w:rPr>
                <w:sz w:val="20"/>
                <w:szCs w:val="20"/>
              </w:rPr>
              <w:t>&lt;.0001</w:t>
            </w:r>
          </w:p>
        </w:tc>
      </w:tr>
      <w:tr w:rsidR="008C036A" w:rsidRPr="00A11BE2" w14:paraId="6C401FD0" w14:textId="77777777" w:rsidTr="00117DBA">
        <w:trPr>
          <w:trHeight w:val="300"/>
        </w:trPr>
        <w:tc>
          <w:tcPr>
            <w:tcW w:w="2366" w:type="dxa"/>
            <w:vAlign w:val="center"/>
          </w:tcPr>
          <w:p w14:paraId="7B2EA657" w14:textId="77777777" w:rsidR="008C036A" w:rsidRPr="000865E3" w:rsidRDefault="008C036A" w:rsidP="00117DBA">
            <w:pPr>
              <w:rPr>
                <w:b/>
                <w:bCs/>
                <w:sz w:val="20"/>
                <w:szCs w:val="20"/>
                <w:vertAlign w:val="superscript"/>
              </w:rPr>
            </w:pPr>
            <w:r>
              <w:rPr>
                <w:b/>
                <w:bCs/>
                <w:sz w:val="20"/>
                <w:szCs w:val="20"/>
              </w:rPr>
              <w:t xml:space="preserve">   </w:t>
            </w:r>
            <w:r>
              <w:rPr>
                <w:sz w:val="20"/>
                <w:szCs w:val="20"/>
              </w:rPr>
              <w:t>Public insurance only</w:t>
            </w:r>
            <w:r>
              <w:rPr>
                <w:sz w:val="20"/>
                <w:szCs w:val="20"/>
                <w:vertAlign w:val="superscript"/>
              </w:rPr>
              <w:t>h</w:t>
            </w:r>
          </w:p>
        </w:tc>
        <w:tc>
          <w:tcPr>
            <w:tcW w:w="726" w:type="dxa"/>
            <w:vAlign w:val="center"/>
          </w:tcPr>
          <w:p w14:paraId="47B05AE1" w14:textId="77777777" w:rsidR="008C036A" w:rsidRPr="00797B72" w:rsidRDefault="008C036A" w:rsidP="00117DBA">
            <w:pPr>
              <w:jc w:val="center"/>
              <w:rPr>
                <w:sz w:val="20"/>
                <w:szCs w:val="20"/>
              </w:rPr>
            </w:pPr>
            <w:r>
              <w:rPr>
                <w:sz w:val="20"/>
                <w:szCs w:val="20"/>
              </w:rPr>
              <w:t>1,642</w:t>
            </w:r>
          </w:p>
        </w:tc>
        <w:tc>
          <w:tcPr>
            <w:tcW w:w="1368" w:type="dxa"/>
            <w:vAlign w:val="center"/>
          </w:tcPr>
          <w:p w14:paraId="539B4C91" w14:textId="77777777" w:rsidR="008C036A" w:rsidRDefault="008C036A" w:rsidP="00117DBA">
            <w:pPr>
              <w:jc w:val="center"/>
              <w:rPr>
                <w:sz w:val="20"/>
                <w:szCs w:val="20"/>
              </w:rPr>
            </w:pPr>
            <w:r w:rsidRPr="00063CD1">
              <w:rPr>
                <w:sz w:val="20"/>
                <w:szCs w:val="20"/>
              </w:rPr>
              <w:t>39.</w:t>
            </w:r>
            <w:r>
              <w:rPr>
                <w:sz w:val="20"/>
                <w:szCs w:val="20"/>
              </w:rPr>
              <w:t>0</w:t>
            </w:r>
            <w:r w:rsidRPr="00063CD1">
              <w:rPr>
                <w:sz w:val="20"/>
                <w:szCs w:val="20"/>
              </w:rPr>
              <w:t xml:space="preserve"> </w:t>
            </w:r>
          </w:p>
          <w:p w14:paraId="07D546EC" w14:textId="77777777" w:rsidR="008C036A" w:rsidRPr="00797B72" w:rsidRDefault="008C036A" w:rsidP="00117DBA">
            <w:pPr>
              <w:jc w:val="center"/>
              <w:rPr>
                <w:sz w:val="20"/>
                <w:szCs w:val="20"/>
              </w:rPr>
            </w:pPr>
            <w:r w:rsidRPr="00063CD1">
              <w:rPr>
                <w:sz w:val="20"/>
                <w:szCs w:val="20"/>
              </w:rPr>
              <w:t>(36.</w:t>
            </w:r>
            <w:r>
              <w:rPr>
                <w:sz w:val="20"/>
                <w:szCs w:val="20"/>
              </w:rPr>
              <w:t xml:space="preserve">4 </w:t>
            </w:r>
            <w:r>
              <w:rPr>
                <w:rFonts w:cstheme="minorHAnsi"/>
                <w:sz w:val="20"/>
                <w:szCs w:val="20"/>
              </w:rPr>
              <w:t xml:space="preserve">─ </w:t>
            </w:r>
            <w:r w:rsidRPr="00063CD1">
              <w:rPr>
                <w:sz w:val="20"/>
                <w:szCs w:val="20"/>
              </w:rPr>
              <w:t>41.</w:t>
            </w:r>
            <w:r>
              <w:rPr>
                <w:sz w:val="20"/>
                <w:szCs w:val="20"/>
              </w:rPr>
              <w:t>5</w:t>
            </w:r>
            <w:r w:rsidRPr="00063CD1">
              <w:rPr>
                <w:sz w:val="20"/>
                <w:szCs w:val="20"/>
              </w:rPr>
              <w:t>)</w:t>
            </w:r>
          </w:p>
        </w:tc>
        <w:tc>
          <w:tcPr>
            <w:tcW w:w="681" w:type="dxa"/>
            <w:vAlign w:val="center"/>
          </w:tcPr>
          <w:p w14:paraId="1C0E82F6" w14:textId="77777777" w:rsidR="008C036A" w:rsidRPr="00797B72" w:rsidRDefault="008C036A" w:rsidP="00117DBA">
            <w:pPr>
              <w:jc w:val="center"/>
              <w:rPr>
                <w:sz w:val="20"/>
                <w:szCs w:val="20"/>
              </w:rPr>
            </w:pPr>
            <w:r>
              <w:rPr>
                <w:sz w:val="20"/>
                <w:szCs w:val="20"/>
              </w:rPr>
              <w:t>2,116</w:t>
            </w:r>
          </w:p>
        </w:tc>
        <w:tc>
          <w:tcPr>
            <w:tcW w:w="1414" w:type="dxa"/>
            <w:vAlign w:val="center"/>
          </w:tcPr>
          <w:p w14:paraId="73C2C5D2" w14:textId="77777777" w:rsidR="008C036A" w:rsidRDefault="008C036A" w:rsidP="00117DBA">
            <w:pPr>
              <w:jc w:val="center"/>
              <w:rPr>
                <w:sz w:val="20"/>
                <w:szCs w:val="20"/>
              </w:rPr>
            </w:pPr>
            <w:r w:rsidRPr="0019648C">
              <w:rPr>
                <w:sz w:val="20"/>
                <w:szCs w:val="20"/>
              </w:rPr>
              <w:t>4</w:t>
            </w:r>
            <w:r>
              <w:rPr>
                <w:sz w:val="20"/>
                <w:szCs w:val="20"/>
              </w:rPr>
              <w:t>4.2</w:t>
            </w:r>
            <w:r w:rsidRPr="0019648C">
              <w:rPr>
                <w:sz w:val="20"/>
                <w:szCs w:val="20"/>
              </w:rPr>
              <w:t xml:space="preserve"> </w:t>
            </w:r>
          </w:p>
          <w:p w14:paraId="122BFACF" w14:textId="77777777" w:rsidR="008C036A" w:rsidRPr="00797B72" w:rsidRDefault="008C036A" w:rsidP="00117DBA">
            <w:pPr>
              <w:jc w:val="center"/>
              <w:rPr>
                <w:sz w:val="20"/>
                <w:szCs w:val="20"/>
              </w:rPr>
            </w:pPr>
            <w:r w:rsidRPr="0019648C">
              <w:rPr>
                <w:sz w:val="20"/>
                <w:szCs w:val="20"/>
              </w:rPr>
              <w:t>(4</w:t>
            </w:r>
            <w:r>
              <w:rPr>
                <w:sz w:val="20"/>
                <w:szCs w:val="20"/>
              </w:rPr>
              <w:t xml:space="preserve">2.1 </w:t>
            </w:r>
            <w:r>
              <w:rPr>
                <w:rFonts w:cstheme="minorHAnsi"/>
                <w:sz w:val="20"/>
                <w:szCs w:val="20"/>
              </w:rPr>
              <w:t xml:space="preserve">─ </w:t>
            </w:r>
            <w:r w:rsidRPr="0019648C">
              <w:rPr>
                <w:sz w:val="20"/>
                <w:szCs w:val="20"/>
              </w:rPr>
              <w:t>4</w:t>
            </w:r>
            <w:r>
              <w:rPr>
                <w:sz w:val="20"/>
                <w:szCs w:val="20"/>
              </w:rPr>
              <w:t>6.3</w:t>
            </w:r>
            <w:r w:rsidRPr="0019648C">
              <w:rPr>
                <w:sz w:val="20"/>
                <w:szCs w:val="20"/>
              </w:rPr>
              <w:t>)</w:t>
            </w:r>
          </w:p>
        </w:tc>
        <w:tc>
          <w:tcPr>
            <w:tcW w:w="1085" w:type="dxa"/>
            <w:vMerge/>
            <w:vAlign w:val="center"/>
          </w:tcPr>
          <w:p w14:paraId="3C4191DE" w14:textId="77777777" w:rsidR="008C036A" w:rsidRPr="00797B72" w:rsidRDefault="008C036A" w:rsidP="00117DBA">
            <w:pPr>
              <w:jc w:val="center"/>
              <w:rPr>
                <w:sz w:val="20"/>
                <w:szCs w:val="20"/>
              </w:rPr>
            </w:pPr>
          </w:p>
        </w:tc>
        <w:tc>
          <w:tcPr>
            <w:tcW w:w="682" w:type="dxa"/>
            <w:vAlign w:val="center"/>
          </w:tcPr>
          <w:p w14:paraId="3A85D41B" w14:textId="77777777" w:rsidR="008C036A" w:rsidRPr="00797B72" w:rsidRDefault="008C036A" w:rsidP="00117DBA">
            <w:pPr>
              <w:jc w:val="center"/>
              <w:rPr>
                <w:sz w:val="20"/>
                <w:szCs w:val="20"/>
              </w:rPr>
            </w:pPr>
            <w:r>
              <w:rPr>
                <w:sz w:val="20"/>
                <w:szCs w:val="20"/>
              </w:rPr>
              <w:t>2,551</w:t>
            </w:r>
          </w:p>
        </w:tc>
        <w:tc>
          <w:tcPr>
            <w:tcW w:w="1414" w:type="dxa"/>
            <w:vAlign w:val="center"/>
          </w:tcPr>
          <w:p w14:paraId="3B26DD36" w14:textId="77777777" w:rsidR="008C036A" w:rsidRDefault="008C036A" w:rsidP="00117DBA">
            <w:pPr>
              <w:jc w:val="center"/>
              <w:rPr>
                <w:sz w:val="20"/>
                <w:szCs w:val="20"/>
              </w:rPr>
            </w:pPr>
            <w:r>
              <w:rPr>
                <w:sz w:val="20"/>
                <w:szCs w:val="20"/>
              </w:rPr>
              <w:t>39.4</w:t>
            </w:r>
            <w:r w:rsidRPr="008B68B2">
              <w:rPr>
                <w:sz w:val="20"/>
                <w:szCs w:val="20"/>
              </w:rPr>
              <w:t xml:space="preserve"> </w:t>
            </w:r>
          </w:p>
          <w:p w14:paraId="5D012C71" w14:textId="77777777" w:rsidR="008C036A" w:rsidRPr="00797B72" w:rsidRDefault="008C036A" w:rsidP="00117DBA">
            <w:pPr>
              <w:jc w:val="center"/>
              <w:rPr>
                <w:sz w:val="20"/>
                <w:szCs w:val="20"/>
              </w:rPr>
            </w:pPr>
            <w:r w:rsidRPr="008B68B2">
              <w:rPr>
                <w:sz w:val="20"/>
                <w:szCs w:val="20"/>
              </w:rPr>
              <w:t>(3</w:t>
            </w:r>
            <w:r>
              <w:rPr>
                <w:sz w:val="20"/>
                <w:szCs w:val="20"/>
              </w:rPr>
              <w:t xml:space="preserve">7.4 </w:t>
            </w:r>
            <w:r>
              <w:rPr>
                <w:rFonts w:cstheme="minorHAnsi"/>
                <w:sz w:val="20"/>
                <w:szCs w:val="20"/>
              </w:rPr>
              <w:t xml:space="preserve">─ </w:t>
            </w:r>
            <w:r w:rsidRPr="008B68B2">
              <w:rPr>
                <w:sz w:val="20"/>
                <w:szCs w:val="20"/>
              </w:rPr>
              <w:t>4</w:t>
            </w:r>
            <w:r>
              <w:rPr>
                <w:sz w:val="20"/>
                <w:szCs w:val="20"/>
              </w:rPr>
              <w:t>1</w:t>
            </w:r>
            <w:r w:rsidRPr="008B68B2">
              <w:rPr>
                <w:sz w:val="20"/>
                <w:szCs w:val="20"/>
              </w:rPr>
              <w:t>.</w:t>
            </w:r>
            <w:r>
              <w:rPr>
                <w:sz w:val="20"/>
                <w:szCs w:val="20"/>
              </w:rPr>
              <w:t>5</w:t>
            </w:r>
            <w:r w:rsidRPr="008B68B2">
              <w:rPr>
                <w:sz w:val="20"/>
                <w:szCs w:val="20"/>
              </w:rPr>
              <w:t>)</w:t>
            </w:r>
          </w:p>
        </w:tc>
        <w:tc>
          <w:tcPr>
            <w:tcW w:w="672" w:type="dxa"/>
            <w:vAlign w:val="center"/>
          </w:tcPr>
          <w:p w14:paraId="1112E45D" w14:textId="77777777" w:rsidR="008C036A" w:rsidRPr="00797B72" w:rsidRDefault="008C036A" w:rsidP="00117DBA">
            <w:pPr>
              <w:jc w:val="center"/>
              <w:rPr>
                <w:sz w:val="20"/>
                <w:szCs w:val="20"/>
              </w:rPr>
            </w:pPr>
            <w:r>
              <w:rPr>
                <w:sz w:val="20"/>
                <w:szCs w:val="20"/>
              </w:rPr>
              <w:t>1,228</w:t>
            </w:r>
          </w:p>
        </w:tc>
        <w:tc>
          <w:tcPr>
            <w:tcW w:w="1459" w:type="dxa"/>
            <w:vAlign w:val="center"/>
          </w:tcPr>
          <w:p w14:paraId="1CCF7A30" w14:textId="77777777" w:rsidR="008C036A" w:rsidRDefault="008C036A" w:rsidP="00117DBA">
            <w:pPr>
              <w:jc w:val="center"/>
              <w:rPr>
                <w:sz w:val="20"/>
                <w:szCs w:val="20"/>
              </w:rPr>
            </w:pPr>
            <w:r w:rsidRPr="001450CB">
              <w:rPr>
                <w:sz w:val="20"/>
                <w:szCs w:val="20"/>
              </w:rPr>
              <w:t>4</w:t>
            </w:r>
            <w:r>
              <w:rPr>
                <w:sz w:val="20"/>
                <w:szCs w:val="20"/>
              </w:rPr>
              <w:t>6.4</w:t>
            </w:r>
            <w:r w:rsidRPr="001450CB">
              <w:rPr>
                <w:sz w:val="20"/>
                <w:szCs w:val="20"/>
              </w:rPr>
              <w:t xml:space="preserve"> </w:t>
            </w:r>
          </w:p>
          <w:p w14:paraId="5E8F31F7" w14:textId="77777777" w:rsidR="008C036A" w:rsidRPr="00797B72" w:rsidRDefault="008C036A" w:rsidP="00117DBA">
            <w:pPr>
              <w:jc w:val="center"/>
              <w:rPr>
                <w:sz w:val="20"/>
                <w:szCs w:val="20"/>
              </w:rPr>
            </w:pPr>
            <w:r w:rsidRPr="001450CB">
              <w:rPr>
                <w:sz w:val="20"/>
                <w:szCs w:val="20"/>
              </w:rPr>
              <w:t>(4</w:t>
            </w:r>
            <w:r>
              <w:rPr>
                <w:sz w:val="20"/>
                <w:szCs w:val="20"/>
              </w:rPr>
              <w:t xml:space="preserve">3.6 </w:t>
            </w:r>
            <w:r>
              <w:rPr>
                <w:rFonts w:cstheme="minorHAnsi"/>
                <w:sz w:val="20"/>
                <w:szCs w:val="20"/>
              </w:rPr>
              <w:t xml:space="preserve">─ </w:t>
            </w:r>
            <w:r w:rsidRPr="001450CB">
              <w:rPr>
                <w:sz w:val="20"/>
                <w:szCs w:val="20"/>
              </w:rPr>
              <w:t>4</w:t>
            </w:r>
            <w:r>
              <w:rPr>
                <w:sz w:val="20"/>
                <w:szCs w:val="20"/>
              </w:rPr>
              <w:t>9.2</w:t>
            </w:r>
            <w:r w:rsidRPr="001450CB">
              <w:rPr>
                <w:sz w:val="20"/>
                <w:szCs w:val="20"/>
              </w:rPr>
              <w:t>)</w:t>
            </w:r>
          </w:p>
        </w:tc>
        <w:tc>
          <w:tcPr>
            <w:tcW w:w="1083" w:type="dxa"/>
            <w:vMerge/>
            <w:vAlign w:val="center"/>
          </w:tcPr>
          <w:p w14:paraId="367CC937" w14:textId="77777777" w:rsidR="008C036A" w:rsidRPr="00797B72" w:rsidRDefault="008C036A" w:rsidP="00117DBA">
            <w:pPr>
              <w:jc w:val="center"/>
              <w:rPr>
                <w:sz w:val="20"/>
                <w:szCs w:val="20"/>
              </w:rPr>
            </w:pPr>
          </w:p>
        </w:tc>
      </w:tr>
      <w:tr w:rsidR="008C036A" w:rsidRPr="00A11BE2" w14:paraId="33E2E2C9" w14:textId="77777777" w:rsidTr="00117DBA">
        <w:trPr>
          <w:trHeight w:val="300"/>
        </w:trPr>
        <w:tc>
          <w:tcPr>
            <w:tcW w:w="2366" w:type="dxa"/>
            <w:vAlign w:val="center"/>
          </w:tcPr>
          <w:p w14:paraId="731170C9" w14:textId="77777777" w:rsidR="008C036A" w:rsidRDefault="008C036A" w:rsidP="00117DBA">
            <w:pPr>
              <w:rPr>
                <w:b/>
                <w:bCs/>
                <w:sz w:val="20"/>
                <w:szCs w:val="20"/>
              </w:rPr>
            </w:pPr>
            <w:r>
              <w:rPr>
                <w:b/>
                <w:bCs/>
                <w:sz w:val="20"/>
                <w:szCs w:val="20"/>
              </w:rPr>
              <w:lastRenderedPageBreak/>
              <w:t xml:space="preserve">   </w:t>
            </w:r>
            <w:r>
              <w:rPr>
                <w:sz w:val="20"/>
                <w:szCs w:val="20"/>
              </w:rPr>
              <w:t>Uninsured or RWHAP coverage only</w:t>
            </w:r>
          </w:p>
        </w:tc>
        <w:tc>
          <w:tcPr>
            <w:tcW w:w="726" w:type="dxa"/>
            <w:vAlign w:val="center"/>
          </w:tcPr>
          <w:p w14:paraId="7F20C388" w14:textId="77777777" w:rsidR="008C036A" w:rsidRPr="00797B72" w:rsidRDefault="008C036A" w:rsidP="00117DBA">
            <w:pPr>
              <w:jc w:val="center"/>
              <w:rPr>
                <w:sz w:val="20"/>
                <w:szCs w:val="20"/>
              </w:rPr>
            </w:pPr>
            <w:r>
              <w:rPr>
                <w:sz w:val="20"/>
                <w:szCs w:val="20"/>
              </w:rPr>
              <w:t>328</w:t>
            </w:r>
          </w:p>
        </w:tc>
        <w:tc>
          <w:tcPr>
            <w:tcW w:w="1368" w:type="dxa"/>
            <w:vAlign w:val="center"/>
          </w:tcPr>
          <w:p w14:paraId="26FA23A1" w14:textId="77777777" w:rsidR="008C036A" w:rsidRDefault="008C036A" w:rsidP="00117DBA">
            <w:pPr>
              <w:jc w:val="center"/>
              <w:rPr>
                <w:sz w:val="20"/>
                <w:szCs w:val="20"/>
              </w:rPr>
            </w:pPr>
            <w:r w:rsidRPr="00063CD1">
              <w:rPr>
                <w:sz w:val="20"/>
                <w:szCs w:val="20"/>
              </w:rPr>
              <w:t xml:space="preserve">8.9 </w:t>
            </w:r>
          </w:p>
          <w:p w14:paraId="6535AEA1" w14:textId="77777777" w:rsidR="008C036A" w:rsidRPr="00797B72" w:rsidRDefault="008C036A" w:rsidP="00117DBA">
            <w:pPr>
              <w:jc w:val="center"/>
              <w:rPr>
                <w:sz w:val="20"/>
                <w:szCs w:val="20"/>
              </w:rPr>
            </w:pPr>
            <w:r w:rsidRPr="00063CD1">
              <w:rPr>
                <w:sz w:val="20"/>
                <w:szCs w:val="20"/>
              </w:rPr>
              <w:t>(7.2</w:t>
            </w:r>
            <w:r>
              <w:rPr>
                <w:sz w:val="20"/>
                <w:szCs w:val="20"/>
              </w:rPr>
              <w:t xml:space="preserve"> </w:t>
            </w:r>
            <w:r>
              <w:rPr>
                <w:rFonts w:cstheme="minorHAnsi"/>
                <w:sz w:val="20"/>
                <w:szCs w:val="20"/>
              </w:rPr>
              <w:t xml:space="preserve">─ </w:t>
            </w:r>
            <w:r w:rsidRPr="00063CD1">
              <w:rPr>
                <w:sz w:val="20"/>
                <w:szCs w:val="20"/>
              </w:rPr>
              <w:t>10.</w:t>
            </w:r>
            <w:r>
              <w:rPr>
                <w:sz w:val="20"/>
                <w:szCs w:val="20"/>
              </w:rPr>
              <w:t>5</w:t>
            </w:r>
            <w:r w:rsidRPr="00063CD1">
              <w:rPr>
                <w:sz w:val="20"/>
                <w:szCs w:val="20"/>
              </w:rPr>
              <w:t>)</w:t>
            </w:r>
          </w:p>
        </w:tc>
        <w:tc>
          <w:tcPr>
            <w:tcW w:w="681" w:type="dxa"/>
            <w:vAlign w:val="center"/>
          </w:tcPr>
          <w:p w14:paraId="577939D8" w14:textId="77777777" w:rsidR="008C036A" w:rsidRPr="00797B72" w:rsidRDefault="008C036A" w:rsidP="00117DBA">
            <w:pPr>
              <w:jc w:val="center"/>
              <w:rPr>
                <w:sz w:val="20"/>
                <w:szCs w:val="20"/>
              </w:rPr>
            </w:pPr>
            <w:r>
              <w:rPr>
                <w:sz w:val="20"/>
                <w:szCs w:val="20"/>
              </w:rPr>
              <w:t>435</w:t>
            </w:r>
          </w:p>
        </w:tc>
        <w:tc>
          <w:tcPr>
            <w:tcW w:w="1414" w:type="dxa"/>
            <w:vAlign w:val="center"/>
          </w:tcPr>
          <w:p w14:paraId="60ACE7C3" w14:textId="77777777" w:rsidR="008C036A" w:rsidRDefault="008C036A" w:rsidP="00117DBA">
            <w:pPr>
              <w:jc w:val="center"/>
              <w:rPr>
                <w:sz w:val="20"/>
                <w:szCs w:val="20"/>
              </w:rPr>
            </w:pPr>
            <w:r>
              <w:rPr>
                <w:sz w:val="20"/>
                <w:szCs w:val="20"/>
              </w:rPr>
              <w:t>10.0</w:t>
            </w:r>
            <w:r w:rsidRPr="0019648C">
              <w:rPr>
                <w:sz w:val="20"/>
                <w:szCs w:val="20"/>
              </w:rPr>
              <w:t xml:space="preserve"> </w:t>
            </w:r>
          </w:p>
          <w:p w14:paraId="64440AF0" w14:textId="77777777" w:rsidR="008C036A" w:rsidRPr="00797B72" w:rsidRDefault="008C036A" w:rsidP="00117DBA">
            <w:pPr>
              <w:jc w:val="center"/>
              <w:rPr>
                <w:sz w:val="20"/>
                <w:szCs w:val="20"/>
              </w:rPr>
            </w:pPr>
            <w:r w:rsidRPr="0019648C">
              <w:rPr>
                <w:sz w:val="20"/>
                <w:szCs w:val="20"/>
              </w:rPr>
              <w:t>(8.</w:t>
            </w:r>
            <w:r>
              <w:rPr>
                <w:sz w:val="20"/>
                <w:szCs w:val="20"/>
              </w:rPr>
              <w:t xml:space="preserve">7 </w:t>
            </w:r>
            <w:r>
              <w:rPr>
                <w:rFonts w:cstheme="minorHAnsi"/>
                <w:sz w:val="20"/>
                <w:szCs w:val="20"/>
              </w:rPr>
              <w:t xml:space="preserve">─ </w:t>
            </w:r>
            <w:r w:rsidRPr="0019648C">
              <w:rPr>
                <w:sz w:val="20"/>
                <w:szCs w:val="20"/>
              </w:rPr>
              <w:t>11.</w:t>
            </w:r>
            <w:r>
              <w:rPr>
                <w:sz w:val="20"/>
                <w:szCs w:val="20"/>
              </w:rPr>
              <w:t>3</w:t>
            </w:r>
            <w:r w:rsidRPr="0019648C">
              <w:rPr>
                <w:sz w:val="20"/>
                <w:szCs w:val="20"/>
              </w:rPr>
              <w:t>)</w:t>
            </w:r>
          </w:p>
        </w:tc>
        <w:tc>
          <w:tcPr>
            <w:tcW w:w="1085" w:type="dxa"/>
            <w:vMerge/>
            <w:vAlign w:val="center"/>
          </w:tcPr>
          <w:p w14:paraId="216496FF" w14:textId="77777777" w:rsidR="008C036A" w:rsidRPr="00797B72" w:rsidRDefault="008C036A" w:rsidP="00117DBA">
            <w:pPr>
              <w:jc w:val="center"/>
              <w:rPr>
                <w:sz w:val="20"/>
                <w:szCs w:val="20"/>
              </w:rPr>
            </w:pPr>
          </w:p>
        </w:tc>
        <w:tc>
          <w:tcPr>
            <w:tcW w:w="682" w:type="dxa"/>
            <w:vAlign w:val="center"/>
          </w:tcPr>
          <w:p w14:paraId="2B016724" w14:textId="77777777" w:rsidR="008C036A" w:rsidRPr="00797B72" w:rsidRDefault="008C036A" w:rsidP="00117DBA">
            <w:pPr>
              <w:jc w:val="center"/>
              <w:rPr>
                <w:sz w:val="20"/>
                <w:szCs w:val="20"/>
              </w:rPr>
            </w:pPr>
            <w:r>
              <w:rPr>
                <w:sz w:val="20"/>
                <w:szCs w:val="20"/>
              </w:rPr>
              <w:t>521</w:t>
            </w:r>
          </w:p>
        </w:tc>
        <w:tc>
          <w:tcPr>
            <w:tcW w:w="1414" w:type="dxa"/>
            <w:vAlign w:val="center"/>
          </w:tcPr>
          <w:p w14:paraId="6FDE93E3" w14:textId="77777777" w:rsidR="008C036A" w:rsidRDefault="008C036A" w:rsidP="00117DBA">
            <w:pPr>
              <w:jc w:val="center"/>
              <w:rPr>
                <w:sz w:val="20"/>
                <w:szCs w:val="20"/>
              </w:rPr>
            </w:pPr>
            <w:r w:rsidRPr="006A2865">
              <w:rPr>
                <w:sz w:val="20"/>
                <w:szCs w:val="20"/>
              </w:rPr>
              <w:t>9.</w:t>
            </w:r>
            <w:r>
              <w:rPr>
                <w:sz w:val="20"/>
                <w:szCs w:val="20"/>
              </w:rPr>
              <w:t>5</w:t>
            </w:r>
            <w:r w:rsidRPr="006A2865">
              <w:rPr>
                <w:sz w:val="20"/>
                <w:szCs w:val="20"/>
              </w:rPr>
              <w:t xml:space="preserve"> </w:t>
            </w:r>
          </w:p>
          <w:p w14:paraId="48DC5411" w14:textId="77777777" w:rsidR="008C036A" w:rsidRPr="00797B72" w:rsidRDefault="008C036A" w:rsidP="00117DBA">
            <w:pPr>
              <w:jc w:val="center"/>
              <w:rPr>
                <w:sz w:val="20"/>
                <w:szCs w:val="20"/>
              </w:rPr>
            </w:pPr>
            <w:r w:rsidRPr="006A2865">
              <w:rPr>
                <w:sz w:val="20"/>
                <w:szCs w:val="20"/>
              </w:rPr>
              <w:t>(</w:t>
            </w:r>
            <w:r>
              <w:rPr>
                <w:sz w:val="20"/>
                <w:szCs w:val="20"/>
              </w:rPr>
              <w:t xml:space="preserve">8.1 </w:t>
            </w:r>
            <w:r>
              <w:rPr>
                <w:rFonts w:cstheme="minorHAnsi"/>
                <w:sz w:val="20"/>
                <w:szCs w:val="20"/>
              </w:rPr>
              <w:t xml:space="preserve">─ </w:t>
            </w:r>
            <w:r w:rsidRPr="006A2865">
              <w:rPr>
                <w:sz w:val="20"/>
                <w:szCs w:val="20"/>
              </w:rPr>
              <w:t>10.</w:t>
            </w:r>
            <w:r>
              <w:rPr>
                <w:sz w:val="20"/>
                <w:szCs w:val="20"/>
              </w:rPr>
              <w:t>8</w:t>
            </w:r>
            <w:r w:rsidRPr="006A2865">
              <w:rPr>
                <w:sz w:val="20"/>
                <w:szCs w:val="20"/>
              </w:rPr>
              <w:t>)</w:t>
            </w:r>
          </w:p>
        </w:tc>
        <w:tc>
          <w:tcPr>
            <w:tcW w:w="672" w:type="dxa"/>
            <w:vAlign w:val="center"/>
          </w:tcPr>
          <w:p w14:paraId="4791D988" w14:textId="77777777" w:rsidR="008C036A" w:rsidRPr="00797B72" w:rsidRDefault="008C036A" w:rsidP="00117DBA">
            <w:pPr>
              <w:jc w:val="center"/>
              <w:rPr>
                <w:sz w:val="20"/>
                <w:szCs w:val="20"/>
              </w:rPr>
            </w:pPr>
            <w:r>
              <w:rPr>
                <w:sz w:val="20"/>
                <w:szCs w:val="20"/>
              </w:rPr>
              <w:t>246</w:t>
            </w:r>
          </w:p>
        </w:tc>
        <w:tc>
          <w:tcPr>
            <w:tcW w:w="1459" w:type="dxa"/>
            <w:vAlign w:val="center"/>
          </w:tcPr>
          <w:p w14:paraId="41530994" w14:textId="77777777" w:rsidR="008C036A" w:rsidRDefault="008C036A" w:rsidP="00117DBA">
            <w:pPr>
              <w:jc w:val="center"/>
              <w:rPr>
                <w:sz w:val="20"/>
                <w:szCs w:val="20"/>
              </w:rPr>
            </w:pPr>
            <w:r>
              <w:rPr>
                <w:sz w:val="20"/>
                <w:szCs w:val="20"/>
              </w:rPr>
              <w:t>9.5</w:t>
            </w:r>
            <w:r w:rsidRPr="00BC54EB">
              <w:rPr>
                <w:sz w:val="20"/>
                <w:szCs w:val="20"/>
              </w:rPr>
              <w:t xml:space="preserve"> </w:t>
            </w:r>
          </w:p>
          <w:p w14:paraId="29A33E12" w14:textId="77777777" w:rsidR="008C036A" w:rsidRPr="00797B72" w:rsidRDefault="008C036A" w:rsidP="00117DBA">
            <w:pPr>
              <w:jc w:val="center"/>
              <w:rPr>
                <w:sz w:val="20"/>
                <w:szCs w:val="20"/>
              </w:rPr>
            </w:pPr>
            <w:r w:rsidRPr="00BC54EB">
              <w:rPr>
                <w:sz w:val="20"/>
                <w:szCs w:val="20"/>
              </w:rPr>
              <w:t>(</w:t>
            </w:r>
            <w:r>
              <w:rPr>
                <w:sz w:val="20"/>
                <w:szCs w:val="20"/>
              </w:rPr>
              <w:t xml:space="preserve">7.7 </w:t>
            </w:r>
            <w:r>
              <w:rPr>
                <w:rFonts w:cstheme="minorHAnsi"/>
                <w:sz w:val="20"/>
                <w:szCs w:val="20"/>
              </w:rPr>
              <w:t xml:space="preserve">─ </w:t>
            </w:r>
            <w:r w:rsidRPr="00BC54EB">
              <w:rPr>
                <w:sz w:val="20"/>
                <w:szCs w:val="20"/>
              </w:rPr>
              <w:t>1</w:t>
            </w:r>
            <w:r>
              <w:rPr>
                <w:sz w:val="20"/>
                <w:szCs w:val="20"/>
              </w:rPr>
              <w:t>1.4</w:t>
            </w:r>
            <w:r w:rsidRPr="00BC54EB">
              <w:rPr>
                <w:sz w:val="20"/>
                <w:szCs w:val="20"/>
              </w:rPr>
              <w:t>)</w:t>
            </w:r>
          </w:p>
        </w:tc>
        <w:tc>
          <w:tcPr>
            <w:tcW w:w="1083" w:type="dxa"/>
            <w:vMerge/>
            <w:vAlign w:val="center"/>
          </w:tcPr>
          <w:p w14:paraId="76910111" w14:textId="77777777" w:rsidR="008C036A" w:rsidRPr="00797B72" w:rsidRDefault="008C036A" w:rsidP="00117DBA">
            <w:pPr>
              <w:jc w:val="center"/>
              <w:rPr>
                <w:sz w:val="20"/>
                <w:szCs w:val="20"/>
              </w:rPr>
            </w:pPr>
          </w:p>
        </w:tc>
      </w:tr>
      <w:tr w:rsidR="008C036A" w:rsidRPr="00A11BE2" w14:paraId="3424B4A2" w14:textId="77777777" w:rsidTr="00117DBA">
        <w:trPr>
          <w:trHeight w:val="300"/>
        </w:trPr>
        <w:tc>
          <w:tcPr>
            <w:tcW w:w="2366" w:type="dxa"/>
            <w:vAlign w:val="center"/>
          </w:tcPr>
          <w:p w14:paraId="22230B5E" w14:textId="77777777" w:rsidR="008C036A" w:rsidRDefault="008C036A" w:rsidP="00117DBA">
            <w:pPr>
              <w:rPr>
                <w:b/>
                <w:bCs/>
                <w:sz w:val="20"/>
                <w:szCs w:val="20"/>
              </w:rPr>
            </w:pPr>
            <w:r>
              <w:rPr>
                <w:b/>
                <w:bCs/>
                <w:sz w:val="20"/>
                <w:szCs w:val="20"/>
              </w:rPr>
              <w:t>Gap in health coverage</w:t>
            </w:r>
            <w:r>
              <w:rPr>
                <w:sz w:val="20"/>
                <w:szCs w:val="20"/>
                <w:vertAlign w:val="superscript"/>
              </w:rPr>
              <w:t>i</w:t>
            </w:r>
          </w:p>
        </w:tc>
        <w:tc>
          <w:tcPr>
            <w:tcW w:w="726" w:type="dxa"/>
            <w:vAlign w:val="center"/>
          </w:tcPr>
          <w:p w14:paraId="3577E087" w14:textId="77777777" w:rsidR="008C036A" w:rsidRPr="00937379" w:rsidRDefault="008C036A" w:rsidP="00117DBA">
            <w:pPr>
              <w:jc w:val="center"/>
              <w:rPr>
                <w:sz w:val="20"/>
                <w:szCs w:val="20"/>
              </w:rPr>
            </w:pPr>
            <w:r>
              <w:rPr>
                <w:sz w:val="20"/>
                <w:szCs w:val="20"/>
              </w:rPr>
              <w:t>286</w:t>
            </w:r>
          </w:p>
        </w:tc>
        <w:tc>
          <w:tcPr>
            <w:tcW w:w="1368" w:type="dxa"/>
            <w:vAlign w:val="center"/>
          </w:tcPr>
          <w:p w14:paraId="52ED6A8B" w14:textId="77777777" w:rsidR="008C036A" w:rsidRDefault="008C036A" w:rsidP="00117DBA">
            <w:pPr>
              <w:jc w:val="center"/>
              <w:rPr>
                <w:sz w:val="20"/>
                <w:szCs w:val="20"/>
              </w:rPr>
            </w:pPr>
            <w:r>
              <w:rPr>
                <w:sz w:val="20"/>
                <w:szCs w:val="20"/>
              </w:rPr>
              <w:t>7.5</w:t>
            </w:r>
            <w:r w:rsidRPr="00937379">
              <w:rPr>
                <w:sz w:val="20"/>
                <w:szCs w:val="20"/>
              </w:rPr>
              <w:t xml:space="preserve"> </w:t>
            </w:r>
          </w:p>
          <w:p w14:paraId="791D259E" w14:textId="77777777" w:rsidR="008C036A" w:rsidRPr="00937379" w:rsidRDefault="008C036A" w:rsidP="00117DBA">
            <w:pPr>
              <w:jc w:val="center"/>
              <w:rPr>
                <w:sz w:val="20"/>
                <w:szCs w:val="20"/>
              </w:rPr>
            </w:pPr>
            <w:r w:rsidRPr="00937379">
              <w:rPr>
                <w:sz w:val="20"/>
                <w:szCs w:val="20"/>
              </w:rPr>
              <w:t>(</w:t>
            </w:r>
            <w:r>
              <w:rPr>
                <w:sz w:val="20"/>
                <w:szCs w:val="20"/>
              </w:rPr>
              <w:t xml:space="preserve">6.5 </w:t>
            </w:r>
            <w:r>
              <w:rPr>
                <w:rFonts w:cstheme="minorHAnsi"/>
                <w:sz w:val="20"/>
                <w:szCs w:val="20"/>
              </w:rPr>
              <w:t>─ 8.5</w:t>
            </w:r>
            <w:r w:rsidRPr="00937379">
              <w:rPr>
                <w:sz w:val="20"/>
                <w:szCs w:val="20"/>
              </w:rPr>
              <w:t>)</w:t>
            </w:r>
          </w:p>
        </w:tc>
        <w:tc>
          <w:tcPr>
            <w:tcW w:w="681" w:type="dxa"/>
            <w:vAlign w:val="center"/>
          </w:tcPr>
          <w:p w14:paraId="6E391768" w14:textId="77777777" w:rsidR="008C036A" w:rsidRPr="00937379" w:rsidRDefault="008C036A" w:rsidP="00117DBA">
            <w:pPr>
              <w:jc w:val="center"/>
              <w:rPr>
                <w:sz w:val="20"/>
                <w:szCs w:val="20"/>
              </w:rPr>
            </w:pPr>
            <w:r>
              <w:rPr>
                <w:sz w:val="20"/>
                <w:szCs w:val="20"/>
              </w:rPr>
              <w:t>595</w:t>
            </w:r>
          </w:p>
        </w:tc>
        <w:tc>
          <w:tcPr>
            <w:tcW w:w="1414" w:type="dxa"/>
            <w:vAlign w:val="center"/>
          </w:tcPr>
          <w:p w14:paraId="1F43D81C" w14:textId="77777777" w:rsidR="008C036A" w:rsidRDefault="008C036A" w:rsidP="00117DBA">
            <w:pPr>
              <w:jc w:val="center"/>
              <w:rPr>
                <w:sz w:val="20"/>
                <w:szCs w:val="20"/>
              </w:rPr>
            </w:pPr>
            <w:r w:rsidRPr="00253A26">
              <w:rPr>
                <w:sz w:val="20"/>
                <w:szCs w:val="20"/>
              </w:rPr>
              <w:t>1</w:t>
            </w:r>
            <w:r>
              <w:rPr>
                <w:sz w:val="20"/>
                <w:szCs w:val="20"/>
              </w:rPr>
              <w:t>2.8</w:t>
            </w:r>
            <w:r w:rsidRPr="00253A26">
              <w:rPr>
                <w:sz w:val="20"/>
                <w:szCs w:val="20"/>
              </w:rPr>
              <w:t xml:space="preserve"> </w:t>
            </w:r>
          </w:p>
          <w:p w14:paraId="08C6703C" w14:textId="77777777" w:rsidR="008C036A" w:rsidRPr="00937379" w:rsidRDefault="008C036A" w:rsidP="00117DBA">
            <w:pPr>
              <w:jc w:val="center"/>
              <w:rPr>
                <w:sz w:val="20"/>
                <w:szCs w:val="20"/>
              </w:rPr>
            </w:pPr>
            <w:r w:rsidRPr="00253A26">
              <w:rPr>
                <w:sz w:val="20"/>
                <w:szCs w:val="20"/>
              </w:rPr>
              <w:t>(1</w:t>
            </w:r>
            <w:r>
              <w:rPr>
                <w:sz w:val="20"/>
                <w:szCs w:val="20"/>
              </w:rPr>
              <w:t xml:space="preserve">1.4 </w:t>
            </w:r>
            <w:r>
              <w:rPr>
                <w:rFonts w:cstheme="minorHAnsi"/>
                <w:sz w:val="20"/>
                <w:szCs w:val="20"/>
              </w:rPr>
              <w:t xml:space="preserve">─ </w:t>
            </w:r>
            <w:r w:rsidRPr="00253A26">
              <w:rPr>
                <w:sz w:val="20"/>
                <w:szCs w:val="20"/>
              </w:rPr>
              <w:t>1</w:t>
            </w:r>
            <w:r>
              <w:rPr>
                <w:sz w:val="20"/>
                <w:szCs w:val="20"/>
              </w:rPr>
              <w:t>4.3</w:t>
            </w:r>
            <w:r w:rsidRPr="00253A26">
              <w:rPr>
                <w:sz w:val="20"/>
                <w:szCs w:val="20"/>
              </w:rPr>
              <w:t>)</w:t>
            </w:r>
          </w:p>
        </w:tc>
        <w:tc>
          <w:tcPr>
            <w:tcW w:w="1085" w:type="dxa"/>
            <w:vAlign w:val="center"/>
          </w:tcPr>
          <w:p w14:paraId="3FCC5AE7" w14:textId="77777777" w:rsidR="008C036A" w:rsidRPr="00937379" w:rsidRDefault="008C036A" w:rsidP="00117DBA">
            <w:pPr>
              <w:jc w:val="center"/>
              <w:rPr>
                <w:sz w:val="20"/>
                <w:szCs w:val="20"/>
              </w:rPr>
            </w:pPr>
            <w:r w:rsidRPr="000F0D23">
              <w:rPr>
                <w:sz w:val="20"/>
                <w:szCs w:val="20"/>
              </w:rPr>
              <w:t>&lt;.0001</w:t>
            </w:r>
          </w:p>
        </w:tc>
        <w:tc>
          <w:tcPr>
            <w:tcW w:w="682" w:type="dxa"/>
            <w:vAlign w:val="center"/>
          </w:tcPr>
          <w:p w14:paraId="1DC83719" w14:textId="77777777" w:rsidR="008C036A" w:rsidRPr="00937379" w:rsidRDefault="008C036A" w:rsidP="00117DBA">
            <w:pPr>
              <w:jc w:val="center"/>
              <w:rPr>
                <w:sz w:val="20"/>
                <w:szCs w:val="20"/>
              </w:rPr>
            </w:pPr>
            <w:r>
              <w:rPr>
                <w:sz w:val="20"/>
                <w:szCs w:val="20"/>
              </w:rPr>
              <w:t>522</w:t>
            </w:r>
          </w:p>
        </w:tc>
        <w:tc>
          <w:tcPr>
            <w:tcW w:w="1414" w:type="dxa"/>
            <w:vAlign w:val="center"/>
          </w:tcPr>
          <w:p w14:paraId="24F67221" w14:textId="77777777" w:rsidR="008C036A" w:rsidRDefault="008C036A" w:rsidP="00117DBA">
            <w:pPr>
              <w:jc w:val="center"/>
              <w:rPr>
                <w:sz w:val="20"/>
                <w:szCs w:val="20"/>
              </w:rPr>
            </w:pPr>
            <w:r>
              <w:rPr>
                <w:sz w:val="20"/>
                <w:szCs w:val="20"/>
              </w:rPr>
              <w:t>8.7</w:t>
            </w:r>
            <w:r w:rsidRPr="004814DF">
              <w:rPr>
                <w:sz w:val="20"/>
                <w:szCs w:val="20"/>
              </w:rPr>
              <w:t xml:space="preserve"> </w:t>
            </w:r>
          </w:p>
          <w:p w14:paraId="1D8530BC" w14:textId="77777777" w:rsidR="008C036A" w:rsidRPr="00937379" w:rsidRDefault="008C036A" w:rsidP="00117DBA">
            <w:pPr>
              <w:jc w:val="center"/>
              <w:rPr>
                <w:sz w:val="20"/>
                <w:szCs w:val="20"/>
              </w:rPr>
            </w:pPr>
            <w:r w:rsidRPr="004814DF">
              <w:rPr>
                <w:sz w:val="20"/>
                <w:szCs w:val="20"/>
              </w:rPr>
              <w:t>(</w:t>
            </w:r>
            <w:r>
              <w:rPr>
                <w:sz w:val="20"/>
                <w:szCs w:val="20"/>
              </w:rPr>
              <w:t xml:space="preserve">7.7 </w:t>
            </w:r>
            <w:r>
              <w:rPr>
                <w:rFonts w:cstheme="minorHAnsi"/>
                <w:sz w:val="20"/>
                <w:szCs w:val="20"/>
              </w:rPr>
              <w:t>─ 9.6</w:t>
            </w:r>
            <w:r w:rsidRPr="004814DF">
              <w:rPr>
                <w:sz w:val="20"/>
                <w:szCs w:val="20"/>
              </w:rPr>
              <w:t>)</w:t>
            </w:r>
          </w:p>
        </w:tc>
        <w:tc>
          <w:tcPr>
            <w:tcW w:w="672" w:type="dxa"/>
            <w:vAlign w:val="center"/>
          </w:tcPr>
          <w:p w14:paraId="19AB607C" w14:textId="77777777" w:rsidR="008C036A" w:rsidRPr="00937379" w:rsidRDefault="008C036A" w:rsidP="00117DBA">
            <w:pPr>
              <w:jc w:val="center"/>
              <w:rPr>
                <w:sz w:val="20"/>
                <w:szCs w:val="20"/>
              </w:rPr>
            </w:pPr>
            <w:r>
              <w:rPr>
                <w:sz w:val="20"/>
                <w:szCs w:val="20"/>
              </w:rPr>
              <w:t>362</w:t>
            </w:r>
          </w:p>
        </w:tc>
        <w:tc>
          <w:tcPr>
            <w:tcW w:w="1459" w:type="dxa"/>
            <w:vAlign w:val="center"/>
          </w:tcPr>
          <w:p w14:paraId="5EA133C3" w14:textId="77777777" w:rsidR="008C036A" w:rsidRDefault="008C036A" w:rsidP="00117DBA">
            <w:pPr>
              <w:jc w:val="center"/>
              <w:rPr>
                <w:sz w:val="20"/>
                <w:szCs w:val="20"/>
              </w:rPr>
            </w:pPr>
            <w:r w:rsidRPr="00312C39">
              <w:rPr>
                <w:sz w:val="20"/>
                <w:szCs w:val="20"/>
              </w:rPr>
              <w:t>1</w:t>
            </w:r>
            <w:r>
              <w:rPr>
                <w:sz w:val="20"/>
                <w:szCs w:val="20"/>
              </w:rPr>
              <w:t>3.6</w:t>
            </w:r>
          </w:p>
          <w:p w14:paraId="694B9AF3" w14:textId="77777777" w:rsidR="008C036A" w:rsidRPr="00937379" w:rsidRDefault="008C036A" w:rsidP="00117DBA">
            <w:pPr>
              <w:jc w:val="center"/>
              <w:rPr>
                <w:sz w:val="20"/>
                <w:szCs w:val="20"/>
              </w:rPr>
            </w:pPr>
            <w:r w:rsidRPr="00312C39">
              <w:rPr>
                <w:sz w:val="20"/>
                <w:szCs w:val="20"/>
              </w:rPr>
              <w:t>(1</w:t>
            </w:r>
            <w:r>
              <w:rPr>
                <w:sz w:val="20"/>
                <w:szCs w:val="20"/>
              </w:rPr>
              <w:t xml:space="preserve">1.9 </w:t>
            </w:r>
            <w:r>
              <w:rPr>
                <w:rFonts w:cstheme="minorHAnsi"/>
                <w:sz w:val="20"/>
                <w:szCs w:val="20"/>
              </w:rPr>
              <w:t>─ 15.3</w:t>
            </w:r>
            <w:r w:rsidRPr="00312C39">
              <w:rPr>
                <w:sz w:val="20"/>
                <w:szCs w:val="20"/>
              </w:rPr>
              <w:t>)</w:t>
            </w:r>
          </w:p>
        </w:tc>
        <w:tc>
          <w:tcPr>
            <w:tcW w:w="1083" w:type="dxa"/>
            <w:vAlign w:val="center"/>
          </w:tcPr>
          <w:p w14:paraId="148457B0" w14:textId="77777777" w:rsidR="008C036A" w:rsidRPr="00937379" w:rsidRDefault="008C036A" w:rsidP="00117DBA">
            <w:pPr>
              <w:jc w:val="center"/>
              <w:rPr>
                <w:sz w:val="20"/>
                <w:szCs w:val="20"/>
              </w:rPr>
            </w:pPr>
            <w:r w:rsidRPr="000F0D23">
              <w:rPr>
                <w:sz w:val="20"/>
                <w:szCs w:val="20"/>
              </w:rPr>
              <w:t>&lt;.0001</w:t>
            </w:r>
          </w:p>
        </w:tc>
      </w:tr>
      <w:tr w:rsidR="008C036A" w:rsidRPr="00A11BE2" w14:paraId="1A0364C2" w14:textId="77777777" w:rsidTr="00117DBA">
        <w:trPr>
          <w:trHeight w:val="300"/>
        </w:trPr>
        <w:tc>
          <w:tcPr>
            <w:tcW w:w="2366" w:type="dxa"/>
            <w:vAlign w:val="center"/>
          </w:tcPr>
          <w:p w14:paraId="7F327F71" w14:textId="77777777" w:rsidR="008C036A" w:rsidRDefault="008C036A" w:rsidP="00117DBA">
            <w:pPr>
              <w:rPr>
                <w:b/>
                <w:bCs/>
                <w:sz w:val="20"/>
                <w:szCs w:val="20"/>
              </w:rPr>
            </w:pPr>
            <w:r>
              <w:rPr>
                <w:rFonts w:cstheme="minorHAnsi"/>
                <w:b/>
                <w:bCs/>
                <w:sz w:val="20"/>
                <w:szCs w:val="20"/>
              </w:rPr>
              <w:t>≥</w:t>
            </w:r>
            <w:r>
              <w:rPr>
                <w:b/>
                <w:bCs/>
                <w:sz w:val="20"/>
                <w:szCs w:val="20"/>
              </w:rPr>
              <w:t>1 ER visit</w:t>
            </w:r>
          </w:p>
        </w:tc>
        <w:tc>
          <w:tcPr>
            <w:tcW w:w="726" w:type="dxa"/>
            <w:vAlign w:val="center"/>
          </w:tcPr>
          <w:p w14:paraId="4F501506" w14:textId="77777777" w:rsidR="008C036A" w:rsidRPr="00312C39" w:rsidRDefault="008C036A" w:rsidP="00117DBA">
            <w:pPr>
              <w:jc w:val="center"/>
              <w:rPr>
                <w:sz w:val="20"/>
                <w:szCs w:val="20"/>
              </w:rPr>
            </w:pPr>
            <w:r>
              <w:rPr>
                <w:sz w:val="20"/>
                <w:szCs w:val="20"/>
              </w:rPr>
              <w:t>1,352</w:t>
            </w:r>
          </w:p>
        </w:tc>
        <w:tc>
          <w:tcPr>
            <w:tcW w:w="1368" w:type="dxa"/>
            <w:vAlign w:val="center"/>
          </w:tcPr>
          <w:p w14:paraId="4E437480" w14:textId="77777777" w:rsidR="008C036A" w:rsidRDefault="008C036A" w:rsidP="00117DBA">
            <w:pPr>
              <w:jc w:val="center"/>
              <w:rPr>
                <w:sz w:val="20"/>
                <w:szCs w:val="20"/>
              </w:rPr>
            </w:pPr>
            <w:r w:rsidRPr="0014672D">
              <w:rPr>
                <w:sz w:val="20"/>
                <w:szCs w:val="20"/>
              </w:rPr>
              <w:t>3</w:t>
            </w:r>
            <w:r>
              <w:rPr>
                <w:sz w:val="20"/>
                <w:szCs w:val="20"/>
              </w:rPr>
              <w:t>1.5</w:t>
            </w:r>
          </w:p>
          <w:p w14:paraId="0CD92CDE" w14:textId="77777777" w:rsidR="008C036A" w:rsidRPr="00312C39" w:rsidRDefault="008C036A" w:rsidP="00117DBA">
            <w:pPr>
              <w:jc w:val="center"/>
              <w:rPr>
                <w:sz w:val="20"/>
                <w:szCs w:val="20"/>
              </w:rPr>
            </w:pPr>
            <w:r w:rsidRPr="0014672D">
              <w:rPr>
                <w:sz w:val="20"/>
                <w:szCs w:val="20"/>
              </w:rPr>
              <w:t>(</w:t>
            </w:r>
            <w:r>
              <w:rPr>
                <w:sz w:val="20"/>
                <w:szCs w:val="20"/>
              </w:rPr>
              <w:t xml:space="preserve">30.0 </w:t>
            </w:r>
            <w:r>
              <w:rPr>
                <w:rFonts w:cstheme="minorHAnsi"/>
                <w:sz w:val="20"/>
                <w:szCs w:val="20"/>
              </w:rPr>
              <w:t xml:space="preserve">─ </w:t>
            </w:r>
            <w:r w:rsidRPr="0014672D">
              <w:rPr>
                <w:sz w:val="20"/>
                <w:szCs w:val="20"/>
              </w:rPr>
              <w:t>32.</w:t>
            </w:r>
            <w:r>
              <w:rPr>
                <w:sz w:val="20"/>
                <w:szCs w:val="20"/>
              </w:rPr>
              <w:t>9</w:t>
            </w:r>
            <w:r w:rsidRPr="0014672D">
              <w:rPr>
                <w:sz w:val="20"/>
                <w:szCs w:val="20"/>
              </w:rPr>
              <w:t>)</w:t>
            </w:r>
          </w:p>
        </w:tc>
        <w:tc>
          <w:tcPr>
            <w:tcW w:w="681" w:type="dxa"/>
            <w:vAlign w:val="center"/>
          </w:tcPr>
          <w:p w14:paraId="029AF660" w14:textId="77777777" w:rsidR="008C036A" w:rsidRPr="00312C39" w:rsidRDefault="008C036A" w:rsidP="00117DBA">
            <w:pPr>
              <w:jc w:val="center"/>
              <w:rPr>
                <w:sz w:val="20"/>
                <w:szCs w:val="20"/>
              </w:rPr>
            </w:pPr>
            <w:r>
              <w:rPr>
                <w:sz w:val="20"/>
                <w:szCs w:val="20"/>
              </w:rPr>
              <w:t>1,909</w:t>
            </w:r>
          </w:p>
        </w:tc>
        <w:tc>
          <w:tcPr>
            <w:tcW w:w="1414" w:type="dxa"/>
            <w:vAlign w:val="center"/>
          </w:tcPr>
          <w:p w14:paraId="0DEA7D6C" w14:textId="77777777" w:rsidR="008C036A" w:rsidRDefault="008C036A" w:rsidP="00117DBA">
            <w:pPr>
              <w:jc w:val="center"/>
              <w:rPr>
                <w:sz w:val="20"/>
                <w:szCs w:val="20"/>
              </w:rPr>
            </w:pPr>
            <w:r w:rsidRPr="00F901D1">
              <w:rPr>
                <w:sz w:val="20"/>
                <w:szCs w:val="20"/>
              </w:rPr>
              <w:t>39.</w:t>
            </w:r>
            <w:r>
              <w:rPr>
                <w:sz w:val="20"/>
                <w:szCs w:val="20"/>
              </w:rPr>
              <w:t>8</w:t>
            </w:r>
            <w:r w:rsidRPr="00F901D1">
              <w:rPr>
                <w:sz w:val="20"/>
                <w:szCs w:val="20"/>
              </w:rPr>
              <w:t xml:space="preserve"> </w:t>
            </w:r>
          </w:p>
          <w:p w14:paraId="77DA42B8" w14:textId="77777777" w:rsidR="008C036A" w:rsidRPr="00312C39" w:rsidRDefault="008C036A" w:rsidP="00117DBA">
            <w:pPr>
              <w:jc w:val="center"/>
              <w:rPr>
                <w:sz w:val="20"/>
                <w:szCs w:val="20"/>
              </w:rPr>
            </w:pPr>
            <w:r w:rsidRPr="00F901D1">
              <w:rPr>
                <w:sz w:val="20"/>
                <w:szCs w:val="20"/>
              </w:rPr>
              <w:t>(37.</w:t>
            </w:r>
            <w:r>
              <w:rPr>
                <w:sz w:val="20"/>
                <w:szCs w:val="20"/>
              </w:rPr>
              <w:t xml:space="preserve">8 </w:t>
            </w:r>
            <w:r>
              <w:rPr>
                <w:rFonts w:cstheme="minorHAnsi"/>
                <w:sz w:val="20"/>
                <w:szCs w:val="20"/>
              </w:rPr>
              <w:t xml:space="preserve">─ </w:t>
            </w:r>
            <w:r w:rsidRPr="00F901D1">
              <w:rPr>
                <w:sz w:val="20"/>
                <w:szCs w:val="20"/>
              </w:rPr>
              <w:t>41.</w:t>
            </w:r>
            <w:r>
              <w:rPr>
                <w:sz w:val="20"/>
                <w:szCs w:val="20"/>
              </w:rPr>
              <w:t>8</w:t>
            </w:r>
            <w:r w:rsidRPr="00F901D1">
              <w:rPr>
                <w:sz w:val="20"/>
                <w:szCs w:val="20"/>
              </w:rPr>
              <w:t>)</w:t>
            </w:r>
          </w:p>
        </w:tc>
        <w:tc>
          <w:tcPr>
            <w:tcW w:w="1085" w:type="dxa"/>
            <w:vAlign w:val="center"/>
          </w:tcPr>
          <w:p w14:paraId="0B3E7D51" w14:textId="77777777" w:rsidR="008C036A" w:rsidRPr="00312C39" w:rsidRDefault="008C036A" w:rsidP="00117DBA">
            <w:pPr>
              <w:jc w:val="center"/>
              <w:rPr>
                <w:sz w:val="20"/>
                <w:szCs w:val="20"/>
              </w:rPr>
            </w:pPr>
            <w:r w:rsidRPr="000F0D23">
              <w:rPr>
                <w:sz w:val="20"/>
                <w:szCs w:val="20"/>
              </w:rPr>
              <w:t>&lt;.0001</w:t>
            </w:r>
          </w:p>
        </w:tc>
        <w:tc>
          <w:tcPr>
            <w:tcW w:w="682" w:type="dxa"/>
            <w:vAlign w:val="center"/>
          </w:tcPr>
          <w:p w14:paraId="775A3243" w14:textId="77777777" w:rsidR="008C036A" w:rsidRPr="00312C39" w:rsidRDefault="008C036A" w:rsidP="00117DBA">
            <w:pPr>
              <w:jc w:val="center"/>
              <w:rPr>
                <w:sz w:val="20"/>
                <w:szCs w:val="20"/>
              </w:rPr>
            </w:pPr>
            <w:r>
              <w:rPr>
                <w:sz w:val="20"/>
                <w:szCs w:val="20"/>
              </w:rPr>
              <w:t>2,159</w:t>
            </w:r>
          </w:p>
        </w:tc>
        <w:tc>
          <w:tcPr>
            <w:tcW w:w="1414" w:type="dxa"/>
            <w:vAlign w:val="center"/>
          </w:tcPr>
          <w:p w14:paraId="5A472A20" w14:textId="77777777" w:rsidR="008C036A" w:rsidRDefault="008C036A" w:rsidP="00117DBA">
            <w:pPr>
              <w:jc w:val="center"/>
              <w:rPr>
                <w:sz w:val="20"/>
                <w:szCs w:val="20"/>
              </w:rPr>
            </w:pPr>
            <w:r w:rsidRPr="00AC461E">
              <w:rPr>
                <w:sz w:val="20"/>
                <w:szCs w:val="20"/>
              </w:rPr>
              <w:t>3</w:t>
            </w:r>
            <w:r>
              <w:rPr>
                <w:sz w:val="20"/>
                <w:szCs w:val="20"/>
              </w:rPr>
              <w:t>3.5</w:t>
            </w:r>
            <w:r w:rsidRPr="00AC461E">
              <w:rPr>
                <w:sz w:val="20"/>
                <w:szCs w:val="20"/>
              </w:rPr>
              <w:t xml:space="preserve"> </w:t>
            </w:r>
          </w:p>
          <w:p w14:paraId="7727FC24" w14:textId="77777777" w:rsidR="008C036A" w:rsidRPr="00312C39" w:rsidRDefault="008C036A" w:rsidP="00117DBA">
            <w:pPr>
              <w:jc w:val="center"/>
              <w:rPr>
                <w:sz w:val="20"/>
                <w:szCs w:val="20"/>
              </w:rPr>
            </w:pPr>
            <w:r w:rsidRPr="00AC461E">
              <w:rPr>
                <w:sz w:val="20"/>
                <w:szCs w:val="20"/>
              </w:rPr>
              <w:t>(3</w:t>
            </w:r>
            <w:r>
              <w:rPr>
                <w:sz w:val="20"/>
                <w:szCs w:val="20"/>
              </w:rPr>
              <w:t xml:space="preserve">2.1 </w:t>
            </w:r>
            <w:r>
              <w:rPr>
                <w:rFonts w:cstheme="minorHAnsi"/>
                <w:sz w:val="20"/>
                <w:szCs w:val="20"/>
              </w:rPr>
              <w:t xml:space="preserve">─ </w:t>
            </w:r>
            <w:r w:rsidRPr="00AC461E">
              <w:rPr>
                <w:sz w:val="20"/>
                <w:szCs w:val="20"/>
              </w:rPr>
              <w:t>3</w:t>
            </w:r>
            <w:r>
              <w:rPr>
                <w:sz w:val="20"/>
                <w:szCs w:val="20"/>
              </w:rPr>
              <w:t>4.8</w:t>
            </w:r>
            <w:r w:rsidRPr="00AC461E">
              <w:rPr>
                <w:sz w:val="20"/>
                <w:szCs w:val="20"/>
              </w:rPr>
              <w:t>)</w:t>
            </w:r>
          </w:p>
        </w:tc>
        <w:tc>
          <w:tcPr>
            <w:tcW w:w="672" w:type="dxa"/>
            <w:vAlign w:val="center"/>
          </w:tcPr>
          <w:p w14:paraId="5400EE35" w14:textId="77777777" w:rsidR="008C036A" w:rsidRPr="00312C39" w:rsidRDefault="008C036A" w:rsidP="00117DBA">
            <w:pPr>
              <w:jc w:val="center"/>
              <w:rPr>
                <w:sz w:val="20"/>
                <w:szCs w:val="20"/>
              </w:rPr>
            </w:pPr>
            <w:r>
              <w:rPr>
                <w:sz w:val="20"/>
                <w:szCs w:val="20"/>
              </w:rPr>
              <w:t>1,123</w:t>
            </w:r>
          </w:p>
        </w:tc>
        <w:tc>
          <w:tcPr>
            <w:tcW w:w="1459" w:type="dxa"/>
            <w:vAlign w:val="center"/>
          </w:tcPr>
          <w:p w14:paraId="42BF4E48" w14:textId="77777777" w:rsidR="008C036A" w:rsidRDefault="008C036A" w:rsidP="00117DBA">
            <w:pPr>
              <w:jc w:val="center"/>
              <w:rPr>
                <w:sz w:val="20"/>
                <w:szCs w:val="20"/>
              </w:rPr>
            </w:pPr>
            <w:r>
              <w:rPr>
                <w:sz w:val="20"/>
                <w:szCs w:val="20"/>
              </w:rPr>
              <w:t>41.1</w:t>
            </w:r>
            <w:r w:rsidRPr="005F203F">
              <w:rPr>
                <w:sz w:val="20"/>
                <w:szCs w:val="20"/>
              </w:rPr>
              <w:t xml:space="preserve"> </w:t>
            </w:r>
          </w:p>
          <w:p w14:paraId="402AF0A1" w14:textId="77777777" w:rsidR="008C036A" w:rsidRPr="00312C39" w:rsidRDefault="008C036A" w:rsidP="00117DBA">
            <w:pPr>
              <w:jc w:val="center"/>
              <w:rPr>
                <w:sz w:val="20"/>
                <w:szCs w:val="20"/>
              </w:rPr>
            </w:pPr>
            <w:r w:rsidRPr="005F203F">
              <w:rPr>
                <w:sz w:val="20"/>
                <w:szCs w:val="20"/>
              </w:rPr>
              <w:t>(</w:t>
            </w:r>
            <w:r>
              <w:rPr>
                <w:sz w:val="20"/>
                <w:szCs w:val="20"/>
              </w:rPr>
              <w:t xml:space="preserve">38.7 </w:t>
            </w:r>
            <w:r>
              <w:rPr>
                <w:rFonts w:cstheme="minorHAnsi"/>
                <w:sz w:val="20"/>
                <w:szCs w:val="20"/>
              </w:rPr>
              <w:t xml:space="preserve">─ </w:t>
            </w:r>
            <w:r w:rsidRPr="005F203F">
              <w:rPr>
                <w:sz w:val="20"/>
                <w:szCs w:val="20"/>
              </w:rPr>
              <w:t>4</w:t>
            </w:r>
            <w:r>
              <w:rPr>
                <w:sz w:val="20"/>
                <w:szCs w:val="20"/>
              </w:rPr>
              <w:t>3.5</w:t>
            </w:r>
            <w:r w:rsidRPr="005F203F">
              <w:rPr>
                <w:sz w:val="20"/>
                <w:szCs w:val="20"/>
              </w:rPr>
              <w:t>)</w:t>
            </w:r>
          </w:p>
        </w:tc>
        <w:tc>
          <w:tcPr>
            <w:tcW w:w="1083" w:type="dxa"/>
            <w:vAlign w:val="center"/>
          </w:tcPr>
          <w:p w14:paraId="4A5E2D79" w14:textId="77777777" w:rsidR="008C036A" w:rsidRPr="00312C39" w:rsidRDefault="008C036A" w:rsidP="00117DBA">
            <w:pPr>
              <w:jc w:val="center"/>
              <w:rPr>
                <w:sz w:val="20"/>
                <w:szCs w:val="20"/>
              </w:rPr>
            </w:pPr>
            <w:r w:rsidRPr="000F0D23">
              <w:rPr>
                <w:sz w:val="20"/>
                <w:szCs w:val="20"/>
              </w:rPr>
              <w:t>&lt;.0001</w:t>
            </w:r>
          </w:p>
        </w:tc>
      </w:tr>
      <w:tr w:rsidR="008C036A" w:rsidRPr="00A11BE2" w14:paraId="38D6D7C2" w14:textId="77777777" w:rsidTr="00117DBA">
        <w:trPr>
          <w:trHeight w:val="300"/>
        </w:trPr>
        <w:tc>
          <w:tcPr>
            <w:tcW w:w="12950" w:type="dxa"/>
            <w:gridSpan w:val="11"/>
            <w:vAlign w:val="center"/>
          </w:tcPr>
          <w:p w14:paraId="0F3D2C3D" w14:textId="77777777" w:rsidR="008C036A" w:rsidRPr="00A11BE2" w:rsidRDefault="008C036A" w:rsidP="00117DBA">
            <w:pPr>
              <w:rPr>
                <w:b/>
                <w:bCs/>
                <w:sz w:val="20"/>
                <w:szCs w:val="20"/>
              </w:rPr>
            </w:pPr>
            <w:r>
              <w:rPr>
                <w:b/>
                <w:bCs/>
                <w:sz w:val="20"/>
                <w:szCs w:val="20"/>
              </w:rPr>
              <w:t>Educational Attainment</w:t>
            </w:r>
          </w:p>
        </w:tc>
      </w:tr>
      <w:tr w:rsidR="008C036A" w:rsidRPr="00A11BE2" w14:paraId="7B3299AA" w14:textId="77777777" w:rsidTr="00117DBA">
        <w:trPr>
          <w:trHeight w:val="300"/>
        </w:trPr>
        <w:tc>
          <w:tcPr>
            <w:tcW w:w="2366" w:type="dxa"/>
            <w:vAlign w:val="center"/>
          </w:tcPr>
          <w:p w14:paraId="251FFEC7" w14:textId="77777777" w:rsidR="008C036A" w:rsidRDefault="008C036A" w:rsidP="00117DBA">
            <w:pPr>
              <w:rPr>
                <w:b/>
                <w:bCs/>
                <w:sz w:val="20"/>
                <w:szCs w:val="20"/>
              </w:rPr>
            </w:pPr>
            <w:r>
              <w:rPr>
                <w:sz w:val="20"/>
                <w:szCs w:val="20"/>
              </w:rPr>
              <w:t xml:space="preserve">   Less than high school</w:t>
            </w:r>
          </w:p>
        </w:tc>
        <w:tc>
          <w:tcPr>
            <w:tcW w:w="726" w:type="dxa"/>
            <w:vAlign w:val="center"/>
          </w:tcPr>
          <w:p w14:paraId="577DCED7" w14:textId="77777777" w:rsidR="008C036A" w:rsidRPr="00AC0390" w:rsidRDefault="008C036A" w:rsidP="00117DBA">
            <w:pPr>
              <w:jc w:val="center"/>
              <w:rPr>
                <w:sz w:val="20"/>
                <w:szCs w:val="20"/>
              </w:rPr>
            </w:pPr>
            <w:r>
              <w:rPr>
                <w:sz w:val="20"/>
                <w:szCs w:val="20"/>
              </w:rPr>
              <w:t>210</w:t>
            </w:r>
          </w:p>
        </w:tc>
        <w:tc>
          <w:tcPr>
            <w:tcW w:w="1368" w:type="dxa"/>
            <w:vAlign w:val="center"/>
          </w:tcPr>
          <w:p w14:paraId="1074F0F0" w14:textId="77777777" w:rsidR="008C036A" w:rsidRDefault="008C036A" w:rsidP="00117DBA">
            <w:pPr>
              <w:jc w:val="center"/>
              <w:rPr>
                <w:sz w:val="20"/>
                <w:szCs w:val="20"/>
              </w:rPr>
            </w:pPr>
            <w:r>
              <w:rPr>
                <w:sz w:val="20"/>
                <w:szCs w:val="20"/>
              </w:rPr>
              <w:t>4.9</w:t>
            </w:r>
            <w:r w:rsidRPr="00220ED3">
              <w:rPr>
                <w:sz w:val="20"/>
                <w:szCs w:val="20"/>
              </w:rPr>
              <w:t xml:space="preserve"> </w:t>
            </w:r>
          </w:p>
          <w:p w14:paraId="714BF110" w14:textId="77777777" w:rsidR="008C036A" w:rsidRPr="00AC0390" w:rsidRDefault="008C036A" w:rsidP="00117DBA">
            <w:pPr>
              <w:jc w:val="center"/>
              <w:rPr>
                <w:sz w:val="20"/>
                <w:szCs w:val="20"/>
              </w:rPr>
            </w:pPr>
            <w:r w:rsidRPr="00220ED3">
              <w:rPr>
                <w:sz w:val="20"/>
                <w:szCs w:val="20"/>
              </w:rPr>
              <w:t>(4.2</w:t>
            </w:r>
            <w:r>
              <w:rPr>
                <w:sz w:val="20"/>
                <w:szCs w:val="20"/>
              </w:rPr>
              <w:t xml:space="preserve"> </w:t>
            </w:r>
            <w:r>
              <w:rPr>
                <w:rFonts w:cstheme="minorHAnsi"/>
                <w:sz w:val="20"/>
                <w:szCs w:val="20"/>
              </w:rPr>
              <w:t xml:space="preserve">─ </w:t>
            </w:r>
            <w:r w:rsidRPr="00220ED3">
              <w:rPr>
                <w:sz w:val="20"/>
                <w:szCs w:val="20"/>
              </w:rPr>
              <w:t>5.</w:t>
            </w:r>
            <w:r>
              <w:rPr>
                <w:sz w:val="20"/>
                <w:szCs w:val="20"/>
              </w:rPr>
              <w:t>6</w:t>
            </w:r>
            <w:r w:rsidRPr="00220ED3">
              <w:rPr>
                <w:sz w:val="20"/>
                <w:szCs w:val="20"/>
              </w:rPr>
              <w:t>)</w:t>
            </w:r>
          </w:p>
        </w:tc>
        <w:tc>
          <w:tcPr>
            <w:tcW w:w="681" w:type="dxa"/>
            <w:vAlign w:val="center"/>
          </w:tcPr>
          <w:p w14:paraId="096BF6C4" w14:textId="77777777" w:rsidR="008C036A" w:rsidRPr="00AC0390" w:rsidRDefault="008C036A" w:rsidP="00117DBA">
            <w:pPr>
              <w:jc w:val="center"/>
              <w:rPr>
                <w:sz w:val="20"/>
                <w:szCs w:val="20"/>
              </w:rPr>
            </w:pPr>
            <w:r>
              <w:rPr>
                <w:sz w:val="20"/>
                <w:szCs w:val="20"/>
              </w:rPr>
              <w:t>329</w:t>
            </w:r>
          </w:p>
        </w:tc>
        <w:tc>
          <w:tcPr>
            <w:tcW w:w="1414" w:type="dxa"/>
            <w:vAlign w:val="center"/>
          </w:tcPr>
          <w:p w14:paraId="0DE66BBD" w14:textId="77777777" w:rsidR="008C036A" w:rsidRDefault="008C036A" w:rsidP="00117DBA">
            <w:pPr>
              <w:jc w:val="center"/>
              <w:rPr>
                <w:sz w:val="20"/>
                <w:szCs w:val="20"/>
              </w:rPr>
            </w:pPr>
            <w:r w:rsidRPr="008B3191">
              <w:rPr>
                <w:sz w:val="20"/>
                <w:szCs w:val="20"/>
              </w:rPr>
              <w:t>7.</w:t>
            </w:r>
            <w:r>
              <w:rPr>
                <w:sz w:val="20"/>
                <w:szCs w:val="20"/>
              </w:rPr>
              <w:t>4</w:t>
            </w:r>
            <w:r w:rsidRPr="008B3191">
              <w:rPr>
                <w:sz w:val="20"/>
                <w:szCs w:val="20"/>
              </w:rPr>
              <w:t xml:space="preserve"> </w:t>
            </w:r>
          </w:p>
          <w:p w14:paraId="5BBFDD6B" w14:textId="77777777" w:rsidR="008C036A" w:rsidRPr="00AC0390" w:rsidRDefault="008C036A" w:rsidP="00117DBA">
            <w:pPr>
              <w:jc w:val="center"/>
              <w:rPr>
                <w:sz w:val="20"/>
                <w:szCs w:val="20"/>
              </w:rPr>
            </w:pPr>
            <w:r w:rsidRPr="008B3191">
              <w:rPr>
                <w:sz w:val="20"/>
                <w:szCs w:val="20"/>
              </w:rPr>
              <w:t>(6.</w:t>
            </w:r>
            <w:r>
              <w:rPr>
                <w:sz w:val="20"/>
                <w:szCs w:val="20"/>
              </w:rPr>
              <w:t xml:space="preserve">5 </w:t>
            </w:r>
            <w:r>
              <w:rPr>
                <w:rFonts w:cstheme="minorHAnsi"/>
                <w:sz w:val="20"/>
                <w:szCs w:val="20"/>
              </w:rPr>
              <w:t xml:space="preserve">─ </w:t>
            </w:r>
            <w:r w:rsidRPr="008B3191">
              <w:rPr>
                <w:sz w:val="20"/>
                <w:szCs w:val="20"/>
              </w:rPr>
              <w:t>8.</w:t>
            </w:r>
            <w:r>
              <w:rPr>
                <w:sz w:val="20"/>
                <w:szCs w:val="20"/>
              </w:rPr>
              <w:t>3</w:t>
            </w:r>
            <w:r w:rsidRPr="008B3191">
              <w:rPr>
                <w:sz w:val="20"/>
                <w:szCs w:val="20"/>
              </w:rPr>
              <w:t>)</w:t>
            </w:r>
          </w:p>
        </w:tc>
        <w:tc>
          <w:tcPr>
            <w:tcW w:w="1085" w:type="dxa"/>
            <w:vMerge w:val="restart"/>
            <w:vAlign w:val="center"/>
          </w:tcPr>
          <w:p w14:paraId="6A9E2EB4" w14:textId="77777777" w:rsidR="008C036A" w:rsidRPr="00AC0390" w:rsidRDefault="008C036A" w:rsidP="00117DBA">
            <w:pPr>
              <w:jc w:val="center"/>
              <w:rPr>
                <w:sz w:val="20"/>
                <w:szCs w:val="20"/>
              </w:rPr>
            </w:pPr>
            <w:r w:rsidRPr="000F0D23">
              <w:rPr>
                <w:sz w:val="20"/>
                <w:szCs w:val="20"/>
              </w:rPr>
              <w:t>&lt;.0001</w:t>
            </w:r>
          </w:p>
        </w:tc>
        <w:tc>
          <w:tcPr>
            <w:tcW w:w="682" w:type="dxa"/>
            <w:vAlign w:val="center"/>
          </w:tcPr>
          <w:p w14:paraId="5172B19E" w14:textId="77777777" w:rsidR="008C036A" w:rsidRPr="00AC0390" w:rsidRDefault="008C036A" w:rsidP="00117DBA">
            <w:pPr>
              <w:jc w:val="center"/>
              <w:rPr>
                <w:sz w:val="20"/>
                <w:szCs w:val="20"/>
              </w:rPr>
            </w:pPr>
            <w:r>
              <w:rPr>
                <w:sz w:val="20"/>
                <w:szCs w:val="20"/>
              </w:rPr>
              <w:t>362</w:t>
            </w:r>
          </w:p>
        </w:tc>
        <w:tc>
          <w:tcPr>
            <w:tcW w:w="1414" w:type="dxa"/>
            <w:vAlign w:val="center"/>
          </w:tcPr>
          <w:p w14:paraId="3814C866" w14:textId="77777777" w:rsidR="008C036A" w:rsidRDefault="008C036A" w:rsidP="00117DBA">
            <w:pPr>
              <w:jc w:val="center"/>
              <w:rPr>
                <w:sz w:val="20"/>
                <w:szCs w:val="20"/>
              </w:rPr>
            </w:pPr>
            <w:r w:rsidRPr="00ED4F19">
              <w:rPr>
                <w:sz w:val="20"/>
                <w:szCs w:val="20"/>
              </w:rPr>
              <w:t>6.0</w:t>
            </w:r>
          </w:p>
          <w:p w14:paraId="1058CE45" w14:textId="77777777" w:rsidR="008C036A" w:rsidRPr="00AC0390" w:rsidRDefault="008C036A" w:rsidP="00117DBA">
            <w:pPr>
              <w:jc w:val="center"/>
              <w:rPr>
                <w:sz w:val="20"/>
                <w:szCs w:val="20"/>
              </w:rPr>
            </w:pPr>
            <w:r w:rsidRPr="00ED4F19">
              <w:rPr>
                <w:sz w:val="20"/>
                <w:szCs w:val="20"/>
              </w:rPr>
              <w:t>(5.</w:t>
            </w:r>
            <w:r>
              <w:rPr>
                <w:sz w:val="20"/>
                <w:szCs w:val="20"/>
              </w:rPr>
              <w:t xml:space="preserve">3 </w:t>
            </w:r>
            <w:r>
              <w:rPr>
                <w:rFonts w:cstheme="minorHAnsi"/>
                <w:sz w:val="20"/>
                <w:szCs w:val="20"/>
              </w:rPr>
              <w:t xml:space="preserve">─ </w:t>
            </w:r>
            <w:r w:rsidRPr="00ED4F19">
              <w:rPr>
                <w:sz w:val="20"/>
                <w:szCs w:val="20"/>
              </w:rPr>
              <w:t>6.7)</w:t>
            </w:r>
          </w:p>
        </w:tc>
        <w:tc>
          <w:tcPr>
            <w:tcW w:w="672" w:type="dxa"/>
            <w:vAlign w:val="center"/>
          </w:tcPr>
          <w:p w14:paraId="39EDDF0B" w14:textId="77777777" w:rsidR="008C036A" w:rsidRPr="00AC0390" w:rsidRDefault="008C036A" w:rsidP="00117DBA">
            <w:pPr>
              <w:jc w:val="center"/>
              <w:rPr>
                <w:sz w:val="20"/>
                <w:szCs w:val="20"/>
              </w:rPr>
            </w:pPr>
            <w:r>
              <w:rPr>
                <w:sz w:val="20"/>
                <w:szCs w:val="20"/>
              </w:rPr>
              <w:t>182</w:t>
            </w:r>
          </w:p>
        </w:tc>
        <w:tc>
          <w:tcPr>
            <w:tcW w:w="1459" w:type="dxa"/>
            <w:vAlign w:val="center"/>
          </w:tcPr>
          <w:p w14:paraId="759288C0" w14:textId="77777777" w:rsidR="008C036A" w:rsidRDefault="008C036A" w:rsidP="00117DBA">
            <w:pPr>
              <w:jc w:val="center"/>
              <w:rPr>
                <w:sz w:val="20"/>
                <w:szCs w:val="20"/>
              </w:rPr>
            </w:pPr>
            <w:r>
              <w:rPr>
                <w:sz w:val="20"/>
                <w:szCs w:val="20"/>
              </w:rPr>
              <w:t>6.6</w:t>
            </w:r>
            <w:r w:rsidRPr="006B379A">
              <w:rPr>
                <w:sz w:val="20"/>
                <w:szCs w:val="20"/>
              </w:rPr>
              <w:t xml:space="preserve"> </w:t>
            </w:r>
          </w:p>
          <w:p w14:paraId="11953333" w14:textId="77777777" w:rsidR="008C036A" w:rsidRPr="00AC0390" w:rsidRDefault="008C036A" w:rsidP="00117DBA">
            <w:pPr>
              <w:jc w:val="center"/>
              <w:rPr>
                <w:sz w:val="20"/>
                <w:szCs w:val="20"/>
              </w:rPr>
            </w:pPr>
            <w:r w:rsidRPr="006B379A">
              <w:rPr>
                <w:sz w:val="20"/>
                <w:szCs w:val="20"/>
              </w:rPr>
              <w:t>(</w:t>
            </w:r>
            <w:r>
              <w:rPr>
                <w:sz w:val="20"/>
                <w:szCs w:val="20"/>
              </w:rPr>
              <w:t xml:space="preserve">5.6 </w:t>
            </w:r>
            <w:r>
              <w:rPr>
                <w:rFonts w:cstheme="minorHAnsi"/>
                <w:sz w:val="20"/>
                <w:szCs w:val="20"/>
              </w:rPr>
              <w:t>─ 7.7</w:t>
            </w:r>
            <w:r w:rsidRPr="006B379A">
              <w:rPr>
                <w:sz w:val="20"/>
                <w:szCs w:val="20"/>
              </w:rPr>
              <w:t>)</w:t>
            </w:r>
          </w:p>
        </w:tc>
        <w:tc>
          <w:tcPr>
            <w:tcW w:w="1083" w:type="dxa"/>
            <w:vMerge w:val="restart"/>
            <w:vAlign w:val="center"/>
          </w:tcPr>
          <w:p w14:paraId="23D9F256" w14:textId="77777777" w:rsidR="008C036A" w:rsidRPr="00AC0390" w:rsidRDefault="008C036A" w:rsidP="00117DBA">
            <w:pPr>
              <w:jc w:val="center"/>
              <w:rPr>
                <w:sz w:val="20"/>
                <w:szCs w:val="20"/>
              </w:rPr>
            </w:pPr>
            <w:r>
              <w:rPr>
                <w:sz w:val="20"/>
                <w:szCs w:val="20"/>
              </w:rPr>
              <w:t>0.0156</w:t>
            </w:r>
          </w:p>
        </w:tc>
      </w:tr>
      <w:tr w:rsidR="008C036A" w:rsidRPr="00A11BE2" w14:paraId="77611081" w14:textId="77777777" w:rsidTr="00117DBA">
        <w:trPr>
          <w:trHeight w:val="300"/>
        </w:trPr>
        <w:tc>
          <w:tcPr>
            <w:tcW w:w="2366" w:type="dxa"/>
            <w:vAlign w:val="center"/>
          </w:tcPr>
          <w:p w14:paraId="5F3E1973" w14:textId="77777777" w:rsidR="008C036A" w:rsidRDefault="008C036A" w:rsidP="00117DBA">
            <w:pPr>
              <w:rPr>
                <w:sz w:val="20"/>
                <w:szCs w:val="20"/>
              </w:rPr>
            </w:pPr>
            <w:r>
              <w:rPr>
                <w:b/>
                <w:bCs/>
                <w:sz w:val="20"/>
                <w:szCs w:val="20"/>
              </w:rPr>
              <w:t xml:space="preserve">   </w:t>
            </w:r>
            <w:r>
              <w:rPr>
                <w:sz w:val="20"/>
                <w:szCs w:val="20"/>
              </w:rPr>
              <w:t>High school diploma or GED</w:t>
            </w:r>
          </w:p>
        </w:tc>
        <w:tc>
          <w:tcPr>
            <w:tcW w:w="726" w:type="dxa"/>
            <w:vAlign w:val="center"/>
          </w:tcPr>
          <w:p w14:paraId="6C633302" w14:textId="77777777" w:rsidR="008C036A" w:rsidRPr="00AC0390" w:rsidRDefault="008C036A" w:rsidP="00117DBA">
            <w:pPr>
              <w:jc w:val="center"/>
              <w:rPr>
                <w:sz w:val="20"/>
                <w:szCs w:val="20"/>
              </w:rPr>
            </w:pPr>
            <w:r>
              <w:rPr>
                <w:sz w:val="20"/>
                <w:szCs w:val="20"/>
              </w:rPr>
              <w:t>734</w:t>
            </w:r>
          </w:p>
        </w:tc>
        <w:tc>
          <w:tcPr>
            <w:tcW w:w="1368" w:type="dxa"/>
            <w:vAlign w:val="center"/>
          </w:tcPr>
          <w:p w14:paraId="34A8B296" w14:textId="77777777" w:rsidR="008C036A" w:rsidRDefault="008C036A" w:rsidP="00117DBA">
            <w:pPr>
              <w:jc w:val="center"/>
              <w:rPr>
                <w:sz w:val="20"/>
                <w:szCs w:val="20"/>
              </w:rPr>
            </w:pPr>
            <w:r w:rsidRPr="00220ED3">
              <w:rPr>
                <w:sz w:val="20"/>
                <w:szCs w:val="20"/>
              </w:rPr>
              <w:t>1</w:t>
            </w:r>
            <w:r>
              <w:rPr>
                <w:sz w:val="20"/>
                <w:szCs w:val="20"/>
              </w:rPr>
              <w:t>8.4</w:t>
            </w:r>
            <w:r w:rsidRPr="00220ED3">
              <w:rPr>
                <w:sz w:val="20"/>
                <w:szCs w:val="20"/>
              </w:rPr>
              <w:t xml:space="preserve"> </w:t>
            </w:r>
          </w:p>
          <w:p w14:paraId="46D7FCD5" w14:textId="77777777" w:rsidR="008C036A" w:rsidRPr="00AC0390" w:rsidRDefault="008C036A" w:rsidP="00117DBA">
            <w:pPr>
              <w:jc w:val="center"/>
              <w:rPr>
                <w:sz w:val="20"/>
                <w:szCs w:val="20"/>
              </w:rPr>
            </w:pPr>
            <w:r w:rsidRPr="00220ED3">
              <w:rPr>
                <w:sz w:val="20"/>
                <w:szCs w:val="20"/>
              </w:rPr>
              <w:t>(16.</w:t>
            </w:r>
            <w:r>
              <w:rPr>
                <w:sz w:val="20"/>
                <w:szCs w:val="20"/>
              </w:rPr>
              <w:t xml:space="preserve">8 </w:t>
            </w:r>
            <w:r>
              <w:rPr>
                <w:rFonts w:cstheme="minorHAnsi"/>
                <w:sz w:val="20"/>
                <w:szCs w:val="20"/>
              </w:rPr>
              <w:t>─ 20.1</w:t>
            </w:r>
            <w:r w:rsidRPr="00220ED3">
              <w:rPr>
                <w:sz w:val="20"/>
                <w:szCs w:val="20"/>
              </w:rPr>
              <w:t>)</w:t>
            </w:r>
          </w:p>
        </w:tc>
        <w:tc>
          <w:tcPr>
            <w:tcW w:w="681" w:type="dxa"/>
            <w:vAlign w:val="center"/>
          </w:tcPr>
          <w:p w14:paraId="670B5723" w14:textId="77777777" w:rsidR="008C036A" w:rsidRPr="00AC0390" w:rsidRDefault="008C036A" w:rsidP="00117DBA">
            <w:pPr>
              <w:jc w:val="center"/>
              <w:rPr>
                <w:sz w:val="20"/>
                <w:szCs w:val="20"/>
              </w:rPr>
            </w:pPr>
            <w:r>
              <w:rPr>
                <w:sz w:val="20"/>
                <w:szCs w:val="20"/>
              </w:rPr>
              <w:t>1,024</w:t>
            </w:r>
          </w:p>
        </w:tc>
        <w:tc>
          <w:tcPr>
            <w:tcW w:w="1414" w:type="dxa"/>
            <w:vAlign w:val="center"/>
          </w:tcPr>
          <w:p w14:paraId="391AB8CD" w14:textId="77777777" w:rsidR="008C036A" w:rsidRDefault="008C036A" w:rsidP="00117DBA">
            <w:pPr>
              <w:jc w:val="center"/>
              <w:rPr>
                <w:sz w:val="20"/>
                <w:szCs w:val="20"/>
              </w:rPr>
            </w:pPr>
            <w:r w:rsidRPr="00F54275">
              <w:rPr>
                <w:sz w:val="20"/>
                <w:szCs w:val="20"/>
              </w:rPr>
              <w:t>2</w:t>
            </w:r>
            <w:r>
              <w:rPr>
                <w:sz w:val="20"/>
                <w:szCs w:val="20"/>
              </w:rPr>
              <w:t>1.4</w:t>
            </w:r>
            <w:r w:rsidRPr="00F54275">
              <w:rPr>
                <w:sz w:val="20"/>
                <w:szCs w:val="20"/>
              </w:rPr>
              <w:t xml:space="preserve"> </w:t>
            </w:r>
          </w:p>
          <w:p w14:paraId="51305734" w14:textId="77777777" w:rsidR="008C036A" w:rsidRPr="00AC0390" w:rsidRDefault="008C036A" w:rsidP="00117DBA">
            <w:pPr>
              <w:jc w:val="center"/>
              <w:rPr>
                <w:sz w:val="20"/>
                <w:szCs w:val="20"/>
              </w:rPr>
            </w:pPr>
            <w:r w:rsidRPr="00F54275">
              <w:rPr>
                <w:sz w:val="20"/>
                <w:szCs w:val="20"/>
              </w:rPr>
              <w:t>(2</w:t>
            </w:r>
            <w:r>
              <w:rPr>
                <w:sz w:val="20"/>
                <w:szCs w:val="20"/>
              </w:rPr>
              <w:t xml:space="preserve">0.1 </w:t>
            </w:r>
            <w:r>
              <w:rPr>
                <w:rFonts w:cstheme="minorHAnsi"/>
                <w:sz w:val="20"/>
                <w:szCs w:val="20"/>
              </w:rPr>
              <w:t xml:space="preserve">─ </w:t>
            </w:r>
            <w:r w:rsidRPr="00F54275">
              <w:rPr>
                <w:sz w:val="20"/>
                <w:szCs w:val="20"/>
              </w:rPr>
              <w:t>2</w:t>
            </w:r>
            <w:r>
              <w:rPr>
                <w:sz w:val="20"/>
                <w:szCs w:val="20"/>
              </w:rPr>
              <w:t>2.7</w:t>
            </w:r>
            <w:r w:rsidRPr="00F54275">
              <w:rPr>
                <w:sz w:val="20"/>
                <w:szCs w:val="20"/>
              </w:rPr>
              <w:t>)</w:t>
            </w:r>
          </w:p>
        </w:tc>
        <w:tc>
          <w:tcPr>
            <w:tcW w:w="1085" w:type="dxa"/>
            <w:vMerge/>
            <w:vAlign w:val="center"/>
          </w:tcPr>
          <w:p w14:paraId="468E51B6" w14:textId="77777777" w:rsidR="008C036A" w:rsidRPr="00AC0390" w:rsidRDefault="008C036A" w:rsidP="00117DBA">
            <w:pPr>
              <w:jc w:val="center"/>
              <w:rPr>
                <w:sz w:val="20"/>
                <w:szCs w:val="20"/>
              </w:rPr>
            </w:pPr>
          </w:p>
        </w:tc>
        <w:tc>
          <w:tcPr>
            <w:tcW w:w="682" w:type="dxa"/>
            <w:vAlign w:val="center"/>
          </w:tcPr>
          <w:p w14:paraId="5CE19B91" w14:textId="77777777" w:rsidR="008C036A" w:rsidRPr="00AC0390" w:rsidRDefault="008C036A" w:rsidP="00117DBA">
            <w:pPr>
              <w:jc w:val="center"/>
              <w:rPr>
                <w:sz w:val="20"/>
                <w:szCs w:val="20"/>
              </w:rPr>
            </w:pPr>
            <w:r>
              <w:rPr>
                <w:sz w:val="20"/>
                <w:szCs w:val="20"/>
              </w:rPr>
              <w:t>1,186</w:t>
            </w:r>
          </w:p>
        </w:tc>
        <w:tc>
          <w:tcPr>
            <w:tcW w:w="1414" w:type="dxa"/>
            <w:vAlign w:val="center"/>
          </w:tcPr>
          <w:p w14:paraId="5619EB75" w14:textId="77777777" w:rsidR="008C036A" w:rsidRDefault="008C036A" w:rsidP="00117DBA">
            <w:pPr>
              <w:jc w:val="center"/>
              <w:rPr>
                <w:sz w:val="20"/>
                <w:szCs w:val="20"/>
              </w:rPr>
            </w:pPr>
            <w:r w:rsidRPr="00ED4F19">
              <w:rPr>
                <w:sz w:val="20"/>
                <w:szCs w:val="20"/>
              </w:rPr>
              <w:t>1</w:t>
            </w:r>
            <w:r>
              <w:rPr>
                <w:sz w:val="20"/>
                <w:szCs w:val="20"/>
              </w:rPr>
              <w:t>9.2</w:t>
            </w:r>
            <w:r w:rsidRPr="00ED4F19">
              <w:rPr>
                <w:sz w:val="20"/>
                <w:szCs w:val="20"/>
              </w:rPr>
              <w:t xml:space="preserve"> </w:t>
            </w:r>
          </w:p>
          <w:p w14:paraId="3B6AC2EB" w14:textId="77777777" w:rsidR="008C036A" w:rsidRPr="00AC0390" w:rsidRDefault="008C036A" w:rsidP="00117DBA">
            <w:pPr>
              <w:jc w:val="center"/>
              <w:rPr>
                <w:sz w:val="20"/>
                <w:szCs w:val="20"/>
              </w:rPr>
            </w:pPr>
            <w:r w:rsidRPr="00ED4F19">
              <w:rPr>
                <w:sz w:val="20"/>
                <w:szCs w:val="20"/>
              </w:rPr>
              <w:t>(1</w:t>
            </w:r>
            <w:r>
              <w:rPr>
                <w:sz w:val="20"/>
                <w:szCs w:val="20"/>
              </w:rPr>
              <w:t xml:space="preserve">8.0 </w:t>
            </w:r>
            <w:r>
              <w:rPr>
                <w:rFonts w:cstheme="minorHAnsi"/>
                <w:sz w:val="20"/>
                <w:szCs w:val="20"/>
              </w:rPr>
              <w:t xml:space="preserve">─ </w:t>
            </w:r>
            <w:r w:rsidRPr="00ED4F19">
              <w:rPr>
                <w:sz w:val="20"/>
                <w:szCs w:val="20"/>
              </w:rPr>
              <w:t>20.</w:t>
            </w:r>
            <w:r>
              <w:rPr>
                <w:sz w:val="20"/>
                <w:szCs w:val="20"/>
              </w:rPr>
              <w:t>3</w:t>
            </w:r>
            <w:r w:rsidRPr="00ED4F19">
              <w:rPr>
                <w:sz w:val="20"/>
                <w:szCs w:val="20"/>
              </w:rPr>
              <w:t>)</w:t>
            </w:r>
          </w:p>
        </w:tc>
        <w:tc>
          <w:tcPr>
            <w:tcW w:w="672" w:type="dxa"/>
            <w:vAlign w:val="center"/>
          </w:tcPr>
          <w:p w14:paraId="09C47BEE" w14:textId="77777777" w:rsidR="008C036A" w:rsidRPr="00AC0390" w:rsidRDefault="008C036A" w:rsidP="00117DBA">
            <w:pPr>
              <w:jc w:val="center"/>
              <w:rPr>
                <w:sz w:val="20"/>
                <w:szCs w:val="20"/>
              </w:rPr>
            </w:pPr>
            <w:r>
              <w:rPr>
                <w:sz w:val="20"/>
                <w:szCs w:val="20"/>
              </w:rPr>
              <w:t>581</w:t>
            </w:r>
          </w:p>
        </w:tc>
        <w:tc>
          <w:tcPr>
            <w:tcW w:w="1459" w:type="dxa"/>
            <w:vAlign w:val="center"/>
          </w:tcPr>
          <w:p w14:paraId="51D302AC" w14:textId="77777777" w:rsidR="008C036A" w:rsidRDefault="008C036A" w:rsidP="00117DBA">
            <w:pPr>
              <w:jc w:val="center"/>
              <w:rPr>
                <w:sz w:val="20"/>
                <w:szCs w:val="20"/>
              </w:rPr>
            </w:pPr>
            <w:r w:rsidRPr="006B379A">
              <w:rPr>
                <w:sz w:val="20"/>
                <w:szCs w:val="20"/>
              </w:rPr>
              <w:t>2</w:t>
            </w:r>
            <w:r>
              <w:rPr>
                <w:sz w:val="20"/>
                <w:szCs w:val="20"/>
              </w:rPr>
              <w:t>1.8</w:t>
            </w:r>
            <w:r w:rsidRPr="006B379A">
              <w:rPr>
                <w:sz w:val="20"/>
                <w:szCs w:val="20"/>
              </w:rPr>
              <w:t xml:space="preserve"> </w:t>
            </w:r>
          </w:p>
          <w:p w14:paraId="271A5694" w14:textId="77777777" w:rsidR="008C036A" w:rsidRPr="00AC0390" w:rsidRDefault="008C036A" w:rsidP="00117DBA">
            <w:pPr>
              <w:jc w:val="center"/>
              <w:rPr>
                <w:sz w:val="20"/>
                <w:szCs w:val="20"/>
              </w:rPr>
            </w:pPr>
            <w:r w:rsidRPr="006B379A">
              <w:rPr>
                <w:sz w:val="20"/>
                <w:szCs w:val="20"/>
              </w:rPr>
              <w:t>(</w:t>
            </w:r>
            <w:r>
              <w:rPr>
                <w:sz w:val="20"/>
                <w:szCs w:val="20"/>
              </w:rPr>
              <w:t xml:space="preserve">19.9 </w:t>
            </w:r>
            <w:r>
              <w:rPr>
                <w:rFonts w:cstheme="minorHAnsi"/>
                <w:sz w:val="20"/>
                <w:szCs w:val="20"/>
              </w:rPr>
              <w:t xml:space="preserve">─ </w:t>
            </w:r>
            <w:r w:rsidRPr="006B379A">
              <w:rPr>
                <w:sz w:val="20"/>
                <w:szCs w:val="20"/>
              </w:rPr>
              <w:t>2</w:t>
            </w:r>
            <w:r>
              <w:rPr>
                <w:sz w:val="20"/>
                <w:szCs w:val="20"/>
              </w:rPr>
              <w:t>3.7</w:t>
            </w:r>
            <w:r w:rsidRPr="006B379A">
              <w:rPr>
                <w:sz w:val="20"/>
                <w:szCs w:val="20"/>
              </w:rPr>
              <w:t>)</w:t>
            </w:r>
          </w:p>
        </w:tc>
        <w:tc>
          <w:tcPr>
            <w:tcW w:w="1083" w:type="dxa"/>
            <w:vMerge/>
            <w:vAlign w:val="center"/>
          </w:tcPr>
          <w:p w14:paraId="38783A4B" w14:textId="77777777" w:rsidR="008C036A" w:rsidRPr="00AC0390" w:rsidRDefault="008C036A" w:rsidP="00117DBA">
            <w:pPr>
              <w:jc w:val="center"/>
              <w:rPr>
                <w:sz w:val="20"/>
                <w:szCs w:val="20"/>
              </w:rPr>
            </w:pPr>
          </w:p>
        </w:tc>
      </w:tr>
      <w:tr w:rsidR="008C036A" w:rsidRPr="00A11BE2" w14:paraId="38F9A94C" w14:textId="77777777" w:rsidTr="00117DBA">
        <w:trPr>
          <w:trHeight w:val="300"/>
        </w:trPr>
        <w:tc>
          <w:tcPr>
            <w:tcW w:w="2366" w:type="dxa"/>
            <w:vAlign w:val="center"/>
          </w:tcPr>
          <w:p w14:paraId="61C32D15" w14:textId="77777777" w:rsidR="008C036A" w:rsidRDefault="008C036A" w:rsidP="00117DBA">
            <w:pPr>
              <w:rPr>
                <w:b/>
                <w:bCs/>
                <w:sz w:val="20"/>
                <w:szCs w:val="20"/>
              </w:rPr>
            </w:pPr>
            <w:r>
              <w:rPr>
                <w:sz w:val="20"/>
                <w:szCs w:val="20"/>
              </w:rPr>
              <w:t xml:space="preserve">   More than high school</w:t>
            </w:r>
          </w:p>
        </w:tc>
        <w:tc>
          <w:tcPr>
            <w:tcW w:w="726" w:type="dxa"/>
            <w:vAlign w:val="center"/>
          </w:tcPr>
          <w:p w14:paraId="17A5612A" w14:textId="77777777" w:rsidR="008C036A" w:rsidRPr="00AC0390" w:rsidRDefault="008C036A" w:rsidP="00117DBA">
            <w:pPr>
              <w:jc w:val="center"/>
              <w:rPr>
                <w:sz w:val="20"/>
                <w:szCs w:val="20"/>
              </w:rPr>
            </w:pPr>
            <w:r>
              <w:rPr>
                <w:sz w:val="20"/>
                <w:szCs w:val="20"/>
              </w:rPr>
              <w:t>3,243</w:t>
            </w:r>
          </w:p>
        </w:tc>
        <w:tc>
          <w:tcPr>
            <w:tcW w:w="1368" w:type="dxa"/>
            <w:vAlign w:val="center"/>
          </w:tcPr>
          <w:p w14:paraId="3E8D3644" w14:textId="77777777" w:rsidR="008C036A" w:rsidRDefault="008C036A" w:rsidP="00117DBA">
            <w:pPr>
              <w:jc w:val="center"/>
              <w:rPr>
                <w:sz w:val="20"/>
                <w:szCs w:val="20"/>
              </w:rPr>
            </w:pPr>
            <w:r w:rsidRPr="00220ED3">
              <w:rPr>
                <w:sz w:val="20"/>
                <w:szCs w:val="20"/>
              </w:rPr>
              <w:t>7</w:t>
            </w:r>
            <w:r>
              <w:rPr>
                <w:sz w:val="20"/>
                <w:szCs w:val="20"/>
              </w:rPr>
              <w:t>6.7</w:t>
            </w:r>
            <w:r w:rsidRPr="00220ED3">
              <w:rPr>
                <w:sz w:val="20"/>
                <w:szCs w:val="20"/>
              </w:rPr>
              <w:t xml:space="preserve"> </w:t>
            </w:r>
          </w:p>
          <w:p w14:paraId="4A679669" w14:textId="77777777" w:rsidR="008C036A" w:rsidRPr="00AC0390" w:rsidRDefault="008C036A" w:rsidP="00117DBA">
            <w:pPr>
              <w:jc w:val="center"/>
              <w:rPr>
                <w:sz w:val="20"/>
                <w:szCs w:val="20"/>
              </w:rPr>
            </w:pPr>
            <w:r w:rsidRPr="00220ED3">
              <w:rPr>
                <w:sz w:val="20"/>
                <w:szCs w:val="20"/>
              </w:rPr>
              <w:t>(7</w:t>
            </w:r>
            <w:r>
              <w:rPr>
                <w:sz w:val="20"/>
                <w:szCs w:val="20"/>
              </w:rPr>
              <w:t xml:space="preserve">4.9 </w:t>
            </w:r>
            <w:r>
              <w:rPr>
                <w:rFonts w:cstheme="minorHAnsi"/>
                <w:sz w:val="20"/>
                <w:szCs w:val="20"/>
              </w:rPr>
              <w:t xml:space="preserve">─ </w:t>
            </w:r>
            <w:r w:rsidRPr="00220ED3">
              <w:rPr>
                <w:sz w:val="20"/>
                <w:szCs w:val="20"/>
              </w:rPr>
              <w:t>7</w:t>
            </w:r>
            <w:r>
              <w:rPr>
                <w:sz w:val="20"/>
                <w:szCs w:val="20"/>
              </w:rPr>
              <w:t>8.5</w:t>
            </w:r>
            <w:r w:rsidRPr="00220ED3">
              <w:rPr>
                <w:sz w:val="20"/>
                <w:szCs w:val="20"/>
              </w:rPr>
              <w:t>)</w:t>
            </w:r>
          </w:p>
        </w:tc>
        <w:tc>
          <w:tcPr>
            <w:tcW w:w="681" w:type="dxa"/>
            <w:vAlign w:val="center"/>
          </w:tcPr>
          <w:p w14:paraId="03020D78" w14:textId="77777777" w:rsidR="008C036A" w:rsidRPr="00AC0390" w:rsidRDefault="008C036A" w:rsidP="00117DBA">
            <w:pPr>
              <w:jc w:val="center"/>
              <w:rPr>
                <w:sz w:val="20"/>
                <w:szCs w:val="20"/>
              </w:rPr>
            </w:pPr>
            <w:r>
              <w:rPr>
                <w:sz w:val="20"/>
                <w:szCs w:val="20"/>
              </w:rPr>
              <w:t>3,465</w:t>
            </w:r>
          </w:p>
        </w:tc>
        <w:tc>
          <w:tcPr>
            <w:tcW w:w="1414" w:type="dxa"/>
            <w:vAlign w:val="center"/>
          </w:tcPr>
          <w:p w14:paraId="00CB6779" w14:textId="77777777" w:rsidR="008C036A" w:rsidRDefault="008C036A" w:rsidP="00117DBA">
            <w:pPr>
              <w:jc w:val="center"/>
              <w:rPr>
                <w:sz w:val="20"/>
                <w:szCs w:val="20"/>
              </w:rPr>
            </w:pPr>
            <w:r w:rsidRPr="00644386">
              <w:rPr>
                <w:sz w:val="20"/>
                <w:szCs w:val="20"/>
              </w:rPr>
              <w:t>7</w:t>
            </w:r>
            <w:r>
              <w:rPr>
                <w:sz w:val="20"/>
                <w:szCs w:val="20"/>
              </w:rPr>
              <w:t>1.2</w:t>
            </w:r>
            <w:r w:rsidRPr="00644386">
              <w:rPr>
                <w:sz w:val="20"/>
                <w:szCs w:val="20"/>
              </w:rPr>
              <w:t xml:space="preserve"> </w:t>
            </w:r>
          </w:p>
          <w:p w14:paraId="164D4D40" w14:textId="77777777" w:rsidR="008C036A" w:rsidRPr="00AC0390" w:rsidRDefault="008C036A" w:rsidP="00117DBA">
            <w:pPr>
              <w:jc w:val="center"/>
              <w:rPr>
                <w:sz w:val="20"/>
                <w:szCs w:val="20"/>
              </w:rPr>
            </w:pPr>
            <w:r w:rsidRPr="00644386">
              <w:rPr>
                <w:sz w:val="20"/>
                <w:szCs w:val="20"/>
              </w:rPr>
              <w:t>(6</w:t>
            </w:r>
            <w:r>
              <w:rPr>
                <w:sz w:val="20"/>
                <w:szCs w:val="20"/>
              </w:rPr>
              <w:t xml:space="preserve">9.7 </w:t>
            </w:r>
            <w:r>
              <w:rPr>
                <w:rFonts w:cstheme="minorHAnsi"/>
                <w:sz w:val="20"/>
                <w:szCs w:val="20"/>
              </w:rPr>
              <w:t xml:space="preserve">─ </w:t>
            </w:r>
            <w:r w:rsidRPr="00644386">
              <w:rPr>
                <w:sz w:val="20"/>
                <w:szCs w:val="20"/>
              </w:rPr>
              <w:t>7</w:t>
            </w:r>
            <w:r>
              <w:rPr>
                <w:sz w:val="20"/>
                <w:szCs w:val="20"/>
              </w:rPr>
              <w:t>2.7</w:t>
            </w:r>
            <w:r w:rsidRPr="00644386">
              <w:rPr>
                <w:sz w:val="20"/>
                <w:szCs w:val="20"/>
              </w:rPr>
              <w:t>)</w:t>
            </w:r>
          </w:p>
        </w:tc>
        <w:tc>
          <w:tcPr>
            <w:tcW w:w="1085" w:type="dxa"/>
            <w:vMerge/>
            <w:vAlign w:val="center"/>
          </w:tcPr>
          <w:p w14:paraId="2E9954E1" w14:textId="77777777" w:rsidR="008C036A" w:rsidRPr="00AC0390" w:rsidRDefault="008C036A" w:rsidP="00117DBA">
            <w:pPr>
              <w:jc w:val="center"/>
              <w:rPr>
                <w:sz w:val="20"/>
                <w:szCs w:val="20"/>
              </w:rPr>
            </w:pPr>
          </w:p>
        </w:tc>
        <w:tc>
          <w:tcPr>
            <w:tcW w:w="682" w:type="dxa"/>
            <w:vAlign w:val="center"/>
          </w:tcPr>
          <w:p w14:paraId="4B5A1123" w14:textId="77777777" w:rsidR="008C036A" w:rsidRPr="00AC0390" w:rsidRDefault="008C036A" w:rsidP="00117DBA">
            <w:pPr>
              <w:jc w:val="center"/>
              <w:rPr>
                <w:sz w:val="20"/>
                <w:szCs w:val="20"/>
              </w:rPr>
            </w:pPr>
            <w:r>
              <w:rPr>
                <w:sz w:val="20"/>
                <w:szCs w:val="20"/>
              </w:rPr>
              <w:t>4,844</w:t>
            </w:r>
          </w:p>
        </w:tc>
        <w:tc>
          <w:tcPr>
            <w:tcW w:w="1414" w:type="dxa"/>
            <w:vAlign w:val="center"/>
          </w:tcPr>
          <w:p w14:paraId="5950501E" w14:textId="77777777" w:rsidR="008C036A" w:rsidRDefault="008C036A" w:rsidP="00117DBA">
            <w:pPr>
              <w:jc w:val="center"/>
              <w:rPr>
                <w:sz w:val="20"/>
                <w:szCs w:val="20"/>
              </w:rPr>
            </w:pPr>
            <w:r w:rsidRPr="00ED4F19">
              <w:rPr>
                <w:sz w:val="20"/>
                <w:szCs w:val="20"/>
              </w:rPr>
              <w:t>7</w:t>
            </w:r>
            <w:r>
              <w:rPr>
                <w:sz w:val="20"/>
                <w:szCs w:val="20"/>
              </w:rPr>
              <w:t>4.8</w:t>
            </w:r>
            <w:r w:rsidRPr="00ED4F19">
              <w:rPr>
                <w:sz w:val="20"/>
                <w:szCs w:val="20"/>
              </w:rPr>
              <w:t xml:space="preserve"> </w:t>
            </w:r>
          </w:p>
          <w:p w14:paraId="791E7805" w14:textId="77777777" w:rsidR="008C036A" w:rsidRPr="00AC0390" w:rsidRDefault="008C036A" w:rsidP="00117DBA">
            <w:pPr>
              <w:jc w:val="center"/>
              <w:rPr>
                <w:sz w:val="20"/>
                <w:szCs w:val="20"/>
              </w:rPr>
            </w:pPr>
            <w:r w:rsidRPr="00ED4F19">
              <w:rPr>
                <w:sz w:val="20"/>
                <w:szCs w:val="20"/>
              </w:rPr>
              <w:t>(73.</w:t>
            </w:r>
            <w:r>
              <w:rPr>
                <w:sz w:val="20"/>
                <w:szCs w:val="20"/>
              </w:rPr>
              <w:t xml:space="preserve">5 </w:t>
            </w:r>
            <w:r>
              <w:rPr>
                <w:rFonts w:cstheme="minorHAnsi"/>
                <w:sz w:val="20"/>
                <w:szCs w:val="20"/>
              </w:rPr>
              <w:t xml:space="preserve">─ </w:t>
            </w:r>
            <w:r w:rsidRPr="00ED4F19">
              <w:rPr>
                <w:sz w:val="20"/>
                <w:szCs w:val="20"/>
              </w:rPr>
              <w:t>76.</w:t>
            </w:r>
            <w:r>
              <w:rPr>
                <w:sz w:val="20"/>
                <w:szCs w:val="20"/>
              </w:rPr>
              <w:t>1</w:t>
            </w:r>
            <w:r w:rsidRPr="00ED4F19">
              <w:rPr>
                <w:sz w:val="20"/>
                <w:szCs w:val="20"/>
              </w:rPr>
              <w:t>)</w:t>
            </w:r>
          </w:p>
        </w:tc>
        <w:tc>
          <w:tcPr>
            <w:tcW w:w="672" w:type="dxa"/>
            <w:vAlign w:val="center"/>
          </w:tcPr>
          <w:p w14:paraId="20EF51F4" w14:textId="77777777" w:rsidR="008C036A" w:rsidRPr="00AC0390" w:rsidRDefault="008C036A" w:rsidP="00117DBA">
            <w:pPr>
              <w:jc w:val="center"/>
              <w:rPr>
                <w:sz w:val="20"/>
                <w:szCs w:val="20"/>
              </w:rPr>
            </w:pPr>
            <w:r>
              <w:rPr>
                <w:sz w:val="20"/>
                <w:szCs w:val="20"/>
              </w:rPr>
              <w:t>1,886</w:t>
            </w:r>
          </w:p>
        </w:tc>
        <w:tc>
          <w:tcPr>
            <w:tcW w:w="1459" w:type="dxa"/>
            <w:vAlign w:val="center"/>
          </w:tcPr>
          <w:p w14:paraId="1827B41E" w14:textId="77777777" w:rsidR="008C036A" w:rsidRDefault="008C036A" w:rsidP="00117DBA">
            <w:pPr>
              <w:jc w:val="center"/>
              <w:rPr>
                <w:sz w:val="20"/>
                <w:szCs w:val="20"/>
              </w:rPr>
            </w:pPr>
            <w:r>
              <w:rPr>
                <w:sz w:val="20"/>
                <w:szCs w:val="20"/>
              </w:rPr>
              <w:t>71.6</w:t>
            </w:r>
            <w:r w:rsidRPr="00E05547">
              <w:rPr>
                <w:sz w:val="20"/>
                <w:szCs w:val="20"/>
              </w:rPr>
              <w:t xml:space="preserve"> </w:t>
            </w:r>
          </w:p>
          <w:p w14:paraId="46359866" w14:textId="77777777" w:rsidR="008C036A" w:rsidRPr="00AC0390" w:rsidRDefault="008C036A" w:rsidP="00117DBA">
            <w:pPr>
              <w:jc w:val="center"/>
              <w:rPr>
                <w:sz w:val="20"/>
                <w:szCs w:val="20"/>
              </w:rPr>
            </w:pPr>
            <w:r w:rsidRPr="00E05547">
              <w:rPr>
                <w:sz w:val="20"/>
                <w:szCs w:val="20"/>
              </w:rPr>
              <w:t>(6</w:t>
            </w:r>
            <w:r>
              <w:rPr>
                <w:sz w:val="20"/>
                <w:szCs w:val="20"/>
              </w:rPr>
              <w:t xml:space="preserve">9.6 </w:t>
            </w:r>
            <w:r>
              <w:rPr>
                <w:rFonts w:cstheme="minorHAnsi"/>
                <w:sz w:val="20"/>
                <w:szCs w:val="20"/>
              </w:rPr>
              <w:t xml:space="preserve">─ </w:t>
            </w:r>
            <w:r w:rsidRPr="00E05547">
              <w:rPr>
                <w:sz w:val="20"/>
                <w:szCs w:val="20"/>
              </w:rPr>
              <w:t>7</w:t>
            </w:r>
            <w:r>
              <w:rPr>
                <w:sz w:val="20"/>
                <w:szCs w:val="20"/>
              </w:rPr>
              <w:t>3.6</w:t>
            </w:r>
            <w:r w:rsidRPr="00E05547">
              <w:rPr>
                <w:sz w:val="20"/>
                <w:szCs w:val="20"/>
              </w:rPr>
              <w:t>)</w:t>
            </w:r>
          </w:p>
        </w:tc>
        <w:tc>
          <w:tcPr>
            <w:tcW w:w="1083" w:type="dxa"/>
            <w:vMerge/>
            <w:vAlign w:val="center"/>
          </w:tcPr>
          <w:p w14:paraId="11244F0F" w14:textId="77777777" w:rsidR="008C036A" w:rsidRPr="00AC0390" w:rsidRDefault="008C036A" w:rsidP="00117DBA">
            <w:pPr>
              <w:jc w:val="center"/>
              <w:rPr>
                <w:sz w:val="20"/>
                <w:szCs w:val="20"/>
              </w:rPr>
            </w:pPr>
          </w:p>
        </w:tc>
      </w:tr>
      <w:tr w:rsidR="008C036A" w:rsidRPr="00A11BE2" w14:paraId="308B6A09" w14:textId="77777777" w:rsidTr="00117DBA">
        <w:trPr>
          <w:trHeight w:val="300"/>
        </w:trPr>
        <w:tc>
          <w:tcPr>
            <w:tcW w:w="12950" w:type="dxa"/>
            <w:gridSpan w:val="11"/>
            <w:vAlign w:val="center"/>
          </w:tcPr>
          <w:p w14:paraId="5CE0A0F3" w14:textId="77777777" w:rsidR="008C036A" w:rsidRPr="00CB0CDA" w:rsidRDefault="008C036A" w:rsidP="00117DBA">
            <w:pPr>
              <w:rPr>
                <w:sz w:val="20"/>
                <w:szCs w:val="20"/>
                <w:vertAlign w:val="superscript"/>
              </w:rPr>
            </w:pPr>
            <w:r>
              <w:rPr>
                <w:b/>
                <w:bCs/>
                <w:sz w:val="20"/>
                <w:szCs w:val="20"/>
              </w:rPr>
              <w:t>Health literacy</w:t>
            </w:r>
            <w:r>
              <w:rPr>
                <w:sz w:val="20"/>
                <w:szCs w:val="20"/>
                <w:vertAlign w:val="superscript"/>
              </w:rPr>
              <w:t>j</w:t>
            </w:r>
          </w:p>
        </w:tc>
      </w:tr>
      <w:tr w:rsidR="008C036A" w:rsidRPr="00A11BE2" w14:paraId="64C71775" w14:textId="77777777" w:rsidTr="00117DBA">
        <w:trPr>
          <w:trHeight w:val="300"/>
        </w:trPr>
        <w:tc>
          <w:tcPr>
            <w:tcW w:w="2366" w:type="dxa"/>
            <w:vAlign w:val="center"/>
          </w:tcPr>
          <w:p w14:paraId="6F6FBA5A" w14:textId="77777777" w:rsidR="008C036A" w:rsidRDefault="008C036A" w:rsidP="00117DBA">
            <w:pPr>
              <w:rPr>
                <w:b/>
                <w:bCs/>
                <w:sz w:val="20"/>
                <w:szCs w:val="20"/>
              </w:rPr>
            </w:pPr>
            <w:r>
              <w:rPr>
                <w:sz w:val="20"/>
                <w:szCs w:val="20"/>
              </w:rPr>
              <w:t xml:space="preserve">   Low confidence </w:t>
            </w:r>
          </w:p>
        </w:tc>
        <w:tc>
          <w:tcPr>
            <w:tcW w:w="726" w:type="dxa"/>
            <w:vAlign w:val="center"/>
          </w:tcPr>
          <w:p w14:paraId="2C4CFBCB" w14:textId="77777777" w:rsidR="008C036A" w:rsidRPr="00B16627" w:rsidRDefault="008C036A" w:rsidP="00117DBA">
            <w:pPr>
              <w:jc w:val="center"/>
              <w:rPr>
                <w:sz w:val="20"/>
                <w:szCs w:val="20"/>
              </w:rPr>
            </w:pPr>
            <w:r>
              <w:rPr>
                <w:sz w:val="20"/>
                <w:szCs w:val="20"/>
              </w:rPr>
              <w:t>640</w:t>
            </w:r>
          </w:p>
        </w:tc>
        <w:tc>
          <w:tcPr>
            <w:tcW w:w="1368" w:type="dxa"/>
            <w:vAlign w:val="center"/>
          </w:tcPr>
          <w:p w14:paraId="20646035" w14:textId="77777777" w:rsidR="008C036A" w:rsidRDefault="008C036A" w:rsidP="00117DBA">
            <w:pPr>
              <w:jc w:val="center"/>
              <w:rPr>
                <w:sz w:val="20"/>
                <w:szCs w:val="20"/>
              </w:rPr>
            </w:pPr>
            <w:r w:rsidRPr="00DD73E8">
              <w:rPr>
                <w:sz w:val="20"/>
                <w:szCs w:val="20"/>
              </w:rPr>
              <w:t>1</w:t>
            </w:r>
            <w:r>
              <w:rPr>
                <w:sz w:val="20"/>
                <w:szCs w:val="20"/>
              </w:rPr>
              <w:t>5.2</w:t>
            </w:r>
            <w:r w:rsidRPr="00DD73E8">
              <w:rPr>
                <w:sz w:val="20"/>
                <w:szCs w:val="20"/>
              </w:rPr>
              <w:t xml:space="preserve"> </w:t>
            </w:r>
          </w:p>
          <w:p w14:paraId="45CB9357" w14:textId="77777777" w:rsidR="008C036A" w:rsidRPr="00B16627" w:rsidRDefault="008C036A" w:rsidP="00117DBA">
            <w:pPr>
              <w:jc w:val="center"/>
              <w:rPr>
                <w:sz w:val="20"/>
                <w:szCs w:val="20"/>
              </w:rPr>
            </w:pPr>
            <w:r w:rsidRPr="00DD73E8">
              <w:rPr>
                <w:sz w:val="20"/>
                <w:szCs w:val="20"/>
              </w:rPr>
              <w:t>(1</w:t>
            </w:r>
            <w:r>
              <w:rPr>
                <w:sz w:val="20"/>
                <w:szCs w:val="20"/>
              </w:rPr>
              <w:t xml:space="preserve">4.0 </w:t>
            </w:r>
            <w:r>
              <w:rPr>
                <w:rFonts w:cstheme="minorHAnsi"/>
                <w:sz w:val="20"/>
                <w:szCs w:val="20"/>
              </w:rPr>
              <w:t xml:space="preserve">─ </w:t>
            </w:r>
            <w:r w:rsidRPr="00DD73E8">
              <w:rPr>
                <w:sz w:val="20"/>
                <w:szCs w:val="20"/>
              </w:rPr>
              <w:t>1</w:t>
            </w:r>
            <w:r>
              <w:rPr>
                <w:sz w:val="20"/>
                <w:szCs w:val="20"/>
              </w:rPr>
              <w:t>6.5</w:t>
            </w:r>
            <w:r w:rsidRPr="00DD73E8">
              <w:rPr>
                <w:sz w:val="20"/>
                <w:szCs w:val="20"/>
              </w:rPr>
              <w:t>)</w:t>
            </w:r>
          </w:p>
        </w:tc>
        <w:tc>
          <w:tcPr>
            <w:tcW w:w="681" w:type="dxa"/>
            <w:vAlign w:val="center"/>
          </w:tcPr>
          <w:p w14:paraId="2DE05263" w14:textId="77777777" w:rsidR="008C036A" w:rsidRPr="00B16627" w:rsidRDefault="008C036A" w:rsidP="00117DBA">
            <w:pPr>
              <w:jc w:val="center"/>
              <w:rPr>
                <w:sz w:val="20"/>
                <w:szCs w:val="20"/>
              </w:rPr>
            </w:pPr>
            <w:r>
              <w:rPr>
                <w:sz w:val="20"/>
                <w:szCs w:val="20"/>
              </w:rPr>
              <w:t>1,006</w:t>
            </w:r>
          </w:p>
        </w:tc>
        <w:tc>
          <w:tcPr>
            <w:tcW w:w="1414" w:type="dxa"/>
            <w:vAlign w:val="center"/>
          </w:tcPr>
          <w:p w14:paraId="11C57B61" w14:textId="77777777" w:rsidR="008C036A" w:rsidRDefault="008C036A" w:rsidP="00117DBA">
            <w:pPr>
              <w:jc w:val="center"/>
              <w:rPr>
                <w:sz w:val="20"/>
                <w:szCs w:val="20"/>
              </w:rPr>
            </w:pPr>
            <w:r w:rsidRPr="00646AB7">
              <w:rPr>
                <w:sz w:val="20"/>
                <w:szCs w:val="20"/>
              </w:rPr>
              <w:t>2</w:t>
            </w:r>
            <w:r>
              <w:rPr>
                <w:sz w:val="20"/>
                <w:szCs w:val="20"/>
              </w:rPr>
              <w:t>1.8</w:t>
            </w:r>
            <w:r w:rsidRPr="00646AB7">
              <w:rPr>
                <w:sz w:val="20"/>
                <w:szCs w:val="20"/>
              </w:rPr>
              <w:t xml:space="preserve"> </w:t>
            </w:r>
          </w:p>
          <w:p w14:paraId="601B02CA" w14:textId="77777777" w:rsidR="008C036A" w:rsidRPr="00B16627" w:rsidRDefault="008C036A" w:rsidP="00117DBA">
            <w:pPr>
              <w:jc w:val="center"/>
              <w:rPr>
                <w:sz w:val="20"/>
                <w:szCs w:val="20"/>
              </w:rPr>
            </w:pPr>
            <w:r w:rsidRPr="00646AB7">
              <w:rPr>
                <w:sz w:val="20"/>
                <w:szCs w:val="20"/>
              </w:rPr>
              <w:t>(</w:t>
            </w:r>
            <w:r>
              <w:rPr>
                <w:sz w:val="20"/>
                <w:szCs w:val="20"/>
              </w:rPr>
              <w:t xml:space="preserve">20.4 </w:t>
            </w:r>
            <w:r>
              <w:rPr>
                <w:rFonts w:cstheme="minorHAnsi"/>
                <w:sz w:val="20"/>
                <w:szCs w:val="20"/>
              </w:rPr>
              <w:t xml:space="preserve">─ </w:t>
            </w:r>
            <w:r w:rsidRPr="00646AB7">
              <w:rPr>
                <w:sz w:val="20"/>
                <w:szCs w:val="20"/>
              </w:rPr>
              <w:t>2</w:t>
            </w:r>
            <w:r>
              <w:rPr>
                <w:sz w:val="20"/>
                <w:szCs w:val="20"/>
              </w:rPr>
              <w:t>3.2</w:t>
            </w:r>
            <w:r w:rsidRPr="00646AB7">
              <w:rPr>
                <w:sz w:val="20"/>
                <w:szCs w:val="20"/>
              </w:rPr>
              <w:t>)</w:t>
            </w:r>
          </w:p>
        </w:tc>
        <w:tc>
          <w:tcPr>
            <w:tcW w:w="1085" w:type="dxa"/>
            <w:vMerge w:val="restart"/>
            <w:vAlign w:val="center"/>
          </w:tcPr>
          <w:p w14:paraId="0746F553" w14:textId="77777777" w:rsidR="008C036A" w:rsidRPr="00B16627" w:rsidRDefault="008C036A" w:rsidP="00117DBA">
            <w:pPr>
              <w:jc w:val="center"/>
              <w:rPr>
                <w:sz w:val="20"/>
                <w:szCs w:val="20"/>
              </w:rPr>
            </w:pPr>
            <w:r w:rsidRPr="000F0D23">
              <w:rPr>
                <w:sz w:val="20"/>
                <w:szCs w:val="20"/>
              </w:rPr>
              <w:t>&lt;.0001</w:t>
            </w:r>
          </w:p>
        </w:tc>
        <w:tc>
          <w:tcPr>
            <w:tcW w:w="682" w:type="dxa"/>
            <w:vAlign w:val="center"/>
          </w:tcPr>
          <w:p w14:paraId="483E20E2" w14:textId="77777777" w:rsidR="008C036A" w:rsidRPr="00B16627" w:rsidRDefault="008C036A" w:rsidP="00117DBA">
            <w:pPr>
              <w:jc w:val="center"/>
              <w:rPr>
                <w:sz w:val="20"/>
                <w:szCs w:val="20"/>
              </w:rPr>
            </w:pPr>
            <w:r>
              <w:rPr>
                <w:sz w:val="20"/>
                <w:szCs w:val="20"/>
              </w:rPr>
              <w:t>1,154</w:t>
            </w:r>
          </w:p>
        </w:tc>
        <w:tc>
          <w:tcPr>
            <w:tcW w:w="1414" w:type="dxa"/>
            <w:vAlign w:val="center"/>
          </w:tcPr>
          <w:p w14:paraId="12804CA1" w14:textId="77777777" w:rsidR="008C036A" w:rsidRDefault="008C036A" w:rsidP="00117DBA">
            <w:pPr>
              <w:jc w:val="center"/>
              <w:rPr>
                <w:sz w:val="20"/>
                <w:szCs w:val="20"/>
              </w:rPr>
            </w:pPr>
            <w:r w:rsidRPr="0082338F">
              <w:rPr>
                <w:sz w:val="20"/>
                <w:szCs w:val="20"/>
              </w:rPr>
              <w:t>1</w:t>
            </w:r>
            <w:r>
              <w:rPr>
                <w:sz w:val="20"/>
                <w:szCs w:val="20"/>
              </w:rPr>
              <w:t>8.6</w:t>
            </w:r>
            <w:r w:rsidRPr="0082338F">
              <w:rPr>
                <w:sz w:val="20"/>
                <w:szCs w:val="20"/>
              </w:rPr>
              <w:t xml:space="preserve"> </w:t>
            </w:r>
          </w:p>
          <w:p w14:paraId="5F087DC0" w14:textId="77777777" w:rsidR="008C036A" w:rsidRPr="00B16627" w:rsidRDefault="008C036A" w:rsidP="00117DBA">
            <w:pPr>
              <w:jc w:val="center"/>
              <w:rPr>
                <w:sz w:val="20"/>
                <w:szCs w:val="20"/>
              </w:rPr>
            </w:pPr>
            <w:r w:rsidRPr="0082338F">
              <w:rPr>
                <w:sz w:val="20"/>
                <w:szCs w:val="20"/>
              </w:rPr>
              <w:t>(1</w:t>
            </w:r>
            <w:r>
              <w:rPr>
                <w:sz w:val="20"/>
                <w:szCs w:val="20"/>
              </w:rPr>
              <w:t xml:space="preserve">7.5 </w:t>
            </w:r>
            <w:r>
              <w:rPr>
                <w:rFonts w:cstheme="minorHAnsi"/>
                <w:sz w:val="20"/>
                <w:szCs w:val="20"/>
              </w:rPr>
              <w:t xml:space="preserve">─ </w:t>
            </w:r>
            <w:r w:rsidRPr="0082338F">
              <w:rPr>
                <w:sz w:val="20"/>
                <w:szCs w:val="20"/>
              </w:rPr>
              <w:t>1</w:t>
            </w:r>
            <w:r>
              <w:rPr>
                <w:sz w:val="20"/>
                <w:szCs w:val="20"/>
              </w:rPr>
              <w:t>9.6</w:t>
            </w:r>
            <w:r w:rsidRPr="0082338F">
              <w:rPr>
                <w:sz w:val="20"/>
                <w:szCs w:val="20"/>
              </w:rPr>
              <w:t>)</w:t>
            </w:r>
          </w:p>
        </w:tc>
        <w:tc>
          <w:tcPr>
            <w:tcW w:w="672" w:type="dxa"/>
            <w:vAlign w:val="center"/>
          </w:tcPr>
          <w:p w14:paraId="63CD109B" w14:textId="77777777" w:rsidR="008C036A" w:rsidRPr="00B16627" w:rsidRDefault="008C036A" w:rsidP="00117DBA">
            <w:pPr>
              <w:jc w:val="center"/>
              <w:rPr>
                <w:sz w:val="20"/>
                <w:szCs w:val="20"/>
              </w:rPr>
            </w:pPr>
            <w:r>
              <w:rPr>
                <w:sz w:val="20"/>
                <w:szCs w:val="20"/>
              </w:rPr>
              <w:t>503</w:t>
            </w:r>
          </w:p>
        </w:tc>
        <w:tc>
          <w:tcPr>
            <w:tcW w:w="1459" w:type="dxa"/>
            <w:vAlign w:val="center"/>
          </w:tcPr>
          <w:p w14:paraId="4D02ECB0" w14:textId="77777777" w:rsidR="008C036A" w:rsidRDefault="008C036A" w:rsidP="00117DBA">
            <w:pPr>
              <w:jc w:val="center"/>
              <w:rPr>
                <w:sz w:val="20"/>
                <w:szCs w:val="20"/>
              </w:rPr>
            </w:pPr>
            <w:r w:rsidRPr="00E216A0">
              <w:rPr>
                <w:sz w:val="20"/>
                <w:szCs w:val="20"/>
              </w:rPr>
              <w:t>1</w:t>
            </w:r>
            <w:r>
              <w:rPr>
                <w:sz w:val="20"/>
                <w:szCs w:val="20"/>
              </w:rPr>
              <w:t>9.2</w:t>
            </w:r>
          </w:p>
          <w:p w14:paraId="043F08BD" w14:textId="77777777" w:rsidR="008C036A" w:rsidRPr="00B16627" w:rsidRDefault="008C036A" w:rsidP="00117DBA">
            <w:pPr>
              <w:jc w:val="center"/>
              <w:rPr>
                <w:sz w:val="20"/>
                <w:szCs w:val="20"/>
              </w:rPr>
            </w:pPr>
            <w:r w:rsidRPr="00E216A0">
              <w:rPr>
                <w:sz w:val="20"/>
                <w:szCs w:val="20"/>
              </w:rPr>
              <w:t>(1</w:t>
            </w:r>
            <w:r>
              <w:rPr>
                <w:sz w:val="20"/>
                <w:szCs w:val="20"/>
              </w:rPr>
              <w:t xml:space="preserve">7.3 </w:t>
            </w:r>
            <w:r>
              <w:rPr>
                <w:rFonts w:cstheme="minorHAnsi"/>
                <w:sz w:val="20"/>
                <w:szCs w:val="20"/>
              </w:rPr>
              <w:t>─ 21.0</w:t>
            </w:r>
            <w:r w:rsidRPr="00E216A0">
              <w:rPr>
                <w:sz w:val="20"/>
                <w:szCs w:val="20"/>
              </w:rPr>
              <w:t>)</w:t>
            </w:r>
          </w:p>
        </w:tc>
        <w:tc>
          <w:tcPr>
            <w:tcW w:w="1083" w:type="dxa"/>
            <w:vMerge w:val="restart"/>
            <w:vAlign w:val="center"/>
          </w:tcPr>
          <w:p w14:paraId="013EE440" w14:textId="77777777" w:rsidR="008C036A" w:rsidRPr="00B16627" w:rsidRDefault="008C036A" w:rsidP="00117DBA">
            <w:pPr>
              <w:jc w:val="center"/>
              <w:rPr>
                <w:sz w:val="20"/>
                <w:szCs w:val="20"/>
              </w:rPr>
            </w:pPr>
            <w:r>
              <w:rPr>
                <w:sz w:val="20"/>
                <w:szCs w:val="20"/>
              </w:rPr>
              <w:t>0.8288</w:t>
            </w:r>
          </w:p>
        </w:tc>
      </w:tr>
      <w:tr w:rsidR="008C036A" w:rsidRPr="00A11BE2" w14:paraId="4C8FAB45" w14:textId="77777777" w:rsidTr="00117DBA">
        <w:trPr>
          <w:trHeight w:val="300"/>
        </w:trPr>
        <w:tc>
          <w:tcPr>
            <w:tcW w:w="2366" w:type="dxa"/>
            <w:vAlign w:val="center"/>
          </w:tcPr>
          <w:p w14:paraId="44DBC3CA" w14:textId="77777777" w:rsidR="008C036A" w:rsidRDefault="008C036A" w:rsidP="00117DBA">
            <w:pPr>
              <w:rPr>
                <w:sz w:val="20"/>
                <w:szCs w:val="20"/>
              </w:rPr>
            </w:pPr>
            <w:r>
              <w:rPr>
                <w:sz w:val="20"/>
                <w:szCs w:val="20"/>
              </w:rPr>
              <w:t xml:space="preserve">   High confidence</w:t>
            </w:r>
          </w:p>
        </w:tc>
        <w:tc>
          <w:tcPr>
            <w:tcW w:w="726" w:type="dxa"/>
            <w:vAlign w:val="center"/>
          </w:tcPr>
          <w:p w14:paraId="3DF2EAFC" w14:textId="77777777" w:rsidR="008C036A" w:rsidRPr="00B16627" w:rsidRDefault="008C036A" w:rsidP="00117DBA">
            <w:pPr>
              <w:jc w:val="center"/>
              <w:rPr>
                <w:sz w:val="20"/>
                <w:szCs w:val="20"/>
              </w:rPr>
            </w:pPr>
            <w:r>
              <w:rPr>
                <w:sz w:val="20"/>
                <w:szCs w:val="20"/>
              </w:rPr>
              <w:t>3,548</w:t>
            </w:r>
          </w:p>
        </w:tc>
        <w:tc>
          <w:tcPr>
            <w:tcW w:w="1368" w:type="dxa"/>
            <w:vAlign w:val="center"/>
          </w:tcPr>
          <w:p w14:paraId="2B2D8DC8" w14:textId="77777777" w:rsidR="008C036A" w:rsidRDefault="008C036A" w:rsidP="00117DBA">
            <w:pPr>
              <w:jc w:val="center"/>
              <w:rPr>
                <w:sz w:val="20"/>
                <w:szCs w:val="20"/>
              </w:rPr>
            </w:pPr>
            <w:r w:rsidRPr="00646AB7">
              <w:rPr>
                <w:sz w:val="20"/>
                <w:szCs w:val="20"/>
              </w:rPr>
              <w:t>8</w:t>
            </w:r>
            <w:r>
              <w:rPr>
                <w:sz w:val="20"/>
                <w:szCs w:val="20"/>
              </w:rPr>
              <w:t>4.8</w:t>
            </w:r>
            <w:r w:rsidRPr="00646AB7">
              <w:rPr>
                <w:sz w:val="20"/>
                <w:szCs w:val="20"/>
              </w:rPr>
              <w:t xml:space="preserve"> </w:t>
            </w:r>
          </w:p>
          <w:p w14:paraId="0DA4E908" w14:textId="77777777" w:rsidR="008C036A" w:rsidRPr="00B16627" w:rsidRDefault="008C036A" w:rsidP="00117DBA">
            <w:pPr>
              <w:jc w:val="center"/>
              <w:rPr>
                <w:sz w:val="20"/>
                <w:szCs w:val="20"/>
              </w:rPr>
            </w:pPr>
            <w:r w:rsidRPr="00646AB7">
              <w:rPr>
                <w:sz w:val="20"/>
                <w:szCs w:val="20"/>
              </w:rPr>
              <w:t>(8</w:t>
            </w:r>
            <w:r>
              <w:rPr>
                <w:sz w:val="20"/>
                <w:szCs w:val="20"/>
              </w:rPr>
              <w:t xml:space="preserve">3.5 </w:t>
            </w:r>
            <w:r>
              <w:rPr>
                <w:rFonts w:cstheme="minorHAnsi"/>
                <w:sz w:val="20"/>
                <w:szCs w:val="20"/>
              </w:rPr>
              <w:t xml:space="preserve">─ </w:t>
            </w:r>
            <w:r w:rsidRPr="00646AB7">
              <w:rPr>
                <w:sz w:val="20"/>
                <w:szCs w:val="20"/>
              </w:rPr>
              <w:t>8</w:t>
            </w:r>
            <w:r>
              <w:rPr>
                <w:sz w:val="20"/>
                <w:szCs w:val="20"/>
              </w:rPr>
              <w:t>6.0</w:t>
            </w:r>
            <w:r w:rsidRPr="00646AB7">
              <w:rPr>
                <w:sz w:val="20"/>
                <w:szCs w:val="20"/>
              </w:rPr>
              <w:t>)</w:t>
            </w:r>
          </w:p>
        </w:tc>
        <w:tc>
          <w:tcPr>
            <w:tcW w:w="681" w:type="dxa"/>
            <w:vAlign w:val="center"/>
          </w:tcPr>
          <w:p w14:paraId="0A8C944D" w14:textId="77777777" w:rsidR="008C036A" w:rsidRPr="00B16627" w:rsidRDefault="008C036A" w:rsidP="00117DBA">
            <w:pPr>
              <w:jc w:val="center"/>
              <w:rPr>
                <w:sz w:val="20"/>
                <w:szCs w:val="20"/>
              </w:rPr>
            </w:pPr>
            <w:r>
              <w:rPr>
                <w:sz w:val="20"/>
                <w:szCs w:val="20"/>
              </w:rPr>
              <w:t>3,813</w:t>
            </w:r>
          </w:p>
        </w:tc>
        <w:tc>
          <w:tcPr>
            <w:tcW w:w="1414" w:type="dxa"/>
            <w:vAlign w:val="center"/>
          </w:tcPr>
          <w:p w14:paraId="4E2210E2" w14:textId="77777777" w:rsidR="008C036A" w:rsidRDefault="008C036A" w:rsidP="00117DBA">
            <w:pPr>
              <w:jc w:val="center"/>
              <w:rPr>
                <w:sz w:val="20"/>
                <w:szCs w:val="20"/>
              </w:rPr>
            </w:pPr>
            <w:r w:rsidRPr="00541476">
              <w:rPr>
                <w:sz w:val="20"/>
                <w:szCs w:val="20"/>
              </w:rPr>
              <w:t>7</w:t>
            </w:r>
            <w:r>
              <w:rPr>
                <w:sz w:val="20"/>
                <w:szCs w:val="20"/>
              </w:rPr>
              <w:t>8.2</w:t>
            </w:r>
            <w:r w:rsidRPr="00541476">
              <w:rPr>
                <w:sz w:val="20"/>
                <w:szCs w:val="20"/>
              </w:rPr>
              <w:t xml:space="preserve"> </w:t>
            </w:r>
          </w:p>
          <w:p w14:paraId="0BEE8FD0" w14:textId="77777777" w:rsidR="008C036A" w:rsidRPr="00B16627" w:rsidRDefault="008C036A" w:rsidP="00117DBA">
            <w:pPr>
              <w:jc w:val="center"/>
              <w:rPr>
                <w:sz w:val="20"/>
                <w:szCs w:val="20"/>
              </w:rPr>
            </w:pPr>
            <w:r w:rsidRPr="00541476">
              <w:rPr>
                <w:sz w:val="20"/>
                <w:szCs w:val="20"/>
              </w:rPr>
              <w:t>(7</w:t>
            </w:r>
            <w:r>
              <w:rPr>
                <w:sz w:val="20"/>
                <w:szCs w:val="20"/>
              </w:rPr>
              <w:t xml:space="preserve">6.8 </w:t>
            </w:r>
            <w:r>
              <w:rPr>
                <w:rFonts w:cstheme="minorHAnsi"/>
                <w:sz w:val="20"/>
                <w:szCs w:val="20"/>
              </w:rPr>
              <w:t>─ 79.6</w:t>
            </w:r>
            <w:r w:rsidRPr="00541476">
              <w:rPr>
                <w:sz w:val="20"/>
                <w:szCs w:val="20"/>
              </w:rPr>
              <w:t>)</w:t>
            </w:r>
          </w:p>
        </w:tc>
        <w:tc>
          <w:tcPr>
            <w:tcW w:w="1085" w:type="dxa"/>
            <w:vMerge/>
            <w:vAlign w:val="center"/>
          </w:tcPr>
          <w:p w14:paraId="5A0FCCA4" w14:textId="77777777" w:rsidR="008C036A" w:rsidRPr="00B16627" w:rsidRDefault="008C036A" w:rsidP="00117DBA">
            <w:pPr>
              <w:jc w:val="center"/>
              <w:rPr>
                <w:sz w:val="20"/>
                <w:szCs w:val="20"/>
              </w:rPr>
            </w:pPr>
          </w:p>
        </w:tc>
        <w:tc>
          <w:tcPr>
            <w:tcW w:w="682" w:type="dxa"/>
            <w:vAlign w:val="center"/>
          </w:tcPr>
          <w:p w14:paraId="2B2AA49E" w14:textId="77777777" w:rsidR="008C036A" w:rsidRPr="00B16627" w:rsidRDefault="008C036A" w:rsidP="00117DBA">
            <w:pPr>
              <w:jc w:val="center"/>
              <w:rPr>
                <w:sz w:val="20"/>
                <w:szCs w:val="20"/>
              </w:rPr>
            </w:pPr>
            <w:r>
              <w:rPr>
                <w:sz w:val="20"/>
                <w:szCs w:val="20"/>
              </w:rPr>
              <w:t>5,237</w:t>
            </w:r>
          </w:p>
        </w:tc>
        <w:tc>
          <w:tcPr>
            <w:tcW w:w="1414" w:type="dxa"/>
            <w:vAlign w:val="center"/>
          </w:tcPr>
          <w:p w14:paraId="1DFA109A" w14:textId="77777777" w:rsidR="008C036A" w:rsidRDefault="008C036A" w:rsidP="00117DBA">
            <w:pPr>
              <w:jc w:val="center"/>
              <w:rPr>
                <w:sz w:val="20"/>
                <w:szCs w:val="20"/>
              </w:rPr>
            </w:pPr>
            <w:r w:rsidRPr="0082338F">
              <w:rPr>
                <w:sz w:val="20"/>
                <w:szCs w:val="20"/>
              </w:rPr>
              <w:t>8</w:t>
            </w:r>
            <w:r>
              <w:rPr>
                <w:sz w:val="20"/>
                <w:szCs w:val="20"/>
              </w:rPr>
              <w:t>1.4</w:t>
            </w:r>
            <w:r w:rsidRPr="0082338F">
              <w:rPr>
                <w:sz w:val="20"/>
                <w:szCs w:val="20"/>
              </w:rPr>
              <w:t xml:space="preserve"> </w:t>
            </w:r>
          </w:p>
          <w:p w14:paraId="1D5B9733" w14:textId="77777777" w:rsidR="008C036A" w:rsidRPr="00B16627" w:rsidRDefault="008C036A" w:rsidP="00117DBA">
            <w:pPr>
              <w:jc w:val="center"/>
              <w:rPr>
                <w:sz w:val="20"/>
                <w:szCs w:val="20"/>
              </w:rPr>
            </w:pPr>
            <w:r w:rsidRPr="0082338F">
              <w:rPr>
                <w:sz w:val="20"/>
                <w:szCs w:val="20"/>
              </w:rPr>
              <w:t>(8</w:t>
            </w:r>
            <w:r>
              <w:rPr>
                <w:sz w:val="20"/>
                <w:szCs w:val="20"/>
              </w:rPr>
              <w:t xml:space="preserve">0.4 </w:t>
            </w:r>
            <w:r>
              <w:rPr>
                <w:rFonts w:cstheme="minorHAnsi"/>
                <w:sz w:val="20"/>
                <w:szCs w:val="20"/>
              </w:rPr>
              <w:t xml:space="preserve">─ </w:t>
            </w:r>
            <w:r w:rsidRPr="0082338F">
              <w:rPr>
                <w:sz w:val="20"/>
                <w:szCs w:val="20"/>
              </w:rPr>
              <w:t>8</w:t>
            </w:r>
            <w:r>
              <w:rPr>
                <w:sz w:val="20"/>
                <w:szCs w:val="20"/>
              </w:rPr>
              <w:t>2.5</w:t>
            </w:r>
            <w:r w:rsidRPr="0082338F">
              <w:rPr>
                <w:sz w:val="20"/>
                <w:szCs w:val="20"/>
              </w:rPr>
              <w:t>)</w:t>
            </w:r>
          </w:p>
        </w:tc>
        <w:tc>
          <w:tcPr>
            <w:tcW w:w="672" w:type="dxa"/>
            <w:vAlign w:val="center"/>
          </w:tcPr>
          <w:p w14:paraId="5DC43C4B" w14:textId="77777777" w:rsidR="008C036A" w:rsidRPr="00B16627" w:rsidRDefault="008C036A" w:rsidP="00117DBA">
            <w:pPr>
              <w:jc w:val="center"/>
              <w:rPr>
                <w:sz w:val="20"/>
                <w:szCs w:val="20"/>
              </w:rPr>
            </w:pPr>
            <w:r>
              <w:rPr>
                <w:sz w:val="20"/>
                <w:szCs w:val="20"/>
              </w:rPr>
              <w:t>2,147</w:t>
            </w:r>
          </w:p>
        </w:tc>
        <w:tc>
          <w:tcPr>
            <w:tcW w:w="1459" w:type="dxa"/>
            <w:vAlign w:val="center"/>
          </w:tcPr>
          <w:p w14:paraId="4C49EF00" w14:textId="77777777" w:rsidR="008C036A" w:rsidRDefault="008C036A" w:rsidP="00117DBA">
            <w:pPr>
              <w:jc w:val="center"/>
              <w:rPr>
                <w:sz w:val="20"/>
                <w:szCs w:val="20"/>
              </w:rPr>
            </w:pPr>
            <w:r w:rsidRPr="00E216A0">
              <w:rPr>
                <w:sz w:val="20"/>
                <w:szCs w:val="20"/>
              </w:rPr>
              <w:t>8</w:t>
            </w:r>
            <w:r>
              <w:rPr>
                <w:sz w:val="20"/>
                <w:szCs w:val="20"/>
              </w:rPr>
              <w:t>0.8</w:t>
            </w:r>
            <w:r w:rsidRPr="00E216A0">
              <w:rPr>
                <w:sz w:val="20"/>
                <w:szCs w:val="20"/>
              </w:rPr>
              <w:t xml:space="preserve"> </w:t>
            </w:r>
          </w:p>
          <w:p w14:paraId="4B62A01A" w14:textId="77777777" w:rsidR="008C036A" w:rsidRPr="00B16627" w:rsidRDefault="008C036A" w:rsidP="00117DBA">
            <w:pPr>
              <w:jc w:val="center"/>
              <w:rPr>
                <w:sz w:val="20"/>
                <w:szCs w:val="20"/>
              </w:rPr>
            </w:pPr>
            <w:r w:rsidRPr="00E216A0">
              <w:rPr>
                <w:sz w:val="20"/>
                <w:szCs w:val="20"/>
              </w:rPr>
              <w:t>(</w:t>
            </w:r>
            <w:r>
              <w:rPr>
                <w:sz w:val="20"/>
                <w:szCs w:val="20"/>
              </w:rPr>
              <w:t xml:space="preserve">79.0 </w:t>
            </w:r>
            <w:r>
              <w:rPr>
                <w:rFonts w:cstheme="minorHAnsi"/>
                <w:sz w:val="20"/>
                <w:szCs w:val="20"/>
              </w:rPr>
              <w:t>─ 82.7</w:t>
            </w:r>
            <w:r w:rsidRPr="00E216A0">
              <w:rPr>
                <w:sz w:val="20"/>
                <w:szCs w:val="20"/>
              </w:rPr>
              <w:t>)</w:t>
            </w:r>
          </w:p>
        </w:tc>
        <w:tc>
          <w:tcPr>
            <w:tcW w:w="1083" w:type="dxa"/>
            <w:vMerge/>
            <w:vAlign w:val="center"/>
          </w:tcPr>
          <w:p w14:paraId="21A4DBC4" w14:textId="77777777" w:rsidR="008C036A" w:rsidRPr="00B16627" w:rsidRDefault="008C036A" w:rsidP="00117DBA">
            <w:pPr>
              <w:jc w:val="center"/>
              <w:rPr>
                <w:sz w:val="20"/>
                <w:szCs w:val="20"/>
              </w:rPr>
            </w:pPr>
          </w:p>
        </w:tc>
      </w:tr>
      <w:tr w:rsidR="008C036A" w:rsidRPr="00A11BE2" w14:paraId="2B8B4B0D" w14:textId="77777777" w:rsidTr="00117DBA">
        <w:trPr>
          <w:trHeight w:val="300"/>
        </w:trPr>
        <w:tc>
          <w:tcPr>
            <w:tcW w:w="2366" w:type="dxa"/>
            <w:vAlign w:val="center"/>
          </w:tcPr>
          <w:p w14:paraId="3EAA5154" w14:textId="77777777" w:rsidR="008C036A" w:rsidRDefault="008C036A" w:rsidP="00117DBA">
            <w:pPr>
              <w:rPr>
                <w:b/>
                <w:bCs/>
                <w:sz w:val="20"/>
                <w:szCs w:val="20"/>
              </w:rPr>
            </w:pPr>
            <w:r>
              <w:rPr>
                <w:b/>
                <w:bCs/>
                <w:sz w:val="20"/>
                <w:szCs w:val="20"/>
              </w:rPr>
              <w:t>Homelessness</w:t>
            </w:r>
            <w:r>
              <w:rPr>
                <w:sz w:val="20"/>
                <w:szCs w:val="20"/>
                <w:vertAlign w:val="superscript"/>
              </w:rPr>
              <w:t>k</w:t>
            </w:r>
          </w:p>
        </w:tc>
        <w:tc>
          <w:tcPr>
            <w:tcW w:w="726" w:type="dxa"/>
            <w:vAlign w:val="center"/>
          </w:tcPr>
          <w:p w14:paraId="26FEE67F" w14:textId="77777777" w:rsidR="008C036A" w:rsidRPr="00040100" w:rsidRDefault="008C036A" w:rsidP="00117DBA">
            <w:pPr>
              <w:jc w:val="center"/>
              <w:rPr>
                <w:sz w:val="20"/>
                <w:szCs w:val="20"/>
              </w:rPr>
            </w:pPr>
            <w:r>
              <w:rPr>
                <w:sz w:val="20"/>
                <w:szCs w:val="20"/>
              </w:rPr>
              <w:t>166</w:t>
            </w:r>
          </w:p>
        </w:tc>
        <w:tc>
          <w:tcPr>
            <w:tcW w:w="1368" w:type="dxa"/>
            <w:vAlign w:val="center"/>
          </w:tcPr>
          <w:p w14:paraId="1BDD6DF5" w14:textId="77777777" w:rsidR="008C036A" w:rsidRDefault="008C036A" w:rsidP="00117DBA">
            <w:pPr>
              <w:jc w:val="center"/>
              <w:rPr>
                <w:sz w:val="20"/>
                <w:szCs w:val="20"/>
              </w:rPr>
            </w:pPr>
            <w:r w:rsidRPr="007E0379">
              <w:rPr>
                <w:sz w:val="20"/>
                <w:szCs w:val="20"/>
              </w:rPr>
              <w:t>3.</w:t>
            </w:r>
            <w:r>
              <w:rPr>
                <w:sz w:val="20"/>
                <w:szCs w:val="20"/>
              </w:rPr>
              <w:t>7</w:t>
            </w:r>
            <w:r w:rsidRPr="007E0379">
              <w:rPr>
                <w:sz w:val="20"/>
                <w:szCs w:val="20"/>
              </w:rPr>
              <w:t xml:space="preserve"> </w:t>
            </w:r>
          </w:p>
          <w:p w14:paraId="18CFFEFD" w14:textId="77777777" w:rsidR="008C036A" w:rsidRPr="00040100" w:rsidRDefault="008C036A" w:rsidP="00117DBA">
            <w:pPr>
              <w:jc w:val="center"/>
              <w:rPr>
                <w:sz w:val="20"/>
                <w:szCs w:val="20"/>
              </w:rPr>
            </w:pPr>
            <w:r w:rsidRPr="007E0379">
              <w:rPr>
                <w:sz w:val="20"/>
                <w:szCs w:val="20"/>
              </w:rPr>
              <w:t>(</w:t>
            </w:r>
            <w:r>
              <w:rPr>
                <w:sz w:val="20"/>
                <w:szCs w:val="20"/>
              </w:rPr>
              <w:t xml:space="preserve">3.1 </w:t>
            </w:r>
            <w:r>
              <w:rPr>
                <w:rFonts w:cstheme="minorHAnsi"/>
                <w:sz w:val="20"/>
                <w:szCs w:val="20"/>
              </w:rPr>
              <w:t xml:space="preserve">─ </w:t>
            </w:r>
            <w:r w:rsidRPr="007E0379">
              <w:rPr>
                <w:sz w:val="20"/>
                <w:szCs w:val="20"/>
              </w:rPr>
              <w:t>4.</w:t>
            </w:r>
            <w:r>
              <w:rPr>
                <w:sz w:val="20"/>
                <w:szCs w:val="20"/>
              </w:rPr>
              <w:t>3</w:t>
            </w:r>
            <w:r w:rsidRPr="007E0379">
              <w:rPr>
                <w:sz w:val="20"/>
                <w:szCs w:val="20"/>
              </w:rPr>
              <w:t>)</w:t>
            </w:r>
          </w:p>
        </w:tc>
        <w:tc>
          <w:tcPr>
            <w:tcW w:w="681" w:type="dxa"/>
            <w:vAlign w:val="center"/>
          </w:tcPr>
          <w:p w14:paraId="7E75DF1D" w14:textId="77777777" w:rsidR="008C036A" w:rsidRPr="00040100" w:rsidRDefault="008C036A" w:rsidP="00117DBA">
            <w:pPr>
              <w:jc w:val="center"/>
              <w:rPr>
                <w:sz w:val="20"/>
                <w:szCs w:val="20"/>
              </w:rPr>
            </w:pPr>
            <w:r>
              <w:rPr>
                <w:sz w:val="20"/>
                <w:szCs w:val="20"/>
              </w:rPr>
              <w:t>436</w:t>
            </w:r>
          </w:p>
        </w:tc>
        <w:tc>
          <w:tcPr>
            <w:tcW w:w="1414" w:type="dxa"/>
            <w:vAlign w:val="center"/>
          </w:tcPr>
          <w:p w14:paraId="0AFD4603" w14:textId="77777777" w:rsidR="008C036A" w:rsidRDefault="008C036A" w:rsidP="00117DBA">
            <w:pPr>
              <w:jc w:val="center"/>
              <w:rPr>
                <w:sz w:val="20"/>
                <w:szCs w:val="20"/>
              </w:rPr>
            </w:pPr>
            <w:r>
              <w:rPr>
                <w:sz w:val="20"/>
                <w:szCs w:val="20"/>
              </w:rPr>
              <w:t>9.0</w:t>
            </w:r>
            <w:r w:rsidRPr="00DB43CB">
              <w:rPr>
                <w:sz w:val="20"/>
                <w:szCs w:val="20"/>
              </w:rPr>
              <w:t xml:space="preserve"> </w:t>
            </w:r>
          </w:p>
          <w:p w14:paraId="317398EA" w14:textId="77777777" w:rsidR="008C036A" w:rsidRPr="00040100" w:rsidRDefault="008C036A" w:rsidP="00117DBA">
            <w:pPr>
              <w:jc w:val="center"/>
              <w:rPr>
                <w:sz w:val="20"/>
                <w:szCs w:val="20"/>
              </w:rPr>
            </w:pPr>
            <w:r w:rsidRPr="00DB43CB">
              <w:rPr>
                <w:sz w:val="20"/>
                <w:szCs w:val="20"/>
              </w:rPr>
              <w:t>(7.</w:t>
            </w:r>
            <w:r>
              <w:rPr>
                <w:sz w:val="20"/>
                <w:szCs w:val="20"/>
              </w:rPr>
              <w:t xml:space="preserve">9 </w:t>
            </w:r>
            <w:r>
              <w:rPr>
                <w:rFonts w:cstheme="minorHAnsi"/>
                <w:sz w:val="20"/>
                <w:szCs w:val="20"/>
              </w:rPr>
              <w:t>─ 10.0</w:t>
            </w:r>
            <w:r w:rsidRPr="00DB43CB">
              <w:rPr>
                <w:sz w:val="20"/>
                <w:szCs w:val="20"/>
              </w:rPr>
              <w:t>)</w:t>
            </w:r>
          </w:p>
        </w:tc>
        <w:tc>
          <w:tcPr>
            <w:tcW w:w="1085" w:type="dxa"/>
            <w:vAlign w:val="center"/>
          </w:tcPr>
          <w:p w14:paraId="3ABE08D9" w14:textId="77777777" w:rsidR="008C036A" w:rsidRPr="00040100" w:rsidRDefault="008C036A" w:rsidP="00117DBA">
            <w:pPr>
              <w:jc w:val="center"/>
              <w:rPr>
                <w:sz w:val="20"/>
                <w:szCs w:val="20"/>
              </w:rPr>
            </w:pPr>
            <w:r w:rsidRPr="000F0D23">
              <w:rPr>
                <w:sz w:val="20"/>
                <w:szCs w:val="20"/>
              </w:rPr>
              <w:t>&lt;.0001</w:t>
            </w:r>
          </w:p>
        </w:tc>
        <w:tc>
          <w:tcPr>
            <w:tcW w:w="682" w:type="dxa"/>
            <w:vAlign w:val="center"/>
          </w:tcPr>
          <w:p w14:paraId="27663D62" w14:textId="77777777" w:rsidR="008C036A" w:rsidRPr="00040100" w:rsidRDefault="008C036A" w:rsidP="00117DBA">
            <w:pPr>
              <w:jc w:val="center"/>
              <w:rPr>
                <w:sz w:val="20"/>
                <w:szCs w:val="20"/>
              </w:rPr>
            </w:pPr>
            <w:r>
              <w:rPr>
                <w:sz w:val="20"/>
                <w:szCs w:val="20"/>
              </w:rPr>
              <w:t>316</w:t>
            </w:r>
          </w:p>
        </w:tc>
        <w:tc>
          <w:tcPr>
            <w:tcW w:w="1414" w:type="dxa"/>
            <w:vAlign w:val="center"/>
          </w:tcPr>
          <w:p w14:paraId="184D9632" w14:textId="77777777" w:rsidR="008C036A" w:rsidRDefault="008C036A" w:rsidP="00117DBA">
            <w:pPr>
              <w:jc w:val="center"/>
              <w:rPr>
                <w:sz w:val="20"/>
                <w:szCs w:val="20"/>
              </w:rPr>
            </w:pPr>
            <w:r w:rsidRPr="00CA5741">
              <w:rPr>
                <w:sz w:val="20"/>
                <w:szCs w:val="20"/>
              </w:rPr>
              <w:t>4.</w:t>
            </w:r>
            <w:r>
              <w:rPr>
                <w:sz w:val="20"/>
                <w:szCs w:val="20"/>
              </w:rPr>
              <w:t>5</w:t>
            </w:r>
            <w:r w:rsidRPr="00CA5741">
              <w:rPr>
                <w:sz w:val="20"/>
                <w:szCs w:val="20"/>
              </w:rPr>
              <w:t xml:space="preserve"> </w:t>
            </w:r>
          </w:p>
          <w:p w14:paraId="7387BB7A" w14:textId="77777777" w:rsidR="008C036A" w:rsidRPr="00040100" w:rsidRDefault="008C036A" w:rsidP="00117DBA">
            <w:pPr>
              <w:jc w:val="center"/>
              <w:rPr>
                <w:sz w:val="20"/>
                <w:szCs w:val="20"/>
              </w:rPr>
            </w:pPr>
            <w:r w:rsidRPr="00CA5741">
              <w:rPr>
                <w:sz w:val="20"/>
                <w:szCs w:val="20"/>
              </w:rPr>
              <w:t>(</w:t>
            </w:r>
            <w:r>
              <w:rPr>
                <w:sz w:val="20"/>
                <w:szCs w:val="20"/>
              </w:rPr>
              <w:t xml:space="preserve">4.0 </w:t>
            </w:r>
            <w:r>
              <w:rPr>
                <w:rFonts w:cstheme="minorHAnsi"/>
                <w:sz w:val="20"/>
                <w:szCs w:val="20"/>
              </w:rPr>
              <w:t xml:space="preserve">─ </w:t>
            </w:r>
            <w:r w:rsidRPr="00CA5741">
              <w:rPr>
                <w:sz w:val="20"/>
                <w:szCs w:val="20"/>
              </w:rPr>
              <w:t>5.</w:t>
            </w:r>
            <w:r>
              <w:rPr>
                <w:sz w:val="20"/>
                <w:szCs w:val="20"/>
              </w:rPr>
              <w:t>0</w:t>
            </w:r>
            <w:r w:rsidRPr="00CA5741">
              <w:rPr>
                <w:sz w:val="20"/>
                <w:szCs w:val="20"/>
              </w:rPr>
              <w:t>)</w:t>
            </w:r>
          </w:p>
        </w:tc>
        <w:tc>
          <w:tcPr>
            <w:tcW w:w="672" w:type="dxa"/>
            <w:vAlign w:val="center"/>
          </w:tcPr>
          <w:p w14:paraId="393023D1" w14:textId="77777777" w:rsidR="008C036A" w:rsidRPr="00040100" w:rsidRDefault="008C036A" w:rsidP="00117DBA">
            <w:pPr>
              <w:jc w:val="center"/>
              <w:rPr>
                <w:sz w:val="20"/>
                <w:szCs w:val="20"/>
              </w:rPr>
            </w:pPr>
            <w:r>
              <w:rPr>
                <w:sz w:val="20"/>
                <w:szCs w:val="20"/>
              </w:rPr>
              <w:t>295</w:t>
            </w:r>
          </w:p>
        </w:tc>
        <w:tc>
          <w:tcPr>
            <w:tcW w:w="1459" w:type="dxa"/>
            <w:vAlign w:val="center"/>
          </w:tcPr>
          <w:p w14:paraId="06DAE35E" w14:textId="77777777" w:rsidR="008C036A" w:rsidRDefault="008C036A" w:rsidP="00117DBA">
            <w:pPr>
              <w:jc w:val="center"/>
              <w:rPr>
                <w:sz w:val="20"/>
                <w:szCs w:val="20"/>
              </w:rPr>
            </w:pPr>
            <w:r w:rsidRPr="003272F1">
              <w:rPr>
                <w:sz w:val="20"/>
                <w:szCs w:val="20"/>
              </w:rPr>
              <w:t>1</w:t>
            </w:r>
            <w:r>
              <w:rPr>
                <w:sz w:val="20"/>
                <w:szCs w:val="20"/>
              </w:rPr>
              <w:t>0.7</w:t>
            </w:r>
          </w:p>
          <w:p w14:paraId="165149D8" w14:textId="77777777" w:rsidR="008C036A" w:rsidRPr="00040100" w:rsidRDefault="008C036A" w:rsidP="00117DBA">
            <w:pPr>
              <w:jc w:val="center"/>
              <w:rPr>
                <w:sz w:val="20"/>
                <w:szCs w:val="20"/>
              </w:rPr>
            </w:pPr>
            <w:r w:rsidRPr="003272F1">
              <w:rPr>
                <w:sz w:val="20"/>
                <w:szCs w:val="20"/>
              </w:rPr>
              <w:t>(</w:t>
            </w:r>
            <w:r>
              <w:rPr>
                <w:sz w:val="20"/>
                <w:szCs w:val="20"/>
              </w:rPr>
              <w:t xml:space="preserve">9.2 </w:t>
            </w:r>
            <w:r>
              <w:rPr>
                <w:rFonts w:cstheme="minorHAnsi"/>
                <w:sz w:val="20"/>
                <w:szCs w:val="20"/>
              </w:rPr>
              <w:t xml:space="preserve">─ </w:t>
            </w:r>
            <w:r w:rsidRPr="003272F1">
              <w:rPr>
                <w:sz w:val="20"/>
                <w:szCs w:val="20"/>
              </w:rPr>
              <w:t>1</w:t>
            </w:r>
            <w:r>
              <w:rPr>
                <w:sz w:val="20"/>
                <w:szCs w:val="20"/>
              </w:rPr>
              <w:t>2.2</w:t>
            </w:r>
            <w:r w:rsidRPr="003272F1">
              <w:rPr>
                <w:sz w:val="20"/>
                <w:szCs w:val="20"/>
              </w:rPr>
              <w:t>)</w:t>
            </w:r>
          </w:p>
        </w:tc>
        <w:tc>
          <w:tcPr>
            <w:tcW w:w="1083" w:type="dxa"/>
            <w:vAlign w:val="center"/>
          </w:tcPr>
          <w:p w14:paraId="478A9BE4" w14:textId="77777777" w:rsidR="008C036A" w:rsidRPr="00040100" w:rsidRDefault="008C036A" w:rsidP="00117DBA">
            <w:pPr>
              <w:jc w:val="center"/>
              <w:rPr>
                <w:sz w:val="20"/>
                <w:szCs w:val="20"/>
              </w:rPr>
            </w:pPr>
            <w:r w:rsidRPr="000F0D23">
              <w:rPr>
                <w:sz w:val="20"/>
                <w:szCs w:val="20"/>
              </w:rPr>
              <w:t>&lt;.0001</w:t>
            </w:r>
          </w:p>
        </w:tc>
      </w:tr>
      <w:tr w:rsidR="008C036A" w:rsidRPr="00A11BE2" w14:paraId="31B85439" w14:textId="77777777" w:rsidTr="00117DBA">
        <w:trPr>
          <w:trHeight w:val="300"/>
        </w:trPr>
        <w:tc>
          <w:tcPr>
            <w:tcW w:w="2366" w:type="dxa"/>
            <w:vAlign w:val="center"/>
          </w:tcPr>
          <w:p w14:paraId="19CB07AB" w14:textId="77777777" w:rsidR="008C036A" w:rsidRDefault="008C036A" w:rsidP="00117DBA">
            <w:pPr>
              <w:rPr>
                <w:b/>
                <w:bCs/>
                <w:sz w:val="20"/>
                <w:szCs w:val="20"/>
              </w:rPr>
            </w:pPr>
            <w:r>
              <w:rPr>
                <w:b/>
                <w:bCs/>
                <w:sz w:val="20"/>
                <w:szCs w:val="20"/>
              </w:rPr>
              <w:t>Incarcerated &gt;24 hours</w:t>
            </w:r>
            <w:r>
              <w:rPr>
                <w:sz w:val="20"/>
                <w:szCs w:val="20"/>
                <w:vertAlign w:val="superscript"/>
              </w:rPr>
              <w:t>l</w:t>
            </w:r>
          </w:p>
        </w:tc>
        <w:tc>
          <w:tcPr>
            <w:tcW w:w="726" w:type="dxa"/>
            <w:vAlign w:val="center"/>
          </w:tcPr>
          <w:p w14:paraId="1CF1EBB6" w14:textId="77777777" w:rsidR="008C036A" w:rsidRPr="005C5F10" w:rsidRDefault="008C036A" w:rsidP="00117DBA">
            <w:pPr>
              <w:jc w:val="center"/>
              <w:rPr>
                <w:sz w:val="20"/>
                <w:szCs w:val="20"/>
              </w:rPr>
            </w:pPr>
            <w:r>
              <w:rPr>
                <w:sz w:val="20"/>
                <w:szCs w:val="20"/>
              </w:rPr>
              <w:t>73</w:t>
            </w:r>
          </w:p>
        </w:tc>
        <w:tc>
          <w:tcPr>
            <w:tcW w:w="1368" w:type="dxa"/>
            <w:vAlign w:val="center"/>
          </w:tcPr>
          <w:p w14:paraId="07EC6EA0" w14:textId="77777777" w:rsidR="008C036A" w:rsidRDefault="008C036A" w:rsidP="00117DBA">
            <w:pPr>
              <w:jc w:val="center"/>
              <w:rPr>
                <w:sz w:val="20"/>
                <w:szCs w:val="20"/>
              </w:rPr>
            </w:pPr>
            <w:r w:rsidRPr="000C347A">
              <w:rPr>
                <w:sz w:val="20"/>
                <w:szCs w:val="20"/>
              </w:rPr>
              <w:t xml:space="preserve">1.9 </w:t>
            </w:r>
          </w:p>
          <w:p w14:paraId="145CAADF" w14:textId="77777777" w:rsidR="008C036A" w:rsidRPr="005C5F10" w:rsidRDefault="008C036A" w:rsidP="00117DBA">
            <w:pPr>
              <w:jc w:val="center"/>
              <w:rPr>
                <w:sz w:val="20"/>
                <w:szCs w:val="20"/>
              </w:rPr>
            </w:pPr>
            <w:r w:rsidRPr="000C347A">
              <w:rPr>
                <w:sz w:val="20"/>
                <w:szCs w:val="20"/>
              </w:rPr>
              <w:t>(1.</w:t>
            </w:r>
            <w:r>
              <w:rPr>
                <w:sz w:val="20"/>
                <w:szCs w:val="20"/>
              </w:rPr>
              <w:t xml:space="preserve">3 </w:t>
            </w:r>
            <w:r>
              <w:rPr>
                <w:rFonts w:cstheme="minorHAnsi"/>
                <w:sz w:val="20"/>
                <w:szCs w:val="20"/>
              </w:rPr>
              <w:t xml:space="preserve">─ </w:t>
            </w:r>
            <w:r w:rsidRPr="000C347A">
              <w:rPr>
                <w:sz w:val="20"/>
                <w:szCs w:val="20"/>
              </w:rPr>
              <w:t>2.4)</w:t>
            </w:r>
          </w:p>
        </w:tc>
        <w:tc>
          <w:tcPr>
            <w:tcW w:w="681" w:type="dxa"/>
            <w:vAlign w:val="center"/>
          </w:tcPr>
          <w:p w14:paraId="4213F013" w14:textId="77777777" w:rsidR="008C036A" w:rsidRPr="005C5F10" w:rsidRDefault="008C036A" w:rsidP="00117DBA">
            <w:pPr>
              <w:jc w:val="center"/>
              <w:rPr>
                <w:sz w:val="20"/>
                <w:szCs w:val="20"/>
              </w:rPr>
            </w:pPr>
            <w:r>
              <w:rPr>
                <w:sz w:val="20"/>
                <w:szCs w:val="20"/>
              </w:rPr>
              <w:t>159</w:t>
            </w:r>
          </w:p>
        </w:tc>
        <w:tc>
          <w:tcPr>
            <w:tcW w:w="1414" w:type="dxa"/>
            <w:vAlign w:val="center"/>
          </w:tcPr>
          <w:p w14:paraId="11EDD22F" w14:textId="77777777" w:rsidR="008C036A" w:rsidRDefault="008C036A" w:rsidP="00117DBA">
            <w:pPr>
              <w:jc w:val="center"/>
              <w:rPr>
                <w:sz w:val="20"/>
                <w:szCs w:val="20"/>
              </w:rPr>
            </w:pPr>
            <w:r>
              <w:rPr>
                <w:sz w:val="20"/>
                <w:szCs w:val="20"/>
              </w:rPr>
              <w:t>3.7</w:t>
            </w:r>
            <w:r w:rsidRPr="00013747">
              <w:rPr>
                <w:sz w:val="20"/>
                <w:szCs w:val="20"/>
              </w:rPr>
              <w:t xml:space="preserve"> </w:t>
            </w:r>
          </w:p>
          <w:p w14:paraId="6BA52146" w14:textId="77777777" w:rsidR="008C036A" w:rsidRPr="005C5F10" w:rsidRDefault="008C036A" w:rsidP="00117DBA">
            <w:pPr>
              <w:jc w:val="center"/>
              <w:rPr>
                <w:sz w:val="20"/>
                <w:szCs w:val="20"/>
              </w:rPr>
            </w:pPr>
            <w:r w:rsidRPr="00013747">
              <w:rPr>
                <w:sz w:val="20"/>
                <w:szCs w:val="20"/>
              </w:rPr>
              <w:t>(3.</w:t>
            </w:r>
            <w:r>
              <w:rPr>
                <w:sz w:val="20"/>
                <w:szCs w:val="20"/>
              </w:rPr>
              <w:t xml:space="preserve">0 </w:t>
            </w:r>
            <w:r>
              <w:rPr>
                <w:rFonts w:cstheme="minorHAnsi"/>
                <w:sz w:val="20"/>
                <w:szCs w:val="20"/>
              </w:rPr>
              <w:t xml:space="preserve">─ </w:t>
            </w:r>
            <w:r w:rsidRPr="00013747">
              <w:rPr>
                <w:sz w:val="20"/>
                <w:szCs w:val="20"/>
              </w:rPr>
              <w:t>4.</w:t>
            </w:r>
            <w:r>
              <w:rPr>
                <w:sz w:val="20"/>
                <w:szCs w:val="20"/>
              </w:rPr>
              <w:t>4</w:t>
            </w:r>
            <w:r w:rsidRPr="00013747">
              <w:rPr>
                <w:sz w:val="20"/>
                <w:szCs w:val="20"/>
              </w:rPr>
              <w:t>)</w:t>
            </w:r>
          </w:p>
        </w:tc>
        <w:tc>
          <w:tcPr>
            <w:tcW w:w="1085" w:type="dxa"/>
            <w:vAlign w:val="center"/>
          </w:tcPr>
          <w:p w14:paraId="38FA7038" w14:textId="77777777" w:rsidR="008C036A" w:rsidRPr="005C5F10" w:rsidRDefault="008C036A" w:rsidP="00117DBA">
            <w:pPr>
              <w:jc w:val="center"/>
              <w:rPr>
                <w:sz w:val="20"/>
                <w:szCs w:val="20"/>
              </w:rPr>
            </w:pPr>
            <w:r w:rsidRPr="000F0D23">
              <w:rPr>
                <w:sz w:val="20"/>
                <w:szCs w:val="20"/>
              </w:rPr>
              <w:t>&lt;.0001</w:t>
            </w:r>
          </w:p>
        </w:tc>
        <w:tc>
          <w:tcPr>
            <w:tcW w:w="682" w:type="dxa"/>
            <w:vAlign w:val="center"/>
          </w:tcPr>
          <w:p w14:paraId="7AAFDC7F" w14:textId="77777777" w:rsidR="008C036A" w:rsidRPr="005C5F10" w:rsidRDefault="008C036A" w:rsidP="00117DBA">
            <w:pPr>
              <w:jc w:val="center"/>
              <w:rPr>
                <w:sz w:val="20"/>
                <w:szCs w:val="20"/>
              </w:rPr>
            </w:pPr>
            <w:r>
              <w:rPr>
                <w:sz w:val="20"/>
                <w:szCs w:val="20"/>
              </w:rPr>
              <w:t>121</w:t>
            </w:r>
          </w:p>
        </w:tc>
        <w:tc>
          <w:tcPr>
            <w:tcW w:w="1414" w:type="dxa"/>
            <w:vAlign w:val="center"/>
          </w:tcPr>
          <w:p w14:paraId="47AAF144" w14:textId="77777777" w:rsidR="008C036A" w:rsidRDefault="008C036A" w:rsidP="00117DBA">
            <w:pPr>
              <w:jc w:val="center"/>
              <w:rPr>
                <w:sz w:val="20"/>
                <w:szCs w:val="20"/>
              </w:rPr>
            </w:pPr>
            <w:r w:rsidRPr="00F935CC">
              <w:rPr>
                <w:sz w:val="20"/>
                <w:szCs w:val="20"/>
              </w:rPr>
              <w:t>2.</w:t>
            </w:r>
            <w:r>
              <w:rPr>
                <w:sz w:val="20"/>
                <w:szCs w:val="20"/>
              </w:rPr>
              <w:t>1</w:t>
            </w:r>
            <w:r w:rsidRPr="00F935CC">
              <w:rPr>
                <w:sz w:val="20"/>
                <w:szCs w:val="20"/>
              </w:rPr>
              <w:t xml:space="preserve"> </w:t>
            </w:r>
          </w:p>
          <w:p w14:paraId="03F6A4BC" w14:textId="77777777" w:rsidR="008C036A" w:rsidRPr="005C5F10" w:rsidRDefault="008C036A" w:rsidP="00117DBA">
            <w:pPr>
              <w:jc w:val="center"/>
              <w:rPr>
                <w:sz w:val="20"/>
                <w:szCs w:val="20"/>
              </w:rPr>
            </w:pPr>
            <w:r w:rsidRPr="00F935CC">
              <w:rPr>
                <w:sz w:val="20"/>
                <w:szCs w:val="20"/>
              </w:rPr>
              <w:t>(1.</w:t>
            </w:r>
            <w:r>
              <w:rPr>
                <w:sz w:val="20"/>
                <w:szCs w:val="20"/>
              </w:rPr>
              <w:t xml:space="preserve">6 </w:t>
            </w:r>
            <w:r>
              <w:rPr>
                <w:rFonts w:cstheme="minorHAnsi"/>
                <w:sz w:val="20"/>
                <w:szCs w:val="20"/>
              </w:rPr>
              <w:t xml:space="preserve">─ </w:t>
            </w:r>
            <w:r w:rsidRPr="00F935CC">
              <w:rPr>
                <w:sz w:val="20"/>
                <w:szCs w:val="20"/>
              </w:rPr>
              <w:t>2.</w:t>
            </w:r>
            <w:r>
              <w:rPr>
                <w:sz w:val="20"/>
                <w:szCs w:val="20"/>
              </w:rPr>
              <w:t>5</w:t>
            </w:r>
            <w:r w:rsidRPr="00F935CC">
              <w:rPr>
                <w:sz w:val="20"/>
                <w:szCs w:val="20"/>
              </w:rPr>
              <w:t>)</w:t>
            </w:r>
          </w:p>
        </w:tc>
        <w:tc>
          <w:tcPr>
            <w:tcW w:w="672" w:type="dxa"/>
            <w:vAlign w:val="center"/>
          </w:tcPr>
          <w:p w14:paraId="281A6A69" w14:textId="77777777" w:rsidR="008C036A" w:rsidRPr="005C5F10" w:rsidRDefault="008C036A" w:rsidP="00117DBA">
            <w:pPr>
              <w:jc w:val="center"/>
              <w:rPr>
                <w:sz w:val="20"/>
                <w:szCs w:val="20"/>
              </w:rPr>
            </w:pPr>
            <w:r>
              <w:rPr>
                <w:sz w:val="20"/>
                <w:szCs w:val="20"/>
              </w:rPr>
              <w:t>116</w:t>
            </w:r>
          </w:p>
        </w:tc>
        <w:tc>
          <w:tcPr>
            <w:tcW w:w="1459" w:type="dxa"/>
            <w:vAlign w:val="center"/>
          </w:tcPr>
          <w:p w14:paraId="1870F4C5" w14:textId="77777777" w:rsidR="008C036A" w:rsidRDefault="008C036A" w:rsidP="00117DBA">
            <w:pPr>
              <w:jc w:val="center"/>
              <w:rPr>
                <w:sz w:val="20"/>
                <w:szCs w:val="20"/>
              </w:rPr>
            </w:pPr>
            <w:r>
              <w:rPr>
                <w:sz w:val="20"/>
                <w:szCs w:val="20"/>
              </w:rPr>
              <w:t>4.4</w:t>
            </w:r>
            <w:r w:rsidRPr="002F4964">
              <w:rPr>
                <w:sz w:val="20"/>
                <w:szCs w:val="20"/>
              </w:rPr>
              <w:t xml:space="preserve"> </w:t>
            </w:r>
          </w:p>
          <w:p w14:paraId="406AED01" w14:textId="77777777" w:rsidR="008C036A" w:rsidRPr="005C5F10" w:rsidRDefault="008C036A" w:rsidP="00117DBA">
            <w:pPr>
              <w:jc w:val="center"/>
              <w:rPr>
                <w:sz w:val="20"/>
                <w:szCs w:val="20"/>
              </w:rPr>
            </w:pPr>
            <w:r w:rsidRPr="002F4964">
              <w:rPr>
                <w:sz w:val="20"/>
                <w:szCs w:val="20"/>
              </w:rPr>
              <w:t>(</w:t>
            </w:r>
            <w:r>
              <w:rPr>
                <w:sz w:val="20"/>
                <w:szCs w:val="20"/>
              </w:rPr>
              <w:t xml:space="preserve">3.4 </w:t>
            </w:r>
            <w:r>
              <w:rPr>
                <w:rFonts w:cstheme="minorHAnsi"/>
                <w:sz w:val="20"/>
                <w:szCs w:val="20"/>
              </w:rPr>
              <w:t>─ 5.5</w:t>
            </w:r>
            <w:r w:rsidRPr="002F4964">
              <w:rPr>
                <w:sz w:val="20"/>
                <w:szCs w:val="20"/>
              </w:rPr>
              <w:t>)</w:t>
            </w:r>
          </w:p>
        </w:tc>
        <w:tc>
          <w:tcPr>
            <w:tcW w:w="1083" w:type="dxa"/>
            <w:vAlign w:val="center"/>
          </w:tcPr>
          <w:p w14:paraId="6113051F" w14:textId="77777777" w:rsidR="008C036A" w:rsidRPr="005C5F10" w:rsidRDefault="008C036A" w:rsidP="00117DBA">
            <w:pPr>
              <w:jc w:val="center"/>
              <w:rPr>
                <w:sz w:val="20"/>
                <w:szCs w:val="20"/>
              </w:rPr>
            </w:pPr>
            <w:r w:rsidRPr="000F0D23">
              <w:rPr>
                <w:sz w:val="20"/>
                <w:szCs w:val="20"/>
              </w:rPr>
              <w:t>&lt;.0001</w:t>
            </w:r>
          </w:p>
        </w:tc>
      </w:tr>
      <w:tr w:rsidR="008C036A" w:rsidRPr="00A11BE2" w14:paraId="19357E2A" w14:textId="77777777" w:rsidTr="00117DBA">
        <w:trPr>
          <w:trHeight w:val="300"/>
        </w:trPr>
        <w:tc>
          <w:tcPr>
            <w:tcW w:w="2366" w:type="dxa"/>
            <w:vAlign w:val="center"/>
          </w:tcPr>
          <w:p w14:paraId="0783E002" w14:textId="77777777" w:rsidR="008C036A" w:rsidRDefault="008C036A" w:rsidP="00117DBA">
            <w:pPr>
              <w:rPr>
                <w:b/>
                <w:bCs/>
                <w:sz w:val="20"/>
                <w:szCs w:val="20"/>
              </w:rPr>
            </w:pPr>
            <w:r>
              <w:rPr>
                <w:b/>
                <w:bCs/>
                <w:sz w:val="20"/>
                <w:szCs w:val="20"/>
              </w:rPr>
              <w:t>History of forced sex or physical violence by an intimate partner</w:t>
            </w:r>
            <w:r>
              <w:rPr>
                <w:sz w:val="20"/>
                <w:szCs w:val="20"/>
                <w:vertAlign w:val="superscript"/>
              </w:rPr>
              <w:t>m</w:t>
            </w:r>
          </w:p>
        </w:tc>
        <w:tc>
          <w:tcPr>
            <w:tcW w:w="726" w:type="dxa"/>
            <w:vAlign w:val="center"/>
          </w:tcPr>
          <w:p w14:paraId="69356346" w14:textId="77777777" w:rsidR="008C036A" w:rsidRPr="00960036" w:rsidRDefault="008C036A" w:rsidP="00117DBA">
            <w:pPr>
              <w:jc w:val="center"/>
              <w:rPr>
                <w:sz w:val="20"/>
                <w:szCs w:val="20"/>
              </w:rPr>
            </w:pPr>
            <w:r>
              <w:rPr>
                <w:sz w:val="20"/>
                <w:szCs w:val="20"/>
              </w:rPr>
              <w:t>1,216</w:t>
            </w:r>
          </w:p>
        </w:tc>
        <w:tc>
          <w:tcPr>
            <w:tcW w:w="1368" w:type="dxa"/>
            <w:vAlign w:val="center"/>
          </w:tcPr>
          <w:p w14:paraId="402E5743" w14:textId="77777777" w:rsidR="008C036A" w:rsidRDefault="008C036A" w:rsidP="00117DBA">
            <w:pPr>
              <w:jc w:val="center"/>
              <w:rPr>
                <w:sz w:val="20"/>
                <w:szCs w:val="20"/>
              </w:rPr>
            </w:pPr>
            <w:r w:rsidRPr="00960036">
              <w:rPr>
                <w:sz w:val="20"/>
                <w:szCs w:val="20"/>
              </w:rPr>
              <w:t>29.</w:t>
            </w:r>
            <w:r>
              <w:rPr>
                <w:sz w:val="20"/>
                <w:szCs w:val="20"/>
              </w:rPr>
              <w:t>3</w:t>
            </w:r>
            <w:r w:rsidRPr="00960036">
              <w:rPr>
                <w:sz w:val="20"/>
                <w:szCs w:val="20"/>
              </w:rPr>
              <w:t xml:space="preserve"> </w:t>
            </w:r>
          </w:p>
          <w:p w14:paraId="4CD66F38" w14:textId="77777777" w:rsidR="008C036A" w:rsidRPr="00960036" w:rsidRDefault="008C036A" w:rsidP="00117DBA">
            <w:pPr>
              <w:jc w:val="center"/>
              <w:rPr>
                <w:sz w:val="20"/>
                <w:szCs w:val="20"/>
              </w:rPr>
            </w:pPr>
            <w:r w:rsidRPr="00960036">
              <w:rPr>
                <w:sz w:val="20"/>
                <w:szCs w:val="20"/>
              </w:rPr>
              <w:t>(27.</w:t>
            </w:r>
            <w:r>
              <w:rPr>
                <w:sz w:val="20"/>
                <w:szCs w:val="20"/>
              </w:rPr>
              <w:t xml:space="preserve">7 </w:t>
            </w:r>
            <w:r>
              <w:rPr>
                <w:rFonts w:cstheme="minorHAnsi"/>
                <w:sz w:val="20"/>
                <w:szCs w:val="20"/>
              </w:rPr>
              <w:t xml:space="preserve">─ </w:t>
            </w:r>
            <w:r w:rsidRPr="00960036">
              <w:rPr>
                <w:sz w:val="20"/>
                <w:szCs w:val="20"/>
              </w:rPr>
              <w:t>3</w:t>
            </w:r>
            <w:r>
              <w:rPr>
                <w:sz w:val="20"/>
                <w:szCs w:val="20"/>
              </w:rPr>
              <w:t>0.9</w:t>
            </w:r>
            <w:r w:rsidRPr="00960036">
              <w:rPr>
                <w:sz w:val="20"/>
                <w:szCs w:val="20"/>
              </w:rPr>
              <w:t>)</w:t>
            </w:r>
          </w:p>
        </w:tc>
        <w:tc>
          <w:tcPr>
            <w:tcW w:w="681" w:type="dxa"/>
            <w:vAlign w:val="center"/>
          </w:tcPr>
          <w:p w14:paraId="597594EE" w14:textId="77777777" w:rsidR="008C036A" w:rsidRPr="00960036" w:rsidRDefault="008C036A" w:rsidP="00117DBA">
            <w:pPr>
              <w:jc w:val="center"/>
              <w:rPr>
                <w:sz w:val="20"/>
                <w:szCs w:val="20"/>
              </w:rPr>
            </w:pPr>
            <w:r>
              <w:rPr>
                <w:sz w:val="20"/>
                <w:szCs w:val="20"/>
              </w:rPr>
              <w:t>1,867</w:t>
            </w:r>
          </w:p>
        </w:tc>
        <w:tc>
          <w:tcPr>
            <w:tcW w:w="1414" w:type="dxa"/>
            <w:vAlign w:val="center"/>
          </w:tcPr>
          <w:p w14:paraId="0EDF4348" w14:textId="77777777" w:rsidR="008C036A" w:rsidRDefault="008C036A" w:rsidP="00117DBA">
            <w:pPr>
              <w:jc w:val="center"/>
              <w:rPr>
                <w:sz w:val="20"/>
                <w:szCs w:val="20"/>
              </w:rPr>
            </w:pPr>
            <w:r w:rsidRPr="004E39F8">
              <w:rPr>
                <w:sz w:val="20"/>
                <w:szCs w:val="20"/>
              </w:rPr>
              <w:t>3</w:t>
            </w:r>
            <w:r>
              <w:rPr>
                <w:sz w:val="20"/>
                <w:szCs w:val="20"/>
              </w:rPr>
              <w:t>9.8</w:t>
            </w:r>
            <w:r w:rsidRPr="004E39F8">
              <w:rPr>
                <w:sz w:val="20"/>
                <w:szCs w:val="20"/>
              </w:rPr>
              <w:t xml:space="preserve"> </w:t>
            </w:r>
          </w:p>
          <w:p w14:paraId="2624EC50" w14:textId="77777777" w:rsidR="008C036A" w:rsidRPr="00960036" w:rsidRDefault="008C036A" w:rsidP="00117DBA">
            <w:pPr>
              <w:jc w:val="center"/>
              <w:rPr>
                <w:sz w:val="20"/>
                <w:szCs w:val="20"/>
              </w:rPr>
            </w:pPr>
            <w:r w:rsidRPr="004E39F8">
              <w:rPr>
                <w:sz w:val="20"/>
                <w:szCs w:val="20"/>
              </w:rPr>
              <w:t>(3</w:t>
            </w:r>
            <w:r>
              <w:rPr>
                <w:sz w:val="20"/>
                <w:szCs w:val="20"/>
              </w:rPr>
              <w:t xml:space="preserve">8.0 </w:t>
            </w:r>
            <w:r>
              <w:rPr>
                <w:rFonts w:cstheme="minorHAnsi"/>
                <w:sz w:val="20"/>
                <w:szCs w:val="20"/>
              </w:rPr>
              <w:t xml:space="preserve">─ </w:t>
            </w:r>
            <w:r w:rsidRPr="004E39F8">
              <w:rPr>
                <w:sz w:val="20"/>
                <w:szCs w:val="20"/>
              </w:rPr>
              <w:t>4</w:t>
            </w:r>
            <w:r>
              <w:rPr>
                <w:sz w:val="20"/>
                <w:szCs w:val="20"/>
              </w:rPr>
              <w:t>1.6</w:t>
            </w:r>
            <w:r w:rsidRPr="004E39F8">
              <w:rPr>
                <w:sz w:val="20"/>
                <w:szCs w:val="20"/>
              </w:rPr>
              <w:t>)</w:t>
            </w:r>
          </w:p>
        </w:tc>
        <w:tc>
          <w:tcPr>
            <w:tcW w:w="1085" w:type="dxa"/>
            <w:vAlign w:val="center"/>
          </w:tcPr>
          <w:p w14:paraId="718A73A7" w14:textId="77777777" w:rsidR="008C036A" w:rsidRPr="00960036" w:rsidRDefault="008C036A" w:rsidP="00117DBA">
            <w:pPr>
              <w:jc w:val="center"/>
              <w:rPr>
                <w:sz w:val="20"/>
                <w:szCs w:val="20"/>
              </w:rPr>
            </w:pPr>
            <w:r w:rsidRPr="000F0D23">
              <w:rPr>
                <w:sz w:val="20"/>
                <w:szCs w:val="20"/>
              </w:rPr>
              <w:t>&lt;.0001</w:t>
            </w:r>
          </w:p>
        </w:tc>
        <w:tc>
          <w:tcPr>
            <w:tcW w:w="682" w:type="dxa"/>
            <w:vAlign w:val="center"/>
          </w:tcPr>
          <w:p w14:paraId="6783CF84" w14:textId="77777777" w:rsidR="008C036A" w:rsidRPr="00960036" w:rsidRDefault="008C036A" w:rsidP="00117DBA">
            <w:pPr>
              <w:jc w:val="center"/>
              <w:rPr>
                <w:sz w:val="20"/>
                <w:szCs w:val="20"/>
              </w:rPr>
            </w:pPr>
            <w:r>
              <w:rPr>
                <w:sz w:val="20"/>
                <w:szCs w:val="20"/>
              </w:rPr>
              <w:t>2,156</w:t>
            </w:r>
          </w:p>
        </w:tc>
        <w:tc>
          <w:tcPr>
            <w:tcW w:w="1414" w:type="dxa"/>
            <w:vAlign w:val="center"/>
          </w:tcPr>
          <w:p w14:paraId="46BCF2EA" w14:textId="77777777" w:rsidR="008C036A" w:rsidRDefault="008C036A" w:rsidP="00117DBA">
            <w:pPr>
              <w:jc w:val="center"/>
              <w:rPr>
                <w:sz w:val="20"/>
                <w:szCs w:val="20"/>
              </w:rPr>
            </w:pPr>
            <w:r w:rsidRPr="00BE4F82">
              <w:rPr>
                <w:sz w:val="20"/>
                <w:szCs w:val="20"/>
              </w:rPr>
              <w:t>3</w:t>
            </w:r>
            <w:r>
              <w:rPr>
                <w:sz w:val="20"/>
                <w:szCs w:val="20"/>
              </w:rPr>
              <w:t>3.9</w:t>
            </w:r>
          </w:p>
          <w:p w14:paraId="59BFCD6D" w14:textId="77777777" w:rsidR="008C036A" w:rsidRPr="00960036" w:rsidRDefault="008C036A" w:rsidP="00117DBA">
            <w:pPr>
              <w:jc w:val="center"/>
              <w:rPr>
                <w:sz w:val="20"/>
                <w:szCs w:val="20"/>
              </w:rPr>
            </w:pPr>
            <w:r w:rsidRPr="00BE4F82">
              <w:rPr>
                <w:sz w:val="20"/>
                <w:szCs w:val="20"/>
              </w:rPr>
              <w:t>(32.</w:t>
            </w:r>
            <w:r>
              <w:rPr>
                <w:sz w:val="20"/>
                <w:szCs w:val="20"/>
              </w:rPr>
              <w:t xml:space="preserve">4 </w:t>
            </w:r>
            <w:r>
              <w:rPr>
                <w:rFonts w:cstheme="minorHAnsi"/>
                <w:sz w:val="20"/>
                <w:szCs w:val="20"/>
              </w:rPr>
              <w:t xml:space="preserve">─ </w:t>
            </w:r>
            <w:r w:rsidRPr="00BE4F82">
              <w:rPr>
                <w:sz w:val="20"/>
                <w:szCs w:val="20"/>
              </w:rPr>
              <w:t>35.</w:t>
            </w:r>
            <w:r>
              <w:rPr>
                <w:sz w:val="20"/>
                <w:szCs w:val="20"/>
              </w:rPr>
              <w:t>3</w:t>
            </w:r>
            <w:r w:rsidRPr="00BE4F82">
              <w:rPr>
                <w:sz w:val="20"/>
                <w:szCs w:val="20"/>
              </w:rPr>
              <w:t>)</w:t>
            </w:r>
          </w:p>
        </w:tc>
        <w:tc>
          <w:tcPr>
            <w:tcW w:w="672" w:type="dxa"/>
            <w:vAlign w:val="center"/>
          </w:tcPr>
          <w:p w14:paraId="2E38C74F" w14:textId="77777777" w:rsidR="008C036A" w:rsidRPr="00960036" w:rsidRDefault="008C036A" w:rsidP="00117DBA">
            <w:pPr>
              <w:jc w:val="center"/>
              <w:rPr>
                <w:sz w:val="20"/>
                <w:szCs w:val="20"/>
              </w:rPr>
            </w:pPr>
            <w:r>
              <w:rPr>
                <w:sz w:val="20"/>
                <w:szCs w:val="20"/>
              </w:rPr>
              <w:t>941</w:t>
            </w:r>
          </w:p>
        </w:tc>
        <w:tc>
          <w:tcPr>
            <w:tcW w:w="1459" w:type="dxa"/>
            <w:vAlign w:val="center"/>
          </w:tcPr>
          <w:p w14:paraId="5342ED14" w14:textId="77777777" w:rsidR="008C036A" w:rsidRDefault="008C036A" w:rsidP="00117DBA">
            <w:pPr>
              <w:jc w:val="center"/>
              <w:rPr>
                <w:sz w:val="20"/>
                <w:szCs w:val="20"/>
              </w:rPr>
            </w:pPr>
            <w:r w:rsidRPr="008A76FD">
              <w:rPr>
                <w:sz w:val="20"/>
                <w:szCs w:val="20"/>
              </w:rPr>
              <w:t>3</w:t>
            </w:r>
            <w:r>
              <w:rPr>
                <w:sz w:val="20"/>
                <w:szCs w:val="20"/>
              </w:rPr>
              <w:t>6.9</w:t>
            </w:r>
            <w:r w:rsidRPr="008A76FD">
              <w:rPr>
                <w:sz w:val="20"/>
                <w:szCs w:val="20"/>
              </w:rPr>
              <w:t xml:space="preserve"> </w:t>
            </w:r>
          </w:p>
          <w:p w14:paraId="498DE7C4" w14:textId="77777777" w:rsidR="008C036A" w:rsidRPr="00960036" w:rsidRDefault="008C036A" w:rsidP="00117DBA">
            <w:pPr>
              <w:jc w:val="center"/>
              <w:rPr>
                <w:sz w:val="20"/>
                <w:szCs w:val="20"/>
              </w:rPr>
            </w:pPr>
            <w:r w:rsidRPr="008A76FD">
              <w:rPr>
                <w:sz w:val="20"/>
                <w:szCs w:val="20"/>
              </w:rPr>
              <w:t>(3</w:t>
            </w:r>
            <w:r>
              <w:rPr>
                <w:sz w:val="20"/>
                <w:szCs w:val="20"/>
              </w:rPr>
              <w:t xml:space="preserve">4.6 </w:t>
            </w:r>
            <w:r>
              <w:rPr>
                <w:rFonts w:cstheme="minorHAnsi"/>
                <w:sz w:val="20"/>
                <w:szCs w:val="20"/>
              </w:rPr>
              <w:t xml:space="preserve">─ </w:t>
            </w:r>
            <w:r w:rsidRPr="008A76FD">
              <w:rPr>
                <w:sz w:val="20"/>
                <w:szCs w:val="20"/>
              </w:rPr>
              <w:t>3</w:t>
            </w:r>
            <w:r>
              <w:rPr>
                <w:sz w:val="20"/>
                <w:szCs w:val="20"/>
              </w:rPr>
              <w:t>9.3</w:t>
            </w:r>
            <w:r w:rsidRPr="008A76FD">
              <w:rPr>
                <w:sz w:val="20"/>
                <w:szCs w:val="20"/>
              </w:rPr>
              <w:t>)</w:t>
            </w:r>
          </w:p>
        </w:tc>
        <w:tc>
          <w:tcPr>
            <w:tcW w:w="1083" w:type="dxa"/>
            <w:vAlign w:val="center"/>
          </w:tcPr>
          <w:p w14:paraId="64011953" w14:textId="77777777" w:rsidR="008C036A" w:rsidRPr="00960036" w:rsidRDefault="008C036A" w:rsidP="00117DBA">
            <w:pPr>
              <w:jc w:val="center"/>
              <w:rPr>
                <w:sz w:val="20"/>
                <w:szCs w:val="20"/>
              </w:rPr>
            </w:pPr>
            <w:r>
              <w:rPr>
                <w:sz w:val="20"/>
                <w:szCs w:val="20"/>
              </w:rPr>
              <w:t>0.3602</w:t>
            </w:r>
          </w:p>
        </w:tc>
      </w:tr>
      <w:tr w:rsidR="008C036A" w:rsidRPr="00A11BE2" w14:paraId="38CFB550" w14:textId="77777777" w:rsidTr="00117DBA">
        <w:trPr>
          <w:trHeight w:val="300"/>
        </w:trPr>
        <w:tc>
          <w:tcPr>
            <w:tcW w:w="2366" w:type="dxa"/>
            <w:vAlign w:val="center"/>
          </w:tcPr>
          <w:p w14:paraId="3435D226" w14:textId="77777777" w:rsidR="008C036A" w:rsidRDefault="008C036A" w:rsidP="00117DBA">
            <w:pPr>
              <w:rPr>
                <w:b/>
                <w:bCs/>
                <w:sz w:val="20"/>
                <w:szCs w:val="20"/>
              </w:rPr>
            </w:pPr>
            <w:r>
              <w:rPr>
                <w:b/>
                <w:bCs/>
                <w:sz w:val="20"/>
                <w:szCs w:val="20"/>
              </w:rPr>
              <w:t>Injection or noninjection drug use</w:t>
            </w:r>
            <w:r>
              <w:rPr>
                <w:sz w:val="20"/>
                <w:szCs w:val="20"/>
                <w:vertAlign w:val="superscript"/>
              </w:rPr>
              <w:t>n</w:t>
            </w:r>
          </w:p>
        </w:tc>
        <w:tc>
          <w:tcPr>
            <w:tcW w:w="726" w:type="dxa"/>
            <w:vAlign w:val="center"/>
          </w:tcPr>
          <w:p w14:paraId="0FCBBAD3" w14:textId="77777777" w:rsidR="008C036A" w:rsidRPr="007A2D43" w:rsidRDefault="008C036A" w:rsidP="00117DBA">
            <w:pPr>
              <w:jc w:val="center"/>
              <w:rPr>
                <w:sz w:val="20"/>
                <w:szCs w:val="20"/>
              </w:rPr>
            </w:pPr>
            <w:r>
              <w:rPr>
                <w:sz w:val="20"/>
                <w:szCs w:val="20"/>
              </w:rPr>
              <w:t>1,540</w:t>
            </w:r>
          </w:p>
        </w:tc>
        <w:tc>
          <w:tcPr>
            <w:tcW w:w="1368" w:type="dxa"/>
            <w:vAlign w:val="center"/>
          </w:tcPr>
          <w:p w14:paraId="15CADAEA" w14:textId="77777777" w:rsidR="008C036A" w:rsidRDefault="008C036A" w:rsidP="00117DBA">
            <w:pPr>
              <w:jc w:val="center"/>
              <w:rPr>
                <w:sz w:val="20"/>
                <w:szCs w:val="20"/>
              </w:rPr>
            </w:pPr>
            <w:r>
              <w:rPr>
                <w:sz w:val="20"/>
                <w:szCs w:val="20"/>
              </w:rPr>
              <w:t>35.7</w:t>
            </w:r>
          </w:p>
          <w:p w14:paraId="223D0792" w14:textId="77777777" w:rsidR="008C036A" w:rsidRPr="007A2D43" w:rsidRDefault="008C036A" w:rsidP="00117DBA">
            <w:pPr>
              <w:jc w:val="center"/>
              <w:rPr>
                <w:sz w:val="20"/>
                <w:szCs w:val="20"/>
              </w:rPr>
            </w:pPr>
            <w:r w:rsidRPr="00F2353E">
              <w:rPr>
                <w:sz w:val="20"/>
                <w:szCs w:val="20"/>
              </w:rPr>
              <w:t>(</w:t>
            </w:r>
            <w:r>
              <w:rPr>
                <w:sz w:val="20"/>
                <w:szCs w:val="20"/>
              </w:rPr>
              <w:t xml:space="preserve">33.6 </w:t>
            </w:r>
            <w:r>
              <w:rPr>
                <w:rFonts w:cstheme="minorHAnsi"/>
                <w:sz w:val="20"/>
                <w:szCs w:val="20"/>
              </w:rPr>
              <w:t xml:space="preserve">─ </w:t>
            </w:r>
            <w:r w:rsidRPr="00F2353E">
              <w:rPr>
                <w:sz w:val="20"/>
                <w:szCs w:val="20"/>
              </w:rPr>
              <w:t>3</w:t>
            </w:r>
            <w:r>
              <w:rPr>
                <w:sz w:val="20"/>
                <w:szCs w:val="20"/>
              </w:rPr>
              <w:t>7.9</w:t>
            </w:r>
            <w:r w:rsidRPr="00F2353E">
              <w:rPr>
                <w:sz w:val="20"/>
                <w:szCs w:val="20"/>
              </w:rPr>
              <w:t>)</w:t>
            </w:r>
          </w:p>
        </w:tc>
        <w:tc>
          <w:tcPr>
            <w:tcW w:w="681" w:type="dxa"/>
            <w:vAlign w:val="center"/>
          </w:tcPr>
          <w:p w14:paraId="1A58273C" w14:textId="77777777" w:rsidR="008C036A" w:rsidRPr="007A2D43" w:rsidRDefault="008C036A" w:rsidP="00117DBA">
            <w:pPr>
              <w:jc w:val="center"/>
              <w:rPr>
                <w:sz w:val="20"/>
                <w:szCs w:val="20"/>
              </w:rPr>
            </w:pPr>
            <w:r>
              <w:rPr>
                <w:sz w:val="20"/>
                <w:szCs w:val="20"/>
              </w:rPr>
              <w:t>2,521</w:t>
            </w:r>
          </w:p>
        </w:tc>
        <w:tc>
          <w:tcPr>
            <w:tcW w:w="1414" w:type="dxa"/>
            <w:vAlign w:val="center"/>
          </w:tcPr>
          <w:p w14:paraId="42E5EF4E" w14:textId="77777777" w:rsidR="008C036A" w:rsidRDefault="008C036A" w:rsidP="00117DBA">
            <w:pPr>
              <w:jc w:val="center"/>
              <w:rPr>
                <w:sz w:val="20"/>
                <w:szCs w:val="20"/>
              </w:rPr>
            </w:pPr>
            <w:r>
              <w:rPr>
                <w:sz w:val="20"/>
                <w:szCs w:val="20"/>
              </w:rPr>
              <w:t>51.7</w:t>
            </w:r>
            <w:r w:rsidRPr="00F229A4">
              <w:rPr>
                <w:sz w:val="20"/>
                <w:szCs w:val="20"/>
              </w:rPr>
              <w:t xml:space="preserve"> </w:t>
            </w:r>
          </w:p>
          <w:p w14:paraId="0A1A5A42" w14:textId="77777777" w:rsidR="008C036A" w:rsidRPr="007A2D43" w:rsidRDefault="008C036A" w:rsidP="00117DBA">
            <w:pPr>
              <w:jc w:val="center"/>
              <w:rPr>
                <w:sz w:val="20"/>
                <w:szCs w:val="20"/>
              </w:rPr>
            </w:pPr>
            <w:r w:rsidRPr="00F229A4">
              <w:rPr>
                <w:sz w:val="20"/>
                <w:szCs w:val="20"/>
              </w:rPr>
              <w:t>(4</w:t>
            </w:r>
            <w:r>
              <w:rPr>
                <w:sz w:val="20"/>
                <w:szCs w:val="20"/>
              </w:rPr>
              <w:t xml:space="preserve">9.8 </w:t>
            </w:r>
            <w:r>
              <w:rPr>
                <w:rFonts w:cstheme="minorHAnsi"/>
                <w:sz w:val="20"/>
                <w:szCs w:val="20"/>
              </w:rPr>
              <w:t>─ 53.7</w:t>
            </w:r>
            <w:r w:rsidRPr="00F229A4">
              <w:rPr>
                <w:sz w:val="20"/>
                <w:szCs w:val="20"/>
              </w:rPr>
              <w:t>)</w:t>
            </w:r>
          </w:p>
        </w:tc>
        <w:tc>
          <w:tcPr>
            <w:tcW w:w="1085" w:type="dxa"/>
            <w:vAlign w:val="center"/>
          </w:tcPr>
          <w:p w14:paraId="30053E11" w14:textId="77777777" w:rsidR="008C036A" w:rsidRPr="007A2D43" w:rsidRDefault="008C036A" w:rsidP="00117DBA">
            <w:pPr>
              <w:jc w:val="center"/>
              <w:rPr>
                <w:sz w:val="20"/>
                <w:szCs w:val="20"/>
              </w:rPr>
            </w:pPr>
            <w:r w:rsidRPr="000F0D23">
              <w:rPr>
                <w:sz w:val="20"/>
                <w:szCs w:val="20"/>
              </w:rPr>
              <w:t>&lt;.0001</w:t>
            </w:r>
          </w:p>
        </w:tc>
        <w:tc>
          <w:tcPr>
            <w:tcW w:w="682" w:type="dxa"/>
            <w:vAlign w:val="center"/>
          </w:tcPr>
          <w:p w14:paraId="542ACC78" w14:textId="77777777" w:rsidR="008C036A" w:rsidRPr="007A2D43" w:rsidRDefault="008C036A" w:rsidP="00117DBA">
            <w:pPr>
              <w:jc w:val="center"/>
              <w:rPr>
                <w:sz w:val="20"/>
                <w:szCs w:val="20"/>
              </w:rPr>
            </w:pPr>
            <w:r>
              <w:rPr>
                <w:sz w:val="20"/>
                <w:szCs w:val="20"/>
              </w:rPr>
              <w:t>2,770</w:t>
            </w:r>
          </w:p>
        </w:tc>
        <w:tc>
          <w:tcPr>
            <w:tcW w:w="1414" w:type="dxa"/>
            <w:vAlign w:val="center"/>
          </w:tcPr>
          <w:p w14:paraId="08F2FD93" w14:textId="77777777" w:rsidR="008C036A" w:rsidRDefault="008C036A" w:rsidP="00117DBA">
            <w:pPr>
              <w:jc w:val="center"/>
              <w:rPr>
                <w:sz w:val="20"/>
                <w:szCs w:val="20"/>
              </w:rPr>
            </w:pPr>
            <w:r>
              <w:rPr>
                <w:sz w:val="20"/>
                <w:szCs w:val="20"/>
              </w:rPr>
              <w:t>42.3</w:t>
            </w:r>
            <w:r w:rsidRPr="00DD210E">
              <w:rPr>
                <w:sz w:val="20"/>
                <w:szCs w:val="20"/>
              </w:rPr>
              <w:t xml:space="preserve"> </w:t>
            </w:r>
          </w:p>
          <w:p w14:paraId="6CF6AC0B" w14:textId="77777777" w:rsidR="008C036A" w:rsidRPr="007A2D43" w:rsidRDefault="008C036A" w:rsidP="00117DBA">
            <w:pPr>
              <w:jc w:val="center"/>
              <w:rPr>
                <w:sz w:val="20"/>
                <w:szCs w:val="20"/>
              </w:rPr>
            </w:pPr>
            <w:r w:rsidRPr="00DD210E">
              <w:rPr>
                <w:sz w:val="20"/>
                <w:szCs w:val="20"/>
              </w:rPr>
              <w:t>(</w:t>
            </w:r>
            <w:r>
              <w:rPr>
                <w:sz w:val="20"/>
                <w:szCs w:val="20"/>
              </w:rPr>
              <w:t xml:space="preserve">40.6 </w:t>
            </w:r>
            <w:r>
              <w:rPr>
                <w:rFonts w:cstheme="minorHAnsi"/>
                <w:sz w:val="20"/>
                <w:szCs w:val="20"/>
              </w:rPr>
              <w:t>─ 44.1</w:t>
            </w:r>
            <w:r w:rsidRPr="00DD210E">
              <w:rPr>
                <w:sz w:val="20"/>
                <w:szCs w:val="20"/>
              </w:rPr>
              <w:t>)</w:t>
            </w:r>
          </w:p>
        </w:tc>
        <w:tc>
          <w:tcPr>
            <w:tcW w:w="672" w:type="dxa"/>
            <w:vAlign w:val="center"/>
          </w:tcPr>
          <w:p w14:paraId="4E331250" w14:textId="77777777" w:rsidR="008C036A" w:rsidRPr="007A2D43" w:rsidRDefault="008C036A" w:rsidP="00117DBA">
            <w:pPr>
              <w:jc w:val="center"/>
              <w:rPr>
                <w:sz w:val="20"/>
                <w:szCs w:val="20"/>
              </w:rPr>
            </w:pPr>
            <w:r>
              <w:rPr>
                <w:sz w:val="20"/>
                <w:szCs w:val="20"/>
              </w:rPr>
              <w:t>1,301</w:t>
            </w:r>
          </w:p>
        </w:tc>
        <w:tc>
          <w:tcPr>
            <w:tcW w:w="1459" w:type="dxa"/>
            <w:vAlign w:val="center"/>
          </w:tcPr>
          <w:p w14:paraId="18526BB2" w14:textId="77777777" w:rsidR="008C036A" w:rsidRDefault="008C036A" w:rsidP="00117DBA">
            <w:pPr>
              <w:jc w:val="center"/>
              <w:rPr>
                <w:sz w:val="20"/>
                <w:szCs w:val="20"/>
              </w:rPr>
            </w:pPr>
            <w:r w:rsidRPr="004E3DB0">
              <w:rPr>
                <w:sz w:val="20"/>
                <w:szCs w:val="20"/>
              </w:rPr>
              <w:t>4</w:t>
            </w:r>
            <w:r>
              <w:rPr>
                <w:sz w:val="20"/>
                <w:szCs w:val="20"/>
              </w:rPr>
              <w:t>8.0</w:t>
            </w:r>
            <w:r w:rsidRPr="004E3DB0">
              <w:rPr>
                <w:sz w:val="20"/>
                <w:szCs w:val="20"/>
              </w:rPr>
              <w:t xml:space="preserve"> </w:t>
            </w:r>
          </w:p>
          <w:p w14:paraId="2CFA3CF8" w14:textId="77777777" w:rsidR="008C036A" w:rsidRPr="007A2D43" w:rsidRDefault="008C036A" w:rsidP="00117DBA">
            <w:pPr>
              <w:jc w:val="center"/>
              <w:rPr>
                <w:sz w:val="20"/>
                <w:szCs w:val="20"/>
              </w:rPr>
            </w:pPr>
            <w:r w:rsidRPr="004E3DB0">
              <w:rPr>
                <w:sz w:val="20"/>
                <w:szCs w:val="20"/>
              </w:rPr>
              <w:t>(</w:t>
            </w:r>
            <w:r>
              <w:rPr>
                <w:sz w:val="20"/>
                <w:szCs w:val="20"/>
              </w:rPr>
              <w:t xml:space="preserve">45.2 </w:t>
            </w:r>
            <w:r>
              <w:rPr>
                <w:rFonts w:cstheme="minorHAnsi"/>
                <w:sz w:val="20"/>
                <w:szCs w:val="20"/>
              </w:rPr>
              <w:t>─ 50.8</w:t>
            </w:r>
            <w:r w:rsidRPr="004E3DB0">
              <w:rPr>
                <w:sz w:val="20"/>
                <w:szCs w:val="20"/>
              </w:rPr>
              <w:t>)</w:t>
            </w:r>
          </w:p>
        </w:tc>
        <w:tc>
          <w:tcPr>
            <w:tcW w:w="1083" w:type="dxa"/>
            <w:vAlign w:val="center"/>
          </w:tcPr>
          <w:p w14:paraId="1701BD81" w14:textId="77777777" w:rsidR="008C036A" w:rsidRPr="007A2D43" w:rsidRDefault="008C036A" w:rsidP="00117DBA">
            <w:pPr>
              <w:jc w:val="center"/>
              <w:rPr>
                <w:sz w:val="20"/>
                <w:szCs w:val="20"/>
              </w:rPr>
            </w:pPr>
            <w:r w:rsidRPr="000F0D23">
              <w:rPr>
                <w:sz w:val="20"/>
                <w:szCs w:val="20"/>
              </w:rPr>
              <w:t>&lt;.0001</w:t>
            </w:r>
          </w:p>
        </w:tc>
      </w:tr>
      <w:tr w:rsidR="008C036A" w:rsidRPr="00A11BE2" w14:paraId="77742DBD" w14:textId="77777777" w:rsidTr="00117DBA">
        <w:trPr>
          <w:trHeight w:val="300"/>
        </w:trPr>
        <w:tc>
          <w:tcPr>
            <w:tcW w:w="2366" w:type="dxa"/>
            <w:vAlign w:val="center"/>
          </w:tcPr>
          <w:p w14:paraId="136B816D" w14:textId="77777777" w:rsidR="008C036A" w:rsidRDefault="008C036A" w:rsidP="00117DBA">
            <w:pPr>
              <w:rPr>
                <w:b/>
                <w:bCs/>
                <w:sz w:val="20"/>
                <w:szCs w:val="20"/>
              </w:rPr>
            </w:pPr>
            <w:r>
              <w:rPr>
                <w:b/>
                <w:bCs/>
                <w:sz w:val="20"/>
                <w:szCs w:val="20"/>
              </w:rPr>
              <w:t xml:space="preserve">Binge drinking </w:t>
            </w:r>
            <w:r>
              <w:rPr>
                <w:sz w:val="20"/>
                <w:szCs w:val="20"/>
              </w:rPr>
              <w:t>(past 30 days)</w:t>
            </w:r>
            <w:r>
              <w:rPr>
                <w:sz w:val="20"/>
                <w:szCs w:val="20"/>
                <w:vertAlign w:val="superscript"/>
              </w:rPr>
              <w:t>o</w:t>
            </w:r>
          </w:p>
        </w:tc>
        <w:tc>
          <w:tcPr>
            <w:tcW w:w="726" w:type="dxa"/>
            <w:vAlign w:val="center"/>
          </w:tcPr>
          <w:p w14:paraId="1E50F164" w14:textId="77777777" w:rsidR="008C036A" w:rsidRPr="007A1F9F" w:rsidRDefault="008C036A" w:rsidP="00117DBA">
            <w:pPr>
              <w:jc w:val="center"/>
              <w:rPr>
                <w:sz w:val="20"/>
                <w:szCs w:val="20"/>
              </w:rPr>
            </w:pPr>
            <w:r>
              <w:rPr>
                <w:sz w:val="20"/>
                <w:szCs w:val="20"/>
              </w:rPr>
              <w:t>593</w:t>
            </w:r>
          </w:p>
        </w:tc>
        <w:tc>
          <w:tcPr>
            <w:tcW w:w="1368" w:type="dxa"/>
            <w:vAlign w:val="center"/>
          </w:tcPr>
          <w:p w14:paraId="2249450C" w14:textId="77777777" w:rsidR="008C036A" w:rsidRDefault="008C036A" w:rsidP="00117DBA">
            <w:pPr>
              <w:jc w:val="center"/>
              <w:rPr>
                <w:sz w:val="20"/>
                <w:szCs w:val="20"/>
              </w:rPr>
            </w:pPr>
            <w:r w:rsidRPr="007A1F9F">
              <w:rPr>
                <w:sz w:val="20"/>
                <w:szCs w:val="20"/>
              </w:rPr>
              <w:t>13.</w:t>
            </w:r>
            <w:r>
              <w:rPr>
                <w:sz w:val="20"/>
                <w:szCs w:val="20"/>
              </w:rPr>
              <w:t>3</w:t>
            </w:r>
            <w:r w:rsidRPr="007A1F9F">
              <w:rPr>
                <w:sz w:val="20"/>
                <w:szCs w:val="20"/>
              </w:rPr>
              <w:t xml:space="preserve"> </w:t>
            </w:r>
          </w:p>
          <w:p w14:paraId="6FEAAE48" w14:textId="77777777" w:rsidR="008C036A" w:rsidRPr="007A1F9F" w:rsidRDefault="008C036A" w:rsidP="00117DBA">
            <w:pPr>
              <w:jc w:val="center"/>
              <w:rPr>
                <w:sz w:val="20"/>
                <w:szCs w:val="20"/>
              </w:rPr>
            </w:pPr>
            <w:r w:rsidRPr="007A1F9F">
              <w:rPr>
                <w:sz w:val="20"/>
                <w:szCs w:val="20"/>
              </w:rPr>
              <w:t>(1</w:t>
            </w:r>
            <w:r>
              <w:rPr>
                <w:sz w:val="20"/>
                <w:szCs w:val="20"/>
              </w:rPr>
              <w:t xml:space="preserve">1.9 </w:t>
            </w:r>
            <w:r>
              <w:rPr>
                <w:rFonts w:cstheme="minorHAnsi"/>
                <w:sz w:val="20"/>
                <w:szCs w:val="20"/>
              </w:rPr>
              <w:t xml:space="preserve">─ </w:t>
            </w:r>
            <w:r w:rsidRPr="007A1F9F">
              <w:rPr>
                <w:sz w:val="20"/>
                <w:szCs w:val="20"/>
              </w:rPr>
              <w:t>1</w:t>
            </w:r>
            <w:r>
              <w:rPr>
                <w:sz w:val="20"/>
                <w:szCs w:val="20"/>
              </w:rPr>
              <w:t>4.6</w:t>
            </w:r>
            <w:r w:rsidRPr="007A1F9F">
              <w:rPr>
                <w:sz w:val="20"/>
                <w:szCs w:val="20"/>
              </w:rPr>
              <w:t>)</w:t>
            </w:r>
          </w:p>
        </w:tc>
        <w:tc>
          <w:tcPr>
            <w:tcW w:w="681" w:type="dxa"/>
            <w:vAlign w:val="center"/>
          </w:tcPr>
          <w:p w14:paraId="192CE097" w14:textId="77777777" w:rsidR="008C036A" w:rsidRPr="007A1F9F" w:rsidRDefault="008C036A" w:rsidP="00117DBA">
            <w:pPr>
              <w:jc w:val="center"/>
              <w:rPr>
                <w:sz w:val="20"/>
                <w:szCs w:val="20"/>
              </w:rPr>
            </w:pPr>
            <w:r>
              <w:rPr>
                <w:sz w:val="20"/>
                <w:szCs w:val="20"/>
              </w:rPr>
              <w:t>1,121</w:t>
            </w:r>
          </w:p>
        </w:tc>
        <w:tc>
          <w:tcPr>
            <w:tcW w:w="1414" w:type="dxa"/>
            <w:vAlign w:val="center"/>
          </w:tcPr>
          <w:p w14:paraId="69B0D200" w14:textId="77777777" w:rsidR="008C036A" w:rsidRDefault="008C036A" w:rsidP="00117DBA">
            <w:pPr>
              <w:jc w:val="center"/>
              <w:rPr>
                <w:sz w:val="20"/>
                <w:szCs w:val="20"/>
              </w:rPr>
            </w:pPr>
            <w:r w:rsidRPr="005E644F">
              <w:rPr>
                <w:sz w:val="20"/>
                <w:szCs w:val="20"/>
              </w:rPr>
              <w:t>2</w:t>
            </w:r>
            <w:r>
              <w:rPr>
                <w:sz w:val="20"/>
                <w:szCs w:val="20"/>
              </w:rPr>
              <w:t>2.8</w:t>
            </w:r>
            <w:r w:rsidRPr="005E644F">
              <w:rPr>
                <w:sz w:val="20"/>
                <w:szCs w:val="20"/>
              </w:rPr>
              <w:t xml:space="preserve"> </w:t>
            </w:r>
          </w:p>
          <w:p w14:paraId="3F753F57" w14:textId="77777777" w:rsidR="008C036A" w:rsidRPr="007A1F9F" w:rsidRDefault="008C036A" w:rsidP="00117DBA">
            <w:pPr>
              <w:jc w:val="center"/>
              <w:rPr>
                <w:sz w:val="20"/>
                <w:szCs w:val="20"/>
              </w:rPr>
            </w:pPr>
            <w:r w:rsidRPr="005E644F">
              <w:rPr>
                <w:sz w:val="20"/>
                <w:szCs w:val="20"/>
              </w:rPr>
              <w:t>(2</w:t>
            </w:r>
            <w:r>
              <w:rPr>
                <w:sz w:val="20"/>
                <w:szCs w:val="20"/>
              </w:rPr>
              <w:t xml:space="preserve">1.5 </w:t>
            </w:r>
            <w:r>
              <w:rPr>
                <w:rFonts w:cstheme="minorHAnsi"/>
                <w:sz w:val="20"/>
                <w:szCs w:val="20"/>
              </w:rPr>
              <w:t xml:space="preserve">─ </w:t>
            </w:r>
            <w:r w:rsidRPr="005E644F">
              <w:rPr>
                <w:sz w:val="20"/>
                <w:szCs w:val="20"/>
              </w:rPr>
              <w:t>2</w:t>
            </w:r>
            <w:r>
              <w:rPr>
                <w:sz w:val="20"/>
                <w:szCs w:val="20"/>
              </w:rPr>
              <w:t>4</w:t>
            </w:r>
            <w:r w:rsidRPr="005E644F">
              <w:rPr>
                <w:sz w:val="20"/>
                <w:szCs w:val="20"/>
              </w:rPr>
              <w:t>.1)</w:t>
            </w:r>
          </w:p>
        </w:tc>
        <w:tc>
          <w:tcPr>
            <w:tcW w:w="1085" w:type="dxa"/>
            <w:vAlign w:val="center"/>
          </w:tcPr>
          <w:p w14:paraId="100BB151" w14:textId="77777777" w:rsidR="008C036A" w:rsidRPr="007A1F9F" w:rsidRDefault="008C036A" w:rsidP="00117DBA">
            <w:pPr>
              <w:jc w:val="center"/>
              <w:rPr>
                <w:sz w:val="20"/>
                <w:szCs w:val="20"/>
              </w:rPr>
            </w:pPr>
            <w:r w:rsidRPr="000F0D23">
              <w:rPr>
                <w:sz w:val="20"/>
                <w:szCs w:val="20"/>
              </w:rPr>
              <w:t>&lt;.0001</w:t>
            </w:r>
          </w:p>
        </w:tc>
        <w:tc>
          <w:tcPr>
            <w:tcW w:w="682" w:type="dxa"/>
            <w:vAlign w:val="center"/>
          </w:tcPr>
          <w:p w14:paraId="2B9E398F" w14:textId="77777777" w:rsidR="008C036A" w:rsidRPr="007A1F9F" w:rsidRDefault="008C036A" w:rsidP="00117DBA">
            <w:pPr>
              <w:jc w:val="center"/>
              <w:rPr>
                <w:sz w:val="20"/>
                <w:szCs w:val="20"/>
              </w:rPr>
            </w:pPr>
            <w:r>
              <w:rPr>
                <w:sz w:val="20"/>
                <w:szCs w:val="20"/>
              </w:rPr>
              <w:t>1,240</w:t>
            </w:r>
          </w:p>
        </w:tc>
        <w:tc>
          <w:tcPr>
            <w:tcW w:w="1414" w:type="dxa"/>
            <w:vAlign w:val="center"/>
          </w:tcPr>
          <w:p w14:paraId="7012E136" w14:textId="77777777" w:rsidR="008C036A" w:rsidRDefault="008C036A" w:rsidP="00117DBA">
            <w:pPr>
              <w:jc w:val="center"/>
              <w:rPr>
                <w:sz w:val="20"/>
                <w:szCs w:val="20"/>
              </w:rPr>
            </w:pPr>
            <w:r w:rsidRPr="004D4389">
              <w:rPr>
                <w:sz w:val="20"/>
                <w:szCs w:val="20"/>
              </w:rPr>
              <w:t>18.</w:t>
            </w:r>
            <w:r>
              <w:rPr>
                <w:sz w:val="20"/>
                <w:szCs w:val="20"/>
              </w:rPr>
              <w:t>8</w:t>
            </w:r>
            <w:r w:rsidRPr="004D4389">
              <w:rPr>
                <w:sz w:val="20"/>
                <w:szCs w:val="20"/>
              </w:rPr>
              <w:t xml:space="preserve"> </w:t>
            </w:r>
          </w:p>
          <w:p w14:paraId="1F56D2A6" w14:textId="77777777" w:rsidR="008C036A" w:rsidRPr="007A1F9F" w:rsidRDefault="008C036A" w:rsidP="00117DBA">
            <w:pPr>
              <w:jc w:val="center"/>
              <w:rPr>
                <w:sz w:val="20"/>
                <w:szCs w:val="20"/>
              </w:rPr>
            </w:pPr>
            <w:r w:rsidRPr="004D4389">
              <w:rPr>
                <w:sz w:val="20"/>
                <w:szCs w:val="20"/>
              </w:rPr>
              <w:t>(17.</w:t>
            </w:r>
            <w:r>
              <w:rPr>
                <w:sz w:val="20"/>
                <w:szCs w:val="20"/>
              </w:rPr>
              <w:t xml:space="preserve">6 </w:t>
            </w:r>
            <w:r>
              <w:rPr>
                <w:rFonts w:cstheme="minorHAnsi"/>
                <w:sz w:val="20"/>
                <w:szCs w:val="20"/>
              </w:rPr>
              <w:t>─ 19.9</w:t>
            </w:r>
            <w:r w:rsidRPr="004D4389">
              <w:rPr>
                <w:sz w:val="20"/>
                <w:szCs w:val="20"/>
              </w:rPr>
              <w:t>)</w:t>
            </w:r>
          </w:p>
        </w:tc>
        <w:tc>
          <w:tcPr>
            <w:tcW w:w="672" w:type="dxa"/>
            <w:vAlign w:val="center"/>
          </w:tcPr>
          <w:p w14:paraId="60DBF1DC" w14:textId="77777777" w:rsidR="008C036A" w:rsidRPr="007A1F9F" w:rsidRDefault="008C036A" w:rsidP="00117DBA">
            <w:pPr>
              <w:jc w:val="center"/>
              <w:rPr>
                <w:sz w:val="20"/>
                <w:szCs w:val="20"/>
              </w:rPr>
            </w:pPr>
            <w:r>
              <w:rPr>
                <w:sz w:val="20"/>
                <w:szCs w:val="20"/>
              </w:rPr>
              <w:t>479</w:t>
            </w:r>
          </w:p>
        </w:tc>
        <w:tc>
          <w:tcPr>
            <w:tcW w:w="1459" w:type="dxa"/>
            <w:vAlign w:val="center"/>
          </w:tcPr>
          <w:p w14:paraId="70DA70AB" w14:textId="77777777" w:rsidR="008C036A" w:rsidRDefault="008C036A" w:rsidP="00117DBA">
            <w:pPr>
              <w:jc w:val="center"/>
              <w:rPr>
                <w:sz w:val="20"/>
                <w:szCs w:val="20"/>
              </w:rPr>
            </w:pPr>
            <w:r w:rsidRPr="00233E53">
              <w:rPr>
                <w:sz w:val="20"/>
                <w:szCs w:val="20"/>
              </w:rPr>
              <w:t>1</w:t>
            </w:r>
            <w:r>
              <w:rPr>
                <w:sz w:val="20"/>
                <w:szCs w:val="20"/>
              </w:rPr>
              <w:t>7.5</w:t>
            </w:r>
            <w:r w:rsidRPr="00233E53">
              <w:rPr>
                <w:sz w:val="20"/>
                <w:szCs w:val="20"/>
              </w:rPr>
              <w:t xml:space="preserve"> </w:t>
            </w:r>
          </w:p>
          <w:p w14:paraId="0721319B" w14:textId="77777777" w:rsidR="008C036A" w:rsidRPr="007A1F9F" w:rsidRDefault="008C036A" w:rsidP="00117DBA">
            <w:pPr>
              <w:jc w:val="center"/>
              <w:rPr>
                <w:sz w:val="20"/>
                <w:szCs w:val="20"/>
              </w:rPr>
            </w:pPr>
            <w:r w:rsidRPr="00233E53">
              <w:rPr>
                <w:sz w:val="20"/>
                <w:szCs w:val="20"/>
              </w:rPr>
              <w:t>(1</w:t>
            </w:r>
            <w:r>
              <w:rPr>
                <w:sz w:val="20"/>
                <w:szCs w:val="20"/>
              </w:rPr>
              <w:t xml:space="preserve">5.8 </w:t>
            </w:r>
            <w:r>
              <w:rPr>
                <w:rFonts w:cstheme="minorHAnsi"/>
                <w:sz w:val="20"/>
                <w:szCs w:val="20"/>
              </w:rPr>
              <w:t>─ 19.2</w:t>
            </w:r>
            <w:r w:rsidRPr="00233E53">
              <w:rPr>
                <w:sz w:val="20"/>
                <w:szCs w:val="20"/>
              </w:rPr>
              <w:t>)</w:t>
            </w:r>
          </w:p>
        </w:tc>
        <w:tc>
          <w:tcPr>
            <w:tcW w:w="1083" w:type="dxa"/>
            <w:vAlign w:val="center"/>
          </w:tcPr>
          <w:p w14:paraId="1F78C6ED" w14:textId="77777777" w:rsidR="008C036A" w:rsidRPr="007A1F9F" w:rsidRDefault="008C036A" w:rsidP="00117DBA">
            <w:pPr>
              <w:jc w:val="center"/>
              <w:rPr>
                <w:sz w:val="20"/>
                <w:szCs w:val="20"/>
              </w:rPr>
            </w:pPr>
            <w:r>
              <w:rPr>
                <w:sz w:val="20"/>
                <w:szCs w:val="20"/>
              </w:rPr>
              <w:t>0.2006</w:t>
            </w:r>
          </w:p>
        </w:tc>
      </w:tr>
      <w:tr w:rsidR="008C036A" w:rsidRPr="00A11BE2" w14:paraId="7A31E47C" w14:textId="77777777" w:rsidTr="00117DBA">
        <w:trPr>
          <w:trHeight w:val="300"/>
        </w:trPr>
        <w:tc>
          <w:tcPr>
            <w:tcW w:w="2366" w:type="dxa"/>
            <w:vAlign w:val="center"/>
          </w:tcPr>
          <w:p w14:paraId="3F0B9BFA" w14:textId="77777777" w:rsidR="008C036A" w:rsidRPr="00ED5C47" w:rsidRDefault="008C036A" w:rsidP="00117DBA">
            <w:pPr>
              <w:rPr>
                <w:b/>
                <w:bCs/>
                <w:sz w:val="20"/>
                <w:szCs w:val="20"/>
              </w:rPr>
            </w:pPr>
            <w:r w:rsidRPr="00ED5C47">
              <w:rPr>
                <w:b/>
                <w:bCs/>
                <w:sz w:val="20"/>
                <w:szCs w:val="20"/>
              </w:rPr>
              <w:t xml:space="preserve">Symptoms of major or other depression </w:t>
            </w:r>
            <w:r w:rsidRPr="00E816D9">
              <w:rPr>
                <w:sz w:val="20"/>
                <w:szCs w:val="20"/>
              </w:rPr>
              <w:t>(past 2 weeks)</w:t>
            </w:r>
            <w:r w:rsidRPr="00E816D9">
              <w:rPr>
                <w:sz w:val="20"/>
                <w:szCs w:val="20"/>
                <w:vertAlign w:val="superscript"/>
              </w:rPr>
              <w:t>p</w:t>
            </w:r>
          </w:p>
        </w:tc>
        <w:tc>
          <w:tcPr>
            <w:tcW w:w="726" w:type="dxa"/>
            <w:vAlign w:val="center"/>
          </w:tcPr>
          <w:p w14:paraId="3B6BAA73" w14:textId="77777777" w:rsidR="008C036A" w:rsidRPr="00233E53" w:rsidRDefault="008C036A" w:rsidP="00117DBA">
            <w:pPr>
              <w:jc w:val="center"/>
              <w:rPr>
                <w:sz w:val="20"/>
                <w:szCs w:val="20"/>
              </w:rPr>
            </w:pPr>
            <w:r>
              <w:rPr>
                <w:sz w:val="20"/>
                <w:szCs w:val="20"/>
              </w:rPr>
              <w:t>463</w:t>
            </w:r>
          </w:p>
        </w:tc>
        <w:tc>
          <w:tcPr>
            <w:tcW w:w="1368" w:type="dxa"/>
            <w:vAlign w:val="center"/>
          </w:tcPr>
          <w:p w14:paraId="2C76D572" w14:textId="77777777" w:rsidR="008C036A" w:rsidRDefault="008C036A" w:rsidP="00117DBA">
            <w:pPr>
              <w:jc w:val="center"/>
              <w:rPr>
                <w:sz w:val="20"/>
                <w:szCs w:val="20"/>
              </w:rPr>
            </w:pPr>
            <w:r w:rsidRPr="00D25C80">
              <w:rPr>
                <w:sz w:val="20"/>
                <w:szCs w:val="20"/>
              </w:rPr>
              <w:t>1</w:t>
            </w:r>
            <w:r>
              <w:rPr>
                <w:sz w:val="20"/>
                <w:szCs w:val="20"/>
              </w:rPr>
              <w:t>1.2</w:t>
            </w:r>
            <w:r w:rsidRPr="00D25C80">
              <w:rPr>
                <w:sz w:val="20"/>
                <w:szCs w:val="20"/>
              </w:rPr>
              <w:t xml:space="preserve"> </w:t>
            </w:r>
          </w:p>
          <w:p w14:paraId="65E73DD2" w14:textId="77777777" w:rsidR="008C036A" w:rsidRPr="00233E53" w:rsidRDefault="008C036A" w:rsidP="00117DBA">
            <w:pPr>
              <w:jc w:val="center"/>
              <w:rPr>
                <w:sz w:val="20"/>
                <w:szCs w:val="20"/>
              </w:rPr>
            </w:pPr>
            <w:r w:rsidRPr="00D25C80">
              <w:rPr>
                <w:sz w:val="20"/>
                <w:szCs w:val="20"/>
              </w:rPr>
              <w:t>(10.</w:t>
            </w:r>
            <w:r>
              <w:rPr>
                <w:sz w:val="20"/>
                <w:szCs w:val="20"/>
              </w:rPr>
              <w:t xml:space="preserve">0 </w:t>
            </w:r>
            <w:r>
              <w:rPr>
                <w:rFonts w:cstheme="minorHAnsi"/>
                <w:sz w:val="20"/>
                <w:szCs w:val="20"/>
              </w:rPr>
              <w:t xml:space="preserve">─ </w:t>
            </w:r>
            <w:r w:rsidRPr="00D25C80">
              <w:rPr>
                <w:sz w:val="20"/>
                <w:szCs w:val="20"/>
              </w:rPr>
              <w:t>1</w:t>
            </w:r>
            <w:r>
              <w:rPr>
                <w:sz w:val="20"/>
                <w:szCs w:val="20"/>
              </w:rPr>
              <w:t>2</w:t>
            </w:r>
            <w:r w:rsidRPr="00D25C80">
              <w:rPr>
                <w:sz w:val="20"/>
                <w:szCs w:val="20"/>
              </w:rPr>
              <w:t>.4)</w:t>
            </w:r>
          </w:p>
        </w:tc>
        <w:tc>
          <w:tcPr>
            <w:tcW w:w="681" w:type="dxa"/>
            <w:vAlign w:val="center"/>
          </w:tcPr>
          <w:p w14:paraId="733B7F19" w14:textId="77777777" w:rsidR="008C036A" w:rsidRPr="00233E53" w:rsidRDefault="008C036A" w:rsidP="00117DBA">
            <w:pPr>
              <w:jc w:val="center"/>
              <w:rPr>
                <w:sz w:val="20"/>
                <w:szCs w:val="20"/>
              </w:rPr>
            </w:pPr>
            <w:r>
              <w:rPr>
                <w:sz w:val="20"/>
                <w:szCs w:val="20"/>
              </w:rPr>
              <w:t>900</w:t>
            </w:r>
          </w:p>
        </w:tc>
        <w:tc>
          <w:tcPr>
            <w:tcW w:w="1414" w:type="dxa"/>
            <w:vAlign w:val="center"/>
          </w:tcPr>
          <w:p w14:paraId="4C87CBCE" w14:textId="77777777" w:rsidR="008C036A" w:rsidRDefault="008C036A" w:rsidP="00117DBA">
            <w:pPr>
              <w:jc w:val="center"/>
              <w:rPr>
                <w:sz w:val="20"/>
                <w:szCs w:val="20"/>
              </w:rPr>
            </w:pPr>
            <w:r>
              <w:rPr>
                <w:sz w:val="20"/>
                <w:szCs w:val="20"/>
              </w:rPr>
              <w:t>18.4</w:t>
            </w:r>
            <w:r w:rsidRPr="00570AC5">
              <w:rPr>
                <w:sz w:val="20"/>
                <w:szCs w:val="20"/>
              </w:rPr>
              <w:t xml:space="preserve"> </w:t>
            </w:r>
          </w:p>
          <w:p w14:paraId="10A28311" w14:textId="77777777" w:rsidR="008C036A" w:rsidRPr="00233E53" w:rsidRDefault="008C036A" w:rsidP="00117DBA">
            <w:pPr>
              <w:jc w:val="center"/>
              <w:rPr>
                <w:sz w:val="20"/>
                <w:szCs w:val="20"/>
              </w:rPr>
            </w:pPr>
            <w:r w:rsidRPr="00570AC5">
              <w:rPr>
                <w:sz w:val="20"/>
                <w:szCs w:val="20"/>
              </w:rPr>
              <w:t>(1</w:t>
            </w:r>
            <w:r>
              <w:rPr>
                <w:sz w:val="20"/>
                <w:szCs w:val="20"/>
              </w:rPr>
              <w:t xml:space="preserve">7.3 </w:t>
            </w:r>
            <w:r>
              <w:rPr>
                <w:rFonts w:cstheme="minorHAnsi"/>
                <w:sz w:val="20"/>
                <w:szCs w:val="20"/>
              </w:rPr>
              <w:t>─ 19.6</w:t>
            </w:r>
            <w:r w:rsidRPr="00570AC5">
              <w:rPr>
                <w:sz w:val="20"/>
                <w:szCs w:val="20"/>
              </w:rPr>
              <w:t>)</w:t>
            </w:r>
          </w:p>
        </w:tc>
        <w:tc>
          <w:tcPr>
            <w:tcW w:w="1085" w:type="dxa"/>
            <w:vAlign w:val="center"/>
          </w:tcPr>
          <w:p w14:paraId="458AE5DD" w14:textId="77777777" w:rsidR="008C036A" w:rsidRPr="00233E53" w:rsidRDefault="008C036A" w:rsidP="00117DBA">
            <w:pPr>
              <w:jc w:val="center"/>
              <w:rPr>
                <w:sz w:val="20"/>
                <w:szCs w:val="20"/>
              </w:rPr>
            </w:pPr>
            <w:r w:rsidRPr="000F0D23">
              <w:rPr>
                <w:sz w:val="20"/>
                <w:szCs w:val="20"/>
              </w:rPr>
              <w:t>&lt;.0001</w:t>
            </w:r>
          </w:p>
        </w:tc>
        <w:tc>
          <w:tcPr>
            <w:tcW w:w="682" w:type="dxa"/>
            <w:vAlign w:val="center"/>
          </w:tcPr>
          <w:p w14:paraId="7CA11C15" w14:textId="77777777" w:rsidR="008C036A" w:rsidRPr="00233E53" w:rsidRDefault="008C036A" w:rsidP="00117DBA">
            <w:pPr>
              <w:jc w:val="center"/>
              <w:rPr>
                <w:sz w:val="20"/>
                <w:szCs w:val="20"/>
              </w:rPr>
            </w:pPr>
            <w:r>
              <w:rPr>
                <w:sz w:val="20"/>
                <w:szCs w:val="20"/>
              </w:rPr>
              <w:t>902</w:t>
            </w:r>
          </w:p>
        </w:tc>
        <w:tc>
          <w:tcPr>
            <w:tcW w:w="1414" w:type="dxa"/>
            <w:vAlign w:val="center"/>
          </w:tcPr>
          <w:p w14:paraId="4BBF58CD" w14:textId="77777777" w:rsidR="008C036A" w:rsidRDefault="008C036A" w:rsidP="00117DBA">
            <w:pPr>
              <w:jc w:val="center"/>
              <w:rPr>
                <w:sz w:val="20"/>
                <w:szCs w:val="20"/>
              </w:rPr>
            </w:pPr>
            <w:r w:rsidRPr="00C4111E">
              <w:rPr>
                <w:sz w:val="20"/>
                <w:szCs w:val="20"/>
              </w:rPr>
              <w:t>1</w:t>
            </w:r>
            <w:r>
              <w:rPr>
                <w:sz w:val="20"/>
                <w:szCs w:val="20"/>
              </w:rPr>
              <w:t>3.8</w:t>
            </w:r>
            <w:r w:rsidRPr="00C4111E">
              <w:rPr>
                <w:sz w:val="20"/>
                <w:szCs w:val="20"/>
              </w:rPr>
              <w:t xml:space="preserve"> </w:t>
            </w:r>
          </w:p>
          <w:p w14:paraId="06BE7E07" w14:textId="77777777" w:rsidR="008C036A" w:rsidRPr="00233E53" w:rsidRDefault="008C036A" w:rsidP="00117DBA">
            <w:pPr>
              <w:jc w:val="center"/>
              <w:rPr>
                <w:sz w:val="20"/>
                <w:szCs w:val="20"/>
              </w:rPr>
            </w:pPr>
            <w:r w:rsidRPr="00C4111E">
              <w:rPr>
                <w:sz w:val="20"/>
                <w:szCs w:val="20"/>
              </w:rPr>
              <w:t>(1</w:t>
            </w:r>
            <w:r>
              <w:rPr>
                <w:sz w:val="20"/>
                <w:szCs w:val="20"/>
              </w:rPr>
              <w:t xml:space="preserve">2.8 </w:t>
            </w:r>
            <w:r>
              <w:rPr>
                <w:rFonts w:cstheme="minorHAnsi"/>
                <w:sz w:val="20"/>
                <w:szCs w:val="20"/>
              </w:rPr>
              <w:t xml:space="preserve">─ </w:t>
            </w:r>
            <w:r w:rsidRPr="00C4111E">
              <w:rPr>
                <w:sz w:val="20"/>
                <w:szCs w:val="20"/>
              </w:rPr>
              <w:t>1</w:t>
            </w:r>
            <w:r>
              <w:rPr>
                <w:sz w:val="20"/>
                <w:szCs w:val="20"/>
              </w:rPr>
              <w:t>4.9</w:t>
            </w:r>
            <w:r w:rsidRPr="00C4111E">
              <w:rPr>
                <w:sz w:val="20"/>
                <w:szCs w:val="20"/>
              </w:rPr>
              <w:t>)</w:t>
            </w:r>
          </w:p>
        </w:tc>
        <w:tc>
          <w:tcPr>
            <w:tcW w:w="672" w:type="dxa"/>
            <w:vAlign w:val="center"/>
          </w:tcPr>
          <w:p w14:paraId="54F585F1" w14:textId="77777777" w:rsidR="008C036A" w:rsidRPr="00233E53" w:rsidRDefault="008C036A" w:rsidP="00117DBA">
            <w:pPr>
              <w:jc w:val="center"/>
              <w:rPr>
                <w:sz w:val="20"/>
                <w:szCs w:val="20"/>
              </w:rPr>
            </w:pPr>
            <w:r>
              <w:rPr>
                <w:sz w:val="20"/>
                <w:szCs w:val="20"/>
              </w:rPr>
              <w:t>474</w:t>
            </w:r>
          </w:p>
        </w:tc>
        <w:tc>
          <w:tcPr>
            <w:tcW w:w="1459" w:type="dxa"/>
            <w:vAlign w:val="center"/>
          </w:tcPr>
          <w:p w14:paraId="6A205F9E" w14:textId="77777777" w:rsidR="008C036A" w:rsidRDefault="008C036A" w:rsidP="00117DBA">
            <w:pPr>
              <w:jc w:val="center"/>
              <w:rPr>
                <w:sz w:val="20"/>
                <w:szCs w:val="20"/>
              </w:rPr>
            </w:pPr>
            <w:r>
              <w:rPr>
                <w:sz w:val="20"/>
                <w:szCs w:val="20"/>
              </w:rPr>
              <w:t>17.6</w:t>
            </w:r>
            <w:r w:rsidRPr="0009696E">
              <w:rPr>
                <w:sz w:val="20"/>
                <w:szCs w:val="20"/>
              </w:rPr>
              <w:t xml:space="preserve"> </w:t>
            </w:r>
          </w:p>
          <w:p w14:paraId="77010DE8" w14:textId="77777777" w:rsidR="008C036A" w:rsidRPr="00233E53" w:rsidRDefault="008C036A" w:rsidP="00117DBA">
            <w:pPr>
              <w:jc w:val="center"/>
              <w:rPr>
                <w:sz w:val="20"/>
                <w:szCs w:val="20"/>
              </w:rPr>
            </w:pPr>
            <w:r w:rsidRPr="0009696E">
              <w:rPr>
                <w:sz w:val="20"/>
                <w:szCs w:val="20"/>
              </w:rPr>
              <w:t>(1</w:t>
            </w:r>
            <w:r>
              <w:rPr>
                <w:sz w:val="20"/>
                <w:szCs w:val="20"/>
              </w:rPr>
              <w:t xml:space="preserve">6.0 </w:t>
            </w:r>
            <w:r>
              <w:rPr>
                <w:rFonts w:cstheme="minorHAnsi"/>
                <w:sz w:val="20"/>
                <w:szCs w:val="20"/>
              </w:rPr>
              <w:t>─ 19.3</w:t>
            </w:r>
            <w:r w:rsidRPr="0009696E">
              <w:rPr>
                <w:sz w:val="20"/>
                <w:szCs w:val="20"/>
              </w:rPr>
              <w:t>)</w:t>
            </w:r>
          </w:p>
        </w:tc>
        <w:tc>
          <w:tcPr>
            <w:tcW w:w="1083" w:type="dxa"/>
            <w:vAlign w:val="center"/>
          </w:tcPr>
          <w:p w14:paraId="7E7F717E" w14:textId="77777777" w:rsidR="008C036A" w:rsidRPr="00233E53" w:rsidRDefault="008C036A" w:rsidP="00117DBA">
            <w:pPr>
              <w:jc w:val="center"/>
              <w:rPr>
                <w:sz w:val="20"/>
                <w:szCs w:val="20"/>
              </w:rPr>
            </w:pPr>
            <w:r w:rsidRPr="000F0D23">
              <w:rPr>
                <w:sz w:val="20"/>
                <w:szCs w:val="20"/>
              </w:rPr>
              <w:t>&lt;.0001</w:t>
            </w:r>
          </w:p>
        </w:tc>
      </w:tr>
      <w:tr w:rsidR="008C036A" w:rsidRPr="00A11BE2" w14:paraId="0231DA46" w14:textId="77777777" w:rsidTr="00117DBA">
        <w:trPr>
          <w:trHeight w:val="300"/>
        </w:trPr>
        <w:tc>
          <w:tcPr>
            <w:tcW w:w="2366" w:type="dxa"/>
            <w:vAlign w:val="center"/>
          </w:tcPr>
          <w:p w14:paraId="671750AC" w14:textId="77777777" w:rsidR="008C036A" w:rsidRPr="00ED5C47" w:rsidRDefault="008C036A" w:rsidP="00117DBA">
            <w:pPr>
              <w:rPr>
                <w:b/>
                <w:bCs/>
                <w:sz w:val="20"/>
                <w:szCs w:val="20"/>
              </w:rPr>
            </w:pPr>
            <w:r w:rsidRPr="00ED5C47">
              <w:rPr>
                <w:b/>
                <w:bCs/>
                <w:sz w:val="20"/>
                <w:szCs w:val="20"/>
              </w:rPr>
              <w:t xml:space="preserve">Symptoms of moderate or severe anxiety </w:t>
            </w:r>
            <w:r w:rsidRPr="00E816D9">
              <w:rPr>
                <w:sz w:val="20"/>
                <w:szCs w:val="20"/>
              </w:rPr>
              <w:t>(past 2 weeks)</w:t>
            </w:r>
            <w:r w:rsidRPr="00E816D9">
              <w:rPr>
                <w:sz w:val="20"/>
                <w:szCs w:val="20"/>
                <w:vertAlign w:val="superscript"/>
              </w:rPr>
              <w:t>q</w:t>
            </w:r>
          </w:p>
        </w:tc>
        <w:tc>
          <w:tcPr>
            <w:tcW w:w="726" w:type="dxa"/>
            <w:vAlign w:val="center"/>
          </w:tcPr>
          <w:p w14:paraId="047EB86B" w14:textId="77777777" w:rsidR="008C036A" w:rsidRPr="00802144" w:rsidRDefault="008C036A" w:rsidP="00117DBA">
            <w:pPr>
              <w:jc w:val="center"/>
              <w:rPr>
                <w:sz w:val="20"/>
                <w:szCs w:val="20"/>
              </w:rPr>
            </w:pPr>
            <w:r>
              <w:rPr>
                <w:sz w:val="20"/>
                <w:szCs w:val="20"/>
              </w:rPr>
              <w:t>452</w:t>
            </w:r>
          </w:p>
        </w:tc>
        <w:tc>
          <w:tcPr>
            <w:tcW w:w="1368" w:type="dxa"/>
            <w:vAlign w:val="center"/>
          </w:tcPr>
          <w:p w14:paraId="0C75A3DC" w14:textId="77777777" w:rsidR="008C036A" w:rsidRDefault="008C036A" w:rsidP="00117DBA">
            <w:pPr>
              <w:jc w:val="center"/>
              <w:rPr>
                <w:sz w:val="20"/>
                <w:szCs w:val="20"/>
              </w:rPr>
            </w:pPr>
            <w:r w:rsidRPr="00D35CE3">
              <w:rPr>
                <w:sz w:val="20"/>
                <w:szCs w:val="20"/>
              </w:rPr>
              <w:t>11.</w:t>
            </w:r>
            <w:r>
              <w:rPr>
                <w:sz w:val="20"/>
                <w:szCs w:val="20"/>
              </w:rPr>
              <w:t>0</w:t>
            </w:r>
            <w:r w:rsidRPr="00D35CE3">
              <w:rPr>
                <w:sz w:val="20"/>
                <w:szCs w:val="20"/>
              </w:rPr>
              <w:t xml:space="preserve"> </w:t>
            </w:r>
          </w:p>
          <w:p w14:paraId="181BF13C" w14:textId="77777777" w:rsidR="008C036A" w:rsidRPr="00802144" w:rsidRDefault="008C036A" w:rsidP="00117DBA">
            <w:pPr>
              <w:jc w:val="center"/>
              <w:rPr>
                <w:sz w:val="20"/>
                <w:szCs w:val="20"/>
              </w:rPr>
            </w:pPr>
            <w:r w:rsidRPr="00D35CE3">
              <w:rPr>
                <w:sz w:val="20"/>
                <w:szCs w:val="20"/>
              </w:rPr>
              <w:t>(</w:t>
            </w:r>
            <w:r>
              <w:rPr>
                <w:sz w:val="20"/>
                <w:szCs w:val="20"/>
              </w:rPr>
              <w:t xml:space="preserve">9.8 </w:t>
            </w:r>
            <w:r>
              <w:rPr>
                <w:rFonts w:cstheme="minorHAnsi"/>
                <w:sz w:val="20"/>
                <w:szCs w:val="20"/>
              </w:rPr>
              <w:t xml:space="preserve">─ </w:t>
            </w:r>
            <w:r w:rsidRPr="00D35CE3">
              <w:rPr>
                <w:sz w:val="20"/>
                <w:szCs w:val="20"/>
              </w:rPr>
              <w:t>12.</w:t>
            </w:r>
            <w:r>
              <w:rPr>
                <w:sz w:val="20"/>
                <w:szCs w:val="20"/>
              </w:rPr>
              <w:t>2</w:t>
            </w:r>
            <w:r w:rsidRPr="00D35CE3">
              <w:rPr>
                <w:sz w:val="20"/>
                <w:szCs w:val="20"/>
              </w:rPr>
              <w:t>)</w:t>
            </w:r>
          </w:p>
        </w:tc>
        <w:tc>
          <w:tcPr>
            <w:tcW w:w="681" w:type="dxa"/>
            <w:vAlign w:val="center"/>
          </w:tcPr>
          <w:p w14:paraId="03025B20" w14:textId="77777777" w:rsidR="008C036A" w:rsidRPr="00802144" w:rsidRDefault="008C036A" w:rsidP="00117DBA">
            <w:pPr>
              <w:jc w:val="center"/>
              <w:rPr>
                <w:sz w:val="20"/>
                <w:szCs w:val="20"/>
              </w:rPr>
            </w:pPr>
            <w:r>
              <w:rPr>
                <w:sz w:val="20"/>
                <w:szCs w:val="20"/>
              </w:rPr>
              <w:t>852</w:t>
            </w:r>
          </w:p>
        </w:tc>
        <w:tc>
          <w:tcPr>
            <w:tcW w:w="1414" w:type="dxa"/>
            <w:vAlign w:val="center"/>
          </w:tcPr>
          <w:p w14:paraId="0C6E8351" w14:textId="77777777" w:rsidR="008C036A" w:rsidRDefault="008C036A" w:rsidP="00117DBA">
            <w:pPr>
              <w:jc w:val="center"/>
              <w:rPr>
                <w:sz w:val="20"/>
                <w:szCs w:val="20"/>
              </w:rPr>
            </w:pPr>
            <w:r w:rsidRPr="00913008">
              <w:rPr>
                <w:sz w:val="20"/>
                <w:szCs w:val="20"/>
              </w:rPr>
              <w:t>1</w:t>
            </w:r>
            <w:r>
              <w:rPr>
                <w:sz w:val="20"/>
                <w:szCs w:val="20"/>
              </w:rPr>
              <w:t>7</w:t>
            </w:r>
            <w:r w:rsidRPr="00913008">
              <w:rPr>
                <w:sz w:val="20"/>
                <w:szCs w:val="20"/>
              </w:rPr>
              <w:t xml:space="preserve">.9 </w:t>
            </w:r>
          </w:p>
          <w:p w14:paraId="06B05FBF" w14:textId="77777777" w:rsidR="008C036A" w:rsidRPr="00802144" w:rsidRDefault="008C036A" w:rsidP="00117DBA">
            <w:pPr>
              <w:jc w:val="center"/>
              <w:rPr>
                <w:sz w:val="20"/>
                <w:szCs w:val="20"/>
              </w:rPr>
            </w:pPr>
            <w:r w:rsidRPr="00913008">
              <w:rPr>
                <w:sz w:val="20"/>
                <w:szCs w:val="20"/>
              </w:rPr>
              <w:t>(</w:t>
            </w:r>
            <w:r>
              <w:rPr>
                <w:sz w:val="20"/>
                <w:szCs w:val="20"/>
              </w:rPr>
              <w:t xml:space="preserve">16.6 </w:t>
            </w:r>
            <w:r>
              <w:rPr>
                <w:rFonts w:cstheme="minorHAnsi"/>
                <w:sz w:val="20"/>
                <w:szCs w:val="20"/>
              </w:rPr>
              <w:t>─ 19.3</w:t>
            </w:r>
            <w:r w:rsidRPr="00913008">
              <w:rPr>
                <w:sz w:val="20"/>
                <w:szCs w:val="20"/>
              </w:rPr>
              <w:t>)</w:t>
            </w:r>
          </w:p>
        </w:tc>
        <w:tc>
          <w:tcPr>
            <w:tcW w:w="1085" w:type="dxa"/>
            <w:vAlign w:val="center"/>
          </w:tcPr>
          <w:p w14:paraId="3755D807" w14:textId="77777777" w:rsidR="008C036A" w:rsidRPr="00802144" w:rsidRDefault="008C036A" w:rsidP="00117DBA">
            <w:pPr>
              <w:jc w:val="center"/>
              <w:rPr>
                <w:sz w:val="20"/>
                <w:szCs w:val="20"/>
              </w:rPr>
            </w:pPr>
            <w:r w:rsidRPr="000F0D23">
              <w:rPr>
                <w:sz w:val="20"/>
                <w:szCs w:val="20"/>
              </w:rPr>
              <w:t>&lt;.0001</w:t>
            </w:r>
          </w:p>
        </w:tc>
        <w:tc>
          <w:tcPr>
            <w:tcW w:w="682" w:type="dxa"/>
            <w:vAlign w:val="center"/>
          </w:tcPr>
          <w:p w14:paraId="734D5138" w14:textId="77777777" w:rsidR="008C036A" w:rsidRPr="00802144" w:rsidRDefault="008C036A" w:rsidP="00117DBA">
            <w:pPr>
              <w:jc w:val="center"/>
              <w:rPr>
                <w:sz w:val="20"/>
                <w:szCs w:val="20"/>
              </w:rPr>
            </w:pPr>
            <w:r>
              <w:rPr>
                <w:sz w:val="20"/>
                <w:szCs w:val="20"/>
              </w:rPr>
              <w:t>863</w:t>
            </w:r>
          </w:p>
        </w:tc>
        <w:tc>
          <w:tcPr>
            <w:tcW w:w="1414" w:type="dxa"/>
            <w:vAlign w:val="center"/>
          </w:tcPr>
          <w:p w14:paraId="7831D1FE" w14:textId="77777777" w:rsidR="008C036A" w:rsidRDefault="008C036A" w:rsidP="00117DBA">
            <w:pPr>
              <w:jc w:val="center"/>
              <w:rPr>
                <w:sz w:val="20"/>
                <w:szCs w:val="20"/>
              </w:rPr>
            </w:pPr>
            <w:r w:rsidRPr="006A1A5E">
              <w:rPr>
                <w:sz w:val="20"/>
                <w:szCs w:val="20"/>
              </w:rPr>
              <w:t>1</w:t>
            </w:r>
            <w:r>
              <w:rPr>
                <w:sz w:val="20"/>
                <w:szCs w:val="20"/>
              </w:rPr>
              <w:t>3.6</w:t>
            </w:r>
            <w:r w:rsidRPr="006A1A5E">
              <w:rPr>
                <w:sz w:val="20"/>
                <w:szCs w:val="20"/>
              </w:rPr>
              <w:t xml:space="preserve"> </w:t>
            </w:r>
          </w:p>
          <w:p w14:paraId="2A51F8D5" w14:textId="77777777" w:rsidR="008C036A" w:rsidRPr="00802144" w:rsidRDefault="008C036A" w:rsidP="00117DBA">
            <w:pPr>
              <w:jc w:val="center"/>
              <w:rPr>
                <w:sz w:val="20"/>
                <w:szCs w:val="20"/>
              </w:rPr>
            </w:pPr>
            <w:r w:rsidRPr="006A1A5E">
              <w:rPr>
                <w:sz w:val="20"/>
                <w:szCs w:val="20"/>
              </w:rPr>
              <w:t>(1</w:t>
            </w:r>
            <w:r>
              <w:rPr>
                <w:sz w:val="20"/>
                <w:szCs w:val="20"/>
              </w:rPr>
              <w:t xml:space="preserve">2.5 </w:t>
            </w:r>
            <w:r>
              <w:rPr>
                <w:rFonts w:cstheme="minorHAnsi"/>
                <w:sz w:val="20"/>
                <w:szCs w:val="20"/>
              </w:rPr>
              <w:t xml:space="preserve">─ </w:t>
            </w:r>
            <w:r w:rsidRPr="006A1A5E">
              <w:rPr>
                <w:sz w:val="20"/>
                <w:szCs w:val="20"/>
              </w:rPr>
              <w:t>1</w:t>
            </w:r>
            <w:r>
              <w:rPr>
                <w:sz w:val="20"/>
                <w:szCs w:val="20"/>
              </w:rPr>
              <w:t>4.7</w:t>
            </w:r>
            <w:r w:rsidRPr="006A1A5E">
              <w:rPr>
                <w:sz w:val="20"/>
                <w:szCs w:val="20"/>
              </w:rPr>
              <w:t>)</w:t>
            </w:r>
          </w:p>
        </w:tc>
        <w:tc>
          <w:tcPr>
            <w:tcW w:w="672" w:type="dxa"/>
            <w:vAlign w:val="center"/>
          </w:tcPr>
          <w:p w14:paraId="25C3CB16" w14:textId="77777777" w:rsidR="008C036A" w:rsidRPr="00802144" w:rsidRDefault="008C036A" w:rsidP="00117DBA">
            <w:pPr>
              <w:jc w:val="center"/>
              <w:rPr>
                <w:sz w:val="20"/>
                <w:szCs w:val="20"/>
              </w:rPr>
            </w:pPr>
            <w:r>
              <w:rPr>
                <w:sz w:val="20"/>
                <w:szCs w:val="20"/>
              </w:rPr>
              <w:t>451</w:t>
            </w:r>
          </w:p>
        </w:tc>
        <w:tc>
          <w:tcPr>
            <w:tcW w:w="1459" w:type="dxa"/>
            <w:vAlign w:val="center"/>
          </w:tcPr>
          <w:p w14:paraId="6352DE50" w14:textId="77777777" w:rsidR="008C036A" w:rsidRDefault="008C036A" w:rsidP="00117DBA">
            <w:pPr>
              <w:jc w:val="center"/>
              <w:rPr>
                <w:sz w:val="20"/>
                <w:szCs w:val="20"/>
              </w:rPr>
            </w:pPr>
            <w:r w:rsidRPr="002E5856">
              <w:rPr>
                <w:sz w:val="20"/>
                <w:szCs w:val="20"/>
              </w:rPr>
              <w:t>1</w:t>
            </w:r>
            <w:r>
              <w:rPr>
                <w:sz w:val="20"/>
                <w:szCs w:val="20"/>
              </w:rPr>
              <w:t>7.0</w:t>
            </w:r>
            <w:r w:rsidRPr="002E5856">
              <w:rPr>
                <w:sz w:val="20"/>
                <w:szCs w:val="20"/>
              </w:rPr>
              <w:t xml:space="preserve"> </w:t>
            </w:r>
          </w:p>
          <w:p w14:paraId="7D277C4C" w14:textId="77777777" w:rsidR="008C036A" w:rsidRPr="00802144" w:rsidRDefault="008C036A" w:rsidP="00117DBA">
            <w:pPr>
              <w:jc w:val="center"/>
              <w:rPr>
                <w:sz w:val="20"/>
                <w:szCs w:val="20"/>
              </w:rPr>
            </w:pPr>
            <w:r w:rsidRPr="002E5856">
              <w:rPr>
                <w:sz w:val="20"/>
                <w:szCs w:val="20"/>
              </w:rPr>
              <w:t>(1</w:t>
            </w:r>
            <w:r>
              <w:rPr>
                <w:sz w:val="20"/>
                <w:szCs w:val="20"/>
              </w:rPr>
              <w:t xml:space="preserve">5.2 </w:t>
            </w:r>
            <w:r>
              <w:rPr>
                <w:rFonts w:cstheme="minorHAnsi"/>
                <w:sz w:val="20"/>
                <w:szCs w:val="20"/>
              </w:rPr>
              <w:t>─ 18.8</w:t>
            </w:r>
            <w:r w:rsidRPr="002E5856">
              <w:rPr>
                <w:sz w:val="20"/>
                <w:szCs w:val="20"/>
              </w:rPr>
              <w:t>)</w:t>
            </w:r>
          </w:p>
        </w:tc>
        <w:tc>
          <w:tcPr>
            <w:tcW w:w="1083" w:type="dxa"/>
            <w:vAlign w:val="center"/>
          </w:tcPr>
          <w:p w14:paraId="6ED87C9F" w14:textId="77777777" w:rsidR="008C036A" w:rsidRPr="00802144" w:rsidRDefault="008C036A" w:rsidP="00117DBA">
            <w:pPr>
              <w:jc w:val="center"/>
              <w:rPr>
                <w:sz w:val="20"/>
                <w:szCs w:val="20"/>
              </w:rPr>
            </w:pPr>
            <w:r>
              <w:rPr>
                <w:sz w:val="20"/>
                <w:szCs w:val="20"/>
              </w:rPr>
              <w:t>0.0004</w:t>
            </w:r>
          </w:p>
        </w:tc>
      </w:tr>
      <w:tr w:rsidR="008C036A" w:rsidRPr="00A11BE2" w14:paraId="10BB30FE" w14:textId="77777777" w:rsidTr="00117DBA">
        <w:trPr>
          <w:trHeight w:val="300"/>
        </w:trPr>
        <w:tc>
          <w:tcPr>
            <w:tcW w:w="12950" w:type="dxa"/>
            <w:gridSpan w:val="11"/>
            <w:vAlign w:val="center"/>
          </w:tcPr>
          <w:p w14:paraId="4D8F624E" w14:textId="77777777" w:rsidR="008C036A" w:rsidRPr="00A11BE2" w:rsidRDefault="008C036A" w:rsidP="00117DBA">
            <w:pPr>
              <w:rPr>
                <w:b/>
                <w:bCs/>
                <w:sz w:val="20"/>
                <w:szCs w:val="20"/>
              </w:rPr>
            </w:pPr>
            <w:r>
              <w:rPr>
                <w:b/>
                <w:bCs/>
                <w:sz w:val="20"/>
                <w:szCs w:val="20"/>
              </w:rPr>
              <w:t xml:space="preserve">Time since HIV diagnosis </w:t>
            </w:r>
            <w:r>
              <w:rPr>
                <w:sz w:val="20"/>
                <w:szCs w:val="20"/>
              </w:rPr>
              <w:t>(years)</w:t>
            </w:r>
          </w:p>
        </w:tc>
      </w:tr>
      <w:tr w:rsidR="008C036A" w:rsidRPr="00A11BE2" w14:paraId="17B1EFEF" w14:textId="77777777" w:rsidTr="00117DBA">
        <w:trPr>
          <w:trHeight w:val="300"/>
        </w:trPr>
        <w:tc>
          <w:tcPr>
            <w:tcW w:w="2366" w:type="dxa"/>
            <w:vAlign w:val="center"/>
          </w:tcPr>
          <w:p w14:paraId="785344E8" w14:textId="77777777" w:rsidR="008C036A" w:rsidRDefault="008C036A" w:rsidP="00117DBA">
            <w:pPr>
              <w:rPr>
                <w:b/>
                <w:bCs/>
                <w:sz w:val="20"/>
                <w:szCs w:val="20"/>
              </w:rPr>
            </w:pPr>
            <w:r>
              <w:rPr>
                <w:sz w:val="20"/>
                <w:szCs w:val="20"/>
              </w:rPr>
              <w:lastRenderedPageBreak/>
              <w:t xml:space="preserve">   &lt;5 years</w:t>
            </w:r>
          </w:p>
        </w:tc>
        <w:tc>
          <w:tcPr>
            <w:tcW w:w="726" w:type="dxa"/>
            <w:vAlign w:val="center"/>
          </w:tcPr>
          <w:p w14:paraId="2D8760CF" w14:textId="77777777" w:rsidR="008C036A" w:rsidRPr="00374F81" w:rsidRDefault="008C036A" w:rsidP="00117DBA">
            <w:pPr>
              <w:jc w:val="center"/>
              <w:rPr>
                <w:sz w:val="20"/>
                <w:szCs w:val="20"/>
              </w:rPr>
            </w:pPr>
            <w:r>
              <w:rPr>
                <w:sz w:val="20"/>
                <w:szCs w:val="20"/>
              </w:rPr>
              <w:t>603</w:t>
            </w:r>
          </w:p>
        </w:tc>
        <w:tc>
          <w:tcPr>
            <w:tcW w:w="1368" w:type="dxa"/>
            <w:vAlign w:val="center"/>
          </w:tcPr>
          <w:p w14:paraId="3D99A7A9" w14:textId="77777777" w:rsidR="008C036A" w:rsidRDefault="008C036A" w:rsidP="00117DBA">
            <w:pPr>
              <w:jc w:val="center"/>
              <w:rPr>
                <w:sz w:val="20"/>
                <w:szCs w:val="20"/>
              </w:rPr>
            </w:pPr>
            <w:r w:rsidRPr="00374F81">
              <w:rPr>
                <w:sz w:val="20"/>
                <w:szCs w:val="20"/>
              </w:rPr>
              <w:t>1</w:t>
            </w:r>
            <w:r>
              <w:rPr>
                <w:sz w:val="20"/>
                <w:szCs w:val="20"/>
              </w:rPr>
              <w:t>4.5</w:t>
            </w:r>
            <w:r w:rsidRPr="00374F81">
              <w:rPr>
                <w:sz w:val="20"/>
                <w:szCs w:val="20"/>
              </w:rPr>
              <w:t xml:space="preserve"> </w:t>
            </w:r>
          </w:p>
          <w:p w14:paraId="4AC1DCA7" w14:textId="77777777" w:rsidR="008C036A" w:rsidRPr="00374F81" w:rsidRDefault="008C036A" w:rsidP="00117DBA">
            <w:pPr>
              <w:jc w:val="center"/>
              <w:rPr>
                <w:sz w:val="20"/>
                <w:szCs w:val="20"/>
              </w:rPr>
            </w:pPr>
            <w:r w:rsidRPr="00374F81">
              <w:rPr>
                <w:sz w:val="20"/>
                <w:szCs w:val="20"/>
              </w:rPr>
              <w:t>(1</w:t>
            </w:r>
            <w:r>
              <w:rPr>
                <w:sz w:val="20"/>
                <w:szCs w:val="20"/>
              </w:rPr>
              <w:t xml:space="preserve">3.1 </w:t>
            </w:r>
            <w:r>
              <w:rPr>
                <w:rFonts w:cstheme="minorHAnsi"/>
                <w:sz w:val="20"/>
                <w:szCs w:val="20"/>
              </w:rPr>
              <w:t xml:space="preserve">─ </w:t>
            </w:r>
            <w:r w:rsidRPr="00374F81">
              <w:rPr>
                <w:sz w:val="20"/>
                <w:szCs w:val="20"/>
              </w:rPr>
              <w:t>1</w:t>
            </w:r>
            <w:r>
              <w:rPr>
                <w:sz w:val="20"/>
                <w:szCs w:val="20"/>
              </w:rPr>
              <w:t>5.8</w:t>
            </w:r>
            <w:r w:rsidRPr="00374F81">
              <w:rPr>
                <w:sz w:val="20"/>
                <w:szCs w:val="20"/>
              </w:rPr>
              <w:t>)</w:t>
            </w:r>
          </w:p>
        </w:tc>
        <w:tc>
          <w:tcPr>
            <w:tcW w:w="681" w:type="dxa"/>
            <w:vAlign w:val="center"/>
          </w:tcPr>
          <w:p w14:paraId="0A3ADFD8" w14:textId="77777777" w:rsidR="008C036A" w:rsidRPr="00374F81" w:rsidRDefault="008C036A" w:rsidP="00117DBA">
            <w:pPr>
              <w:jc w:val="center"/>
              <w:rPr>
                <w:sz w:val="20"/>
                <w:szCs w:val="20"/>
              </w:rPr>
            </w:pPr>
            <w:r>
              <w:rPr>
                <w:sz w:val="20"/>
                <w:szCs w:val="20"/>
              </w:rPr>
              <w:t>818</w:t>
            </w:r>
          </w:p>
        </w:tc>
        <w:tc>
          <w:tcPr>
            <w:tcW w:w="1414" w:type="dxa"/>
            <w:vAlign w:val="center"/>
          </w:tcPr>
          <w:p w14:paraId="0FAA0789" w14:textId="77777777" w:rsidR="008C036A" w:rsidRDefault="008C036A" w:rsidP="00117DBA">
            <w:pPr>
              <w:jc w:val="center"/>
              <w:rPr>
                <w:sz w:val="20"/>
                <w:szCs w:val="20"/>
              </w:rPr>
            </w:pPr>
            <w:r w:rsidRPr="00963D5D">
              <w:rPr>
                <w:sz w:val="20"/>
                <w:szCs w:val="20"/>
              </w:rPr>
              <w:t>1</w:t>
            </w:r>
            <w:r>
              <w:rPr>
                <w:sz w:val="20"/>
                <w:szCs w:val="20"/>
              </w:rPr>
              <w:t>7.9</w:t>
            </w:r>
            <w:r w:rsidRPr="00963D5D">
              <w:rPr>
                <w:sz w:val="20"/>
                <w:szCs w:val="20"/>
              </w:rPr>
              <w:t xml:space="preserve"> </w:t>
            </w:r>
          </w:p>
          <w:p w14:paraId="08EFD0BD" w14:textId="77777777" w:rsidR="008C036A" w:rsidRPr="00374F81" w:rsidRDefault="008C036A" w:rsidP="00117DBA">
            <w:pPr>
              <w:jc w:val="center"/>
              <w:rPr>
                <w:sz w:val="20"/>
                <w:szCs w:val="20"/>
              </w:rPr>
            </w:pPr>
            <w:r w:rsidRPr="00963D5D">
              <w:rPr>
                <w:sz w:val="20"/>
                <w:szCs w:val="20"/>
              </w:rPr>
              <w:t>(1</w:t>
            </w:r>
            <w:r>
              <w:rPr>
                <w:sz w:val="20"/>
                <w:szCs w:val="20"/>
              </w:rPr>
              <w:t xml:space="preserve">6.4 </w:t>
            </w:r>
            <w:r>
              <w:rPr>
                <w:rFonts w:cstheme="minorHAnsi"/>
                <w:sz w:val="20"/>
                <w:szCs w:val="20"/>
              </w:rPr>
              <w:t>─ 19.5</w:t>
            </w:r>
            <w:r w:rsidRPr="00963D5D">
              <w:rPr>
                <w:sz w:val="20"/>
                <w:szCs w:val="20"/>
              </w:rPr>
              <w:t>)</w:t>
            </w:r>
          </w:p>
        </w:tc>
        <w:tc>
          <w:tcPr>
            <w:tcW w:w="1085" w:type="dxa"/>
            <w:vMerge w:val="restart"/>
            <w:vAlign w:val="center"/>
          </w:tcPr>
          <w:p w14:paraId="73279E73" w14:textId="77777777" w:rsidR="008C036A" w:rsidRPr="00374F81" w:rsidRDefault="008C036A" w:rsidP="00117DBA">
            <w:pPr>
              <w:jc w:val="center"/>
              <w:rPr>
                <w:sz w:val="20"/>
                <w:szCs w:val="20"/>
              </w:rPr>
            </w:pPr>
            <w:r w:rsidRPr="000F0D23">
              <w:rPr>
                <w:sz w:val="20"/>
                <w:szCs w:val="20"/>
              </w:rPr>
              <w:t>&lt;.0001</w:t>
            </w:r>
          </w:p>
        </w:tc>
        <w:tc>
          <w:tcPr>
            <w:tcW w:w="682" w:type="dxa"/>
            <w:vAlign w:val="center"/>
          </w:tcPr>
          <w:p w14:paraId="51F6A008" w14:textId="77777777" w:rsidR="008C036A" w:rsidRPr="00374F81" w:rsidRDefault="008C036A" w:rsidP="00117DBA">
            <w:pPr>
              <w:jc w:val="center"/>
              <w:rPr>
                <w:sz w:val="20"/>
                <w:szCs w:val="20"/>
              </w:rPr>
            </w:pPr>
            <w:r>
              <w:rPr>
                <w:sz w:val="20"/>
                <w:szCs w:val="20"/>
              </w:rPr>
              <w:t>956</w:t>
            </w:r>
          </w:p>
        </w:tc>
        <w:tc>
          <w:tcPr>
            <w:tcW w:w="1414" w:type="dxa"/>
            <w:vAlign w:val="center"/>
          </w:tcPr>
          <w:p w14:paraId="7D662F4A" w14:textId="77777777" w:rsidR="008C036A" w:rsidRDefault="008C036A" w:rsidP="00117DBA">
            <w:pPr>
              <w:jc w:val="center"/>
              <w:rPr>
                <w:sz w:val="20"/>
                <w:szCs w:val="20"/>
              </w:rPr>
            </w:pPr>
            <w:r w:rsidRPr="00124DFE">
              <w:rPr>
                <w:sz w:val="20"/>
                <w:szCs w:val="20"/>
              </w:rPr>
              <w:t>15.</w:t>
            </w:r>
            <w:r>
              <w:rPr>
                <w:sz w:val="20"/>
                <w:szCs w:val="20"/>
              </w:rPr>
              <w:t>1</w:t>
            </w:r>
            <w:r w:rsidRPr="00124DFE">
              <w:rPr>
                <w:sz w:val="20"/>
                <w:szCs w:val="20"/>
              </w:rPr>
              <w:t xml:space="preserve"> </w:t>
            </w:r>
          </w:p>
          <w:p w14:paraId="543128A9" w14:textId="77777777" w:rsidR="008C036A" w:rsidRPr="00374F81" w:rsidRDefault="008C036A" w:rsidP="00117DBA">
            <w:pPr>
              <w:jc w:val="center"/>
              <w:rPr>
                <w:sz w:val="20"/>
                <w:szCs w:val="20"/>
              </w:rPr>
            </w:pPr>
            <w:r w:rsidRPr="00124DFE">
              <w:rPr>
                <w:sz w:val="20"/>
                <w:szCs w:val="20"/>
              </w:rPr>
              <w:t>(14.</w:t>
            </w:r>
            <w:r>
              <w:rPr>
                <w:sz w:val="20"/>
                <w:szCs w:val="20"/>
              </w:rPr>
              <w:t xml:space="preserve">0 </w:t>
            </w:r>
            <w:r>
              <w:rPr>
                <w:rFonts w:cstheme="minorHAnsi"/>
                <w:sz w:val="20"/>
                <w:szCs w:val="20"/>
              </w:rPr>
              <w:t xml:space="preserve">─ </w:t>
            </w:r>
            <w:r w:rsidRPr="00124DFE">
              <w:rPr>
                <w:sz w:val="20"/>
                <w:szCs w:val="20"/>
              </w:rPr>
              <w:t>1</w:t>
            </w:r>
            <w:r>
              <w:rPr>
                <w:sz w:val="20"/>
                <w:szCs w:val="20"/>
              </w:rPr>
              <w:t>6.3</w:t>
            </w:r>
            <w:r w:rsidRPr="00124DFE">
              <w:rPr>
                <w:sz w:val="20"/>
                <w:szCs w:val="20"/>
              </w:rPr>
              <w:t>)</w:t>
            </w:r>
          </w:p>
        </w:tc>
        <w:tc>
          <w:tcPr>
            <w:tcW w:w="672" w:type="dxa"/>
            <w:vAlign w:val="center"/>
          </w:tcPr>
          <w:p w14:paraId="7CF1C21E" w14:textId="77777777" w:rsidR="008C036A" w:rsidRPr="00374F81" w:rsidRDefault="008C036A" w:rsidP="00117DBA">
            <w:pPr>
              <w:jc w:val="center"/>
              <w:rPr>
                <w:sz w:val="20"/>
                <w:szCs w:val="20"/>
              </w:rPr>
            </w:pPr>
            <w:r>
              <w:rPr>
                <w:sz w:val="20"/>
                <w:szCs w:val="20"/>
              </w:rPr>
              <w:t>471</w:t>
            </w:r>
          </w:p>
        </w:tc>
        <w:tc>
          <w:tcPr>
            <w:tcW w:w="1459" w:type="dxa"/>
            <w:vAlign w:val="center"/>
          </w:tcPr>
          <w:p w14:paraId="61B0FA39" w14:textId="77777777" w:rsidR="008C036A" w:rsidRDefault="008C036A" w:rsidP="00117DBA">
            <w:pPr>
              <w:jc w:val="center"/>
              <w:rPr>
                <w:sz w:val="20"/>
                <w:szCs w:val="20"/>
              </w:rPr>
            </w:pPr>
            <w:r>
              <w:rPr>
                <w:sz w:val="20"/>
                <w:szCs w:val="20"/>
              </w:rPr>
              <w:t>18.7</w:t>
            </w:r>
            <w:r w:rsidRPr="00BA2633">
              <w:rPr>
                <w:sz w:val="20"/>
                <w:szCs w:val="20"/>
              </w:rPr>
              <w:t xml:space="preserve"> </w:t>
            </w:r>
          </w:p>
          <w:p w14:paraId="5D7C4A53" w14:textId="77777777" w:rsidR="008C036A" w:rsidRPr="00374F81" w:rsidRDefault="008C036A" w:rsidP="00117DBA">
            <w:pPr>
              <w:jc w:val="center"/>
              <w:rPr>
                <w:sz w:val="20"/>
                <w:szCs w:val="20"/>
              </w:rPr>
            </w:pPr>
            <w:r w:rsidRPr="00BA2633">
              <w:rPr>
                <w:sz w:val="20"/>
                <w:szCs w:val="20"/>
              </w:rPr>
              <w:t>(1</w:t>
            </w:r>
            <w:r>
              <w:rPr>
                <w:sz w:val="20"/>
                <w:szCs w:val="20"/>
              </w:rPr>
              <w:t xml:space="preserve">6.7 </w:t>
            </w:r>
            <w:r>
              <w:rPr>
                <w:rFonts w:cstheme="minorHAnsi"/>
                <w:sz w:val="20"/>
                <w:szCs w:val="20"/>
              </w:rPr>
              <w:t>─ 20.7</w:t>
            </w:r>
            <w:r w:rsidRPr="00BA2633">
              <w:rPr>
                <w:sz w:val="20"/>
                <w:szCs w:val="20"/>
              </w:rPr>
              <w:t>)</w:t>
            </w:r>
          </w:p>
        </w:tc>
        <w:tc>
          <w:tcPr>
            <w:tcW w:w="1083" w:type="dxa"/>
            <w:vMerge w:val="restart"/>
            <w:vAlign w:val="center"/>
          </w:tcPr>
          <w:p w14:paraId="043C4865" w14:textId="77777777" w:rsidR="008C036A" w:rsidRPr="00374F81" w:rsidRDefault="008C036A" w:rsidP="00117DBA">
            <w:pPr>
              <w:jc w:val="center"/>
              <w:rPr>
                <w:sz w:val="20"/>
                <w:szCs w:val="20"/>
              </w:rPr>
            </w:pPr>
            <w:r>
              <w:rPr>
                <w:sz w:val="20"/>
                <w:szCs w:val="20"/>
              </w:rPr>
              <w:t>0.0004</w:t>
            </w:r>
          </w:p>
        </w:tc>
      </w:tr>
      <w:tr w:rsidR="008C036A" w:rsidRPr="00A11BE2" w14:paraId="3C8FBA35" w14:textId="77777777" w:rsidTr="00117DBA">
        <w:trPr>
          <w:trHeight w:val="300"/>
        </w:trPr>
        <w:tc>
          <w:tcPr>
            <w:tcW w:w="2366" w:type="dxa"/>
            <w:vAlign w:val="center"/>
          </w:tcPr>
          <w:p w14:paraId="204E61DE" w14:textId="77777777" w:rsidR="008C036A" w:rsidRDefault="008C036A" w:rsidP="00117DBA">
            <w:pPr>
              <w:rPr>
                <w:sz w:val="20"/>
                <w:szCs w:val="20"/>
              </w:rPr>
            </w:pPr>
            <w:r>
              <w:rPr>
                <w:sz w:val="20"/>
                <w:szCs w:val="20"/>
              </w:rPr>
              <w:t xml:space="preserve">   5-9 years</w:t>
            </w:r>
          </w:p>
        </w:tc>
        <w:tc>
          <w:tcPr>
            <w:tcW w:w="726" w:type="dxa"/>
            <w:vAlign w:val="center"/>
          </w:tcPr>
          <w:p w14:paraId="7A0D4468" w14:textId="77777777" w:rsidR="008C036A" w:rsidRPr="00374F81" w:rsidRDefault="008C036A" w:rsidP="00117DBA">
            <w:pPr>
              <w:jc w:val="center"/>
              <w:rPr>
                <w:sz w:val="20"/>
                <w:szCs w:val="20"/>
              </w:rPr>
            </w:pPr>
            <w:r>
              <w:rPr>
                <w:sz w:val="20"/>
                <w:szCs w:val="20"/>
              </w:rPr>
              <w:t>732</w:t>
            </w:r>
          </w:p>
        </w:tc>
        <w:tc>
          <w:tcPr>
            <w:tcW w:w="1368" w:type="dxa"/>
            <w:vAlign w:val="center"/>
          </w:tcPr>
          <w:p w14:paraId="6A0643EA" w14:textId="77777777" w:rsidR="008C036A" w:rsidRDefault="008C036A" w:rsidP="00117DBA">
            <w:pPr>
              <w:jc w:val="center"/>
              <w:rPr>
                <w:sz w:val="20"/>
                <w:szCs w:val="20"/>
              </w:rPr>
            </w:pPr>
            <w:r w:rsidRPr="00474013">
              <w:rPr>
                <w:sz w:val="20"/>
                <w:szCs w:val="20"/>
              </w:rPr>
              <w:t>1</w:t>
            </w:r>
            <w:r>
              <w:rPr>
                <w:sz w:val="20"/>
                <w:szCs w:val="20"/>
              </w:rPr>
              <w:t>7.6</w:t>
            </w:r>
            <w:r w:rsidRPr="00474013">
              <w:rPr>
                <w:sz w:val="20"/>
                <w:szCs w:val="20"/>
              </w:rPr>
              <w:t xml:space="preserve"> </w:t>
            </w:r>
          </w:p>
          <w:p w14:paraId="0D6844D9" w14:textId="77777777" w:rsidR="008C036A" w:rsidRPr="00374F81" w:rsidRDefault="008C036A" w:rsidP="00117DBA">
            <w:pPr>
              <w:jc w:val="center"/>
              <w:rPr>
                <w:sz w:val="20"/>
                <w:szCs w:val="20"/>
              </w:rPr>
            </w:pPr>
            <w:r w:rsidRPr="00474013">
              <w:rPr>
                <w:sz w:val="20"/>
                <w:szCs w:val="20"/>
              </w:rPr>
              <w:t>(1</w:t>
            </w:r>
            <w:r>
              <w:rPr>
                <w:sz w:val="20"/>
                <w:szCs w:val="20"/>
              </w:rPr>
              <w:t xml:space="preserve">6.0 </w:t>
            </w:r>
            <w:r>
              <w:rPr>
                <w:rFonts w:cstheme="minorHAnsi"/>
                <w:sz w:val="20"/>
                <w:szCs w:val="20"/>
              </w:rPr>
              <w:t>─ 19.1</w:t>
            </w:r>
            <w:r w:rsidRPr="00474013">
              <w:rPr>
                <w:sz w:val="20"/>
                <w:szCs w:val="20"/>
              </w:rPr>
              <w:t>)</w:t>
            </w:r>
          </w:p>
        </w:tc>
        <w:tc>
          <w:tcPr>
            <w:tcW w:w="681" w:type="dxa"/>
            <w:vAlign w:val="center"/>
          </w:tcPr>
          <w:p w14:paraId="7425EE54" w14:textId="77777777" w:rsidR="008C036A" w:rsidRPr="00374F81" w:rsidRDefault="008C036A" w:rsidP="00117DBA">
            <w:pPr>
              <w:jc w:val="center"/>
              <w:rPr>
                <w:sz w:val="20"/>
                <w:szCs w:val="20"/>
              </w:rPr>
            </w:pPr>
            <w:r>
              <w:rPr>
                <w:sz w:val="20"/>
                <w:szCs w:val="20"/>
              </w:rPr>
              <w:t>1,032</w:t>
            </w:r>
          </w:p>
        </w:tc>
        <w:tc>
          <w:tcPr>
            <w:tcW w:w="1414" w:type="dxa"/>
            <w:vAlign w:val="center"/>
          </w:tcPr>
          <w:p w14:paraId="6E3500E0" w14:textId="77777777" w:rsidR="008C036A" w:rsidRDefault="008C036A" w:rsidP="00117DBA">
            <w:pPr>
              <w:jc w:val="center"/>
              <w:rPr>
                <w:sz w:val="20"/>
                <w:szCs w:val="20"/>
              </w:rPr>
            </w:pPr>
            <w:r w:rsidRPr="00963D5D">
              <w:rPr>
                <w:sz w:val="20"/>
                <w:szCs w:val="20"/>
              </w:rPr>
              <w:t>2</w:t>
            </w:r>
            <w:r>
              <w:rPr>
                <w:sz w:val="20"/>
                <w:szCs w:val="20"/>
              </w:rPr>
              <w:t>1.4</w:t>
            </w:r>
            <w:r w:rsidRPr="00963D5D">
              <w:rPr>
                <w:sz w:val="20"/>
                <w:szCs w:val="20"/>
              </w:rPr>
              <w:t xml:space="preserve"> </w:t>
            </w:r>
          </w:p>
          <w:p w14:paraId="026F9507" w14:textId="77777777" w:rsidR="008C036A" w:rsidRPr="00374F81" w:rsidRDefault="008C036A" w:rsidP="00117DBA">
            <w:pPr>
              <w:jc w:val="center"/>
              <w:rPr>
                <w:sz w:val="20"/>
                <w:szCs w:val="20"/>
              </w:rPr>
            </w:pPr>
            <w:r w:rsidRPr="00963D5D">
              <w:rPr>
                <w:sz w:val="20"/>
                <w:szCs w:val="20"/>
              </w:rPr>
              <w:t>(20.</w:t>
            </w:r>
            <w:r>
              <w:rPr>
                <w:sz w:val="20"/>
                <w:szCs w:val="20"/>
              </w:rPr>
              <w:t xml:space="preserve">1 </w:t>
            </w:r>
            <w:r>
              <w:rPr>
                <w:rFonts w:cstheme="minorHAnsi"/>
                <w:sz w:val="20"/>
                <w:szCs w:val="20"/>
              </w:rPr>
              <w:t xml:space="preserve">─ </w:t>
            </w:r>
            <w:r w:rsidRPr="00963D5D">
              <w:rPr>
                <w:sz w:val="20"/>
                <w:szCs w:val="20"/>
              </w:rPr>
              <w:t>2</w:t>
            </w:r>
            <w:r>
              <w:rPr>
                <w:sz w:val="20"/>
                <w:szCs w:val="20"/>
              </w:rPr>
              <w:t>2.8</w:t>
            </w:r>
            <w:r w:rsidRPr="00963D5D">
              <w:rPr>
                <w:sz w:val="20"/>
                <w:szCs w:val="20"/>
              </w:rPr>
              <w:t>)</w:t>
            </w:r>
          </w:p>
        </w:tc>
        <w:tc>
          <w:tcPr>
            <w:tcW w:w="1085" w:type="dxa"/>
            <w:vMerge/>
            <w:vAlign w:val="center"/>
          </w:tcPr>
          <w:p w14:paraId="0DB4E691" w14:textId="77777777" w:rsidR="008C036A" w:rsidRPr="00374F81" w:rsidRDefault="008C036A" w:rsidP="00117DBA">
            <w:pPr>
              <w:jc w:val="center"/>
              <w:rPr>
                <w:sz w:val="20"/>
                <w:szCs w:val="20"/>
              </w:rPr>
            </w:pPr>
          </w:p>
        </w:tc>
        <w:tc>
          <w:tcPr>
            <w:tcW w:w="682" w:type="dxa"/>
            <w:vAlign w:val="center"/>
          </w:tcPr>
          <w:p w14:paraId="6FFE04EB" w14:textId="77777777" w:rsidR="008C036A" w:rsidRPr="00374F81" w:rsidRDefault="008C036A" w:rsidP="00117DBA">
            <w:pPr>
              <w:jc w:val="center"/>
              <w:rPr>
                <w:sz w:val="20"/>
                <w:szCs w:val="20"/>
              </w:rPr>
            </w:pPr>
            <w:r>
              <w:rPr>
                <w:sz w:val="20"/>
                <w:szCs w:val="20"/>
              </w:rPr>
              <w:t>1,233</w:t>
            </w:r>
          </w:p>
        </w:tc>
        <w:tc>
          <w:tcPr>
            <w:tcW w:w="1414" w:type="dxa"/>
            <w:vAlign w:val="center"/>
          </w:tcPr>
          <w:p w14:paraId="7F0F9DB5" w14:textId="77777777" w:rsidR="008C036A" w:rsidRDefault="008C036A" w:rsidP="00117DBA">
            <w:pPr>
              <w:jc w:val="center"/>
              <w:rPr>
                <w:sz w:val="20"/>
                <w:szCs w:val="20"/>
              </w:rPr>
            </w:pPr>
            <w:r>
              <w:rPr>
                <w:sz w:val="20"/>
                <w:szCs w:val="20"/>
              </w:rPr>
              <w:t>19.5</w:t>
            </w:r>
            <w:r w:rsidRPr="005114A1">
              <w:rPr>
                <w:sz w:val="20"/>
                <w:szCs w:val="20"/>
              </w:rPr>
              <w:t xml:space="preserve"> </w:t>
            </w:r>
          </w:p>
          <w:p w14:paraId="15223027" w14:textId="77777777" w:rsidR="008C036A" w:rsidRPr="00374F81" w:rsidRDefault="008C036A" w:rsidP="00117DBA">
            <w:pPr>
              <w:jc w:val="center"/>
              <w:rPr>
                <w:sz w:val="20"/>
                <w:szCs w:val="20"/>
              </w:rPr>
            </w:pPr>
            <w:r w:rsidRPr="005114A1">
              <w:rPr>
                <w:sz w:val="20"/>
                <w:szCs w:val="20"/>
              </w:rPr>
              <w:t>(</w:t>
            </w:r>
            <w:r>
              <w:rPr>
                <w:sz w:val="20"/>
                <w:szCs w:val="20"/>
              </w:rPr>
              <w:t xml:space="preserve">18.3 </w:t>
            </w:r>
            <w:r>
              <w:rPr>
                <w:rFonts w:cstheme="minorHAnsi"/>
                <w:sz w:val="20"/>
                <w:szCs w:val="20"/>
              </w:rPr>
              <w:t xml:space="preserve">─ </w:t>
            </w:r>
            <w:r w:rsidRPr="005114A1">
              <w:rPr>
                <w:sz w:val="20"/>
                <w:szCs w:val="20"/>
              </w:rPr>
              <w:t>2</w:t>
            </w:r>
            <w:r>
              <w:rPr>
                <w:sz w:val="20"/>
                <w:szCs w:val="20"/>
              </w:rPr>
              <w:t>0.7</w:t>
            </w:r>
            <w:r w:rsidRPr="005114A1">
              <w:rPr>
                <w:sz w:val="20"/>
                <w:szCs w:val="20"/>
              </w:rPr>
              <w:t>)</w:t>
            </w:r>
          </w:p>
        </w:tc>
        <w:tc>
          <w:tcPr>
            <w:tcW w:w="672" w:type="dxa"/>
            <w:vAlign w:val="center"/>
          </w:tcPr>
          <w:p w14:paraId="5B9E0456" w14:textId="77777777" w:rsidR="008C036A" w:rsidRPr="00374F81" w:rsidRDefault="008C036A" w:rsidP="00117DBA">
            <w:pPr>
              <w:jc w:val="center"/>
              <w:rPr>
                <w:sz w:val="20"/>
                <w:szCs w:val="20"/>
              </w:rPr>
            </w:pPr>
            <w:r>
              <w:rPr>
                <w:sz w:val="20"/>
                <w:szCs w:val="20"/>
              </w:rPr>
              <w:t>550</w:t>
            </w:r>
          </w:p>
        </w:tc>
        <w:tc>
          <w:tcPr>
            <w:tcW w:w="1459" w:type="dxa"/>
            <w:vAlign w:val="center"/>
          </w:tcPr>
          <w:p w14:paraId="58192B9C" w14:textId="77777777" w:rsidR="008C036A" w:rsidRDefault="008C036A" w:rsidP="00117DBA">
            <w:pPr>
              <w:jc w:val="center"/>
              <w:rPr>
                <w:sz w:val="20"/>
                <w:szCs w:val="20"/>
              </w:rPr>
            </w:pPr>
            <w:r>
              <w:rPr>
                <w:sz w:val="20"/>
                <w:szCs w:val="20"/>
              </w:rPr>
              <w:t>19.9</w:t>
            </w:r>
            <w:r w:rsidRPr="00BA2633">
              <w:rPr>
                <w:sz w:val="20"/>
                <w:szCs w:val="20"/>
              </w:rPr>
              <w:t xml:space="preserve"> </w:t>
            </w:r>
          </w:p>
          <w:p w14:paraId="58AAEDBE" w14:textId="77777777" w:rsidR="008C036A" w:rsidRPr="00374F81" w:rsidRDefault="008C036A" w:rsidP="00117DBA">
            <w:pPr>
              <w:jc w:val="center"/>
              <w:rPr>
                <w:sz w:val="20"/>
                <w:szCs w:val="20"/>
              </w:rPr>
            </w:pPr>
            <w:r w:rsidRPr="00BA2633">
              <w:rPr>
                <w:sz w:val="20"/>
                <w:szCs w:val="20"/>
              </w:rPr>
              <w:t>(</w:t>
            </w:r>
            <w:r>
              <w:rPr>
                <w:sz w:val="20"/>
                <w:szCs w:val="20"/>
              </w:rPr>
              <w:t xml:space="preserve">18.2 </w:t>
            </w:r>
            <w:r>
              <w:rPr>
                <w:rFonts w:cstheme="minorHAnsi"/>
                <w:sz w:val="20"/>
                <w:szCs w:val="20"/>
              </w:rPr>
              <w:t xml:space="preserve">─ </w:t>
            </w:r>
            <w:r w:rsidRPr="00BA2633">
              <w:rPr>
                <w:sz w:val="20"/>
                <w:szCs w:val="20"/>
              </w:rPr>
              <w:t>2</w:t>
            </w:r>
            <w:r>
              <w:rPr>
                <w:sz w:val="20"/>
                <w:szCs w:val="20"/>
              </w:rPr>
              <w:t>1.7</w:t>
            </w:r>
            <w:r w:rsidRPr="00BA2633">
              <w:rPr>
                <w:sz w:val="20"/>
                <w:szCs w:val="20"/>
              </w:rPr>
              <w:t>)</w:t>
            </w:r>
          </w:p>
        </w:tc>
        <w:tc>
          <w:tcPr>
            <w:tcW w:w="1083" w:type="dxa"/>
            <w:vMerge/>
            <w:vAlign w:val="center"/>
          </w:tcPr>
          <w:p w14:paraId="306F6558" w14:textId="77777777" w:rsidR="008C036A" w:rsidRPr="00374F81" w:rsidRDefault="008C036A" w:rsidP="00117DBA">
            <w:pPr>
              <w:jc w:val="center"/>
              <w:rPr>
                <w:sz w:val="20"/>
                <w:szCs w:val="20"/>
              </w:rPr>
            </w:pPr>
          </w:p>
        </w:tc>
      </w:tr>
      <w:tr w:rsidR="008C036A" w:rsidRPr="00A11BE2" w14:paraId="1359DD46" w14:textId="77777777" w:rsidTr="00117DBA">
        <w:trPr>
          <w:trHeight w:val="300"/>
        </w:trPr>
        <w:tc>
          <w:tcPr>
            <w:tcW w:w="2366" w:type="dxa"/>
            <w:vAlign w:val="center"/>
          </w:tcPr>
          <w:p w14:paraId="70E769E7" w14:textId="77777777" w:rsidR="008C036A" w:rsidRDefault="008C036A" w:rsidP="00117DBA">
            <w:pPr>
              <w:rPr>
                <w:sz w:val="20"/>
                <w:szCs w:val="20"/>
              </w:rPr>
            </w:pPr>
            <w:r>
              <w:rPr>
                <w:sz w:val="20"/>
                <w:szCs w:val="20"/>
              </w:rPr>
              <w:t xml:space="preserve">   </w:t>
            </w:r>
            <w:r>
              <w:rPr>
                <w:rFonts w:cstheme="minorHAnsi"/>
                <w:sz w:val="20"/>
                <w:szCs w:val="20"/>
              </w:rPr>
              <w:t>≥</w:t>
            </w:r>
            <w:r>
              <w:rPr>
                <w:sz w:val="20"/>
                <w:szCs w:val="20"/>
              </w:rPr>
              <w:t>10 years</w:t>
            </w:r>
          </w:p>
        </w:tc>
        <w:tc>
          <w:tcPr>
            <w:tcW w:w="726" w:type="dxa"/>
            <w:vAlign w:val="center"/>
          </w:tcPr>
          <w:p w14:paraId="78D6BD46" w14:textId="77777777" w:rsidR="008C036A" w:rsidRPr="00374F81" w:rsidRDefault="008C036A" w:rsidP="00117DBA">
            <w:pPr>
              <w:jc w:val="center"/>
              <w:rPr>
                <w:sz w:val="20"/>
                <w:szCs w:val="20"/>
              </w:rPr>
            </w:pPr>
            <w:r>
              <w:rPr>
                <w:sz w:val="20"/>
                <w:szCs w:val="20"/>
              </w:rPr>
              <w:t>2,848</w:t>
            </w:r>
          </w:p>
        </w:tc>
        <w:tc>
          <w:tcPr>
            <w:tcW w:w="1368" w:type="dxa"/>
            <w:vAlign w:val="center"/>
          </w:tcPr>
          <w:p w14:paraId="61281818" w14:textId="77777777" w:rsidR="008C036A" w:rsidRDefault="008C036A" w:rsidP="00117DBA">
            <w:pPr>
              <w:jc w:val="center"/>
              <w:rPr>
                <w:sz w:val="20"/>
                <w:szCs w:val="20"/>
              </w:rPr>
            </w:pPr>
            <w:r w:rsidRPr="00474013">
              <w:rPr>
                <w:sz w:val="20"/>
                <w:szCs w:val="20"/>
              </w:rPr>
              <w:t>6</w:t>
            </w:r>
            <w:r>
              <w:rPr>
                <w:sz w:val="20"/>
                <w:szCs w:val="20"/>
              </w:rPr>
              <w:t>8.0</w:t>
            </w:r>
            <w:r w:rsidRPr="00474013">
              <w:rPr>
                <w:sz w:val="20"/>
                <w:szCs w:val="20"/>
              </w:rPr>
              <w:t xml:space="preserve"> </w:t>
            </w:r>
          </w:p>
          <w:p w14:paraId="5A313FB0" w14:textId="77777777" w:rsidR="008C036A" w:rsidRPr="00374F81" w:rsidRDefault="008C036A" w:rsidP="00117DBA">
            <w:pPr>
              <w:jc w:val="center"/>
              <w:rPr>
                <w:sz w:val="20"/>
                <w:szCs w:val="20"/>
              </w:rPr>
            </w:pPr>
            <w:r w:rsidRPr="00474013">
              <w:rPr>
                <w:sz w:val="20"/>
                <w:szCs w:val="20"/>
              </w:rPr>
              <w:t>(6</w:t>
            </w:r>
            <w:r>
              <w:rPr>
                <w:sz w:val="20"/>
                <w:szCs w:val="20"/>
              </w:rPr>
              <w:t xml:space="preserve">6.0 </w:t>
            </w:r>
            <w:r>
              <w:rPr>
                <w:rFonts w:cstheme="minorHAnsi"/>
                <w:sz w:val="20"/>
                <w:szCs w:val="20"/>
              </w:rPr>
              <w:t xml:space="preserve">─ </w:t>
            </w:r>
            <w:r w:rsidRPr="00474013">
              <w:rPr>
                <w:sz w:val="20"/>
                <w:szCs w:val="20"/>
              </w:rPr>
              <w:t>66.</w:t>
            </w:r>
            <w:r>
              <w:rPr>
                <w:sz w:val="20"/>
                <w:szCs w:val="20"/>
              </w:rPr>
              <w:t>9</w:t>
            </w:r>
            <w:r w:rsidRPr="00474013">
              <w:rPr>
                <w:sz w:val="20"/>
                <w:szCs w:val="20"/>
              </w:rPr>
              <w:t>)</w:t>
            </w:r>
          </w:p>
        </w:tc>
        <w:tc>
          <w:tcPr>
            <w:tcW w:w="681" w:type="dxa"/>
            <w:vAlign w:val="center"/>
          </w:tcPr>
          <w:p w14:paraId="2E651D27" w14:textId="77777777" w:rsidR="008C036A" w:rsidRPr="00374F81" w:rsidRDefault="008C036A" w:rsidP="00117DBA">
            <w:pPr>
              <w:jc w:val="center"/>
              <w:rPr>
                <w:sz w:val="20"/>
                <w:szCs w:val="20"/>
              </w:rPr>
            </w:pPr>
            <w:r>
              <w:rPr>
                <w:sz w:val="20"/>
                <w:szCs w:val="20"/>
              </w:rPr>
              <w:t>2,963</w:t>
            </w:r>
          </w:p>
        </w:tc>
        <w:tc>
          <w:tcPr>
            <w:tcW w:w="1414" w:type="dxa"/>
            <w:vAlign w:val="center"/>
          </w:tcPr>
          <w:p w14:paraId="781C2F51" w14:textId="77777777" w:rsidR="008C036A" w:rsidRDefault="008C036A" w:rsidP="00117DBA">
            <w:pPr>
              <w:jc w:val="center"/>
              <w:rPr>
                <w:sz w:val="20"/>
                <w:szCs w:val="20"/>
              </w:rPr>
            </w:pPr>
            <w:r>
              <w:rPr>
                <w:sz w:val="20"/>
                <w:szCs w:val="20"/>
              </w:rPr>
              <w:t>60.7</w:t>
            </w:r>
            <w:r w:rsidRPr="00963D5D">
              <w:rPr>
                <w:sz w:val="20"/>
                <w:szCs w:val="20"/>
              </w:rPr>
              <w:t xml:space="preserve"> </w:t>
            </w:r>
          </w:p>
          <w:p w14:paraId="6C502192" w14:textId="77777777" w:rsidR="008C036A" w:rsidRPr="00374F81" w:rsidRDefault="008C036A" w:rsidP="00117DBA">
            <w:pPr>
              <w:jc w:val="center"/>
              <w:rPr>
                <w:sz w:val="20"/>
                <w:szCs w:val="20"/>
              </w:rPr>
            </w:pPr>
            <w:r w:rsidRPr="00963D5D">
              <w:rPr>
                <w:sz w:val="20"/>
                <w:szCs w:val="20"/>
              </w:rPr>
              <w:t>(5</w:t>
            </w:r>
            <w:r>
              <w:rPr>
                <w:sz w:val="20"/>
                <w:szCs w:val="20"/>
              </w:rPr>
              <w:t xml:space="preserve">8.9 </w:t>
            </w:r>
            <w:r>
              <w:rPr>
                <w:rFonts w:cstheme="minorHAnsi"/>
                <w:sz w:val="20"/>
                <w:szCs w:val="20"/>
              </w:rPr>
              <w:t xml:space="preserve">─ </w:t>
            </w:r>
            <w:r w:rsidRPr="00963D5D">
              <w:rPr>
                <w:sz w:val="20"/>
                <w:szCs w:val="20"/>
              </w:rPr>
              <w:t>6</w:t>
            </w:r>
            <w:r>
              <w:rPr>
                <w:sz w:val="20"/>
                <w:szCs w:val="20"/>
              </w:rPr>
              <w:t>2.5</w:t>
            </w:r>
            <w:r w:rsidRPr="00963D5D">
              <w:rPr>
                <w:sz w:val="20"/>
                <w:szCs w:val="20"/>
              </w:rPr>
              <w:t>)</w:t>
            </w:r>
          </w:p>
        </w:tc>
        <w:tc>
          <w:tcPr>
            <w:tcW w:w="1085" w:type="dxa"/>
            <w:vMerge/>
            <w:vAlign w:val="center"/>
          </w:tcPr>
          <w:p w14:paraId="5924D4A6" w14:textId="77777777" w:rsidR="008C036A" w:rsidRPr="00374F81" w:rsidRDefault="008C036A" w:rsidP="00117DBA">
            <w:pPr>
              <w:jc w:val="center"/>
              <w:rPr>
                <w:sz w:val="20"/>
                <w:szCs w:val="20"/>
              </w:rPr>
            </w:pPr>
          </w:p>
        </w:tc>
        <w:tc>
          <w:tcPr>
            <w:tcW w:w="682" w:type="dxa"/>
            <w:vAlign w:val="center"/>
          </w:tcPr>
          <w:p w14:paraId="74FED2D2" w14:textId="77777777" w:rsidR="008C036A" w:rsidRPr="00374F81" w:rsidRDefault="008C036A" w:rsidP="00117DBA">
            <w:pPr>
              <w:jc w:val="center"/>
              <w:rPr>
                <w:sz w:val="20"/>
                <w:szCs w:val="20"/>
              </w:rPr>
            </w:pPr>
            <w:r>
              <w:rPr>
                <w:sz w:val="20"/>
                <w:szCs w:val="20"/>
              </w:rPr>
              <w:t>4,203</w:t>
            </w:r>
          </w:p>
        </w:tc>
        <w:tc>
          <w:tcPr>
            <w:tcW w:w="1414" w:type="dxa"/>
            <w:vAlign w:val="center"/>
          </w:tcPr>
          <w:p w14:paraId="6EEABF6B" w14:textId="77777777" w:rsidR="008C036A" w:rsidRDefault="008C036A" w:rsidP="00117DBA">
            <w:pPr>
              <w:jc w:val="center"/>
              <w:rPr>
                <w:sz w:val="20"/>
                <w:szCs w:val="20"/>
              </w:rPr>
            </w:pPr>
            <w:r w:rsidRPr="0042773D">
              <w:rPr>
                <w:sz w:val="20"/>
                <w:szCs w:val="20"/>
              </w:rPr>
              <w:t>6</w:t>
            </w:r>
            <w:r>
              <w:rPr>
                <w:sz w:val="20"/>
                <w:szCs w:val="20"/>
              </w:rPr>
              <w:t>5.4</w:t>
            </w:r>
            <w:r w:rsidRPr="0042773D">
              <w:rPr>
                <w:sz w:val="20"/>
                <w:szCs w:val="20"/>
              </w:rPr>
              <w:t xml:space="preserve"> </w:t>
            </w:r>
          </w:p>
          <w:p w14:paraId="3EBE52E6" w14:textId="77777777" w:rsidR="008C036A" w:rsidRPr="00374F81" w:rsidRDefault="008C036A" w:rsidP="00117DBA">
            <w:pPr>
              <w:jc w:val="center"/>
              <w:rPr>
                <w:sz w:val="20"/>
                <w:szCs w:val="20"/>
              </w:rPr>
            </w:pPr>
            <w:r w:rsidRPr="0042773D">
              <w:rPr>
                <w:sz w:val="20"/>
                <w:szCs w:val="20"/>
              </w:rPr>
              <w:t>(6</w:t>
            </w:r>
            <w:r>
              <w:rPr>
                <w:sz w:val="20"/>
                <w:szCs w:val="20"/>
              </w:rPr>
              <w:t xml:space="preserve">3.9 </w:t>
            </w:r>
            <w:r>
              <w:rPr>
                <w:rFonts w:cstheme="minorHAnsi"/>
                <w:sz w:val="20"/>
                <w:szCs w:val="20"/>
              </w:rPr>
              <w:t xml:space="preserve">─ </w:t>
            </w:r>
            <w:r w:rsidRPr="0042773D">
              <w:rPr>
                <w:sz w:val="20"/>
                <w:szCs w:val="20"/>
              </w:rPr>
              <w:t>6</w:t>
            </w:r>
            <w:r>
              <w:rPr>
                <w:sz w:val="20"/>
                <w:szCs w:val="20"/>
              </w:rPr>
              <w:t>6.8</w:t>
            </w:r>
            <w:r w:rsidRPr="0042773D">
              <w:rPr>
                <w:sz w:val="20"/>
                <w:szCs w:val="20"/>
              </w:rPr>
              <w:t>)</w:t>
            </w:r>
          </w:p>
        </w:tc>
        <w:tc>
          <w:tcPr>
            <w:tcW w:w="672" w:type="dxa"/>
            <w:vAlign w:val="center"/>
          </w:tcPr>
          <w:p w14:paraId="267F121B" w14:textId="77777777" w:rsidR="008C036A" w:rsidRPr="00374F81" w:rsidRDefault="008C036A" w:rsidP="00117DBA">
            <w:pPr>
              <w:jc w:val="center"/>
              <w:rPr>
                <w:sz w:val="20"/>
                <w:szCs w:val="20"/>
              </w:rPr>
            </w:pPr>
            <w:r>
              <w:rPr>
                <w:sz w:val="20"/>
                <w:szCs w:val="20"/>
              </w:rPr>
              <w:t>1,628</w:t>
            </w:r>
          </w:p>
        </w:tc>
        <w:tc>
          <w:tcPr>
            <w:tcW w:w="1459" w:type="dxa"/>
            <w:vAlign w:val="center"/>
          </w:tcPr>
          <w:p w14:paraId="73E65366" w14:textId="77777777" w:rsidR="008C036A" w:rsidRDefault="008C036A" w:rsidP="00117DBA">
            <w:pPr>
              <w:jc w:val="center"/>
              <w:rPr>
                <w:sz w:val="20"/>
                <w:szCs w:val="20"/>
              </w:rPr>
            </w:pPr>
            <w:r>
              <w:rPr>
                <w:sz w:val="20"/>
                <w:szCs w:val="20"/>
              </w:rPr>
              <w:t>61.4</w:t>
            </w:r>
          </w:p>
          <w:p w14:paraId="661A55BB" w14:textId="77777777" w:rsidR="008C036A" w:rsidRPr="00374F81" w:rsidRDefault="008C036A" w:rsidP="00117DBA">
            <w:pPr>
              <w:jc w:val="center"/>
              <w:rPr>
                <w:sz w:val="20"/>
                <w:szCs w:val="20"/>
              </w:rPr>
            </w:pPr>
            <w:r w:rsidRPr="00D212DF">
              <w:rPr>
                <w:sz w:val="20"/>
                <w:szCs w:val="20"/>
              </w:rPr>
              <w:t>(5</w:t>
            </w:r>
            <w:r>
              <w:rPr>
                <w:sz w:val="20"/>
                <w:szCs w:val="20"/>
              </w:rPr>
              <w:t xml:space="preserve">9.1 </w:t>
            </w:r>
            <w:r>
              <w:rPr>
                <w:rFonts w:cstheme="minorHAnsi"/>
                <w:sz w:val="20"/>
                <w:szCs w:val="20"/>
              </w:rPr>
              <w:t>─ 63.6</w:t>
            </w:r>
            <w:r w:rsidRPr="00D212DF">
              <w:rPr>
                <w:sz w:val="20"/>
                <w:szCs w:val="20"/>
              </w:rPr>
              <w:t>)</w:t>
            </w:r>
          </w:p>
        </w:tc>
        <w:tc>
          <w:tcPr>
            <w:tcW w:w="1083" w:type="dxa"/>
            <w:vMerge/>
            <w:vAlign w:val="center"/>
          </w:tcPr>
          <w:p w14:paraId="1B57D382" w14:textId="77777777" w:rsidR="008C036A" w:rsidRPr="00374F81" w:rsidRDefault="008C036A" w:rsidP="00117DBA">
            <w:pPr>
              <w:jc w:val="center"/>
              <w:rPr>
                <w:sz w:val="20"/>
                <w:szCs w:val="20"/>
              </w:rPr>
            </w:pPr>
          </w:p>
        </w:tc>
      </w:tr>
      <w:tr w:rsidR="008C036A" w:rsidRPr="00A11BE2" w14:paraId="7DDF3145" w14:textId="77777777" w:rsidTr="00117DBA">
        <w:trPr>
          <w:trHeight w:val="300"/>
        </w:trPr>
        <w:tc>
          <w:tcPr>
            <w:tcW w:w="2366" w:type="dxa"/>
            <w:vAlign w:val="center"/>
          </w:tcPr>
          <w:p w14:paraId="798A7EFF" w14:textId="77777777" w:rsidR="008C036A" w:rsidRDefault="008C036A" w:rsidP="00117DBA">
            <w:pPr>
              <w:rPr>
                <w:b/>
                <w:bCs/>
                <w:sz w:val="20"/>
                <w:szCs w:val="20"/>
              </w:rPr>
            </w:pPr>
            <w:r>
              <w:rPr>
                <w:b/>
                <w:bCs/>
                <w:sz w:val="20"/>
                <w:szCs w:val="20"/>
              </w:rPr>
              <w:t>HIV care engagement</w:t>
            </w:r>
            <w:r>
              <w:rPr>
                <w:sz w:val="20"/>
                <w:szCs w:val="20"/>
                <w:vertAlign w:val="superscript"/>
              </w:rPr>
              <w:t>r</w:t>
            </w:r>
          </w:p>
        </w:tc>
        <w:tc>
          <w:tcPr>
            <w:tcW w:w="726" w:type="dxa"/>
            <w:vAlign w:val="center"/>
          </w:tcPr>
          <w:p w14:paraId="51370229" w14:textId="77777777" w:rsidR="008C036A" w:rsidRPr="00DF501B" w:rsidRDefault="008C036A" w:rsidP="00117DBA">
            <w:pPr>
              <w:jc w:val="center"/>
              <w:rPr>
                <w:sz w:val="20"/>
                <w:szCs w:val="20"/>
              </w:rPr>
            </w:pPr>
            <w:r>
              <w:rPr>
                <w:sz w:val="20"/>
                <w:szCs w:val="20"/>
              </w:rPr>
              <w:t>3,326</w:t>
            </w:r>
          </w:p>
        </w:tc>
        <w:tc>
          <w:tcPr>
            <w:tcW w:w="1368" w:type="dxa"/>
            <w:vAlign w:val="center"/>
          </w:tcPr>
          <w:p w14:paraId="465AACBF" w14:textId="77777777" w:rsidR="008C036A" w:rsidRDefault="008C036A" w:rsidP="00117DBA">
            <w:pPr>
              <w:jc w:val="center"/>
              <w:rPr>
                <w:sz w:val="20"/>
                <w:szCs w:val="20"/>
              </w:rPr>
            </w:pPr>
            <w:r>
              <w:rPr>
                <w:sz w:val="20"/>
                <w:szCs w:val="20"/>
              </w:rPr>
              <w:t>79</w:t>
            </w:r>
            <w:r w:rsidRPr="00DF501B">
              <w:rPr>
                <w:sz w:val="20"/>
                <w:szCs w:val="20"/>
              </w:rPr>
              <w:t xml:space="preserve">.5 </w:t>
            </w:r>
          </w:p>
          <w:p w14:paraId="1FA1EAAA" w14:textId="77777777" w:rsidR="008C036A" w:rsidRPr="00DF501B" w:rsidRDefault="008C036A" w:rsidP="00117DBA">
            <w:pPr>
              <w:jc w:val="center"/>
              <w:rPr>
                <w:sz w:val="20"/>
                <w:szCs w:val="20"/>
              </w:rPr>
            </w:pPr>
            <w:r w:rsidRPr="00DF501B">
              <w:rPr>
                <w:sz w:val="20"/>
                <w:szCs w:val="20"/>
              </w:rPr>
              <w:t>(</w:t>
            </w:r>
            <w:r>
              <w:rPr>
                <w:sz w:val="20"/>
                <w:szCs w:val="20"/>
              </w:rPr>
              <w:t xml:space="preserve">77.8 </w:t>
            </w:r>
            <w:r>
              <w:rPr>
                <w:rFonts w:cstheme="minorHAnsi"/>
                <w:sz w:val="20"/>
                <w:szCs w:val="20"/>
              </w:rPr>
              <w:t xml:space="preserve">─ </w:t>
            </w:r>
            <w:r w:rsidRPr="00DF501B">
              <w:rPr>
                <w:sz w:val="20"/>
                <w:szCs w:val="20"/>
              </w:rPr>
              <w:t>8</w:t>
            </w:r>
            <w:r>
              <w:rPr>
                <w:sz w:val="20"/>
                <w:szCs w:val="20"/>
              </w:rPr>
              <w:t>1.2</w:t>
            </w:r>
            <w:r w:rsidRPr="00DF501B">
              <w:rPr>
                <w:sz w:val="20"/>
                <w:szCs w:val="20"/>
              </w:rPr>
              <w:t>)</w:t>
            </w:r>
          </w:p>
        </w:tc>
        <w:tc>
          <w:tcPr>
            <w:tcW w:w="681" w:type="dxa"/>
            <w:vAlign w:val="center"/>
          </w:tcPr>
          <w:p w14:paraId="21B435FB" w14:textId="77777777" w:rsidR="008C036A" w:rsidRPr="00DF501B" w:rsidRDefault="008C036A" w:rsidP="00117DBA">
            <w:pPr>
              <w:jc w:val="center"/>
              <w:rPr>
                <w:sz w:val="20"/>
                <w:szCs w:val="20"/>
              </w:rPr>
            </w:pPr>
            <w:r>
              <w:rPr>
                <w:sz w:val="20"/>
                <w:szCs w:val="20"/>
              </w:rPr>
              <w:t>3,762</w:t>
            </w:r>
          </w:p>
        </w:tc>
        <w:tc>
          <w:tcPr>
            <w:tcW w:w="1414" w:type="dxa"/>
            <w:vAlign w:val="center"/>
          </w:tcPr>
          <w:p w14:paraId="198796D5" w14:textId="77777777" w:rsidR="008C036A" w:rsidRDefault="008C036A" w:rsidP="00117DBA">
            <w:pPr>
              <w:jc w:val="center"/>
              <w:rPr>
                <w:sz w:val="20"/>
                <w:szCs w:val="20"/>
              </w:rPr>
            </w:pPr>
            <w:r>
              <w:rPr>
                <w:sz w:val="20"/>
                <w:szCs w:val="20"/>
              </w:rPr>
              <w:t>78.1</w:t>
            </w:r>
            <w:r w:rsidRPr="004D3F97">
              <w:rPr>
                <w:sz w:val="20"/>
                <w:szCs w:val="20"/>
              </w:rPr>
              <w:t xml:space="preserve"> </w:t>
            </w:r>
          </w:p>
          <w:p w14:paraId="01B22926" w14:textId="77777777" w:rsidR="008C036A" w:rsidRPr="00DF501B" w:rsidRDefault="008C036A" w:rsidP="00117DBA">
            <w:pPr>
              <w:jc w:val="center"/>
              <w:rPr>
                <w:sz w:val="20"/>
                <w:szCs w:val="20"/>
              </w:rPr>
            </w:pPr>
            <w:r w:rsidRPr="004D3F97">
              <w:rPr>
                <w:sz w:val="20"/>
                <w:szCs w:val="20"/>
              </w:rPr>
              <w:t>(</w:t>
            </w:r>
            <w:r>
              <w:rPr>
                <w:sz w:val="20"/>
                <w:szCs w:val="20"/>
              </w:rPr>
              <w:t xml:space="preserve">76.3 </w:t>
            </w:r>
            <w:r>
              <w:rPr>
                <w:rFonts w:cstheme="minorHAnsi"/>
                <w:sz w:val="20"/>
                <w:szCs w:val="20"/>
              </w:rPr>
              <w:t>─ 79.9</w:t>
            </w:r>
            <w:r w:rsidRPr="004D3F97">
              <w:rPr>
                <w:sz w:val="20"/>
                <w:szCs w:val="20"/>
              </w:rPr>
              <w:t>)</w:t>
            </w:r>
          </w:p>
        </w:tc>
        <w:tc>
          <w:tcPr>
            <w:tcW w:w="1085" w:type="dxa"/>
            <w:vAlign w:val="center"/>
          </w:tcPr>
          <w:p w14:paraId="2AE13A06" w14:textId="77777777" w:rsidR="008C036A" w:rsidRPr="00DF501B" w:rsidRDefault="008C036A" w:rsidP="00117DBA">
            <w:pPr>
              <w:jc w:val="center"/>
              <w:rPr>
                <w:sz w:val="20"/>
                <w:szCs w:val="20"/>
              </w:rPr>
            </w:pPr>
            <w:r>
              <w:rPr>
                <w:sz w:val="20"/>
                <w:szCs w:val="20"/>
              </w:rPr>
              <w:t>0.0153</w:t>
            </w:r>
          </w:p>
        </w:tc>
        <w:tc>
          <w:tcPr>
            <w:tcW w:w="682" w:type="dxa"/>
            <w:vAlign w:val="center"/>
          </w:tcPr>
          <w:p w14:paraId="1D7BB9E6" w14:textId="77777777" w:rsidR="008C036A" w:rsidRPr="00DF501B" w:rsidRDefault="008C036A" w:rsidP="00117DBA">
            <w:pPr>
              <w:jc w:val="center"/>
              <w:rPr>
                <w:sz w:val="20"/>
                <w:szCs w:val="20"/>
              </w:rPr>
            </w:pPr>
            <w:r>
              <w:rPr>
                <w:sz w:val="20"/>
                <w:szCs w:val="20"/>
              </w:rPr>
              <w:t>5,699</w:t>
            </w:r>
          </w:p>
        </w:tc>
        <w:tc>
          <w:tcPr>
            <w:tcW w:w="1414" w:type="dxa"/>
            <w:vAlign w:val="center"/>
          </w:tcPr>
          <w:p w14:paraId="2E975C23" w14:textId="77777777" w:rsidR="008C036A" w:rsidRDefault="008C036A" w:rsidP="00117DBA">
            <w:pPr>
              <w:jc w:val="center"/>
              <w:rPr>
                <w:sz w:val="20"/>
                <w:szCs w:val="20"/>
              </w:rPr>
            </w:pPr>
            <w:r>
              <w:rPr>
                <w:sz w:val="20"/>
                <w:szCs w:val="20"/>
              </w:rPr>
              <w:t>87.9</w:t>
            </w:r>
            <w:r w:rsidRPr="007263FC">
              <w:rPr>
                <w:sz w:val="20"/>
                <w:szCs w:val="20"/>
              </w:rPr>
              <w:t xml:space="preserve"> </w:t>
            </w:r>
          </w:p>
          <w:p w14:paraId="7FB66B4D" w14:textId="77777777" w:rsidR="008C036A" w:rsidRPr="00DF501B" w:rsidRDefault="008C036A" w:rsidP="00117DBA">
            <w:pPr>
              <w:jc w:val="center"/>
              <w:rPr>
                <w:sz w:val="20"/>
                <w:szCs w:val="20"/>
              </w:rPr>
            </w:pPr>
            <w:r w:rsidRPr="007263FC">
              <w:rPr>
                <w:sz w:val="20"/>
                <w:szCs w:val="20"/>
              </w:rPr>
              <w:t>(8</w:t>
            </w:r>
            <w:r>
              <w:rPr>
                <w:sz w:val="20"/>
                <w:szCs w:val="20"/>
              </w:rPr>
              <w:t xml:space="preserve">6.7 </w:t>
            </w:r>
            <w:r>
              <w:rPr>
                <w:rFonts w:cstheme="minorHAnsi"/>
                <w:sz w:val="20"/>
                <w:szCs w:val="20"/>
              </w:rPr>
              <w:t>─ 89.0</w:t>
            </w:r>
            <w:r w:rsidRPr="007263FC">
              <w:rPr>
                <w:sz w:val="20"/>
                <w:szCs w:val="20"/>
              </w:rPr>
              <w:t>)</w:t>
            </w:r>
          </w:p>
        </w:tc>
        <w:tc>
          <w:tcPr>
            <w:tcW w:w="672" w:type="dxa"/>
            <w:vAlign w:val="center"/>
          </w:tcPr>
          <w:p w14:paraId="143F58D8" w14:textId="77777777" w:rsidR="008C036A" w:rsidRPr="00DF501B" w:rsidRDefault="008C036A" w:rsidP="00117DBA">
            <w:pPr>
              <w:jc w:val="center"/>
              <w:rPr>
                <w:sz w:val="20"/>
                <w:szCs w:val="20"/>
              </w:rPr>
            </w:pPr>
            <w:r>
              <w:rPr>
                <w:sz w:val="20"/>
                <w:szCs w:val="20"/>
              </w:rPr>
              <w:t>1,413</w:t>
            </w:r>
          </w:p>
        </w:tc>
        <w:tc>
          <w:tcPr>
            <w:tcW w:w="1459" w:type="dxa"/>
            <w:vAlign w:val="center"/>
          </w:tcPr>
          <w:p w14:paraId="5D401149" w14:textId="77777777" w:rsidR="008C036A" w:rsidRDefault="008C036A" w:rsidP="00117DBA">
            <w:pPr>
              <w:jc w:val="center"/>
              <w:rPr>
                <w:sz w:val="20"/>
                <w:szCs w:val="20"/>
              </w:rPr>
            </w:pPr>
            <w:r>
              <w:rPr>
                <w:sz w:val="20"/>
                <w:szCs w:val="20"/>
              </w:rPr>
              <w:t>56.4</w:t>
            </w:r>
          </w:p>
          <w:p w14:paraId="7DE40DE9" w14:textId="77777777" w:rsidR="008C036A" w:rsidRPr="00DF501B" w:rsidRDefault="008C036A" w:rsidP="00117DBA">
            <w:pPr>
              <w:jc w:val="center"/>
              <w:rPr>
                <w:sz w:val="20"/>
                <w:szCs w:val="20"/>
              </w:rPr>
            </w:pPr>
            <w:r w:rsidRPr="0085584E">
              <w:rPr>
                <w:sz w:val="20"/>
                <w:szCs w:val="20"/>
              </w:rPr>
              <w:t>(</w:t>
            </w:r>
            <w:r>
              <w:rPr>
                <w:sz w:val="20"/>
                <w:szCs w:val="20"/>
              </w:rPr>
              <w:t xml:space="preserve">53.4 </w:t>
            </w:r>
            <w:r>
              <w:rPr>
                <w:rFonts w:cstheme="minorHAnsi"/>
                <w:sz w:val="20"/>
                <w:szCs w:val="20"/>
              </w:rPr>
              <w:t>─ 59.4</w:t>
            </w:r>
            <w:r w:rsidRPr="0085584E">
              <w:rPr>
                <w:sz w:val="20"/>
                <w:szCs w:val="20"/>
              </w:rPr>
              <w:t>)</w:t>
            </w:r>
          </w:p>
        </w:tc>
        <w:tc>
          <w:tcPr>
            <w:tcW w:w="1083" w:type="dxa"/>
            <w:vAlign w:val="center"/>
          </w:tcPr>
          <w:p w14:paraId="30F68F2B" w14:textId="77777777" w:rsidR="008C036A" w:rsidRPr="00DF501B" w:rsidRDefault="008C036A" w:rsidP="00117DBA">
            <w:pPr>
              <w:jc w:val="center"/>
              <w:rPr>
                <w:sz w:val="20"/>
                <w:szCs w:val="20"/>
              </w:rPr>
            </w:pPr>
            <w:r w:rsidRPr="000F0D23">
              <w:rPr>
                <w:sz w:val="20"/>
                <w:szCs w:val="20"/>
              </w:rPr>
              <w:t>&lt;.0001</w:t>
            </w:r>
          </w:p>
        </w:tc>
      </w:tr>
      <w:tr w:rsidR="008C036A" w:rsidRPr="00A11BE2" w14:paraId="23E7E424" w14:textId="77777777" w:rsidTr="00117DBA">
        <w:trPr>
          <w:trHeight w:val="300"/>
        </w:trPr>
        <w:tc>
          <w:tcPr>
            <w:tcW w:w="2366" w:type="dxa"/>
            <w:vAlign w:val="center"/>
          </w:tcPr>
          <w:p w14:paraId="76721D4C" w14:textId="77777777" w:rsidR="008C036A" w:rsidRDefault="008C036A" w:rsidP="00117DBA">
            <w:pPr>
              <w:rPr>
                <w:b/>
                <w:bCs/>
                <w:sz w:val="20"/>
                <w:szCs w:val="20"/>
              </w:rPr>
            </w:pPr>
            <w:r>
              <w:rPr>
                <w:b/>
                <w:bCs/>
                <w:sz w:val="20"/>
                <w:szCs w:val="20"/>
              </w:rPr>
              <w:t>Any unmet need for ancillary services</w:t>
            </w:r>
            <w:r>
              <w:rPr>
                <w:sz w:val="20"/>
                <w:szCs w:val="20"/>
                <w:vertAlign w:val="superscript"/>
              </w:rPr>
              <w:t>s</w:t>
            </w:r>
          </w:p>
        </w:tc>
        <w:tc>
          <w:tcPr>
            <w:tcW w:w="726" w:type="dxa"/>
            <w:vAlign w:val="center"/>
          </w:tcPr>
          <w:p w14:paraId="12DAE8EB" w14:textId="77777777" w:rsidR="008C036A" w:rsidRPr="00992210" w:rsidRDefault="008C036A" w:rsidP="00117DBA">
            <w:pPr>
              <w:jc w:val="center"/>
              <w:rPr>
                <w:sz w:val="20"/>
                <w:szCs w:val="20"/>
              </w:rPr>
            </w:pPr>
            <w:r>
              <w:rPr>
                <w:sz w:val="20"/>
                <w:szCs w:val="20"/>
              </w:rPr>
              <w:t>1,356</w:t>
            </w:r>
          </w:p>
        </w:tc>
        <w:tc>
          <w:tcPr>
            <w:tcW w:w="1368" w:type="dxa"/>
            <w:vAlign w:val="center"/>
          </w:tcPr>
          <w:p w14:paraId="73264008" w14:textId="77777777" w:rsidR="008C036A" w:rsidRDefault="008C036A" w:rsidP="00117DBA">
            <w:pPr>
              <w:jc w:val="center"/>
              <w:rPr>
                <w:sz w:val="20"/>
                <w:szCs w:val="20"/>
              </w:rPr>
            </w:pPr>
            <w:r w:rsidRPr="001D409A">
              <w:rPr>
                <w:sz w:val="20"/>
                <w:szCs w:val="20"/>
              </w:rPr>
              <w:t>3</w:t>
            </w:r>
            <w:r>
              <w:rPr>
                <w:sz w:val="20"/>
                <w:szCs w:val="20"/>
              </w:rPr>
              <w:t>2.2</w:t>
            </w:r>
            <w:r w:rsidRPr="001D409A">
              <w:rPr>
                <w:sz w:val="20"/>
                <w:szCs w:val="20"/>
              </w:rPr>
              <w:t xml:space="preserve"> </w:t>
            </w:r>
          </w:p>
          <w:p w14:paraId="1D7369BF" w14:textId="77777777" w:rsidR="008C036A" w:rsidRPr="00992210" w:rsidRDefault="008C036A" w:rsidP="00117DBA">
            <w:pPr>
              <w:jc w:val="center"/>
              <w:rPr>
                <w:sz w:val="20"/>
                <w:szCs w:val="20"/>
              </w:rPr>
            </w:pPr>
            <w:r w:rsidRPr="001D409A">
              <w:rPr>
                <w:sz w:val="20"/>
                <w:szCs w:val="20"/>
              </w:rPr>
              <w:t>(3</w:t>
            </w:r>
            <w:r>
              <w:rPr>
                <w:sz w:val="20"/>
                <w:szCs w:val="20"/>
              </w:rPr>
              <w:t xml:space="preserve">0.4 </w:t>
            </w:r>
            <w:r>
              <w:rPr>
                <w:rFonts w:cstheme="minorHAnsi"/>
                <w:sz w:val="20"/>
                <w:szCs w:val="20"/>
              </w:rPr>
              <w:t xml:space="preserve">─ </w:t>
            </w:r>
            <w:r w:rsidRPr="001D409A">
              <w:rPr>
                <w:sz w:val="20"/>
                <w:szCs w:val="20"/>
              </w:rPr>
              <w:t>3</w:t>
            </w:r>
            <w:r>
              <w:rPr>
                <w:sz w:val="20"/>
                <w:szCs w:val="20"/>
              </w:rPr>
              <w:t>4.0</w:t>
            </w:r>
            <w:r w:rsidRPr="001D409A">
              <w:rPr>
                <w:sz w:val="20"/>
                <w:szCs w:val="20"/>
              </w:rPr>
              <w:t>)</w:t>
            </w:r>
          </w:p>
        </w:tc>
        <w:tc>
          <w:tcPr>
            <w:tcW w:w="681" w:type="dxa"/>
            <w:vAlign w:val="center"/>
          </w:tcPr>
          <w:p w14:paraId="6FAC7B28" w14:textId="77777777" w:rsidR="008C036A" w:rsidRPr="00992210" w:rsidRDefault="008C036A" w:rsidP="00117DBA">
            <w:pPr>
              <w:jc w:val="center"/>
              <w:rPr>
                <w:sz w:val="20"/>
                <w:szCs w:val="20"/>
              </w:rPr>
            </w:pPr>
            <w:r>
              <w:rPr>
                <w:sz w:val="20"/>
                <w:szCs w:val="20"/>
              </w:rPr>
              <w:t>2,357</w:t>
            </w:r>
          </w:p>
        </w:tc>
        <w:tc>
          <w:tcPr>
            <w:tcW w:w="1414" w:type="dxa"/>
            <w:vAlign w:val="center"/>
          </w:tcPr>
          <w:p w14:paraId="46FDA544" w14:textId="77777777" w:rsidR="008C036A" w:rsidRDefault="008C036A" w:rsidP="00117DBA">
            <w:pPr>
              <w:jc w:val="center"/>
              <w:rPr>
                <w:sz w:val="20"/>
                <w:szCs w:val="20"/>
              </w:rPr>
            </w:pPr>
            <w:r w:rsidRPr="00CC148B">
              <w:rPr>
                <w:sz w:val="20"/>
                <w:szCs w:val="20"/>
              </w:rPr>
              <w:t>5</w:t>
            </w:r>
            <w:r>
              <w:rPr>
                <w:sz w:val="20"/>
                <w:szCs w:val="20"/>
              </w:rPr>
              <w:t>0.4</w:t>
            </w:r>
            <w:r w:rsidRPr="00CC148B">
              <w:rPr>
                <w:sz w:val="20"/>
                <w:szCs w:val="20"/>
              </w:rPr>
              <w:t xml:space="preserve"> </w:t>
            </w:r>
          </w:p>
          <w:p w14:paraId="0BBA05BC" w14:textId="77777777" w:rsidR="008C036A" w:rsidRPr="00992210" w:rsidRDefault="008C036A" w:rsidP="00117DBA">
            <w:pPr>
              <w:jc w:val="center"/>
              <w:rPr>
                <w:sz w:val="20"/>
                <w:szCs w:val="20"/>
              </w:rPr>
            </w:pPr>
            <w:r w:rsidRPr="00CC148B">
              <w:rPr>
                <w:sz w:val="20"/>
                <w:szCs w:val="20"/>
              </w:rPr>
              <w:t>(</w:t>
            </w:r>
            <w:r>
              <w:rPr>
                <w:sz w:val="20"/>
                <w:szCs w:val="20"/>
              </w:rPr>
              <w:t xml:space="preserve">48.6 </w:t>
            </w:r>
            <w:r>
              <w:rPr>
                <w:rFonts w:cstheme="minorHAnsi"/>
                <w:sz w:val="20"/>
                <w:szCs w:val="20"/>
              </w:rPr>
              <w:t xml:space="preserve">─ </w:t>
            </w:r>
            <w:r w:rsidRPr="00CC148B">
              <w:rPr>
                <w:sz w:val="20"/>
                <w:szCs w:val="20"/>
              </w:rPr>
              <w:t>5</w:t>
            </w:r>
            <w:r>
              <w:rPr>
                <w:sz w:val="20"/>
                <w:szCs w:val="20"/>
              </w:rPr>
              <w:t>2.2</w:t>
            </w:r>
            <w:r w:rsidRPr="00CC148B">
              <w:rPr>
                <w:sz w:val="20"/>
                <w:szCs w:val="20"/>
              </w:rPr>
              <w:t>)</w:t>
            </w:r>
          </w:p>
        </w:tc>
        <w:tc>
          <w:tcPr>
            <w:tcW w:w="1085" w:type="dxa"/>
            <w:vAlign w:val="center"/>
          </w:tcPr>
          <w:p w14:paraId="7A7AC394" w14:textId="77777777" w:rsidR="008C036A" w:rsidRPr="00992210" w:rsidRDefault="008C036A" w:rsidP="00117DBA">
            <w:pPr>
              <w:jc w:val="center"/>
              <w:rPr>
                <w:sz w:val="20"/>
                <w:szCs w:val="20"/>
              </w:rPr>
            </w:pPr>
            <w:r w:rsidRPr="000F0D23">
              <w:rPr>
                <w:sz w:val="20"/>
                <w:szCs w:val="20"/>
              </w:rPr>
              <w:t>&lt;.0001</w:t>
            </w:r>
          </w:p>
        </w:tc>
        <w:tc>
          <w:tcPr>
            <w:tcW w:w="682" w:type="dxa"/>
            <w:vAlign w:val="center"/>
          </w:tcPr>
          <w:p w14:paraId="52ADED24" w14:textId="77777777" w:rsidR="008C036A" w:rsidRPr="00992210" w:rsidRDefault="008C036A" w:rsidP="00117DBA">
            <w:pPr>
              <w:jc w:val="center"/>
              <w:rPr>
                <w:sz w:val="20"/>
                <w:szCs w:val="20"/>
              </w:rPr>
            </w:pPr>
            <w:r>
              <w:rPr>
                <w:sz w:val="20"/>
                <w:szCs w:val="20"/>
              </w:rPr>
              <w:t>2,485</w:t>
            </w:r>
          </w:p>
        </w:tc>
        <w:tc>
          <w:tcPr>
            <w:tcW w:w="1414" w:type="dxa"/>
            <w:vAlign w:val="center"/>
          </w:tcPr>
          <w:p w14:paraId="756F58F7" w14:textId="77777777" w:rsidR="008C036A" w:rsidRDefault="008C036A" w:rsidP="00117DBA">
            <w:pPr>
              <w:jc w:val="center"/>
              <w:rPr>
                <w:sz w:val="20"/>
                <w:szCs w:val="20"/>
              </w:rPr>
            </w:pPr>
            <w:r>
              <w:rPr>
                <w:sz w:val="20"/>
                <w:szCs w:val="20"/>
              </w:rPr>
              <w:t>39.2</w:t>
            </w:r>
            <w:r w:rsidRPr="00F76487">
              <w:rPr>
                <w:sz w:val="20"/>
                <w:szCs w:val="20"/>
              </w:rPr>
              <w:t xml:space="preserve"> </w:t>
            </w:r>
          </w:p>
          <w:p w14:paraId="4BB4E23B" w14:textId="77777777" w:rsidR="008C036A" w:rsidRPr="00992210" w:rsidRDefault="008C036A" w:rsidP="00117DBA">
            <w:pPr>
              <w:jc w:val="center"/>
              <w:rPr>
                <w:sz w:val="20"/>
                <w:szCs w:val="20"/>
              </w:rPr>
            </w:pPr>
            <w:r w:rsidRPr="00F76487">
              <w:rPr>
                <w:sz w:val="20"/>
                <w:szCs w:val="20"/>
              </w:rPr>
              <w:t>(</w:t>
            </w:r>
            <w:r>
              <w:rPr>
                <w:sz w:val="20"/>
                <w:szCs w:val="20"/>
              </w:rPr>
              <w:t xml:space="preserve">37.6 </w:t>
            </w:r>
            <w:r>
              <w:rPr>
                <w:rFonts w:cstheme="minorHAnsi"/>
                <w:sz w:val="20"/>
                <w:szCs w:val="20"/>
              </w:rPr>
              <w:t xml:space="preserve">─ </w:t>
            </w:r>
            <w:r w:rsidRPr="00F76487">
              <w:rPr>
                <w:sz w:val="20"/>
                <w:szCs w:val="20"/>
              </w:rPr>
              <w:t>4</w:t>
            </w:r>
            <w:r>
              <w:rPr>
                <w:sz w:val="20"/>
                <w:szCs w:val="20"/>
              </w:rPr>
              <w:t>0.8</w:t>
            </w:r>
            <w:r w:rsidRPr="00F76487">
              <w:rPr>
                <w:sz w:val="20"/>
                <w:szCs w:val="20"/>
              </w:rPr>
              <w:t>)</w:t>
            </w:r>
          </w:p>
        </w:tc>
        <w:tc>
          <w:tcPr>
            <w:tcW w:w="672" w:type="dxa"/>
            <w:vAlign w:val="center"/>
          </w:tcPr>
          <w:p w14:paraId="7557DDDA" w14:textId="77777777" w:rsidR="008C036A" w:rsidRPr="00992210" w:rsidRDefault="008C036A" w:rsidP="00117DBA">
            <w:pPr>
              <w:jc w:val="center"/>
              <w:rPr>
                <w:sz w:val="20"/>
                <w:szCs w:val="20"/>
              </w:rPr>
            </w:pPr>
            <w:r>
              <w:rPr>
                <w:sz w:val="20"/>
                <w:szCs w:val="20"/>
              </w:rPr>
              <w:t>1,249</w:t>
            </w:r>
          </w:p>
        </w:tc>
        <w:tc>
          <w:tcPr>
            <w:tcW w:w="1459" w:type="dxa"/>
            <w:vAlign w:val="center"/>
          </w:tcPr>
          <w:p w14:paraId="46E6EE07" w14:textId="77777777" w:rsidR="008C036A" w:rsidRDefault="008C036A" w:rsidP="00117DBA">
            <w:pPr>
              <w:jc w:val="center"/>
              <w:rPr>
                <w:sz w:val="20"/>
                <w:szCs w:val="20"/>
              </w:rPr>
            </w:pPr>
            <w:r>
              <w:rPr>
                <w:sz w:val="20"/>
                <w:szCs w:val="20"/>
              </w:rPr>
              <w:t xml:space="preserve">47.4 </w:t>
            </w:r>
            <w:r w:rsidRPr="00EF7AD5">
              <w:rPr>
                <w:sz w:val="20"/>
                <w:szCs w:val="20"/>
              </w:rPr>
              <w:t xml:space="preserve"> </w:t>
            </w:r>
          </w:p>
          <w:p w14:paraId="244669DF" w14:textId="77777777" w:rsidR="008C036A" w:rsidRPr="00992210" w:rsidRDefault="008C036A" w:rsidP="00117DBA">
            <w:pPr>
              <w:jc w:val="center"/>
              <w:rPr>
                <w:sz w:val="20"/>
                <w:szCs w:val="20"/>
              </w:rPr>
            </w:pPr>
            <w:r w:rsidRPr="00EF7AD5">
              <w:rPr>
                <w:sz w:val="20"/>
                <w:szCs w:val="20"/>
              </w:rPr>
              <w:t>(</w:t>
            </w:r>
            <w:r>
              <w:rPr>
                <w:sz w:val="20"/>
                <w:szCs w:val="20"/>
              </w:rPr>
              <w:t xml:space="preserve">45.1 </w:t>
            </w:r>
            <w:r>
              <w:rPr>
                <w:rFonts w:cstheme="minorHAnsi"/>
                <w:sz w:val="20"/>
                <w:szCs w:val="20"/>
              </w:rPr>
              <w:t>─ 49.6</w:t>
            </w:r>
            <w:r w:rsidRPr="00EF7AD5">
              <w:rPr>
                <w:sz w:val="20"/>
                <w:szCs w:val="20"/>
              </w:rPr>
              <w:t>)</w:t>
            </w:r>
          </w:p>
        </w:tc>
        <w:tc>
          <w:tcPr>
            <w:tcW w:w="1083" w:type="dxa"/>
            <w:vAlign w:val="center"/>
          </w:tcPr>
          <w:p w14:paraId="3C5855FF" w14:textId="77777777" w:rsidR="008C036A" w:rsidRPr="00992210" w:rsidRDefault="008C036A" w:rsidP="00117DBA">
            <w:pPr>
              <w:jc w:val="center"/>
              <w:rPr>
                <w:sz w:val="20"/>
                <w:szCs w:val="20"/>
              </w:rPr>
            </w:pPr>
            <w:r w:rsidRPr="000F0D23">
              <w:rPr>
                <w:sz w:val="20"/>
                <w:szCs w:val="20"/>
              </w:rPr>
              <w:t>&lt;.0001</w:t>
            </w:r>
          </w:p>
        </w:tc>
      </w:tr>
    </w:tbl>
    <w:p w14:paraId="1227FE04" w14:textId="77777777" w:rsidR="008C036A" w:rsidRPr="004270C6" w:rsidRDefault="008C036A" w:rsidP="008C036A">
      <w:pPr>
        <w:spacing w:after="0"/>
        <w:rPr>
          <w:i/>
          <w:iCs/>
          <w:sz w:val="18"/>
          <w:szCs w:val="18"/>
        </w:rPr>
      </w:pPr>
      <w:r>
        <w:rPr>
          <w:i/>
          <w:iCs/>
          <w:sz w:val="18"/>
          <w:szCs w:val="18"/>
        </w:rPr>
        <w:t>ART = antiretroviral therapy;</w:t>
      </w:r>
      <w:r w:rsidRPr="00A96139">
        <w:rPr>
          <w:i/>
          <w:iCs/>
          <w:sz w:val="18"/>
          <w:szCs w:val="18"/>
        </w:rPr>
        <w:t xml:space="preserve"> RWHAP = Ryan White HIV/AIDS Program; ER = emergency room; GED = general education development</w:t>
      </w:r>
      <w:r>
        <w:rPr>
          <w:i/>
          <w:iCs/>
          <w:sz w:val="18"/>
          <w:szCs w:val="18"/>
        </w:rPr>
        <w:t>;</w:t>
      </w:r>
      <w:r w:rsidRPr="00A96139">
        <w:rPr>
          <w:i/>
          <w:iCs/>
          <w:sz w:val="18"/>
          <w:szCs w:val="18"/>
        </w:rPr>
        <w:t xml:space="preserve"> </w:t>
      </w:r>
      <w:r>
        <w:rPr>
          <w:i/>
          <w:iCs/>
          <w:sz w:val="18"/>
          <w:szCs w:val="18"/>
        </w:rPr>
        <w:t>--</w:t>
      </w:r>
      <w:r w:rsidRPr="00A96139">
        <w:rPr>
          <w:i/>
          <w:iCs/>
          <w:sz w:val="18"/>
          <w:szCs w:val="18"/>
        </w:rPr>
        <w:t xml:space="preserve"> = not applicable</w:t>
      </w:r>
    </w:p>
    <w:p w14:paraId="23489720" w14:textId="77777777" w:rsidR="008C036A" w:rsidRDefault="008C036A" w:rsidP="008C036A">
      <w:pPr>
        <w:contextualSpacing/>
        <w:rPr>
          <w:sz w:val="18"/>
          <w:szCs w:val="18"/>
        </w:rPr>
      </w:pPr>
      <w:r>
        <w:rPr>
          <w:sz w:val="18"/>
          <w:szCs w:val="18"/>
          <w:vertAlign w:val="superscript"/>
        </w:rPr>
        <w:t>a</w:t>
      </w:r>
      <w:r>
        <w:rPr>
          <w:sz w:val="18"/>
          <w:szCs w:val="18"/>
        </w:rPr>
        <w:t>S</w:t>
      </w:r>
      <w:r w:rsidRPr="00FF657E">
        <w:rPr>
          <w:sz w:val="18"/>
          <w:szCs w:val="18"/>
        </w:rPr>
        <w:t>elf-report of missing zero ART doses in the past 30 days</w:t>
      </w:r>
    </w:p>
    <w:p w14:paraId="32DA7EE4" w14:textId="77777777" w:rsidR="008C036A" w:rsidRDefault="008C036A" w:rsidP="008C036A">
      <w:pPr>
        <w:spacing w:after="0"/>
        <w:rPr>
          <w:sz w:val="18"/>
          <w:szCs w:val="18"/>
        </w:rPr>
      </w:pPr>
      <w:r>
        <w:rPr>
          <w:sz w:val="18"/>
          <w:szCs w:val="18"/>
          <w:vertAlign w:val="superscript"/>
        </w:rPr>
        <w:t>b</w:t>
      </w:r>
      <w:r w:rsidRPr="00346520">
        <w:rPr>
          <w:sz w:val="18"/>
          <w:szCs w:val="18"/>
        </w:rPr>
        <w:t>All</w:t>
      </w:r>
      <w:r w:rsidRPr="00403B16">
        <w:rPr>
          <w:sz w:val="18"/>
          <w:szCs w:val="18"/>
        </w:rPr>
        <w:t xml:space="preserve"> viral load measurements in the past 12 months documented undetectable or &lt;200 copies/mL</w:t>
      </w:r>
      <w:r>
        <w:rPr>
          <w:sz w:val="18"/>
          <w:szCs w:val="18"/>
        </w:rPr>
        <w:t xml:space="preserve"> based on medical record abstraction</w:t>
      </w:r>
    </w:p>
    <w:p w14:paraId="0342C99F" w14:textId="77777777" w:rsidR="008C036A" w:rsidRPr="00A96139" w:rsidRDefault="008C036A" w:rsidP="008C036A">
      <w:pPr>
        <w:contextualSpacing/>
        <w:rPr>
          <w:sz w:val="18"/>
          <w:szCs w:val="18"/>
        </w:rPr>
      </w:pPr>
      <w:r>
        <w:rPr>
          <w:sz w:val="18"/>
          <w:szCs w:val="18"/>
          <w:vertAlign w:val="superscript"/>
        </w:rPr>
        <w:t>c</w:t>
      </w:r>
      <w:r w:rsidRPr="0080F7F1">
        <w:rPr>
          <w:sz w:val="18"/>
          <w:szCs w:val="18"/>
        </w:rPr>
        <w:t>Data weighted to adjust for individual nonresponse and poststratified to known population totals by age, race/ethnicity, and sex from National HIV Surveillance System</w:t>
      </w:r>
    </w:p>
    <w:p w14:paraId="343D959B" w14:textId="77777777" w:rsidR="008C036A" w:rsidRDefault="008C036A" w:rsidP="008C036A">
      <w:pPr>
        <w:spacing w:after="0"/>
        <w:rPr>
          <w:sz w:val="18"/>
          <w:szCs w:val="18"/>
        </w:rPr>
      </w:pPr>
      <w:r>
        <w:rPr>
          <w:sz w:val="18"/>
          <w:szCs w:val="18"/>
          <w:vertAlign w:val="superscript"/>
        </w:rPr>
        <w:t>d</w:t>
      </w:r>
      <w:r w:rsidRPr="009E36B0">
        <w:rPr>
          <w:sz w:val="18"/>
          <w:szCs w:val="18"/>
        </w:rPr>
        <w:t>All variables measured over the past 12 months and self-reported during interview except where otherwise noted</w:t>
      </w:r>
    </w:p>
    <w:p w14:paraId="39A121AB" w14:textId="77777777" w:rsidR="008C036A" w:rsidRDefault="008C036A" w:rsidP="008C036A">
      <w:pPr>
        <w:spacing w:after="0"/>
        <w:rPr>
          <w:sz w:val="18"/>
          <w:szCs w:val="18"/>
        </w:rPr>
      </w:pPr>
      <w:r>
        <w:rPr>
          <w:sz w:val="18"/>
          <w:szCs w:val="18"/>
          <w:vertAlign w:val="superscript"/>
        </w:rPr>
        <w:t>e</w:t>
      </w:r>
      <w:r w:rsidRPr="00A96139">
        <w:rPr>
          <w:sz w:val="18"/>
          <w:szCs w:val="18"/>
        </w:rPr>
        <w:t>Based on Rao-Scott chi-square to assess for any differences among subpopulations</w:t>
      </w:r>
    </w:p>
    <w:p w14:paraId="75957D1A" w14:textId="77777777" w:rsidR="008C036A" w:rsidRPr="00C625C3" w:rsidRDefault="008C036A" w:rsidP="008C036A">
      <w:pPr>
        <w:contextualSpacing/>
        <w:rPr>
          <w:sz w:val="18"/>
          <w:szCs w:val="18"/>
        </w:rPr>
      </w:pPr>
      <w:r>
        <w:rPr>
          <w:sz w:val="18"/>
          <w:szCs w:val="18"/>
          <w:vertAlign w:val="superscript"/>
        </w:rPr>
        <w:t>f</w:t>
      </w:r>
      <w:r>
        <w:rPr>
          <w:sz w:val="18"/>
          <w:szCs w:val="18"/>
        </w:rPr>
        <w:t>Based on the U.S. Department of Health and Human Services poverty guidelines that corresponded to the calendar year for which income was asked</w:t>
      </w:r>
    </w:p>
    <w:p w14:paraId="02ED4270" w14:textId="77777777" w:rsidR="008C036A" w:rsidRDefault="008C036A" w:rsidP="008C036A">
      <w:pPr>
        <w:spacing w:after="0"/>
        <w:rPr>
          <w:sz w:val="18"/>
          <w:szCs w:val="18"/>
        </w:rPr>
      </w:pPr>
      <w:r>
        <w:rPr>
          <w:sz w:val="18"/>
          <w:szCs w:val="18"/>
          <w:vertAlign w:val="superscript"/>
        </w:rPr>
        <w:t>g</w:t>
      </w:r>
      <w:r>
        <w:rPr>
          <w:sz w:val="18"/>
          <w:szCs w:val="18"/>
        </w:rPr>
        <w:t>Ever being hungry because there wasn’t enough money for food</w:t>
      </w:r>
    </w:p>
    <w:p w14:paraId="631A7D0E" w14:textId="77777777" w:rsidR="008C036A" w:rsidRPr="00287309" w:rsidRDefault="008C036A" w:rsidP="008C036A">
      <w:pPr>
        <w:spacing w:after="0"/>
        <w:rPr>
          <w:sz w:val="18"/>
          <w:szCs w:val="18"/>
        </w:rPr>
      </w:pPr>
      <w:r>
        <w:rPr>
          <w:sz w:val="18"/>
          <w:szCs w:val="18"/>
          <w:vertAlign w:val="superscript"/>
        </w:rPr>
        <w:t>h</w:t>
      </w:r>
      <w:r>
        <w:rPr>
          <w:sz w:val="18"/>
          <w:szCs w:val="18"/>
        </w:rPr>
        <w:t>Medicaid, Medicare, TRICARE or CHAMPUS/CHAMPVA, Veterans Administration, or other public insurance</w:t>
      </w:r>
    </w:p>
    <w:p w14:paraId="0A3C6F0A" w14:textId="77777777" w:rsidR="008C036A" w:rsidRDefault="008C036A" w:rsidP="008C036A">
      <w:pPr>
        <w:spacing w:after="0"/>
        <w:rPr>
          <w:sz w:val="18"/>
          <w:szCs w:val="18"/>
        </w:rPr>
      </w:pPr>
      <w:r>
        <w:rPr>
          <w:sz w:val="18"/>
          <w:szCs w:val="18"/>
          <w:vertAlign w:val="superscript"/>
        </w:rPr>
        <w:t>i</w:t>
      </w:r>
      <w:r>
        <w:rPr>
          <w:sz w:val="18"/>
          <w:szCs w:val="18"/>
        </w:rPr>
        <w:t>Not having health insurance or coverage at any timepoint</w:t>
      </w:r>
    </w:p>
    <w:p w14:paraId="4B7C7ACB" w14:textId="77777777" w:rsidR="008C036A" w:rsidRPr="00A96139" w:rsidRDefault="008C036A" w:rsidP="008C036A">
      <w:pPr>
        <w:spacing w:after="0"/>
        <w:rPr>
          <w:sz w:val="18"/>
          <w:szCs w:val="18"/>
        </w:rPr>
      </w:pPr>
      <w:r>
        <w:rPr>
          <w:sz w:val="18"/>
          <w:szCs w:val="18"/>
          <w:vertAlign w:val="superscript"/>
        </w:rPr>
        <w:t>j</w:t>
      </w:r>
      <w:r w:rsidRPr="0080F7F1">
        <w:rPr>
          <w:sz w:val="18"/>
          <w:szCs w:val="18"/>
        </w:rPr>
        <w:t xml:space="preserve">Confidence in filling out medical forms; </w:t>
      </w:r>
      <w:r>
        <w:rPr>
          <w:sz w:val="18"/>
          <w:szCs w:val="18"/>
        </w:rPr>
        <w:t>“high confidence” was defined as responding “extremely” or “quite a bit” and “low confidence” as “somewhat,” “a little bit,” or “not at all.”</w:t>
      </w:r>
    </w:p>
    <w:p w14:paraId="017FA560" w14:textId="77777777" w:rsidR="008C036A" w:rsidRDefault="008C036A" w:rsidP="008C036A">
      <w:pPr>
        <w:spacing w:after="0"/>
        <w:rPr>
          <w:sz w:val="18"/>
          <w:szCs w:val="18"/>
        </w:rPr>
      </w:pPr>
      <w:r>
        <w:rPr>
          <w:sz w:val="18"/>
          <w:szCs w:val="18"/>
          <w:vertAlign w:val="superscript"/>
        </w:rPr>
        <w:t>k</w:t>
      </w:r>
      <w:r>
        <w:rPr>
          <w:sz w:val="18"/>
          <w:szCs w:val="18"/>
        </w:rPr>
        <w:t>Living on the street, in a shelter, in a single room occupancy hotel, or in a car</w:t>
      </w:r>
    </w:p>
    <w:p w14:paraId="18F80F5F" w14:textId="77777777" w:rsidR="008C036A" w:rsidRDefault="008C036A" w:rsidP="008C036A">
      <w:pPr>
        <w:spacing w:after="0"/>
        <w:rPr>
          <w:sz w:val="18"/>
          <w:szCs w:val="18"/>
        </w:rPr>
      </w:pPr>
      <w:r>
        <w:rPr>
          <w:sz w:val="18"/>
          <w:szCs w:val="18"/>
          <w:vertAlign w:val="superscript"/>
        </w:rPr>
        <w:t>l</w:t>
      </w:r>
      <w:r>
        <w:rPr>
          <w:sz w:val="18"/>
          <w:szCs w:val="18"/>
        </w:rPr>
        <w:t>Based on number of different times in jail, detention, or prison for longer than 24 hours</w:t>
      </w:r>
    </w:p>
    <w:p w14:paraId="7F726B87" w14:textId="77777777" w:rsidR="008C036A" w:rsidRDefault="008C036A" w:rsidP="008C036A">
      <w:pPr>
        <w:spacing w:after="0"/>
        <w:rPr>
          <w:sz w:val="18"/>
          <w:szCs w:val="18"/>
        </w:rPr>
      </w:pPr>
      <w:r>
        <w:rPr>
          <w:sz w:val="18"/>
          <w:szCs w:val="18"/>
          <w:vertAlign w:val="superscript"/>
        </w:rPr>
        <w:t>m</w:t>
      </w:r>
      <w:r>
        <w:rPr>
          <w:sz w:val="18"/>
          <w:szCs w:val="18"/>
        </w:rPr>
        <w:t>Ever experiencing forced sex (defined as being threatened with harm or physically forced to have unwanted vaginal, anal, or oral sex) or intimate partner violence (defined as ever having been slapped, punched, shoved, kicked, choked, or otherwise physically hurt by a romantic or sexual partner)</w:t>
      </w:r>
    </w:p>
    <w:p w14:paraId="63941257" w14:textId="77777777" w:rsidR="008C036A" w:rsidRDefault="008C036A" w:rsidP="008C036A">
      <w:pPr>
        <w:spacing w:after="0"/>
        <w:rPr>
          <w:sz w:val="18"/>
          <w:szCs w:val="18"/>
        </w:rPr>
      </w:pPr>
      <w:r>
        <w:rPr>
          <w:sz w:val="18"/>
          <w:szCs w:val="18"/>
          <w:vertAlign w:val="superscript"/>
        </w:rPr>
        <w:t>n</w:t>
      </w:r>
      <w:r>
        <w:rPr>
          <w:sz w:val="18"/>
          <w:szCs w:val="18"/>
        </w:rPr>
        <w:t>Non-injection drug use defined as using any drugs that may have been smoked, snorted, inhaled, or ingested; injection drug use defined as any drugs that were injected for non-medical purposes. In 2021, vaping marijuana was included as an option for non-injection drug use.</w:t>
      </w:r>
    </w:p>
    <w:p w14:paraId="4290723D" w14:textId="77777777" w:rsidR="008C036A" w:rsidRPr="009C6832" w:rsidRDefault="008C036A" w:rsidP="008C036A">
      <w:pPr>
        <w:spacing w:after="0"/>
        <w:rPr>
          <w:sz w:val="18"/>
          <w:szCs w:val="18"/>
        </w:rPr>
      </w:pPr>
      <w:r>
        <w:rPr>
          <w:sz w:val="18"/>
          <w:szCs w:val="18"/>
          <w:vertAlign w:val="superscript"/>
        </w:rPr>
        <w:t>o</w:t>
      </w:r>
      <w:r>
        <w:rPr>
          <w:sz w:val="18"/>
          <w:szCs w:val="18"/>
        </w:rPr>
        <w:t xml:space="preserve">Having </w:t>
      </w:r>
      <w:r>
        <w:rPr>
          <w:rFonts w:cstheme="minorHAnsi"/>
          <w:sz w:val="18"/>
          <w:szCs w:val="18"/>
        </w:rPr>
        <w:t>≥</w:t>
      </w:r>
      <w:r>
        <w:rPr>
          <w:sz w:val="18"/>
          <w:szCs w:val="18"/>
        </w:rPr>
        <w:t>4 alcoholic beverages in a single sitting on at least 1 day during the 30 days before the interview</w:t>
      </w:r>
    </w:p>
    <w:p w14:paraId="3A7B77CF" w14:textId="77777777" w:rsidR="008C036A" w:rsidRPr="00A96139" w:rsidRDefault="008C036A" w:rsidP="008C036A">
      <w:pPr>
        <w:spacing w:after="0"/>
        <w:rPr>
          <w:sz w:val="18"/>
          <w:szCs w:val="18"/>
        </w:rPr>
      </w:pPr>
      <w:r>
        <w:rPr>
          <w:sz w:val="18"/>
          <w:szCs w:val="18"/>
          <w:vertAlign w:val="superscript"/>
        </w:rPr>
        <w:t>p</w:t>
      </w:r>
      <w:r w:rsidRPr="00A96139">
        <w:rPr>
          <w:sz w:val="18"/>
          <w:szCs w:val="18"/>
        </w:rPr>
        <w:t>Responses to the items on the PHQ-8 were used to define “major depression” and “other depression” according to criteria from the DSM-IV. “Major depression” was defined as having at least 5 symptoms of depression; “other depression” was defined as having 2–4 symptoms of depression. The PHQ-8 classification “other depression” comprises the DSM-IV categories of dysthymia and depressive disorder, not otherwise specified, which includes minor or subthreshold depression.</w:t>
      </w:r>
    </w:p>
    <w:p w14:paraId="2DB01E63" w14:textId="77777777" w:rsidR="008C036A" w:rsidRPr="00A96139" w:rsidRDefault="008C036A" w:rsidP="008C036A">
      <w:pPr>
        <w:spacing w:after="0"/>
        <w:rPr>
          <w:sz w:val="18"/>
          <w:szCs w:val="18"/>
        </w:rPr>
      </w:pPr>
      <w:r>
        <w:rPr>
          <w:sz w:val="18"/>
          <w:szCs w:val="18"/>
          <w:vertAlign w:val="superscript"/>
        </w:rPr>
        <w:t>q</w:t>
      </w:r>
      <w:r w:rsidRPr="00A96139">
        <w:rPr>
          <w:sz w:val="18"/>
          <w:szCs w:val="18"/>
        </w:rPr>
        <w:t>Responses to the GAD-7 were used to define “mild anxiety,” “moderate anxiety,” and “severe anxiety,” according to criteria from the DSM-IV. “Severe anxiety” was defined as having a score of ≥15</w:t>
      </w:r>
      <w:r>
        <w:rPr>
          <w:sz w:val="18"/>
          <w:szCs w:val="18"/>
        </w:rPr>
        <w:t xml:space="preserve"> and</w:t>
      </w:r>
      <w:r w:rsidRPr="00A96139">
        <w:rPr>
          <w:sz w:val="18"/>
          <w:szCs w:val="18"/>
        </w:rPr>
        <w:t xml:space="preserve"> “moderate anxiety” was defined as having a score of 10–14</w:t>
      </w:r>
      <w:r>
        <w:rPr>
          <w:sz w:val="18"/>
          <w:szCs w:val="18"/>
        </w:rPr>
        <w:t>.</w:t>
      </w:r>
    </w:p>
    <w:p w14:paraId="588A7BCD" w14:textId="77777777" w:rsidR="008C036A" w:rsidRPr="00A454FD" w:rsidRDefault="008C036A" w:rsidP="008C036A">
      <w:pPr>
        <w:spacing w:after="0"/>
        <w:rPr>
          <w:sz w:val="18"/>
          <w:szCs w:val="18"/>
        </w:rPr>
      </w:pPr>
      <w:r>
        <w:rPr>
          <w:sz w:val="18"/>
          <w:szCs w:val="18"/>
          <w:vertAlign w:val="superscript"/>
        </w:rPr>
        <w:t>r</w:t>
      </w:r>
      <w:r>
        <w:rPr>
          <w:sz w:val="18"/>
          <w:szCs w:val="18"/>
        </w:rPr>
        <w:t>Having received at least two elements of outpatient HIV care at least 90 days apart; captured from medical record abstraction</w:t>
      </w:r>
    </w:p>
    <w:p w14:paraId="53BC5E62" w14:textId="77777777" w:rsidR="008C036A" w:rsidRPr="00A96139" w:rsidRDefault="008C036A" w:rsidP="008C036A">
      <w:pPr>
        <w:spacing w:after="0"/>
        <w:rPr>
          <w:sz w:val="18"/>
          <w:szCs w:val="18"/>
        </w:rPr>
      </w:pPr>
      <w:r>
        <w:rPr>
          <w:sz w:val="18"/>
          <w:szCs w:val="18"/>
          <w:vertAlign w:val="superscript"/>
        </w:rPr>
        <w:t>s</w:t>
      </w:r>
      <w:r>
        <w:rPr>
          <w:sz w:val="18"/>
          <w:szCs w:val="18"/>
        </w:rPr>
        <w:t>Needing but not receiving one or more ancillary services. Ancillary services i</w:t>
      </w:r>
      <w:r w:rsidRPr="00A96139">
        <w:rPr>
          <w:sz w:val="18"/>
          <w:szCs w:val="18"/>
        </w:rPr>
        <w:t>nclude of HIV case management services, medicine through Ryan White/AIDS Assistance Drug Program (ADAP), antiretroviral therapy (ART) adherence support services, patient navigation services, HIV peer support, dental care, mental health services, drug o</w:t>
      </w:r>
      <w:r>
        <w:rPr>
          <w:sz w:val="18"/>
          <w:szCs w:val="18"/>
        </w:rPr>
        <w:t>r</w:t>
      </w:r>
      <w:r w:rsidRPr="00A96139">
        <w:rPr>
          <w:sz w:val="18"/>
          <w:szCs w:val="18"/>
        </w:rPr>
        <w:t xml:space="preserve"> alcohol </w:t>
      </w:r>
      <w:r w:rsidRPr="00A96139">
        <w:rPr>
          <w:sz w:val="18"/>
          <w:szCs w:val="18"/>
        </w:rPr>
        <w:lastRenderedPageBreak/>
        <w:t xml:space="preserve">counseling or treatment, Supplemental Nutrition Assistance Program (SNAP) or Special Supplemental Nutrition Program for Woman, Infants, and Children (WIC), transportation assistance, meal or food services, shelter or housing services </w:t>
      </w:r>
    </w:p>
    <w:p w14:paraId="7C7DB98D" w14:textId="77777777" w:rsidR="008C036A" w:rsidRPr="000A5D37" w:rsidRDefault="008C036A" w:rsidP="008C036A">
      <w:pPr>
        <w:spacing w:after="0"/>
        <w:rPr>
          <w:sz w:val="18"/>
          <w:szCs w:val="18"/>
        </w:rPr>
      </w:pPr>
    </w:p>
    <w:p w14:paraId="7E446243" w14:textId="77777777" w:rsidR="008C036A" w:rsidRDefault="008C036A" w:rsidP="008C036A">
      <w:pPr>
        <w:rPr>
          <w:b/>
          <w:bCs/>
        </w:rPr>
      </w:pPr>
    </w:p>
    <w:p w14:paraId="207A90EA" w14:textId="77777777" w:rsidR="008C036A" w:rsidRDefault="008C036A" w:rsidP="008C036A">
      <w:pPr>
        <w:rPr>
          <w:b/>
          <w:bCs/>
        </w:rPr>
      </w:pPr>
    </w:p>
    <w:p w14:paraId="7284F12E" w14:textId="77777777" w:rsidR="008C036A" w:rsidRDefault="008C036A" w:rsidP="008C036A">
      <w:pPr>
        <w:rPr>
          <w:b/>
          <w:bCs/>
        </w:rPr>
      </w:pPr>
    </w:p>
    <w:p w14:paraId="40DB5A6F" w14:textId="77777777" w:rsidR="008C036A" w:rsidRDefault="008C036A" w:rsidP="008C036A">
      <w:pPr>
        <w:rPr>
          <w:b/>
          <w:bCs/>
        </w:rPr>
      </w:pPr>
    </w:p>
    <w:p w14:paraId="56AF2C05" w14:textId="77777777" w:rsidR="008C036A" w:rsidRDefault="008C036A" w:rsidP="008C036A">
      <w:pPr>
        <w:rPr>
          <w:b/>
          <w:bCs/>
        </w:rPr>
      </w:pPr>
    </w:p>
    <w:p w14:paraId="29D52B16" w14:textId="77777777" w:rsidR="008C036A" w:rsidRDefault="008C036A" w:rsidP="008C036A">
      <w:pPr>
        <w:rPr>
          <w:b/>
          <w:bCs/>
        </w:rPr>
      </w:pPr>
    </w:p>
    <w:p w14:paraId="206FD60A" w14:textId="77777777" w:rsidR="008C036A" w:rsidRDefault="008C036A" w:rsidP="008C036A">
      <w:pPr>
        <w:rPr>
          <w:b/>
          <w:bCs/>
        </w:rPr>
      </w:pPr>
    </w:p>
    <w:p w14:paraId="41AEE1C5" w14:textId="77777777" w:rsidR="008C036A" w:rsidRDefault="008C036A" w:rsidP="008C036A">
      <w:pPr>
        <w:rPr>
          <w:b/>
          <w:bCs/>
        </w:rPr>
      </w:pPr>
    </w:p>
    <w:p w14:paraId="50659AB2" w14:textId="77777777" w:rsidR="008C036A" w:rsidRDefault="008C036A" w:rsidP="008C036A">
      <w:pPr>
        <w:rPr>
          <w:b/>
          <w:bCs/>
        </w:rPr>
      </w:pPr>
    </w:p>
    <w:p w14:paraId="5EE33E04" w14:textId="77777777" w:rsidR="008C036A" w:rsidRDefault="008C036A" w:rsidP="008C036A">
      <w:pPr>
        <w:rPr>
          <w:b/>
          <w:bCs/>
        </w:rPr>
      </w:pPr>
    </w:p>
    <w:p w14:paraId="78749EED" w14:textId="77777777" w:rsidR="008C036A" w:rsidRDefault="008C036A" w:rsidP="008C036A">
      <w:pPr>
        <w:rPr>
          <w:b/>
          <w:bCs/>
        </w:rPr>
      </w:pPr>
    </w:p>
    <w:p w14:paraId="3F0D4C22" w14:textId="77777777" w:rsidR="008C036A" w:rsidRDefault="008C036A" w:rsidP="008C036A">
      <w:pPr>
        <w:rPr>
          <w:b/>
          <w:bCs/>
        </w:rPr>
      </w:pPr>
    </w:p>
    <w:p w14:paraId="1E8AFC93" w14:textId="77777777" w:rsidR="008C036A" w:rsidRDefault="008C036A" w:rsidP="008C036A">
      <w:pPr>
        <w:rPr>
          <w:b/>
          <w:bCs/>
        </w:rPr>
      </w:pPr>
    </w:p>
    <w:p w14:paraId="3A7FACCE" w14:textId="77777777" w:rsidR="008C036A" w:rsidRDefault="008C036A" w:rsidP="008C036A">
      <w:pPr>
        <w:rPr>
          <w:b/>
          <w:bCs/>
        </w:rPr>
      </w:pPr>
    </w:p>
    <w:p w14:paraId="7C9B169E" w14:textId="77777777" w:rsidR="008C036A" w:rsidRDefault="008C036A" w:rsidP="008C036A">
      <w:pPr>
        <w:rPr>
          <w:b/>
          <w:bCs/>
        </w:rPr>
      </w:pPr>
    </w:p>
    <w:p w14:paraId="28C23DB6" w14:textId="77777777" w:rsidR="008C036A" w:rsidRDefault="008C036A" w:rsidP="008C036A">
      <w:pPr>
        <w:rPr>
          <w:b/>
          <w:bCs/>
        </w:rPr>
      </w:pPr>
    </w:p>
    <w:p w14:paraId="54493A72" w14:textId="77777777" w:rsidR="008C036A" w:rsidRDefault="008C036A" w:rsidP="008C036A">
      <w:pPr>
        <w:rPr>
          <w:b/>
          <w:bCs/>
        </w:rPr>
      </w:pPr>
    </w:p>
    <w:p w14:paraId="6DB1DEE4" w14:textId="77777777" w:rsidR="008C036A" w:rsidRDefault="008C036A" w:rsidP="008C036A">
      <w:pPr>
        <w:rPr>
          <w:b/>
          <w:bCs/>
        </w:rPr>
      </w:pPr>
    </w:p>
    <w:p w14:paraId="19161C21" w14:textId="261CBFF3" w:rsidR="008C036A" w:rsidRDefault="008C036A" w:rsidP="008C036A">
      <w:r>
        <w:rPr>
          <w:b/>
          <w:bCs/>
        </w:rPr>
        <w:lastRenderedPageBreak/>
        <w:t xml:space="preserve">Supplementary Digital Content 2. </w:t>
      </w:r>
      <w:r>
        <w:t>Prevalence</w:t>
      </w:r>
      <w:r>
        <w:rPr>
          <w:vertAlign w:val="superscript"/>
        </w:rPr>
        <w:t>a</w:t>
      </w:r>
      <w:r>
        <w:t xml:space="preserve"> of Antiretroviral Therapy (ART) Adherence</w:t>
      </w:r>
      <w:r>
        <w:rPr>
          <w:vertAlign w:val="superscript"/>
        </w:rPr>
        <w:t>b</w:t>
      </w:r>
      <w:r>
        <w:t xml:space="preserve"> and Sustained Viral Suppression</w:t>
      </w:r>
      <w:r>
        <w:rPr>
          <w:vertAlign w:val="superscript"/>
        </w:rPr>
        <w:t>c</w:t>
      </w:r>
      <w:r>
        <w:t xml:space="preserve"> Among Black/African American, Hispanic/Latino, and White Men Who Have Sex with Men (MSM)—MSM with Diagnosed HIV Taking ART, Medical Monitoring Project, United States, 2017-2021</w:t>
      </w:r>
    </w:p>
    <w:p w14:paraId="0041DD88" w14:textId="77777777" w:rsidR="008C036A" w:rsidRDefault="008C036A" w:rsidP="008C036A">
      <w:r w:rsidRPr="00F144C6">
        <w:rPr>
          <w:b/>
          <w:bCs/>
        </w:rPr>
        <w:t>A.</w:t>
      </w:r>
      <w:r>
        <w:t xml:space="preserve"> </w:t>
      </w:r>
      <w:r>
        <w:tab/>
      </w:r>
      <w:r>
        <w:tab/>
      </w:r>
      <w:r>
        <w:tab/>
      </w:r>
      <w:r>
        <w:tab/>
      </w:r>
      <w:r>
        <w:tab/>
      </w:r>
      <w:r>
        <w:tab/>
      </w:r>
      <w:r>
        <w:tab/>
      </w:r>
      <w:r>
        <w:tab/>
      </w:r>
      <w:r>
        <w:tab/>
      </w:r>
      <w:r w:rsidRPr="00F144C6">
        <w:rPr>
          <w:b/>
          <w:bCs/>
        </w:rPr>
        <w:t>B.</w:t>
      </w:r>
      <w:r>
        <w:t xml:space="preserve"> </w:t>
      </w:r>
    </w:p>
    <w:p w14:paraId="79DC5F14" w14:textId="77777777" w:rsidR="008C036A" w:rsidRDefault="008C036A" w:rsidP="008C036A">
      <w:r w:rsidRPr="004A28E4">
        <w:rPr>
          <w:b/>
          <w:bCs/>
          <w:noProof/>
        </w:rPr>
        <w:drawing>
          <wp:inline distT="0" distB="0" distL="0" distR="0" wp14:anchorId="348D2CAB" wp14:editId="26F75CA3">
            <wp:extent cx="3663950" cy="2781300"/>
            <wp:effectExtent l="0" t="0" r="12700" b="0"/>
            <wp:docPr id="1" name="Chart 1">
              <a:extLst xmlns:a="http://schemas.openxmlformats.org/drawingml/2006/main">
                <a:ext uri="{FF2B5EF4-FFF2-40B4-BE49-F238E27FC236}">
                  <a16:creationId xmlns:a16="http://schemas.microsoft.com/office/drawing/2014/main" id="{6935ACB2-9182-437B-B0DC-F6BA28E96D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tab/>
      </w:r>
      <w:r w:rsidRPr="003228DF">
        <w:rPr>
          <w:b/>
          <w:bCs/>
          <w:noProof/>
        </w:rPr>
        <w:drawing>
          <wp:inline distT="0" distB="0" distL="0" distR="0" wp14:anchorId="7AA99BBF" wp14:editId="57C8F9FA">
            <wp:extent cx="3714750" cy="2794000"/>
            <wp:effectExtent l="0" t="0" r="0" b="6350"/>
            <wp:docPr id="4" name="Chart 4">
              <a:extLst xmlns:a="http://schemas.openxmlformats.org/drawingml/2006/main">
                <a:ext uri="{FF2B5EF4-FFF2-40B4-BE49-F238E27FC236}">
                  <a16:creationId xmlns:a16="http://schemas.microsoft.com/office/drawing/2014/main" id="{AE74B991-35D1-47E8-B16A-E7D8823A24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63876B5" w14:textId="77777777" w:rsidR="008C036A" w:rsidRPr="003228DF" w:rsidRDefault="008C036A" w:rsidP="008C036A">
      <w:pPr>
        <w:spacing w:after="0"/>
        <w:rPr>
          <w:sz w:val="18"/>
          <w:szCs w:val="18"/>
        </w:rPr>
      </w:pPr>
      <w:r w:rsidRPr="003228DF">
        <w:rPr>
          <w:sz w:val="18"/>
          <w:szCs w:val="18"/>
          <w:vertAlign w:val="superscript"/>
        </w:rPr>
        <w:t>a</w:t>
      </w:r>
      <w:r w:rsidRPr="003228DF">
        <w:rPr>
          <w:sz w:val="18"/>
          <w:szCs w:val="18"/>
        </w:rPr>
        <w:t>Data weighted to adjust for individual nonresponse and poststratified to known population totals by age, race/ethnicity, and sex from National HIV Surveillance System</w:t>
      </w:r>
    </w:p>
    <w:p w14:paraId="0F2EC9F6" w14:textId="77777777" w:rsidR="008C036A" w:rsidRDefault="008C036A" w:rsidP="008C036A">
      <w:pPr>
        <w:spacing w:after="0"/>
        <w:rPr>
          <w:sz w:val="18"/>
          <w:szCs w:val="18"/>
        </w:rPr>
      </w:pPr>
      <w:r w:rsidRPr="003228DF">
        <w:rPr>
          <w:sz w:val="18"/>
          <w:szCs w:val="18"/>
          <w:vertAlign w:val="superscript"/>
        </w:rPr>
        <w:t>b</w:t>
      </w:r>
      <w:r>
        <w:rPr>
          <w:sz w:val="18"/>
          <w:szCs w:val="18"/>
        </w:rPr>
        <w:t>Self-report of missing zero ART doses in the past 30 days</w:t>
      </w:r>
    </w:p>
    <w:p w14:paraId="11068B6E" w14:textId="77777777" w:rsidR="008C036A" w:rsidRDefault="008C036A" w:rsidP="008C036A">
      <w:pPr>
        <w:spacing w:after="0"/>
        <w:rPr>
          <w:sz w:val="18"/>
          <w:szCs w:val="18"/>
        </w:rPr>
      </w:pPr>
      <w:r>
        <w:rPr>
          <w:sz w:val="18"/>
          <w:szCs w:val="18"/>
          <w:vertAlign w:val="superscript"/>
        </w:rPr>
        <w:t>c</w:t>
      </w:r>
      <w:r>
        <w:rPr>
          <w:sz w:val="18"/>
          <w:szCs w:val="18"/>
        </w:rPr>
        <w:t>All viral load measurements in the past 12 months documented undetectable or &lt;200 copies/mL based on medical record abstraction</w:t>
      </w:r>
    </w:p>
    <w:p w14:paraId="431FC31E" w14:textId="77777777" w:rsidR="008C036A" w:rsidRDefault="008C036A" w:rsidP="008C036A"/>
    <w:p w14:paraId="4C580AAB" w14:textId="77777777" w:rsidR="00986CB0" w:rsidRDefault="00986CB0"/>
    <w:sectPr w:rsidR="00986CB0" w:rsidSect="002270A5">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ABF5A" w14:textId="77777777" w:rsidR="00000000" w:rsidRDefault="00877C24">
      <w:pPr>
        <w:spacing w:after="0" w:line="240" w:lineRule="auto"/>
      </w:pPr>
      <w:r>
        <w:separator/>
      </w:r>
    </w:p>
  </w:endnote>
  <w:endnote w:type="continuationSeparator" w:id="0">
    <w:p w14:paraId="416F8126" w14:textId="77777777" w:rsidR="00000000" w:rsidRDefault="0087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EC6E4" w14:textId="77777777" w:rsidR="00000000" w:rsidRDefault="00877C24">
      <w:pPr>
        <w:spacing w:after="0" w:line="240" w:lineRule="auto"/>
      </w:pPr>
      <w:r>
        <w:separator/>
      </w:r>
    </w:p>
  </w:footnote>
  <w:footnote w:type="continuationSeparator" w:id="0">
    <w:p w14:paraId="2354CE82" w14:textId="77777777" w:rsidR="00000000" w:rsidRDefault="00877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AA01" w14:textId="31954298" w:rsidR="00877C24" w:rsidRPr="00877C24" w:rsidRDefault="00877C24">
    <w:pPr>
      <w:pStyle w:val="Header"/>
      <w:rPr>
        <w:i/>
        <w:iCs/>
      </w:rPr>
    </w:pPr>
    <w:r w:rsidRPr="00877C24">
      <w:rPr>
        <w:i/>
        <w:iCs/>
      </w:rPr>
      <w:t>Racial Disparities in HIV Outcomes among MSM</w:t>
    </w:r>
  </w:p>
  <w:p w14:paraId="542AD4F2" w14:textId="77777777" w:rsidR="160D6C12" w:rsidRDefault="00877C24" w:rsidP="003622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421C"/>
    <w:multiLevelType w:val="hybridMultilevel"/>
    <w:tmpl w:val="E41CBB5E"/>
    <w:lvl w:ilvl="0" w:tplc="98789B86">
      <w:start w:val="1"/>
      <w:numFmt w:val="bullet"/>
      <w:lvlText w:val=""/>
      <w:lvlJc w:val="left"/>
      <w:pPr>
        <w:ind w:left="720" w:hanging="360"/>
      </w:pPr>
      <w:rPr>
        <w:rFonts w:ascii="Symbol" w:hAnsi="Symbol"/>
      </w:rPr>
    </w:lvl>
    <w:lvl w:ilvl="1" w:tplc="0664A532">
      <w:start w:val="1"/>
      <w:numFmt w:val="bullet"/>
      <w:lvlText w:val=""/>
      <w:lvlJc w:val="left"/>
      <w:pPr>
        <w:ind w:left="720" w:hanging="360"/>
      </w:pPr>
      <w:rPr>
        <w:rFonts w:ascii="Symbol" w:hAnsi="Symbol"/>
      </w:rPr>
    </w:lvl>
    <w:lvl w:ilvl="2" w:tplc="1A906D64">
      <w:start w:val="1"/>
      <w:numFmt w:val="bullet"/>
      <w:lvlText w:val=""/>
      <w:lvlJc w:val="left"/>
      <w:pPr>
        <w:ind w:left="720" w:hanging="360"/>
      </w:pPr>
      <w:rPr>
        <w:rFonts w:ascii="Symbol" w:hAnsi="Symbol"/>
      </w:rPr>
    </w:lvl>
    <w:lvl w:ilvl="3" w:tplc="F2568784">
      <w:start w:val="1"/>
      <w:numFmt w:val="bullet"/>
      <w:lvlText w:val=""/>
      <w:lvlJc w:val="left"/>
      <w:pPr>
        <w:ind w:left="720" w:hanging="360"/>
      </w:pPr>
      <w:rPr>
        <w:rFonts w:ascii="Symbol" w:hAnsi="Symbol"/>
      </w:rPr>
    </w:lvl>
    <w:lvl w:ilvl="4" w:tplc="5A361E4E">
      <w:start w:val="1"/>
      <w:numFmt w:val="bullet"/>
      <w:lvlText w:val=""/>
      <w:lvlJc w:val="left"/>
      <w:pPr>
        <w:ind w:left="720" w:hanging="360"/>
      </w:pPr>
      <w:rPr>
        <w:rFonts w:ascii="Symbol" w:hAnsi="Symbol"/>
      </w:rPr>
    </w:lvl>
    <w:lvl w:ilvl="5" w:tplc="08B2D340">
      <w:start w:val="1"/>
      <w:numFmt w:val="bullet"/>
      <w:lvlText w:val=""/>
      <w:lvlJc w:val="left"/>
      <w:pPr>
        <w:ind w:left="720" w:hanging="360"/>
      </w:pPr>
      <w:rPr>
        <w:rFonts w:ascii="Symbol" w:hAnsi="Symbol"/>
      </w:rPr>
    </w:lvl>
    <w:lvl w:ilvl="6" w:tplc="C67049A4">
      <w:start w:val="1"/>
      <w:numFmt w:val="bullet"/>
      <w:lvlText w:val=""/>
      <w:lvlJc w:val="left"/>
      <w:pPr>
        <w:ind w:left="720" w:hanging="360"/>
      </w:pPr>
      <w:rPr>
        <w:rFonts w:ascii="Symbol" w:hAnsi="Symbol"/>
      </w:rPr>
    </w:lvl>
    <w:lvl w:ilvl="7" w:tplc="745EB806">
      <w:start w:val="1"/>
      <w:numFmt w:val="bullet"/>
      <w:lvlText w:val=""/>
      <w:lvlJc w:val="left"/>
      <w:pPr>
        <w:ind w:left="720" w:hanging="360"/>
      </w:pPr>
      <w:rPr>
        <w:rFonts w:ascii="Symbol" w:hAnsi="Symbol"/>
      </w:rPr>
    </w:lvl>
    <w:lvl w:ilvl="8" w:tplc="6AF22A00">
      <w:start w:val="1"/>
      <w:numFmt w:val="bullet"/>
      <w:lvlText w:val=""/>
      <w:lvlJc w:val="left"/>
      <w:pPr>
        <w:ind w:left="720" w:hanging="360"/>
      </w:pPr>
      <w:rPr>
        <w:rFonts w:ascii="Symbol" w:hAnsi="Symbol"/>
      </w:rPr>
    </w:lvl>
  </w:abstractNum>
  <w:abstractNum w:abstractNumId="1" w15:restartNumberingAfterBreak="0">
    <w:nsid w:val="226823AB"/>
    <w:multiLevelType w:val="hybridMultilevel"/>
    <w:tmpl w:val="3E443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46496B"/>
    <w:multiLevelType w:val="hybridMultilevel"/>
    <w:tmpl w:val="DA4E633C"/>
    <w:lvl w:ilvl="0" w:tplc="D6922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EF4AD2"/>
    <w:multiLevelType w:val="hybridMultilevel"/>
    <w:tmpl w:val="A4D2B096"/>
    <w:lvl w:ilvl="0" w:tplc="3B5EDE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187E57"/>
    <w:multiLevelType w:val="hybridMultilevel"/>
    <w:tmpl w:val="841C9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5481976">
    <w:abstractNumId w:val="3"/>
  </w:num>
  <w:num w:numId="2" w16cid:durableId="367995503">
    <w:abstractNumId w:val="2"/>
  </w:num>
  <w:num w:numId="3" w16cid:durableId="209657222">
    <w:abstractNumId w:val="4"/>
  </w:num>
  <w:num w:numId="4" w16cid:durableId="1678733323">
    <w:abstractNumId w:val="1"/>
  </w:num>
  <w:num w:numId="5" w16cid:durableId="504594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36A"/>
    <w:rsid w:val="00877C24"/>
    <w:rsid w:val="008C036A"/>
    <w:rsid w:val="00986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E2A0"/>
  <w15:chartTrackingRefBased/>
  <w15:docId w15:val="{BDA11369-FA08-4F6E-98C2-EE3D7319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3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36A"/>
    <w:pPr>
      <w:ind w:left="720"/>
      <w:contextualSpacing/>
    </w:pPr>
  </w:style>
  <w:style w:type="character" w:styleId="CommentReference">
    <w:name w:val="annotation reference"/>
    <w:basedOn w:val="DefaultParagraphFont"/>
    <w:uiPriority w:val="99"/>
    <w:semiHidden/>
    <w:unhideWhenUsed/>
    <w:rsid w:val="008C036A"/>
    <w:rPr>
      <w:sz w:val="16"/>
      <w:szCs w:val="16"/>
    </w:rPr>
  </w:style>
  <w:style w:type="paragraph" w:styleId="CommentText">
    <w:name w:val="annotation text"/>
    <w:basedOn w:val="Normal"/>
    <w:link w:val="CommentTextChar"/>
    <w:uiPriority w:val="99"/>
    <w:unhideWhenUsed/>
    <w:rsid w:val="008C036A"/>
    <w:pPr>
      <w:spacing w:line="240" w:lineRule="auto"/>
    </w:pPr>
    <w:rPr>
      <w:sz w:val="20"/>
      <w:szCs w:val="20"/>
    </w:rPr>
  </w:style>
  <w:style w:type="character" w:customStyle="1" w:styleId="CommentTextChar">
    <w:name w:val="Comment Text Char"/>
    <w:basedOn w:val="DefaultParagraphFont"/>
    <w:link w:val="CommentText"/>
    <w:uiPriority w:val="99"/>
    <w:rsid w:val="008C036A"/>
    <w:rPr>
      <w:sz w:val="20"/>
      <w:szCs w:val="20"/>
    </w:rPr>
  </w:style>
  <w:style w:type="paragraph" w:styleId="CommentSubject">
    <w:name w:val="annotation subject"/>
    <w:basedOn w:val="CommentText"/>
    <w:next w:val="CommentText"/>
    <w:link w:val="CommentSubjectChar"/>
    <w:uiPriority w:val="99"/>
    <w:semiHidden/>
    <w:unhideWhenUsed/>
    <w:rsid w:val="008C036A"/>
    <w:rPr>
      <w:b/>
      <w:bCs/>
    </w:rPr>
  </w:style>
  <w:style w:type="character" w:customStyle="1" w:styleId="CommentSubjectChar">
    <w:name w:val="Comment Subject Char"/>
    <w:basedOn w:val="CommentTextChar"/>
    <w:link w:val="CommentSubject"/>
    <w:uiPriority w:val="99"/>
    <w:semiHidden/>
    <w:rsid w:val="008C036A"/>
    <w:rPr>
      <w:b/>
      <w:bCs/>
      <w:sz w:val="20"/>
      <w:szCs w:val="20"/>
    </w:rPr>
  </w:style>
  <w:style w:type="character" w:styleId="Hyperlink">
    <w:name w:val="Hyperlink"/>
    <w:basedOn w:val="DefaultParagraphFont"/>
    <w:uiPriority w:val="99"/>
    <w:unhideWhenUsed/>
    <w:rsid w:val="008C036A"/>
    <w:rPr>
      <w:color w:val="0563C1" w:themeColor="hyperlink"/>
      <w:u w:val="single"/>
    </w:rPr>
  </w:style>
  <w:style w:type="character" w:styleId="UnresolvedMention">
    <w:name w:val="Unresolved Mention"/>
    <w:basedOn w:val="DefaultParagraphFont"/>
    <w:uiPriority w:val="99"/>
    <w:unhideWhenUsed/>
    <w:rsid w:val="008C036A"/>
    <w:rPr>
      <w:color w:val="605E5C"/>
      <w:shd w:val="clear" w:color="auto" w:fill="E1DFDD"/>
    </w:rPr>
  </w:style>
  <w:style w:type="paragraph" w:styleId="Revision">
    <w:name w:val="Revision"/>
    <w:hidden/>
    <w:uiPriority w:val="99"/>
    <w:semiHidden/>
    <w:rsid w:val="008C036A"/>
    <w:pPr>
      <w:spacing w:after="0" w:line="240" w:lineRule="auto"/>
    </w:pPr>
  </w:style>
  <w:style w:type="paragraph" w:styleId="Header">
    <w:name w:val="header"/>
    <w:basedOn w:val="Normal"/>
    <w:link w:val="HeaderChar"/>
    <w:uiPriority w:val="99"/>
    <w:unhideWhenUsed/>
    <w:rsid w:val="008C0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36A"/>
  </w:style>
  <w:style w:type="paragraph" w:styleId="Footer">
    <w:name w:val="footer"/>
    <w:basedOn w:val="Normal"/>
    <w:link w:val="FooterChar"/>
    <w:uiPriority w:val="99"/>
    <w:unhideWhenUsed/>
    <w:rsid w:val="008C0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36A"/>
  </w:style>
  <w:style w:type="table" w:styleId="TableGrid">
    <w:name w:val="Table Grid"/>
    <w:basedOn w:val="TableNormal"/>
    <w:uiPriority w:val="39"/>
    <w:rsid w:val="008C0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036A"/>
    <w:rPr>
      <w:color w:val="808080"/>
    </w:rPr>
  </w:style>
  <w:style w:type="character" w:styleId="Mention">
    <w:name w:val="Mention"/>
    <w:basedOn w:val="DefaultParagraphFont"/>
    <w:uiPriority w:val="99"/>
    <w:unhideWhenUsed/>
    <w:rsid w:val="008C03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n-US" b="1" dirty="0"/>
              <a:t>ART Adherence</a:t>
            </a:r>
          </a:p>
        </c:rich>
      </c:tx>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Black MSM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Lit>
                <c:formatCode>General</c:formatCode>
                <c:ptCount val="1"/>
                <c:pt idx="0">
                  <c:v>3.1</c:v>
                </c:pt>
              </c:numLit>
            </c:plus>
            <c:minus>
              <c:numLit>
                <c:formatCode>General</c:formatCode>
                <c:ptCount val="1"/>
                <c:pt idx="0">
                  <c:v>3.2</c:v>
                </c:pt>
              </c:numLit>
            </c:minus>
            <c:spPr>
              <a:noFill/>
              <a:ln w="12700" cap="flat" cmpd="sng" algn="ctr">
                <a:solidFill>
                  <a:schemeClr val="tx1">
                    <a:lumMod val="95000"/>
                    <a:lumOff val="5000"/>
                  </a:schemeClr>
                </a:solidFill>
                <a:round/>
              </a:ln>
              <a:effectLst/>
            </c:spPr>
          </c:errBars>
          <c:cat>
            <c:strRef>
              <c:f>Sheet1!$A$2</c:f>
              <c:strCache>
                <c:ptCount val="1"/>
                <c:pt idx="0">
                  <c:v>ART Adherence</c:v>
                </c:pt>
              </c:strCache>
            </c:strRef>
          </c:cat>
          <c:val>
            <c:numRef>
              <c:f>Sheet1!$B$2</c:f>
              <c:numCache>
                <c:formatCode>General</c:formatCode>
                <c:ptCount val="1"/>
                <c:pt idx="0">
                  <c:v>37.200000000000003</c:v>
                </c:pt>
              </c:numCache>
            </c:numRef>
          </c:val>
          <c:extLst>
            <c:ext xmlns:c16="http://schemas.microsoft.com/office/drawing/2014/chart" uri="{C3380CC4-5D6E-409C-BE32-E72D297353CC}">
              <c16:uniqueId val="{00000000-01E9-4AB7-B420-D874221C85BD}"/>
            </c:ext>
          </c:extLst>
        </c:ser>
        <c:ser>
          <c:idx val="1"/>
          <c:order val="1"/>
          <c:tx>
            <c:strRef>
              <c:f>Sheet1!$C$1</c:f>
              <c:strCache>
                <c:ptCount val="1"/>
                <c:pt idx="0">
                  <c:v>Hispanic/Latino MSM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Lit>
                <c:formatCode>General</c:formatCode>
                <c:ptCount val="1"/>
                <c:pt idx="0">
                  <c:v>2.6</c:v>
                </c:pt>
              </c:numLit>
            </c:plus>
            <c:minus>
              <c:numLit>
                <c:formatCode>General</c:formatCode>
                <c:ptCount val="1"/>
                <c:pt idx="0">
                  <c:v>2.6</c:v>
                </c:pt>
              </c:numLit>
            </c:minus>
            <c:spPr>
              <a:noFill/>
              <a:ln w="12700" cap="flat" cmpd="sng" algn="ctr">
                <a:solidFill>
                  <a:schemeClr val="tx1">
                    <a:lumMod val="95000"/>
                    <a:lumOff val="5000"/>
                  </a:schemeClr>
                </a:solidFill>
                <a:round/>
              </a:ln>
              <a:effectLst/>
            </c:spPr>
          </c:errBars>
          <c:cat>
            <c:strRef>
              <c:f>Sheet1!$A$2</c:f>
              <c:strCache>
                <c:ptCount val="1"/>
                <c:pt idx="0">
                  <c:v>ART Adherence</c:v>
                </c:pt>
              </c:strCache>
            </c:strRef>
          </c:cat>
          <c:val>
            <c:numRef>
              <c:f>Sheet1!$C$2</c:f>
              <c:numCache>
                <c:formatCode>General</c:formatCode>
                <c:ptCount val="1"/>
                <c:pt idx="0">
                  <c:v>44.7</c:v>
                </c:pt>
              </c:numCache>
            </c:numRef>
          </c:val>
          <c:extLst>
            <c:ext xmlns:c16="http://schemas.microsoft.com/office/drawing/2014/chart" uri="{C3380CC4-5D6E-409C-BE32-E72D297353CC}">
              <c16:uniqueId val="{00000001-01E9-4AB7-B420-D874221C85BD}"/>
            </c:ext>
          </c:extLst>
        </c:ser>
        <c:ser>
          <c:idx val="2"/>
          <c:order val="2"/>
          <c:tx>
            <c:strRef>
              <c:f>Sheet1!$D$1</c:f>
              <c:strCache>
                <c:ptCount val="1"/>
                <c:pt idx="0">
                  <c:v>White MSM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Lit>
                <c:formatCode>General</c:formatCode>
                <c:ptCount val="1"/>
                <c:pt idx="0">
                  <c:v>2.1</c:v>
                </c:pt>
              </c:numLit>
            </c:plus>
            <c:minus>
              <c:numLit>
                <c:formatCode>General</c:formatCode>
                <c:ptCount val="1"/>
                <c:pt idx="0">
                  <c:v>2.2000000000000002</c:v>
                </c:pt>
              </c:numLit>
            </c:minus>
            <c:spPr>
              <a:noFill/>
              <a:ln w="12700" cap="flat" cmpd="sng" algn="ctr">
                <a:solidFill>
                  <a:schemeClr val="tx1">
                    <a:lumMod val="95000"/>
                    <a:lumOff val="5000"/>
                  </a:schemeClr>
                </a:solidFill>
                <a:round/>
              </a:ln>
              <a:effectLst/>
            </c:spPr>
          </c:errBars>
          <c:cat>
            <c:strRef>
              <c:f>Sheet1!$A$2</c:f>
              <c:strCache>
                <c:ptCount val="1"/>
                <c:pt idx="0">
                  <c:v>ART Adherence</c:v>
                </c:pt>
              </c:strCache>
            </c:strRef>
          </c:cat>
          <c:val>
            <c:numRef>
              <c:f>Sheet1!$D$2</c:f>
              <c:numCache>
                <c:formatCode>General</c:formatCode>
                <c:ptCount val="1"/>
                <c:pt idx="0">
                  <c:v>54.1</c:v>
                </c:pt>
              </c:numCache>
            </c:numRef>
          </c:val>
          <c:extLst>
            <c:ext xmlns:c16="http://schemas.microsoft.com/office/drawing/2014/chart" uri="{C3380CC4-5D6E-409C-BE32-E72D297353CC}">
              <c16:uniqueId val="{00000002-01E9-4AB7-B420-D874221C85BD}"/>
            </c:ext>
          </c:extLst>
        </c:ser>
        <c:dLbls>
          <c:dLblPos val="ctr"/>
          <c:showLegendKey val="0"/>
          <c:showVal val="1"/>
          <c:showCatName val="0"/>
          <c:showSerName val="0"/>
          <c:showPercent val="0"/>
          <c:showBubbleSize val="0"/>
        </c:dLbls>
        <c:gapWidth val="219"/>
        <c:overlap val="-27"/>
        <c:axId val="98043103"/>
        <c:axId val="98051423"/>
      </c:barChart>
      <c:catAx>
        <c:axId val="98043103"/>
        <c:scaling>
          <c:orientation val="minMax"/>
        </c:scaling>
        <c:delete val="1"/>
        <c:axPos val="b"/>
        <c:numFmt formatCode="General" sourceLinked="1"/>
        <c:majorTickMark val="none"/>
        <c:minorTickMark val="none"/>
        <c:tickLblPos val="nextTo"/>
        <c:crossAx val="98051423"/>
        <c:crosses val="autoZero"/>
        <c:auto val="1"/>
        <c:lblAlgn val="ctr"/>
        <c:lblOffset val="100"/>
        <c:noMultiLvlLbl val="0"/>
      </c:catAx>
      <c:valAx>
        <c:axId val="980514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r>
                  <a:rPr lang="en-US" dirty="0"/>
                  <a:t>Percent</a:t>
                </a:r>
              </a:p>
            </c:rich>
          </c:tx>
          <c:overlay val="0"/>
          <c:spPr>
            <a:noFill/>
            <a:ln>
              <a:noFill/>
            </a:ln>
            <a:effectLst/>
          </c:spPr>
          <c:txPr>
            <a:bodyPr rot="-540000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980431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n-US" b="1" dirty="0"/>
              <a:t>Sustained Viral Suppression</a:t>
            </a:r>
          </a:p>
        </c:rich>
      </c:tx>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Black MSM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Lit>
                <c:formatCode>General</c:formatCode>
                <c:ptCount val="1"/>
                <c:pt idx="0">
                  <c:v>2.6</c:v>
                </c:pt>
              </c:numLit>
            </c:plus>
            <c:minus>
              <c:numLit>
                <c:formatCode>General</c:formatCode>
                <c:ptCount val="1"/>
                <c:pt idx="0">
                  <c:v>2.5</c:v>
                </c:pt>
              </c:numLit>
            </c:minus>
            <c:spPr>
              <a:noFill/>
              <a:ln w="12700" cap="flat" cmpd="sng" algn="ctr">
                <a:solidFill>
                  <a:schemeClr val="tx1">
                    <a:lumMod val="95000"/>
                    <a:lumOff val="5000"/>
                  </a:schemeClr>
                </a:solidFill>
                <a:round/>
              </a:ln>
              <a:effectLst/>
            </c:spPr>
          </c:errBars>
          <c:cat>
            <c:numRef>
              <c:f>Sheet1!$A$2</c:f>
              <c:numCache>
                <c:formatCode>General</c:formatCode>
                <c:ptCount val="1"/>
              </c:numCache>
            </c:numRef>
          </c:cat>
          <c:val>
            <c:numRef>
              <c:f>Sheet1!$B$2</c:f>
              <c:numCache>
                <c:formatCode>General</c:formatCode>
                <c:ptCount val="1"/>
                <c:pt idx="0">
                  <c:v>60.3</c:v>
                </c:pt>
              </c:numCache>
            </c:numRef>
          </c:val>
          <c:extLst>
            <c:ext xmlns:c16="http://schemas.microsoft.com/office/drawing/2014/chart" uri="{C3380CC4-5D6E-409C-BE32-E72D297353CC}">
              <c16:uniqueId val="{00000000-EB09-4D49-A6BC-30592D5C68B1}"/>
            </c:ext>
          </c:extLst>
        </c:ser>
        <c:ser>
          <c:idx val="1"/>
          <c:order val="1"/>
          <c:tx>
            <c:strRef>
              <c:f>Sheet1!$C$1</c:f>
              <c:strCache>
                <c:ptCount val="1"/>
                <c:pt idx="0">
                  <c:v>Hispanic/Latino MSM</c:v>
                </c:pt>
              </c:strCache>
            </c:strRef>
          </c:tx>
          <c:spPr>
            <a:solidFill>
              <a:schemeClr val="accent2"/>
            </a:solidFill>
            <a:ln>
              <a:noFill/>
            </a:ln>
            <a:effectLst/>
          </c:spPr>
          <c:invertIfNegative val="0"/>
          <c:dLbls>
            <c:dLbl>
              <c:idx val="0"/>
              <c:tx>
                <c:rich>
                  <a:bodyPr/>
                  <a:lstStyle/>
                  <a:p>
                    <a:fld id="{59BD0AE5-32A6-4D69-B7E8-77217CF63B96}" type="VALUE">
                      <a:rPr lang="en-US"/>
                      <a:pPr/>
                      <a:t>[VALUE]</a:t>
                    </a:fld>
                    <a:r>
                      <a:rPr lang="en-US"/>
                      <a:t>.0</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B09-4D49-A6BC-30592D5C68B1}"/>
                </c:ext>
              </c:extLst>
            </c:dLbl>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Lit>
                <c:formatCode>General</c:formatCode>
                <c:ptCount val="1"/>
                <c:pt idx="0">
                  <c:v>3.1</c:v>
                </c:pt>
              </c:numLit>
            </c:plus>
            <c:minus>
              <c:numLit>
                <c:formatCode>General</c:formatCode>
                <c:ptCount val="1"/>
                <c:pt idx="0">
                  <c:v>3.1</c:v>
                </c:pt>
              </c:numLit>
            </c:minus>
            <c:spPr>
              <a:noFill/>
              <a:ln w="12700" cap="flat" cmpd="sng" algn="ctr">
                <a:solidFill>
                  <a:schemeClr val="tx1">
                    <a:lumMod val="95000"/>
                    <a:lumOff val="5000"/>
                  </a:schemeClr>
                </a:solidFill>
                <a:round/>
              </a:ln>
              <a:effectLst/>
            </c:spPr>
          </c:errBars>
          <c:cat>
            <c:numRef>
              <c:f>Sheet1!$A$2</c:f>
              <c:numCache>
                <c:formatCode>General</c:formatCode>
                <c:ptCount val="1"/>
              </c:numCache>
            </c:numRef>
          </c:cat>
          <c:val>
            <c:numRef>
              <c:f>Sheet1!$C$2</c:f>
              <c:numCache>
                <c:formatCode>General</c:formatCode>
                <c:ptCount val="1"/>
                <c:pt idx="0">
                  <c:v>70</c:v>
                </c:pt>
              </c:numCache>
            </c:numRef>
          </c:val>
          <c:extLst>
            <c:ext xmlns:c16="http://schemas.microsoft.com/office/drawing/2014/chart" uri="{C3380CC4-5D6E-409C-BE32-E72D297353CC}">
              <c16:uniqueId val="{00000002-EB09-4D49-A6BC-30592D5C68B1}"/>
            </c:ext>
          </c:extLst>
        </c:ser>
        <c:ser>
          <c:idx val="2"/>
          <c:order val="2"/>
          <c:tx>
            <c:strRef>
              <c:f>Sheet1!$D$1</c:f>
              <c:strCache>
                <c:ptCount val="1"/>
                <c:pt idx="0">
                  <c:v>White MSM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Lit>
                <c:formatCode>General</c:formatCode>
                <c:ptCount val="1"/>
                <c:pt idx="0">
                  <c:v>2.1</c:v>
                </c:pt>
              </c:numLit>
            </c:plus>
            <c:minus>
              <c:numLit>
                <c:formatCode>General</c:formatCode>
                <c:ptCount val="1"/>
                <c:pt idx="0">
                  <c:v>2.7</c:v>
                </c:pt>
              </c:numLit>
            </c:minus>
            <c:spPr>
              <a:noFill/>
              <a:ln w="12700" cap="flat" cmpd="sng" algn="ctr">
                <a:solidFill>
                  <a:schemeClr val="tx1">
                    <a:lumMod val="95000"/>
                    <a:lumOff val="5000"/>
                  </a:schemeClr>
                </a:solidFill>
                <a:round/>
              </a:ln>
              <a:effectLst/>
            </c:spPr>
          </c:errBars>
          <c:cat>
            <c:numRef>
              <c:f>Sheet1!$A$2</c:f>
              <c:numCache>
                <c:formatCode>General</c:formatCode>
                <c:ptCount val="1"/>
              </c:numCache>
            </c:numRef>
          </c:cat>
          <c:val>
            <c:numRef>
              <c:f>Sheet1!$D$2</c:f>
              <c:numCache>
                <c:formatCode>General</c:formatCode>
                <c:ptCount val="1"/>
                <c:pt idx="0">
                  <c:v>68.7</c:v>
                </c:pt>
              </c:numCache>
            </c:numRef>
          </c:val>
          <c:extLst>
            <c:ext xmlns:c16="http://schemas.microsoft.com/office/drawing/2014/chart" uri="{C3380CC4-5D6E-409C-BE32-E72D297353CC}">
              <c16:uniqueId val="{00000003-EB09-4D49-A6BC-30592D5C68B1}"/>
            </c:ext>
          </c:extLst>
        </c:ser>
        <c:dLbls>
          <c:dLblPos val="ctr"/>
          <c:showLegendKey val="0"/>
          <c:showVal val="1"/>
          <c:showCatName val="0"/>
          <c:showSerName val="0"/>
          <c:showPercent val="0"/>
          <c:showBubbleSize val="0"/>
        </c:dLbls>
        <c:gapWidth val="219"/>
        <c:overlap val="-27"/>
        <c:axId val="98054751"/>
        <c:axId val="98042271"/>
      </c:barChart>
      <c:catAx>
        <c:axId val="98054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98042271"/>
        <c:crosses val="autoZero"/>
        <c:auto val="1"/>
        <c:lblAlgn val="ctr"/>
        <c:lblOffset val="100"/>
        <c:noMultiLvlLbl val="0"/>
      </c:catAx>
      <c:valAx>
        <c:axId val="980422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r>
                  <a:rPr lang="en-US" dirty="0"/>
                  <a:t>Percent</a:t>
                </a:r>
              </a:p>
            </c:rich>
          </c:tx>
          <c:overlay val="0"/>
          <c:spPr>
            <a:noFill/>
            <a:ln>
              <a:noFill/>
            </a:ln>
            <a:effectLst/>
          </c:spPr>
          <c:txPr>
            <a:bodyPr rot="-540000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980547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5</Pages>
  <Words>1367</Words>
  <Characters>7792</Characters>
  <Application>Microsoft Office Word</Application>
  <DocSecurity>0</DocSecurity>
  <Lines>64</Lines>
  <Paragraphs>18</Paragraphs>
  <ScaleCrop>false</ScaleCrop>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Deesha (CDC/NCHHSTP/DHP)</dc:creator>
  <cp:keywords/>
  <dc:description/>
  <cp:lastModifiedBy>Patel, Deesha (CDC/NCHHSTP/DHP)</cp:lastModifiedBy>
  <cp:revision>2</cp:revision>
  <dcterms:created xsi:type="dcterms:W3CDTF">2023-10-23T16:36:00Z</dcterms:created>
  <dcterms:modified xsi:type="dcterms:W3CDTF">2023-10-23T17:46:00Z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2023-10-23T16:38:53Z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aac24f47-cf1c-42ed-b2fd-63b41e76150c</vt:lpwstr>
  </property>
  <property fmtid="{D5CDD505-2E9C-101B-9397-08002B2CF9AE}" pid="8" name="MSIP_Label_7b94a7b8-f06c-4dfe-bdcc-9b548fd58c31_ContentBits">
    <vt:lpwstr>0</vt:lpwstr>
  </property>
</Properties>
</file>