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6C52" w14:textId="47A2E4EF" w:rsidR="007C1B56" w:rsidRDefault="00F54948">
      <w:pPr>
        <w:rPr>
          <w:rFonts w:ascii="Times New Roman" w:hAnsi="Times New Roman" w:cs="Times New Roman"/>
          <w:sz w:val="24"/>
          <w:szCs w:val="24"/>
        </w:rPr>
      </w:pPr>
      <w:r w:rsidRPr="001B05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939F8E" wp14:editId="765CF548">
            <wp:extent cx="6219069" cy="2427975"/>
            <wp:effectExtent l="0" t="0" r="10795" b="1079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468E21F4-3C26-4BD5-8C6E-B87D4659B0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AE0533E" w14:textId="77777777" w:rsidR="00F54948" w:rsidRDefault="00F54948" w:rsidP="00F54948">
      <w:pPr>
        <w:rPr>
          <w:rFonts w:ascii="Times New Roman" w:hAnsi="Times New Roman" w:cs="Times New Roman"/>
          <w:sz w:val="24"/>
          <w:szCs w:val="24"/>
        </w:rPr>
      </w:pPr>
      <w:r w:rsidRPr="00430758">
        <w:rPr>
          <w:rFonts w:ascii="Times New Roman" w:hAnsi="Times New Roman" w:cs="Times New Roman"/>
          <w:sz w:val="24"/>
          <w:szCs w:val="24"/>
        </w:rPr>
        <w:t>Supplemental Fig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0758">
        <w:rPr>
          <w:rFonts w:ascii="Times New Roman" w:hAnsi="Times New Roman" w:cs="Times New Roman"/>
          <w:sz w:val="24"/>
          <w:szCs w:val="24"/>
        </w:rPr>
        <w:t xml:space="preserve"> 3. Antigen stability on printed assay plates over two years. Results shown as median fold change in antibody titers among seventeen samples tested </w:t>
      </w:r>
      <w:r>
        <w:rPr>
          <w:rFonts w:ascii="Times New Roman" w:hAnsi="Times New Roman" w:cs="Times New Roman"/>
          <w:sz w:val="24"/>
          <w:szCs w:val="24"/>
        </w:rPr>
        <w:t xml:space="preserve">in singlet </w:t>
      </w:r>
      <w:r w:rsidRPr="00430758">
        <w:rPr>
          <w:rFonts w:ascii="Times New Roman" w:hAnsi="Times New Roman" w:cs="Times New Roman"/>
          <w:sz w:val="24"/>
          <w:szCs w:val="24"/>
        </w:rPr>
        <w:t xml:space="preserve">on three plate lots printed with different VLP lots for each type </w:t>
      </w:r>
      <w:r>
        <w:rPr>
          <w:rFonts w:ascii="Times New Roman" w:hAnsi="Times New Roman" w:cs="Times New Roman"/>
          <w:sz w:val="24"/>
          <w:szCs w:val="24"/>
        </w:rPr>
        <w:t xml:space="preserve">at each timepoint </w:t>
      </w:r>
      <w:r w:rsidRPr="00430758">
        <w:rPr>
          <w:rFonts w:ascii="Times New Roman" w:hAnsi="Times New Roman" w:cs="Times New Roman"/>
          <w:sz w:val="24"/>
          <w:szCs w:val="24"/>
        </w:rPr>
        <w:t>compared to day 0.</w:t>
      </w:r>
    </w:p>
    <w:p w14:paraId="4D03457D" w14:textId="77777777" w:rsidR="00603E60" w:rsidRDefault="00603E60" w:rsidP="00603E60">
      <w:pPr>
        <w:rPr>
          <w:rFonts w:ascii="Times New Roman" w:hAnsi="Times New Roman" w:cs="Times New Roman"/>
          <w:sz w:val="24"/>
          <w:szCs w:val="24"/>
        </w:rPr>
      </w:pPr>
    </w:p>
    <w:p w14:paraId="02AFEF55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p w14:paraId="0B6841E8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p w14:paraId="7559EC15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p w14:paraId="6E842F89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p w14:paraId="5E562F3C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p w14:paraId="744AD626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p w14:paraId="706E299C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p w14:paraId="0F7F7317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p w14:paraId="6749847C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p w14:paraId="00531401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p w14:paraId="5A433052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p w14:paraId="7982EBDF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p w14:paraId="3F4C1DB3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p w14:paraId="61880B9F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p w14:paraId="26FC891B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sectPr w:rsidR="00F54948" w:rsidSect="00F44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7073" w14:textId="77777777" w:rsidR="00217AAC" w:rsidRDefault="00217AAC">
      <w:pPr>
        <w:spacing w:after="0" w:line="240" w:lineRule="auto"/>
      </w:pPr>
      <w:r>
        <w:separator/>
      </w:r>
    </w:p>
  </w:endnote>
  <w:endnote w:type="continuationSeparator" w:id="0">
    <w:p w14:paraId="4CF876AA" w14:textId="77777777" w:rsidR="00217AAC" w:rsidRDefault="0021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62AE" w14:textId="77777777" w:rsidR="00D838FB" w:rsidRDefault="00D83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47EB" w14:textId="77777777" w:rsidR="00F4433B" w:rsidRDefault="00F443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7DB8093D" w14:textId="77777777" w:rsidR="00F4433B" w:rsidRDefault="00F44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7515" w14:textId="77777777" w:rsidR="00D838FB" w:rsidRDefault="00D83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F31D" w14:textId="77777777" w:rsidR="00217AAC" w:rsidRDefault="00217AAC">
      <w:pPr>
        <w:spacing w:after="0" w:line="240" w:lineRule="auto"/>
      </w:pPr>
      <w:r>
        <w:separator/>
      </w:r>
    </w:p>
  </w:footnote>
  <w:footnote w:type="continuationSeparator" w:id="0">
    <w:p w14:paraId="7CA29B94" w14:textId="77777777" w:rsidR="00217AAC" w:rsidRDefault="0021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6B09" w14:textId="77777777" w:rsidR="00D838FB" w:rsidRDefault="00D83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9A43" w14:textId="77777777" w:rsidR="00D838FB" w:rsidRDefault="00D838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31E9" w14:textId="77777777" w:rsidR="00D838FB" w:rsidRDefault="00D83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115B"/>
    <w:multiLevelType w:val="multilevel"/>
    <w:tmpl w:val="147A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F7C2A1D"/>
    <w:multiLevelType w:val="hybridMultilevel"/>
    <w:tmpl w:val="92960484"/>
    <w:lvl w:ilvl="0" w:tplc="9C8403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B1484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B3CE2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56A2C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7F0AC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F3081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B416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2DCF1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A96B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D61B0"/>
    <w:multiLevelType w:val="hybridMultilevel"/>
    <w:tmpl w:val="BAB0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2817"/>
    <w:multiLevelType w:val="hybridMultilevel"/>
    <w:tmpl w:val="A38E0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059A5"/>
    <w:multiLevelType w:val="hybridMultilevel"/>
    <w:tmpl w:val="9F7E326A"/>
    <w:lvl w:ilvl="0" w:tplc="74625D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B6A4C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E2EC9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4237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0022F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D3067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D0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87C9F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28C0C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435F99"/>
    <w:multiLevelType w:val="hybridMultilevel"/>
    <w:tmpl w:val="3768E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27B2D"/>
    <w:multiLevelType w:val="hybridMultilevel"/>
    <w:tmpl w:val="B9E0485E"/>
    <w:lvl w:ilvl="0" w:tplc="73841FD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F0707"/>
    <w:multiLevelType w:val="hybridMultilevel"/>
    <w:tmpl w:val="8D047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E79A9"/>
    <w:multiLevelType w:val="hybridMultilevel"/>
    <w:tmpl w:val="3768E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81C6C"/>
    <w:multiLevelType w:val="hybridMultilevel"/>
    <w:tmpl w:val="3768E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320F"/>
    <w:multiLevelType w:val="hybridMultilevel"/>
    <w:tmpl w:val="CA06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24DC7"/>
    <w:multiLevelType w:val="hybridMultilevel"/>
    <w:tmpl w:val="8B82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343523">
    <w:abstractNumId w:val="11"/>
  </w:num>
  <w:num w:numId="2" w16cid:durableId="56898179">
    <w:abstractNumId w:val="0"/>
  </w:num>
  <w:num w:numId="3" w16cid:durableId="715929740">
    <w:abstractNumId w:val="4"/>
  </w:num>
  <w:num w:numId="4" w16cid:durableId="798497780">
    <w:abstractNumId w:val="1"/>
  </w:num>
  <w:num w:numId="5" w16cid:durableId="1500583095">
    <w:abstractNumId w:val="6"/>
  </w:num>
  <w:num w:numId="6" w16cid:durableId="1904833773">
    <w:abstractNumId w:val="8"/>
  </w:num>
  <w:num w:numId="7" w16cid:durableId="1437670573">
    <w:abstractNumId w:val="5"/>
  </w:num>
  <w:num w:numId="8" w16cid:durableId="1333608650">
    <w:abstractNumId w:val="9"/>
  </w:num>
  <w:num w:numId="9" w16cid:durableId="1025474018">
    <w:abstractNumId w:val="7"/>
  </w:num>
  <w:num w:numId="10" w16cid:durableId="702437173">
    <w:abstractNumId w:val="2"/>
  </w:num>
  <w:num w:numId="11" w16cid:durableId="363868088">
    <w:abstractNumId w:val="10"/>
  </w:num>
  <w:num w:numId="12" w16cid:durableId="623930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mmunological Method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  <w:docVar w:name="REFMGR.InstantFormat" w:val="&lt;ENInstantFormat&gt;&lt;Enabled&gt;0&lt;/Enabled&gt;&lt;ScanUnformatted&gt;1&lt;/ScanUnformatted&gt;&lt;ScanChanges&gt;1&lt;/ScanChanges&gt;&lt;/ENInstantFormat&gt;"/>
  </w:docVars>
  <w:rsids>
    <w:rsidRoot w:val="007B7234"/>
    <w:rsid w:val="0000189F"/>
    <w:rsid w:val="00005C73"/>
    <w:rsid w:val="00005C80"/>
    <w:rsid w:val="0000666E"/>
    <w:rsid w:val="00014D04"/>
    <w:rsid w:val="00022409"/>
    <w:rsid w:val="00027230"/>
    <w:rsid w:val="00033FF7"/>
    <w:rsid w:val="0003459F"/>
    <w:rsid w:val="000424EF"/>
    <w:rsid w:val="00044DCC"/>
    <w:rsid w:val="000462E3"/>
    <w:rsid w:val="00056BDD"/>
    <w:rsid w:val="00056F6E"/>
    <w:rsid w:val="000572AE"/>
    <w:rsid w:val="00060CB5"/>
    <w:rsid w:val="00061824"/>
    <w:rsid w:val="00063783"/>
    <w:rsid w:val="00067265"/>
    <w:rsid w:val="000705F3"/>
    <w:rsid w:val="000724EA"/>
    <w:rsid w:val="00072EAC"/>
    <w:rsid w:val="000746C4"/>
    <w:rsid w:val="00075586"/>
    <w:rsid w:val="00076D3A"/>
    <w:rsid w:val="000809CD"/>
    <w:rsid w:val="000949C0"/>
    <w:rsid w:val="000A22AD"/>
    <w:rsid w:val="000A7E6F"/>
    <w:rsid w:val="000B20C4"/>
    <w:rsid w:val="000B7489"/>
    <w:rsid w:val="000C0BF9"/>
    <w:rsid w:val="000C1151"/>
    <w:rsid w:val="000C16DB"/>
    <w:rsid w:val="000C1BDB"/>
    <w:rsid w:val="000C2688"/>
    <w:rsid w:val="000C3746"/>
    <w:rsid w:val="000C537A"/>
    <w:rsid w:val="000D60E2"/>
    <w:rsid w:val="000D7ACF"/>
    <w:rsid w:val="000E6DBB"/>
    <w:rsid w:val="000F0085"/>
    <w:rsid w:val="000F6398"/>
    <w:rsid w:val="00101174"/>
    <w:rsid w:val="00105C45"/>
    <w:rsid w:val="00106785"/>
    <w:rsid w:val="00107A34"/>
    <w:rsid w:val="00113595"/>
    <w:rsid w:val="00115A71"/>
    <w:rsid w:val="0012147D"/>
    <w:rsid w:val="00122C87"/>
    <w:rsid w:val="0012469B"/>
    <w:rsid w:val="001257D3"/>
    <w:rsid w:val="00142939"/>
    <w:rsid w:val="00143DA6"/>
    <w:rsid w:val="00151C08"/>
    <w:rsid w:val="00151C0F"/>
    <w:rsid w:val="0015207D"/>
    <w:rsid w:val="001662CB"/>
    <w:rsid w:val="00170ED6"/>
    <w:rsid w:val="001775D4"/>
    <w:rsid w:val="00185FE2"/>
    <w:rsid w:val="00186C5E"/>
    <w:rsid w:val="00192479"/>
    <w:rsid w:val="00194E0F"/>
    <w:rsid w:val="001A208F"/>
    <w:rsid w:val="001A28F3"/>
    <w:rsid w:val="001A362B"/>
    <w:rsid w:val="001B05DF"/>
    <w:rsid w:val="001B16CF"/>
    <w:rsid w:val="001C16A8"/>
    <w:rsid w:val="001C1967"/>
    <w:rsid w:val="001C1F75"/>
    <w:rsid w:val="001C4AEB"/>
    <w:rsid w:val="001C7820"/>
    <w:rsid w:val="001D0711"/>
    <w:rsid w:val="001D0753"/>
    <w:rsid w:val="001D465B"/>
    <w:rsid w:val="001D4AEF"/>
    <w:rsid w:val="001E3237"/>
    <w:rsid w:val="001E6A48"/>
    <w:rsid w:val="001F161D"/>
    <w:rsid w:val="001F6F68"/>
    <w:rsid w:val="001F72DB"/>
    <w:rsid w:val="002010DB"/>
    <w:rsid w:val="002021DD"/>
    <w:rsid w:val="00202C99"/>
    <w:rsid w:val="00203111"/>
    <w:rsid w:val="00203FDF"/>
    <w:rsid w:val="00205003"/>
    <w:rsid w:val="0020647C"/>
    <w:rsid w:val="0020713D"/>
    <w:rsid w:val="002076F6"/>
    <w:rsid w:val="002078C0"/>
    <w:rsid w:val="00213333"/>
    <w:rsid w:val="0021669D"/>
    <w:rsid w:val="00217834"/>
    <w:rsid w:val="00217AAC"/>
    <w:rsid w:val="00217D2B"/>
    <w:rsid w:val="00220568"/>
    <w:rsid w:val="002213D8"/>
    <w:rsid w:val="002223B0"/>
    <w:rsid w:val="00222F55"/>
    <w:rsid w:val="00223012"/>
    <w:rsid w:val="00226142"/>
    <w:rsid w:val="00226CB3"/>
    <w:rsid w:val="00230242"/>
    <w:rsid w:val="00230E00"/>
    <w:rsid w:val="0024601A"/>
    <w:rsid w:val="00246E0B"/>
    <w:rsid w:val="0025047E"/>
    <w:rsid w:val="00260245"/>
    <w:rsid w:val="00264B66"/>
    <w:rsid w:val="00271336"/>
    <w:rsid w:val="002742F3"/>
    <w:rsid w:val="0029130F"/>
    <w:rsid w:val="002958A7"/>
    <w:rsid w:val="002B0607"/>
    <w:rsid w:val="002B1634"/>
    <w:rsid w:val="002B2834"/>
    <w:rsid w:val="002B37D0"/>
    <w:rsid w:val="002B3CB2"/>
    <w:rsid w:val="002B56CF"/>
    <w:rsid w:val="002B7D67"/>
    <w:rsid w:val="002C354D"/>
    <w:rsid w:val="002C50DA"/>
    <w:rsid w:val="002D00FA"/>
    <w:rsid w:val="002D0B1E"/>
    <w:rsid w:val="002D74BB"/>
    <w:rsid w:val="002E242D"/>
    <w:rsid w:val="002E3ED8"/>
    <w:rsid w:val="002E4062"/>
    <w:rsid w:val="002E4682"/>
    <w:rsid w:val="002E7677"/>
    <w:rsid w:val="002E7E54"/>
    <w:rsid w:val="002F1977"/>
    <w:rsid w:val="002F61C9"/>
    <w:rsid w:val="002F670C"/>
    <w:rsid w:val="00300E94"/>
    <w:rsid w:val="00302008"/>
    <w:rsid w:val="00305719"/>
    <w:rsid w:val="00312CEA"/>
    <w:rsid w:val="0032548F"/>
    <w:rsid w:val="00326BDC"/>
    <w:rsid w:val="00331288"/>
    <w:rsid w:val="003346CA"/>
    <w:rsid w:val="00336D22"/>
    <w:rsid w:val="003426D2"/>
    <w:rsid w:val="003457C6"/>
    <w:rsid w:val="0035268F"/>
    <w:rsid w:val="003600C6"/>
    <w:rsid w:val="00366939"/>
    <w:rsid w:val="0037113F"/>
    <w:rsid w:val="003758BC"/>
    <w:rsid w:val="00380BBB"/>
    <w:rsid w:val="00383C73"/>
    <w:rsid w:val="00384F5D"/>
    <w:rsid w:val="00386024"/>
    <w:rsid w:val="00386970"/>
    <w:rsid w:val="003A4CA5"/>
    <w:rsid w:val="003A7507"/>
    <w:rsid w:val="003B2F7F"/>
    <w:rsid w:val="003B3A40"/>
    <w:rsid w:val="003B3C09"/>
    <w:rsid w:val="003B4FFC"/>
    <w:rsid w:val="003B6B5A"/>
    <w:rsid w:val="003C48DA"/>
    <w:rsid w:val="003C5506"/>
    <w:rsid w:val="003C5F7D"/>
    <w:rsid w:val="003C60DB"/>
    <w:rsid w:val="003C7AD1"/>
    <w:rsid w:val="003D19F1"/>
    <w:rsid w:val="003E20D9"/>
    <w:rsid w:val="00400464"/>
    <w:rsid w:val="00401A75"/>
    <w:rsid w:val="004117E7"/>
    <w:rsid w:val="004165C5"/>
    <w:rsid w:val="00423321"/>
    <w:rsid w:val="00425E1E"/>
    <w:rsid w:val="004275C5"/>
    <w:rsid w:val="00430758"/>
    <w:rsid w:val="00431027"/>
    <w:rsid w:val="004324F4"/>
    <w:rsid w:val="00433D4F"/>
    <w:rsid w:val="004414C0"/>
    <w:rsid w:val="00442FF2"/>
    <w:rsid w:val="004501DE"/>
    <w:rsid w:val="004505C6"/>
    <w:rsid w:val="00451C0E"/>
    <w:rsid w:val="00453A07"/>
    <w:rsid w:val="00456F42"/>
    <w:rsid w:val="0046133B"/>
    <w:rsid w:val="004659B5"/>
    <w:rsid w:val="00465A2E"/>
    <w:rsid w:val="0046670D"/>
    <w:rsid w:val="0049175B"/>
    <w:rsid w:val="0049249E"/>
    <w:rsid w:val="004979D4"/>
    <w:rsid w:val="004A6D27"/>
    <w:rsid w:val="004B28A0"/>
    <w:rsid w:val="004B36B5"/>
    <w:rsid w:val="004C2042"/>
    <w:rsid w:val="004D0682"/>
    <w:rsid w:val="004D1F02"/>
    <w:rsid w:val="004D38DB"/>
    <w:rsid w:val="004D6281"/>
    <w:rsid w:val="004E1A16"/>
    <w:rsid w:val="004E75D7"/>
    <w:rsid w:val="004E77DD"/>
    <w:rsid w:val="004F758A"/>
    <w:rsid w:val="005005D9"/>
    <w:rsid w:val="005011C5"/>
    <w:rsid w:val="00503A0B"/>
    <w:rsid w:val="00507FD4"/>
    <w:rsid w:val="00512B5B"/>
    <w:rsid w:val="00516C39"/>
    <w:rsid w:val="005275F6"/>
    <w:rsid w:val="00532AF3"/>
    <w:rsid w:val="0053435D"/>
    <w:rsid w:val="0053532F"/>
    <w:rsid w:val="00537765"/>
    <w:rsid w:val="00544CA4"/>
    <w:rsid w:val="00551EB1"/>
    <w:rsid w:val="00553ED1"/>
    <w:rsid w:val="005557F9"/>
    <w:rsid w:val="00564D19"/>
    <w:rsid w:val="00565C8A"/>
    <w:rsid w:val="0058084C"/>
    <w:rsid w:val="0058340A"/>
    <w:rsid w:val="00585F8F"/>
    <w:rsid w:val="00586F0C"/>
    <w:rsid w:val="005925FF"/>
    <w:rsid w:val="005A1E87"/>
    <w:rsid w:val="005A3FDE"/>
    <w:rsid w:val="005A787B"/>
    <w:rsid w:val="005B02F7"/>
    <w:rsid w:val="005B0553"/>
    <w:rsid w:val="005B1C19"/>
    <w:rsid w:val="005B37BD"/>
    <w:rsid w:val="005B6A2C"/>
    <w:rsid w:val="005B7576"/>
    <w:rsid w:val="005B7C56"/>
    <w:rsid w:val="005C368B"/>
    <w:rsid w:val="005C7119"/>
    <w:rsid w:val="005C7DD7"/>
    <w:rsid w:val="005D163A"/>
    <w:rsid w:val="005D288F"/>
    <w:rsid w:val="005E09AD"/>
    <w:rsid w:val="005F2D5C"/>
    <w:rsid w:val="00602953"/>
    <w:rsid w:val="00603E60"/>
    <w:rsid w:val="006045B8"/>
    <w:rsid w:val="006046A6"/>
    <w:rsid w:val="00604AC0"/>
    <w:rsid w:val="006079BD"/>
    <w:rsid w:val="006102D8"/>
    <w:rsid w:val="0061386F"/>
    <w:rsid w:val="00616083"/>
    <w:rsid w:val="006248C5"/>
    <w:rsid w:val="00625865"/>
    <w:rsid w:val="00635EA2"/>
    <w:rsid w:val="006367A2"/>
    <w:rsid w:val="00637287"/>
    <w:rsid w:val="0064012F"/>
    <w:rsid w:val="00650AF8"/>
    <w:rsid w:val="00651A2A"/>
    <w:rsid w:val="00654CC8"/>
    <w:rsid w:val="006614CF"/>
    <w:rsid w:val="00671839"/>
    <w:rsid w:val="00675E3E"/>
    <w:rsid w:val="0068001B"/>
    <w:rsid w:val="006811B5"/>
    <w:rsid w:val="00687E49"/>
    <w:rsid w:val="00691A08"/>
    <w:rsid w:val="00692BE2"/>
    <w:rsid w:val="00692EAE"/>
    <w:rsid w:val="006963AE"/>
    <w:rsid w:val="00697457"/>
    <w:rsid w:val="006A0CB6"/>
    <w:rsid w:val="006A15C7"/>
    <w:rsid w:val="006C0D6D"/>
    <w:rsid w:val="006C3250"/>
    <w:rsid w:val="006C7944"/>
    <w:rsid w:val="006D2CE8"/>
    <w:rsid w:val="006D4063"/>
    <w:rsid w:val="006D44A7"/>
    <w:rsid w:val="006D49C9"/>
    <w:rsid w:val="006D4CB5"/>
    <w:rsid w:val="006E3419"/>
    <w:rsid w:val="006E39D8"/>
    <w:rsid w:val="006E558A"/>
    <w:rsid w:val="006F3E34"/>
    <w:rsid w:val="006F7F2B"/>
    <w:rsid w:val="00706044"/>
    <w:rsid w:val="007113A0"/>
    <w:rsid w:val="00711449"/>
    <w:rsid w:val="007134AF"/>
    <w:rsid w:val="007152A8"/>
    <w:rsid w:val="007158C7"/>
    <w:rsid w:val="00715F55"/>
    <w:rsid w:val="00722F1F"/>
    <w:rsid w:val="007252F5"/>
    <w:rsid w:val="007256E5"/>
    <w:rsid w:val="00733843"/>
    <w:rsid w:val="00736836"/>
    <w:rsid w:val="007410B2"/>
    <w:rsid w:val="0074609E"/>
    <w:rsid w:val="00751956"/>
    <w:rsid w:val="00751FB0"/>
    <w:rsid w:val="007527B0"/>
    <w:rsid w:val="00754E54"/>
    <w:rsid w:val="00760B63"/>
    <w:rsid w:val="00766C5B"/>
    <w:rsid w:val="0077234E"/>
    <w:rsid w:val="00772CEE"/>
    <w:rsid w:val="007812CE"/>
    <w:rsid w:val="007856C7"/>
    <w:rsid w:val="00792E83"/>
    <w:rsid w:val="00793711"/>
    <w:rsid w:val="00794224"/>
    <w:rsid w:val="00797C8E"/>
    <w:rsid w:val="007A0979"/>
    <w:rsid w:val="007A0ADA"/>
    <w:rsid w:val="007A3191"/>
    <w:rsid w:val="007A6631"/>
    <w:rsid w:val="007A77AD"/>
    <w:rsid w:val="007A7DB6"/>
    <w:rsid w:val="007B4905"/>
    <w:rsid w:val="007B6E47"/>
    <w:rsid w:val="007B7234"/>
    <w:rsid w:val="007C1B56"/>
    <w:rsid w:val="007C239A"/>
    <w:rsid w:val="007C2A65"/>
    <w:rsid w:val="007C3441"/>
    <w:rsid w:val="007D0AA4"/>
    <w:rsid w:val="007D3A14"/>
    <w:rsid w:val="007D6AD0"/>
    <w:rsid w:val="007D6DC1"/>
    <w:rsid w:val="007F1A48"/>
    <w:rsid w:val="007F2FAC"/>
    <w:rsid w:val="007F7E1C"/>
    <w:rsid w:val="00800867"/>
    <w:rsid w:val="00815E77"/>
    <w:rsid w:val="008216BB"/>
    <w:rsid w:val="008219C0"/>
    <w:rsid w:val="00823153"/>
    <w:rsid w:val="008235AC"/>
    <w:rsid w:val="0082429B"/>
    <w:rsid w:val="00824C7F"/>
    <w:rsid w:val="008318D3"/>
    <w:rsid w:val="00831D4B"/>
    <w:rsid w:val="00833C48"/>
    <w:rsid w:val="00841219"/>
    <w:rsid w:val="008432AE"/>
    <w:rsid w:val="0085600B"/>
    <w:rsid w:val="00856EAF"/>
    <w:rsid w:val="00865C5B"/>
    <w:rsid w:val="00876DC1"/>
    <w:rsid w:val="008801F0"/>
    <w:rsid w:val="008820EB"/>
    <w:rsid w:val="00886750"/>
    <w:rsid w:val="00886EA7"/>
    <w:rsid w:val="008A258B"/>
    <w:rsid w:val="008A3689"/>
    <w:rsid w:val="008B6F4E"/>
    <w:rsid w:val="008C0745"/>
    <w:rsid w:val="008C6581"/>
    <w:rsid w:val="008C78A7"/>
    <w:rsid w:val="008D1CC1"/>
    <w:rsid w:val="008D240B"/>
    <w:rsid w:val="008D2E57"/>
    <w:rsid w:val="008D7180"/>
    <w:rsid w:val="008E075D"/>
    <w:rsid w:val="008E0832"/>
    <w:rsid w:val="008E65F6"/>
    <w:rsid w:val="008F13AC"/>
    <w:rsid w:val="008F5938"/>
    <w:rsid w:val="008F6217"/>
    <w:rsid w:val="00900F91"/>
    <w:rsid w:val="009126FE"/>
    <w:rsid w:val="00921692"/>
    <w:rsid w:val="0092749C"/>
    <w:rsid w:val="00944191"/>
    <w:rsid w:val="00950ED5"/>
    <w:rsid w:val="00954E21"/>
    <w:rsid w:val="00955223"/>
    <w:rsid w:val="009560AE"/>
    <w:rsid w:val="00961742"/>
    <w:rsid w:val="00963450"/>
    <w:rsid w:val="00963F92"/>
    <w:rsid w:val="00964254"/>
    <w:rsid w:val="00972318"/>
    <w:rsid w:val="00982BEF"/>
    <w:rsid w:val="00983DEC"/>
    <w:rsid w:val="009850CF"/>
    <w:rsid w:val="00990FED"/>
    <w:rsid w:val="0099132C"/>
    <w:rsid w:val="00992069"/>
    <w:rsid w:val="00993690"/>
    <w:rsid w:val="009957C6"/>
    <w:rsid w:val="009A02E9"/>
    <w:rsid w:val="009A2F54"/>
    <w:rsid w:val="009A40A9"/>
    <w:rsid w:val="009A654F"/>
    <w:rsid w:val="009A7D09"/>
    <w:rsid w:val="009B5ADB"/>
    <w:rsid w:val="009B5EF5"/>
    <w:rsid w:val="009C6794"/>
    <w:rsid w:val="009D1D70"/>
    <w:rsid w:val="009D2F0E"/>
    <w:rsid w:val="009E5478"/>
    <w:rsid w:val="009E6E7B"/>
    <w:rsid w:val="009E7890"/>
    <w:rsid w:val="009F06A7"/>
    <w:rsid w:val="009F2C70"/>
    <w:rsid w:val="009F4FCB"/>
    <w:rsid w:val="009F64EA"/>
    <w:rsid w:val="00A00017"/>
    <w:rsid w:val="00A01051"/>
    <w:rsid w:val="00A068C5"/>
    <w:rsid w:val="00A16D1A"/>
    <w:rsid w:val="00A242AC"/>
    <w:rsid w:val="00A30DC7"/>
    <w:rsid w:val="00A31676"/>
    <w:rsid w:val="00A3285E"/>
    <w:rsid w:val="00A33193"/>
    <w:rsid w:val="00A34EBC"/>
    <w:rsid w:val="00A35D5F"/>
    <w:rsid w:val="00A35FF7"/>
    <w:rsid w:val="00A411F6"/>
    <w:rsid w:val="00A434E7"/>
    <w:rsid w:val="00A52514"/>
    <w:rsid w:val="00A53217"/>
    <w:rsid w:val="00A54F83"/>
    <w:rsid w:val="00A56463"/>
    <w:rsid w:val="00A56BFE"/>
    <w:rsid w:val="00A62A9C"/>
    <w:rsid w:val="00A651EF"/>
    <w:rsid w:val="00A70B5F"/>
    <w:rsid w:val="00A735B1"/>
    <w:rsid w:val="00A7450F"/>
    <w:rsid w:val="00A8215E"/>
    <w:rsid w:val="00A82332"/>
    <w:rsid w:val="00A82822"/>
    <w:rsid w:val="00A90DFD"/>
    <w:rsid w:val="00A92AF0"/>
    <w:rsid w:val="00A93EBB"/>
    <w:rsid w:val="00A9599F"/>
    <w:rsid w:val="00AA46BF"/>
    <w:rsid w:val="00AA5ADE"/>
    <w:rsid w:val="00AB5459"/>
    <w:rsid w:val="00AC222E"/>
    <w:rsid w:val="00AD400B"/>
    <w:rsid w:val="00AD446D"/>
    <w:rsid w:val="00AD4BCE"/>
    <w:rsid w:val="00AD619E"/>
    <w:rsid w:val="00AE1B9B"/>
    <w:rsid w:val="00AE675C"/>
    <w:rsid w:val="00AE7930"/>
    <w:rsid w:val="00AF2620"/>
    <w:rsid w:val="00AF44CA"/>
    <w:rsid w:val="00AF7500"/>
    <w:rsid w:val="00B1174B"/>
    <w:rsid w:val="00B11B48"/>
    <w:rsid w:val="00B14D0B"/>
    <w:rsid w:val="00B1506C"/>
    <w:rsid w:val="00B208FF"/>
    <w:rsid w:val="00B24243"/>
    <w:rsid w:val="00B250BD"/>
    <w:rsid w:val="00B42169"/>
    <w:rsid w:val="00B446C4"/>
    <w:rsid w:val="00B54B50"/>
    <w:rsid w:val="00B57AA9"/>
    <w:rsid w:val="00B62908"/>
    <w:rsid w:val="00B639B3"/>
    <w:rsid w:val="00B639F9"/>
    <w:rsid w:val="00B6428F"/>
    <w:rsid w:val="00B6617E"/>
    <w:rsid w:val="00B67AAA"/>
    <w:rsid w:val="00B71648"/>
    <w:rsid w:val="00B74E30"/>
    <w:rsid w:val="00B839E3"/>
    <w:rsid w:val="00B8733E"/>
    <w:rsid w:val="00B90DE6"/>
    <w:rsid w:val="00B92F1E"/>
    <w:rsid w:val="00B93276"/>
    <w:rsid w:val="00B97F97"/>
    <w:rsid w:val="00BB1028"/>
    <w:rsid w:val="00BB20F4"/>
    <w:rsid w:val="00BB38C8"/>
    <w:rsid w:val="00BB4A6D"/>
    <w:rsid w:val="00BC0413"/>
    <w:rsid w:val="00BC1AF0"/>
    <w:rsid w:val="00BD61C8"/>
    <w:rsid w:val="00BD7F4D"/>
    <w:rsid w:val="00BE1E0A"/>
    <w:rsid w:val="00BF4062"/>
    <w:rsid w:val="00BF48DF"/>
    <w:rsid w:val="00BF7859"/>
    <w:rsid w:val="00C0316E"/>
    <w:rsid w:val="00C03A5A"/>
    <w:rsid w:val="00C13870"/>
    <w:rsid w:val="00C24CDA"/>
    <w:rsid w:val="00C250AA"/>
    <w:rsid w:val="00C32723"/>
    <w:rsid w:val="00C421A5"/>
    <w:rsid w:val="00C46DB4"/>
    <w:rsid w:val="00C626B7"/>
    <w:rsid w:val="00C709B3"/>
    <w:rsid w:val="00C720F7"/>
    <w:rsid w:val="00C76A8A"/>
    <w:rsid w:val="00C901E5"/>
    <w:rsid w:val="00C91FC0"/>
    <w:rsid w:val="00C96D94"/>
    <w:rsid w:val="00CA2856"/>
    <w:rsid w:val="00CA6678"/>
    <w:rsid w:val="00CA7F21"/>
    <w:rsid w:val="00CB1097"/>
    <w:rsid w:val="00CB6C3D"/>
    <w:rsid w:val="00CC5DED"/>
    <w:rsid w:val="00CD094C"/>
    <w:rsid w:val="00CD16F3"/>
    <w:rsid w:val="00CD176D"/>
    <w:rsid w:val="00CD60C9"/>
    <w:rsid w:val="00CE062C"/>
    <w:rsid w:val="00CE44D7"/>
    <w:rsid w:val="00CE798E"/>
    <w:rsid w:val="00CF02C5"/>
    <w:rsid w:val="00CF0481"/>
    <w:rsid w:val="00CF0EB1"/>
    <w:rsid w:val="00CF479D"/>
    <w:rsid w:val="00CF51A5"/>
    <w:rsid w:val="00D00ED4"/>
    <w:rsid w:val="00D04718"/>
    <w:rsid w:val="00D04DEA"/>
    <w:rsid w:val="00D054C0"/>
    <w:rsid w:val="00D13596"/>
    <w:rsid w:val="00D16528"/>
    <w:rsid w:val="00D17706"/>
    <w:rsid w:val="00D2025F"/>
    <w:rsid w:val="00D20279"/>
    <w:rsid w:val="00D22CF5"/>
    <w:rsid w:val="00D3335E"/>
    <w:rsid w:val="00D344E7"/>
    <w:rsid w:val="00D41B72"/>
    <w:rsid w:val="00D53418"/>
    <w:rsid w:val="00D573A3"/>
    <w:rsid w:val="00D61A00"/>
    <w:rsid w:val="00D62993"/>
    <w:rsid w:val="00D668D9"/>
    <w:rsid w:val="00D75F07"/>
    <w:rsid w:val="00D7709C"/>
    <w:rsid w:val="00D817CE"/>
    <w:rsid w:val="00D81BDF"/>
    <w:rsid w:val="00D838FB"/>
    <w:rsid w:val="00D857E6"/>
    <w:rsid w:val="00D86300"/>
    <w:rsid w:val="00D86D34"/>
    <w:rsid w:val="00D8727F"/>
    <w:rsid w:val="00DA1073"/>
    <w:rsid w:val="00DA10FB"/>
    <w:rsid w:val="00DA136A"/>
    <w:rsid w:val="00DD2292"/>
    <w:rsid w:val="00DD2B68"/>
    <w:rsid w:val="00DD6E74"/>
    <w:rsid w:val="00DE2D25"/>
    <w:rsid w:val="00DE5E2E"/>
    <w:rsid w:val="00DF0686"/>
    <w:rsid w:val="00DF1DDB"/>
    <w:rsid w:val="00DF452F"/>
    <w:rsid w:val="00DF47D6"/>
    <w:rsid w:val="00DF784B"/>
    <w:rsid w:val="00E0066A"/>
    <w:rsid w:val="00E01693"/>
    <w:rsid w:val="00E022D2"/>
    <w:rsid w:val="00E03DAD"/>
    <w:rsid w:val="00E05DF6"/>
    <w:rsid w:val="00E06E6B"/>
    <w:rsid w:val="00E0774F"/>
    <w:rsid w:val="00E102F0"/>
    <w:rsid w:val="00E1301C"/>
    <w:rsid w:val="00E13F68"/>
    <w:rsid w:val="00E222A5"/>
    <w:rsid w:val="00E25C6C"/>
    <w:rsid w:val="00E41BB8"/>
    <w:rsid w:val="00E44FAF"/>
    <w:rsid w:val="00E46F85"/>
    <w:rsid w:val="00E476E2"/>
    <w:rsid w:val="00E55E5D"/>
    <w:rsid w:val="00E61859"/>
    <w:rsid w:val="00E677EF"/>
    <w:rsid w:val="00E73DD8"/>
    <w:rsid w:val="00E90EC0"/>
    <w:rsid w:val="00E9566A"/>
    <w:rsid w:val="00EA7458"/>
    <w:rsid w:val="00EA7BA1"/>
    <w:rsid w:val="00EB0F79"/>
    <w:rsid w:val="00EB3180"/>
    <w:rsid w:val="00EC28AD"/>
    <w:rsid w:val="00ED1ED5"/>
    <w:rsid w:val="00EE060D"/>
    <w:rsid w:val="00EE1CC0"/>
    <w:rsid w:val="00EE22DE"/>
    <w:rsid w:val="00EE2867"/>
    <w:rsid w:val="00EE611E"/>
    <w:rsid w:val="00EF4251"/>
    <w:rsid w:val="00EF5703"/>
    <w:rsid w:val="00EF6A1C"/>
    <w:rsid w:val="00EF7C1E"/>
    <w:rsid w:val="00F040BD"/>
    <w:rsid w:val="00F047BA"/>
    <w:rsid w:val="00F0518B"/>
    <w:rsid w:val="00F051F7"/>
    <w:rsid w:val="00F100F6"/>
    <w:rsid w:val="00F225A0"/>
    <w:rsid w:val="00F2681A"/>
    <w:rsid w:val="00F30A80"/>
    <w:rsid w:val="00F31BA9"/>
    <w:rsid w:val="00F44311"/>
    <w:rsid w:val="00F4433B"/>
    <w:rsid w:val="00F47049"/>
    <w:rsid w:val="00F50872"/>
    <w:rsid w:val="00F54948"/>
    <w:rsid w:val="00F55D8E"/>
    <w:rsid w:val="00F60962"/>
    <w:rsid w:val="00F624E0"/>
    <w:rsid w:val="00F629F2"/>
    <w:rsid w:val="00F6347F"/>
    <w:rsid w:val="00F63600"/>
    <w:rsid w:val="00F63F8F"/>
    <w:rsid w:val="00F66559"/>
    <w:rsid w:val="00F6679A"/>
    <w:rsid w:val="00F66E7C"/>
    <w:rsid w:val="00F7344F"/>
    <w:rsid w:val="00F75E6B"/>
    <w:rsid w:val="00F7694A"/>
    <w:rsid w:val="00F777F6"/>
    <w:rsid w:val="00F922B4"/>
    <w:rsid w:val="00F9635F"/>
    <w:rsid w:val="00F968B4"/>
    <w:rsid w:val="00FA19C7"/>
    <w:rsid w:val="00FB06FC"/>
    <w:rsid w:val="00FB0F80"/>
    <w:rsid w:val="00FB22E2"/>
    <w:rsid w:val="00FB4E0E"/>
    <w:rsid w:val="00FB5370"/>
    <w:rsid w:val="00FB75A1"/>
    <w:rsid w:val="00FC3EB7"/>
    <w:rsid w:val="00FD1935"/>
    <w:rsid w:val="00FD742F"/>
    <w:rsid w:val="00FD78C9"/>
    <w:rsid w:val="00FE141D"/>
    <w:rsid w:val="00FE1E2E"/>
    <w:rsid w:val="00FE4908"/>
    <w:rsid w:val="00FE5B97"/>
    <w:rsid w:val="00FF0215"/>
    <w:rsid w:val="00FF0222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D0CB979"/>
  <w15:docId w15:val="{AF1998B3-2BB6-49E5-8FE1-36E8E40F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34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B7234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234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styleId="CommentReference">
    <w:name w:val="annotation reference"/>
    <w:basedOn w:val="DefaultParagraphFont"/>
    <w:uiPriority w:val="99"/>
    <w:semiHidden/>
    <w:rsid w:val="007B7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72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234"/>
    <w:rPr>
      <w:rFonts w:ascii="Times New Roman" w:eastAsia="SimSun" w:hAnsi="Times New Roman" w:cs="Times New Roman"/>
      <w:sz w:val="20"/>
      <w:szCs w:val="20"/>
      <w:lang w:val="en-GB"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7B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34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7234"/>
    <w:pPr>
      <w:spacing w:after="20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234"/>
    <w:rPr>
      <w:rFonts w:ascii="Calibri" w:eastAsia="Calibri" w:hAnsi="Calibri" w:cs="Calibri"/>
      <w:b/>
      <w:bCs/>
      <w:sz w:val="20"/>
      <w:szCs w:val="20"/>
      <w:lang w:val="en-GB" w:eastAsia="sv-SE"/>
    </w:rPr>
  </w:style>
  <w:style w:type="paragraph" w:styleId="ListParagraph">
    <w:name w:val="List Paragraph"/>
    <w:basedOn w:val="Normal"/>
    <w:uiPriority w:val="34"/>
    <w:qFormat/>
    <w:rsid w:val="007B7234"/>
    <w:pPr>
      <w:ind w:left="720"/>
      <w:contextualSpacing/>
    </w:pPr>
  </w:style>
  <w:style w:type="table" w:styleId="TableGrid">
    <w:name w:val="Table Grid"/>
    <w:basedOn w:val="TableNormal"/>
    <w:uiPriority w:val="39"/>
    <w:rsid w:val="007B723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7B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B7234"/>
    <w:rPr>
      <w:b/>
      <w:bCs/>
    </w:rPr>
  </w:style>
  <w:style w:type="paragraph" w:styleId="Header">
    <w:name w:val="header"/>
    <w:basedOn w:val="Normal"/>
    <w:link w:val="HeaderChar"/>
    <w:uiPriority w:val="99"/>
    <w:rsid w:val="007B7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3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7B7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34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7B7234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B7234"/>
    <w:rPr>
      <w:color w:val="0000FF" w:themeColor="hyperlink"/>
      <w:u w:val="single"/>
    </w:rPr>
  </w:style>
  <w:style w:type="character" w:customStyle="1" w:styleId="highlight2">
    <w:name w:val="highlight2"/>
    <w:basedOn w:val="DefaultParagraphFont"/>
    <w:rsid w:val="007B7234"/>
  </w:style>
  <w:style w:type="paragraph" w:styleId="HTMLPreformatted">
    <w:name w:val="HTML Preformatted"/>
    <w:basedOn w:val="Normal"/>
    <w:link w:val="HTMLPreformattedChar"/>
    <w:uiPriority w:val="99"/>
    <w:unhideWhenUsed/>
    <w:rsid w:val="007B7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7234"/>
    <w:rPr>
      <w:rFonts w:ascii="Courier New" w:eastAsia="Times New Roman" w:hAnsi="Courier New" w:cs="Courier New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7C239A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C239A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C239A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C239A"/>
    <w:rPr>
      <w:rFonts w:ascii="Calibri" w:eastAsia="Calibri" w:hAnsi="Calibri" w:cs="Calibri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886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hv1\Desktop\Methods%20Manuscript\2020Manuscript\inter-assayCV%20and%20stabilit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Stability!$A$87</c:f>
              <c:strCache>
                <c:ptCount val="1"/>
                <c:pt idx="0">
                  <c:v>HPV 6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(Stability!$B$86,Stability!$E$86,Stability!$H$86)</c:f>
              <c:numCache>
                <c:formatCode>General</c:formatCode>
                <c:ptCount val="3"/>
                <c:pt idx="0">
                  <c:v>3</c:v>
                </c:pt>
                <c:pt idx="1">
                  <c:v>12</c:v>
                </c:pt>
                <c:pt idx="2">
                  <c:v>22</c:v>
                </c:pt>
              </c:numCache>
            </c:numRef>
          </c:cat>
          <c:val>
            <c:numRef>
              <c:f>(Stability!$B$87,Stability!$E$87,Stability!$H$87)</c:f>
              <c:numCache>
                <c:formatCode>0.0</c:formatCode>
                <c:ptCount val="3"/>
                <c:pt idx="0">
                  <c:v>0.91489361702127669</c:v>
                </c:pt>
                <c:pt idx="1">
                  <c:v>0.95035460992907805</c:v>
                </c:pt>
                <c:pt idx="2">
                  <c:v>0.84442073289478781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B42-4A23-852D-D7FD3A226812}"/>
            </c:ext>
          </c:extLst>
        </c:ser>
        <c:ser>
          <c:idx val="1"/>
          <c:order val="1"/>
          <c:tx>
            <c:strRef>
              <c:f>Stability!$A$88</c:f>
              <c:strCache>
                <c:ptCount val="1"/>
                <c:pt idx="0">
                  <c:v>HPV11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(Stability!$B$86,Stability!$E$86,Stability!$H$86)</c:f>
              <c:numCache>
                <c:formatCode>General</c:formatCode>
                <c:ptCount val="3"/>
                <c:pt idx="0">
                  <c:v>3</c:v>
                </c:pt>
                <c:pt idx="1">
                  <c:v>12</c:v>
                </c:pt>
                <c:pt idx="2">
                  <c:v>22</c:v>
                </c:pt>
              </c:numCache>
            </c:numRef>
          </c:cat>
          <c:val>
            <c:numRef>
              <c:f>(Stability!$B$88,Stability!$E$88,Stability!$H$88)</c:f>
              <c:numCache>
                <c:formatCode>0.0</c:formatCode>
                <c:ptCount val="3"/>
                <c:pt idx="0">
                  <c:v>0.97450700570835491</c:v>
                </c:pt>
                <c:pt idx="1">
                  <c:v>0.92660550458715585</c:v>
                </c:pt>
                <c:pt idx="2">
                  <c:v>0.84601688587328749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B42-4A23-852D-D7FD3A226812}"/>
            </c:ext>
          </c:extLst>
        </c:ser>
        <c:ser>
          <c:idx val="2"/>
          <c:order val="2"/>
          <c:tx>
            <c:strRef>
              <c:f>Stability!$A$89</c:f>
              <c:strCache>
                <c:ptCount val="1"/>
                <c:pt idx="0">
                  <c:v>HPV16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(Stability!$B$86,Stability!$E$86,Stability!$H$86)</c:f>
              <c:numCache>
                <c:formatCode>General</c:formatCode>
                <c:ptCount val="3"/>
                <c:pt idx="0">
                  <c:v>3</c:v>
                </c:pt>
                <c:pt idx="1">
                  <c:v>12</c:v>
                </c:pt>
                <c:pt idx="2">
                  <c:v>22</c:v>
                </c:pt>
              </c:numCache>
            </c:numRef>
          </c:cat>
          <c:val>
            <c:numRef>
              <c:f>(Stability!$B$89,Stability!$E$89,Stability!$H$89)</c:f>
              <c:numCache>
                <c:formatCode>0.0</c:formatCode>
                <c:ptCount val="3"/>
                <c:pt idx="0">
                  <c:v>0.97306561417691029</c:v>
                </c:pt>
                <c:pt idx="1">
                  <c:v>0.9485815602836879</c:v>
                </c:pt>
                <c:pt idx="2">
                  <c:v>0.97744773743982993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B42-4A23-852D-D7FD3A226812}"/>
            </c:ext>
          </c:extLst>
        </c:ser>
        <c:ser>
          <c:idx val="3"/>
          <c:order val="3"/>
          <c:tx>
            <c:strRef>
              <c:f>Stability!$A$90</c:f>
              <c:strCache>
                <c:ptCount val="1"/>
                <c:pt idx="0">
                  <c:v>HPV18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(Stability!$B$86,Stability!$E$86,Stability!$H$86)</c:f>
              <c:numCache>
                <c:formatCode>General</c:formatCode>
                <c:ptCount val="3"/>
                <c:pt idx="0">
                  <c:v>3</c:v>
                </c:pt>
                <c:pt idx="1">
                  <c:v>12</c:v>
                </c:pt>
                <c:pt idx="2">
                  <c:v>22</c:v>
                </c:pt>
              </c:numCache>
            </c:numRef>
          </c:cat>
          <c:val>
            <c:numRef>
              <c:f>(Stability!$B$90,Stability!$E$90,Stability!$H$90)</c:f>
              <c:numCache>
                <c:formatCode>0.0</c:formatCode>
                <c:ptCount val="3"/>
                <c:pt idx="0">
                  <c:v>0.94584747460973673</c:v>
                </c:pt>
                <c:pt idx="1">
                  <c:v>0.95828220858895696</c:v>
                </c:pt>
                <c:pt idx="2">
                  <c:v>0.8571428571428571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B42-4A23-852D-D7FD3A226812}"/>
            </c:ext>
          </c:extLst>
        </c:ser>
        <c:ser>
          <c:idx val="4"/>
          <c:order val="4"/>
          <c:tx>
            <c:strRef>
              <c:f>Stability!$A$91</c:f>
              <c:strCache>
                <c:ptCount val="1"/>
                <c:pt idx="0">
                  <c:v>HPV31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(Stability!$B$86,Stability!$E$86,Stability!$H$86)</c:f>
              <c:numCache>
                <c:formatCode>General</c:formatCode>
                <c:ptCount val="3"/>
                <c:pt idx="0">
                  <c:v>3</c:v>
                </c:pt>
                <c:pt idx="1">
                  <c:v>12</c:v>
                </c:pt>
                <c:pt idx="2">
                  <c:v>22</c:v>
                </c:pt>
              </c:numCache>
            </c:numRef>
          </c:cat>
          <c:val>
            <c:numRef>
              <c:f>(Stability!$B$91,Stability!$E$91,Stability!$H$91)</c:f>
              <c:numCache>
                <c:formatCode>0.0</c:formatCode>
                <c:ptCount val="3"/>
                <c:pt idx="0">
                  <c:v>0.8833333333333333</c:v>
                </c:pt>
                <c:pt idx="1">
                  <c:v>0.88488040813622204</c:v>
                </c:pt>
                <c:pt idx="2">
                  <c:v>0.86111111111111105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B42-4A23-852D-D7FD3A226812}"/>
            </c:ext>
          </c:extLst>
        </c:ser>
        <c:ser>
          <c:idx val="5"/>
          <c:order val="5"/>
          <c:tx>
            <c:strRef>
              <c:f>Stability!$A$92</c:f>
              <c:strCache>
                <c:ptCount val="1"/>
                <c:pt idx="0">
                  <c:v>HPV33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(Stability!$B$86,Stability!$E$86,Stability!$H$86)</c:f>
              <c:numCache>
                <c:formatCode>General</c:formatCode>
                <c:ptCount val="3"/>
                <c:pt idx="0">
                  <c:v>3</c:v>
                </c:pt>
                <c:pt idx="1">
                  <c:v>12</c:v>
                </c:pt>
                <c:pt idx="2">
                  <c:v>22</c:v>
                </c:pt>
              </c:numCache>
            </c:numRef>
          </c:cat>
          <c:val>
            <c:numRef>
              <c:f>(Stability!$B$92,Stability!$E$92,Stability!$H$92)</c:f>
              <c:numCache>
                <c:formatCode>0.0</c:formatCode>
                <c:ptCount val="3"/>
                <c:pt idx="0">
                  <c:v>0.919047619047619</c:v>
                </c:pt>
                <c:pt idx="1">
                  <c:v>0.93266428956358483</c:v>
                </c:pt>
                <c:pt idx="2">
                  <c:v>0.85449735449735453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B42-4A23-852D-D7FD3A226812}"/>
            </c:ext>
          </c:extLst>
        </c:ser>
        <c:ser>
          <c:idx val="6"/>
          <c:order val="6"/>
          <c:tx>
            <c:strRef>
              <c:f>Stability!$A$93</c:f>
              <c:strCache>
                <c:ptCount val="1"/>
                <c:pt idx="0">
                  <c:v>HPV45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numRef>
              <c:f>(Stability!$B$86,Stability!$E$86,Stability!$H$86)</c:f>
              <c:numCache>
                <c:formatCode>General</c:formatCode>
                <c:ptCount val="3"/>
                <c:pt idx="0">
                  <c:v>3</c:v>
                </c:pt>
                <c:pt idx="1">
                  <c:v>12</c:v>
                </c:pt>
                <c:pt idx="2">
                  <c:v>22</c:v>
                </c:pt>
              </c:numCache>
            </c:numRef>
          </c:cat>
          <c:val>
            <c:numRef>
              <c:f>(Stability!$B$93,Stability!$E$93,Stability!$H$93)</c:f>
              <c:numCache>
                <c:formatCode>0.0</c:formatCode>
                <c:ptCount val="3"/>
                <c:pt idx="0">
                  <c:v>0.96680497925311204</c:v>
                </c:pt>
                <c:pt idx="1">
                  <c:v>0.91339869281045738</c:v>
                </c:pt>
                <c:pt idx="2">
                  <c:v>0.90228013029315968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B42-4A23-852D-D7FD3A226812}"/>
            </c:ext>
          </c:extLst>
        </c:ser>
        <c:ser>
          <c:idx val="7"/>
          <c:order val="7"/>
          <c:tx>
            <c:strRef>
              <c:f>Stability!$A$94</c:f>
              <c:strCache>
                <c:ptCount val="1"/>
                <c:pt idx="0">
                  <c:v>HPV52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numRef>
              <c:f>(Stability!$B$86,Stability!$E$86,Stability!$H$86)</c:f>
              <c:numCache>
                <c:formatCode>General</c:formatCode>
                <c:ptCount val="3"/>
                <c:pt idx="0">
                  <c:v>3</c:v>
                </c:pt>
                <c:pt idx="1">
                  <c:v>12</c:v>
                </c:pt>
                <c:pt idx="2">
                  <c:v>22</c:v>
                </c:pt>
              </c:numCache>
            </c:numRef>
          </c:cat>
          <c:val>
            <c:numRef>
              <c:f>(Stability!$B$94,Stability!$E$94,Stability!$H$94)</c:f>
              <c:numCache>
                <c:formatCode>0.0</c:formatCode>
                <c:ptCount val="3"/>
                <c:pt idx="0">
                  <c:v>0.91836734693877553</c:v>
                </c:pt>
                <c:pt idx="1">
                  <c:v>0.90663229976148341</c:v>
                </c:pt>
                <c:pt idx="2">
                  <c:v>0.78030303030303028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B42-4A23-852D-D7FD3A226812}"/>
            </c:ext>
          </c:extLst>
        </c:ser>
        <c:ser>
          <c:idx val="8"/>
          <c:order val="8"/>
          <c:tx>
            <c:strRef>
              <c:f>Stability!$A$95</c:f>
              <c:strCache>
                <c:ptCount val="1"/>
                <c:pt idx="0">
                  <c:v>HPV58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numRef>
              <c:f>(Stability!$B$86,Stability!$E$86,Stability!$H$86)</c:f>
              <c:numCache>
                <c:formatCode>General</c:formatCode>
                <c:ptCount val="3"/>
                <c:pt idx="0">
                  <c:v>3</c:v>
                </c:pt>
                <c:pt idx="1">
                  <c:v>12</c:v>
                </c:pt>
                <c:pt idx="2">
                  <c:v>22</c:v>
                </c:pt>
              </c:numCache>
            </c:numRef>
          </c:cat>
          <c:val>
            <c:numRef>
              <c:f>(Stability!$B$95,Stability!$E$95,Stability!$H$95)</c:f>
              <c:numCache>
                <c:formatCode>0.0</c:formatCode>
                <c:ptCount val="3"/>
                <c:pt idx="0">
                  <c:v>0.94237695078031214</c:v>
                </c:pt>
                <c:pt idx="1">
                  <c:v>0.88470197255574623</c:v>
                </c:pt>
                <c:pt idx="2">
                  <c:v>0.81440443213296398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B42-4A23-852D-D7FD3A2268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marker val="1"/>
        <c:smooth val="0"/>
        <c:axId val="1730139631"/>
        <c:axId val="1633376463"/>
      </c:lineChart>
      <c:catAx>
        <c:axId val="17301396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(in months)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3376463"/>
        <c:crosses val="autoZero"/>
        <c:auto val="1"/>
        <c:lblAlgn val="ctr"/>
        <c:lblOffset val="100"/>
        <c:noMultiLvlLbl val="0"/>
      </c:catAx>
      <c:valAx>
        <c:axId val="16333764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Fold ratio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0139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5480F-4F47-4655-95F6-9056F211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Panicker, Gitika (CDC/NCEZID/DHCPP/CVDB)</cp:lastModifiedBy>
  <cp:revision>3</cp:revision>
  <dcterms:created xsi:type="dcterms:W3CDTF">2024-04-11T21:40:00Z</dcterms:created>
  <dcterms:modified xsi:type="dcterms:W3CDTF">2024-04-11T21:40:00Z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2020-11-10T21:33:49Z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fc65087c-01ac-4ea1-a56b-1c77a0fd7764</vt:lpwstr>
  </property>
  <property fmtid="{D5CDD505-2E9C-101B-9397-08002B2CF9AE}" pid="8" name="MSIP_Label_7b94a7b8-f06c-4dfe-bdcc-9b548fd58c31_ContentBits">
    <vt:lpwstr>0</vt:lpwstr>
  </property>
</Properties>
</file>