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14A17" w14:textId="6CB74621" w:rsidR="00EF7DAE" w:rsidRDefault="00EF7DAE" w:rsidP="00EF7DAE">
      <w:pPr>
        <w:spacing w:line="480" w:lineRule="auto"/>
        <w:rPr>
          <w:b/>
          <w:bCs/>
        </w:rPr>
      </w:pPr>
      <w:bookmarkStart w:id="0" w:name="_Hlk45206379"/>
      <w:r w:rsidRPr="00EF7DAE">
        <w:rPr>
          <w:b/>
          <w:bCs/>
        </w:rPr>
        <w:t>Supporting Information</w:t>
      </w:r>
    </w:p>
    <w:p w14:paraId="4E0A5387" w14:textId="77777777" w:rsidR="005B42AB" w:rsidRPr="00EF7DAE" w:rsidRDefault="005B42AB" w:rsidP="00EF7DAE">
      <w:pPr>
        <w:spacing w:line="480" w:lineRule="auto"/>
        <w:rPr>
          <w:b/>
          <w:bCs/>
        </w:rPr>
      </w:pPr>
    </w:p>
    <w:p w14:paraId="12B03DBC" w14:textId="1CB1AAC7" w:rsidR="00EF7DAE" w:rsidRDefault="00EF7DAE" w:rsidP="00EF7DAE">
      <w:pPr>
        <w:spacing w:line="480" w:lineRule="auto"/>
      </w:pPr>
      <w:r>
        <w:t>Supplemental Table. Demographic, risk factor, clinical, and outcome characteristics of the cases and controls – Kentucky, Michigan, and West Virginia, 2016–2019</w:t>
      </w:r>
      <w:r>
        <w:rPr>
          <w:vertAlign w:val="superscript"/>
        </w:rPr>
        <w:t>1</w:t>
      </w:r>
      <w:r>
        <w:t xml:space="preserve"> 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243"/>
        <w:gridCol w:w="1069"/>
        <w:gridCol w:w="1069"/>
        <w:gridCol w:w="1069"/>
        <w:gridCol w:w="1069"/>
        <w:gridCol w:w="1069"/>
        <w:gridCol w:w="1069"/>
        <w:gridCol w:w="1069"/>
        <w:gridCol w:w="1069"/>
      </w:tblGrid>
      <w:tr w:rsidR="00F01FB3" w14:paraId="7692B868" w14:textId="77777777" w:rsidTr="00762C2E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034E" w14:textId="77777777" w:rsidR="00F01FB3" w:rsidRDefault="00F01FB3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bookmarkStart w:id="1" w:name="_Hlk43659222"/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8F0B" w14:textId="217B10A5" w:rsidR="00F01FB3" w:rsidRDefault="00F01FB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Overall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6C52" w14:textId="18690A27" w:rsidR="00F01FB3" w:rsidRDefault="00F01FB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Cases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38AA" w14:textId="13C2E9B0" w:rsidR="00F01FB3" w:rsidRDefault="00F01FB3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Controls</w:t>
            </w:r>
          </w:p>
        </w:tc>
      </w:tr>
      <w:tr w:rsidR="00EF7DAE" w14:paraId="510F4981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6823" w14:textId="77777777" w:rsidR="00EF7DAE" w:rsidRDefault="00EF7D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Characteristic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F86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Cases,</w:t>
            </w:r>
          </w:p>
          <w:p w14:paraId="0C31903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 (%)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1B7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Controls, n (%)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98B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KY,</w:t>
            </w:r>
          </w:p>
          <w:p w14:paraId="3ED89C2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 (%)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141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MI,</w:t>
            </w:r>
          </w:p>
          <w:p w14:paraId="79CB4A2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 (%)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F8C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WV,</w:t>
            </w:r>
          </w:p>
          <w:p w14:paraId="0C3EEE7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 (%)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0ED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KY,</w:t>
            </w:r>
          </w:p>
          <w:p w14:paraId="7E9CF56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 (%)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1DF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MI,</w:t>
            </w:r>
          </w:p>
          <w:p w14:paraId="35ADC41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 (%)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1F4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WV,</w:t>
            </w:r>
          </w:p>
          <w:p w14:paraId="77E6170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 (%)</w:t>
            </w:r>
          </w:p>
        </w:tc>
        <w:bookmarkEnd w:id="1"/>
      </w:tr>
      <w:tr w:rsidR="00EF7DAE" w14:paraId="380B1E93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B666" w14:textId="77777777" w:rsidR="00EF7DAE" w:rsidRDefault="00EF7D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Sample size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4D6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6D4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414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A56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B9F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EB4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DA6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C87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D93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82</w:t>
            </w:r>
          </w:p>
        </w:tc>
      </w:tr>
      <w:tr w:rsidR="00EF7DAE" w14:paraId="1FC89F0D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B017" w14:textId="77777777" w:rsidR="00EF7DAE" w:rsidRDefault="00EF7DAE">
            <w:pPr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Age, year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2F2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F25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C12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F54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2F5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ED9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EE4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02E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F7DAE" w14:paraId="11EE840D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6E5E" w14:textId="77777777" w:rsidR="00EF7DAE" w:rsidRDefault="00EF7DAE">
            <w:pPr>
              <w:adjustRightInd w:val="0"/>
              <w:spacing w:line="240" w:lineRule="auto"/>
              <w:ind w:firstLine="25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Mean (SE)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F246" w14:textId="77777777" w:rsidR="00EF7DAE" w:rsidRDefault="00EF7DA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53.6 (1.4)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5774" w14:textId="77777777" w:rsidR="00EF7DAE" w:rsidRDefault="00EF7DA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51.9 (0.7)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9F76" w14:textId="77777777" w:rsidR="00EF7DAE" w:rsidRDefault="00EF7DA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49.7 (1.7)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2CAF" w14:textId="77777777" w:rsidR="00EF7DAE" w:rsidRDefault="00EF7DA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61.2 (3.0)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25F7" w14:textId="77777777" w:rsidR="00EF7DAE" w:rsidRDefault="00EF7DA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53.7 (2.8)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6040" w14:textId="77777777" w:rsidR="00EF7DAE" w:rsidRDefault="00EF7DA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48.0 (0.7)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6A30" w14:textId="77777777" w:rsidR="00EF7DAE" w:rsidRDefault="00EF7DA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58.7 (1.5)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A5DB" w14:textId="77777777" w:rsidR="00EF7DAE" w:rsidRDefault="00EF7DA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53.3 (1.4)</w:t>
            </w:r>
          </w:p>
        </w:tc>
      </w:tr>
      <w:tr w:rsidR="00EF7DAE" w14:paraId="385643AD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90C3" w14:textId="77777777" w:rsidR="00EF7DAE" w:rsidRDefault="00EF7DAE">
            <w:pPr>
              <w:adjustRightInd w:val="0"/>
              <w:spacing w:line="240" w:lineRule="auto"/>
              <w:ind w:firstLine="252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Median (range)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674F" w14:textId="77777777" w:rsidR="005B42AB" w:rsidRDefault="00EF7DA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55.0 </w:t>
            </w:r>
          </w:p>
          <w:p w14:paraId="425A387F" w14:textId="529FAE6D" w:rsidR="00EF7DAE" w:rsidRDefault="00EF7DA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(24.0-87.0)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3914" w14:textId="77777777" w:rsidR="005B42AB" w:rsidRDefault="00EF7DA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53.0 </w:t>
            </w:r>
          </w:p>
          <w:p w14:paraId="1A3627B2" w14:textId="5ECF2820" w:rsidR="00EF7DAE" w:rsidRDefault="00EF7DA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(21.0-90.0)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375C" w14:textId="77777777" w:rsidR="005B42AB" w:rsidRDefault="00EF7DA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47.0 </w:t>
            </w:r>
          </w:p>
          <w:p w14:paraId="2A9D9D0D" w14:textId="49F18BDB" w:rsidR="00EF7DAE" w:rsidRDefault="00EF7DA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(26.0-85.0)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B40C" w14:textId="77777777" w:rsidR="005B42AB" w:rsidRDefault="00EF7DA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58.5 </w:t>
            </w:r>
          </w:p>
          <w:p w14:paraId="7B9EB6D6" w14:textId="5B4BA65A" w:rsidR="00EF7DAE" w:rsidRDefault="00EF7DA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(24.0-87.0)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80CF" w14:textId="77777777" w:rsidR="005B42AB" w:rsidRDefault="00EF7DA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56.0 </w:t>
            </w:r>
          </w:p>
          <w:p w14:paraId="12D93C03" w14:textId="40BCF2AC" w:rsidR="00EF7DAE" w:rsidRDefault="00EF7DA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(24.0-71.0)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CE1A" w14:textId="77777777" w:rsidR="005B42AB" w:rsidRDefault="00EF7DA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47.0 </w:t>
            </w:r>
          </w:p>
          <w:p w14:paraId="32DFF3C4" w14:textId="137862A3" w:rsidR="00EF7DAE" w:rsidRDefault="00EF7DA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(25.0-75.0)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F088" w14:textId="77777777" w:rsidR="005B42AB" w:rsidRDefault="00EF7DA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57.0 </w:t>
            </w:r>
          </w:p>
          <w:p w14:paraId="54977447" w14:textId="452B687A" w:rsidR="00EF7DAE" w:rsidRDefault="00EF7DA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(21.0-90.0)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D4C5" w14:textId="77777777" w:rsidR="005B42AB" w:rsidRDefault="00EF7DA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56.0 </w:t>
            </w:r>
          </w:p>
          <w:p w14:paraId="5154ABF9" w14:textId="083F4D94" w:rsidR="00EF7DAE" w:rsidRDefault="00EF7DAE">
            <w:pPr>
              <w:spacing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(23.0-72.0)</w:t>
            </w:r>
          </w:p>
        </w:tc>
      </w:tr>
      <w:tr w:rsidR="00EF7DAE" w14:paraId="3CAF6B8C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23FB" w14:textId="77777777" w:rsidR="00EF7DAE" w:rsidRDefault="00EF7DAE">
            <w:pPr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Age categories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2FC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8AE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A11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066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A51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FB6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AA6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572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F7DAE" w14:paraId="09E53731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BCB1" w14:textId="77777777" w:rsidR="00EF7DAE" w:rsidRDefault="00EF7DAE">
            <w:pPr>
              <w:adjustRightInd w:val="0"/>
              <w:spacing w:line="240" w:lineRule="auto"/>
              <w:ind w:firstLine="24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20-29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9C2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 (5.5)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6E4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21 (5.1)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2E8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(5.1)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DD0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(6.7)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6C4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(4.8)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D15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 (4.0)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5E7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 (7.3)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A20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 (4.9)</w:t>
            </w:r>
          </w:p>
        </w:tc>
      </w:tr>
      <w:tr w:rsidR="00EF7DAE" w14:paraId="410C32B9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0E12" w14:textId="77777777" w:rsidR="00EF7DAE" w:rsidRDefault="00EF7DAE">
            <w:pPr>
              <w:adjustRightInd w:val="0"/>
              <w:spacing w:line="240" w:lineRule="auto"/>
              <w:ind w:firstLine="24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30-39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960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 (10.0)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EA4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51 (12.3)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682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(11.9)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5DE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(6.7)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80E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(9.5)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B57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35 (15.7)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B1C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 (7.3)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FCB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 (9.8)</w:t>
            </w:r>
          </w:p>
        </w:tc>
      </w:tr>
      <w:tr w:rsidR="00EF7DAE" w14:paraId="688BA92B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B8EE" w14:textId="77777777" w:rsidR="00EF7DAE" w:rsidRDefault="00EF7DAE">
            <w:pPr>
              <w:adjustRightInd w:val="0"/>
              <w:spacing w:line="240" w:lineRule="auto"/>
              <w:ind w:firstLine="24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40-49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2E2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28 (25.5)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174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104 (25.1)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11A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(39.0)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343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(3.3)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694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(19.0)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F5E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85 (38.1)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3CC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 (2.8)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29D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 (19.5)</w:t>
            </w:r>
          </w:p>
        </w:tc>
      </w:tr>
      <w:tr w:rsidR="00EF7DAE" w14:paraId="78D0DB45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C836" w14:textId="77777777" w:rsidR="00EF7DAE" w:rsidRDefault="00EF7DAE">
            <w:pPr>
              <w:adjustRightInd w:val="0"/>
              <w:spacing w:line="240" w:lineRule="auto"/>
              <w:ind w:firstLine="24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50-69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A78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47 (42.7)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56D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189 (45.7)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2E2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(33.9)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891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(46.7)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B38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(61.9)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5E7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85 (38.1)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EBC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56 (51.4)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041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48 (58.5)</w:t>
            </w:r>
          </w:p>
        </w:tc>
      </w:tr>
      <w:tr w:rsidR="00EF7DAE" w14:paraId="0AA96C1F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E750" w14:textId="77777777" w:rsidR="00EF7DAE" w:rsidRDefault="00EF7DAE">
            <w:pPr>
              <w:adjustRightInd w:val="0"/>
              <w:spacing w:line="240" w:lineRule="auto"/>
              <w:ind w:firstLine="24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≥70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F50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 (16.4)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F47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49 (11.8)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4F8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(10.2)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914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(36.7)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9F3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(4.8)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114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 (4.0)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3DF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34 (31.2)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1C4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 (7.3)</w:t>
            </w:r>
          </w:p>
        </w:tc>
      </w:tr>
      <w:tr w:rsidR="00EF7DAE" w14:paraId="278EB80E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87B4" w14:textId="77777777" w:rsidR="00EF7DAE" w:rsidRDefault="00EF7DAE">
            <w:pPr>
              <w:adjustRightInd w:val="0"/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Sex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BED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E54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480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65F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BA0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579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CBB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453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F7DAE" w14:paraId="5FEC1CCD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B499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Male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1E4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75 (68.2)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968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264 (63.8)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FDC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(71.2)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A13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(56.7)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FC4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(76.2)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BB5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144 (64.6)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AAC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67 (61.5)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DBB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53 (64.6)</w:t>
            </w:r>
          </w:p>
        </w:tc>
      </w:tr>
      <w:tr w:rsidR="00EF7DAE" w14:paraId="661ABBF3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C117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Female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2FF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35 (31.8)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57A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150 (36.2)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187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(28.8)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E6D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(43.3)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AC7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(23.8)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092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79 (35.4)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23E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42 (38.5)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ABF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29 (35.4)</w:t>
            </w:r>
          </w:p>
        </w:tc>
      </w:tr>
      <w:tr w:rsidR="00EF7DAE" w14:paraId="228866A1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4819" w14:textId="77777777" w:rsidR="00EF7DAE" w:rsidRDefault="00EF7D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Race/Ethnicity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B35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A6D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63F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AB8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7D9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9CE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FF7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0FD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F7DAE" w14:paraId="528A0ECC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040E" w14:textId="77777777" w:rsidR="00EF7DAE" w:rsidRDefault="00EF7DAE">
            <w:pPr>
              <w:spacing w:line="240" w:lineRule="auto"/>
              <w:ind w:left="510" w:hanging="18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Caucasian/NH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778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85 (96.6)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871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195 (84.8)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29B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 (100.0)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F33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(89.3)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751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(100.0)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4FB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87 (97.8)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278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71 (69.6)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20A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37 (94.9)</w:t>
            </w:r>
          </w:p>
        </w:tc>
      </w:tr>
      <w:tr w:rsidR="00EF7DAE" w14:paraId="3284B0A2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7750" w14:textId="77777777" w:rsidR="00EF7DAE" w:rsidRDefault="00EF7DAE">
            <w:pPr>
              <w:spacing w:line="240" w:lineRule="auto"/>
              <w:ind w:left="510" w:hanging="18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African American/NH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EB5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 (3.4)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3F3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33 (14.3)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208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5B4B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(10.7)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9A4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9E8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 (2.2)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247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29 (28.4)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FD4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 (5.1)</w:t>
            </w:r>
          </w:p>
        </w:tc>
      </w:tr>
      <w:tr w:rsidR="00EF7DAE" w14:paraId="7F98206A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0C29" w14:textId="77777777" w:rsidR="00EF7DAE" w:rsidRDefault="00EF7DAE">
            <w:pPr>
              <w:spacing w:line="240" w:lineRule="auto"/>
              <w:ind w:left="510" w:hanging="18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Other</w:t>
            </w:r>
            <w:r>
              <w:rPr>
                <w:rFonts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3FC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4E7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 (0.9)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E2D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B05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C9F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384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38C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 (2.0)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6E6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</w:tr>
      <w:tr w:rsidR="00EF7DAE" w14:paraId="066C92D0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A207407" w14:textId="77777777" w:rsidR="00EF7DAE" w:rsidRDefault="00EF7DAE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Risk Factor</w:t>
            </w:r>
            <w:r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0FEB3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BF591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C8FB4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5DAB3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7F1D1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8B3A8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51BBC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9D1CF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F7DAE" w14:paraId="680440CC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E4B2" w14:textId="77777777" w:rsidR="00EF7DAE" w:rsidRDefault="00EF7D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bookmarkStart w:id="2" w:name="_Hlk43659235"/>
            <w:r>
              <w:rPr>
                <w:rFonts w:cstheme="minorHAnsi"/>
                <w:sz w:val="18"/>
                <w:szCs w:val="18"/>
              </w:rPr>
              <w:t>Drug use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3DC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EA1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6D0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CA9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A26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350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D41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622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F7DAE" w14:paraId="75B0FCE0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B3E5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0D3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47 (52.2)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CE1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188 (55.1)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A4E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(66.7)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821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(29.6)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B6F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(50.0)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238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123 (73.7)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B68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 (32.4)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59B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32 (44.4)</w:t>
            </w:r>
          </w:p>
        </w:tc>
      </w:tr>
      <w:tr w:rsidR="00EF7DAE" w14:paraId="718203C6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0215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97E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43 (47.8)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3C3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153 (44.9)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753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(33.3)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FFD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(70.4)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F02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(50.0)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536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44 (26.3)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0E8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69 (67.6)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548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40 (55.6)</w:t>
            </w:r>
          </w:p>
        </w:tc>
      </w:tr>
      <w:tr w:rsidR="00EF7DAE" w14:paraId="7D5CA34E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A922" w14:textId="77777777" w:rsidR="00EF7DAE" w:rsidRDefault="00EF7D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Injection drug use</w:t>
            </w:r>
            <w:r>
              <w:rPr>
                <w:rFonts w:cstheme="minorHAnsi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4DE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548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E4E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5E6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E2F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40F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48E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B0F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F7DAE" w14:paraId="2A9DCC88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F4B9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541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31 (39.2)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E6D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122 (39.4)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1ED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(51.4)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3D8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(23.1)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7EA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(38.9)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22D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90 (61.6)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645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 (10.4)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7B8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 (32.4)</w:t>
            </w:r>
          </w:p>
        </w:tc>
      </w:tr>
      <w:tr w:rsidR="00EF7DAE" w14:paraId="0EB1F23E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3E00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292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48 (60.8)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2B3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188 (60.6)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AA7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(48.6)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7B1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(76.9)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760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(61.1)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3AD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56 (38.4)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48C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86 (89.6)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0CF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46 (67.6)</w:t>
            </w:r>
          </w:p>
        </w:tc>
      </w:tr>
      <w:tr w:rsidR="00EF7DAE" w14:paraId="561F7FDF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E2D4" w14:textId="77777777" w:rsidR="00EF7DAE" w:rsidRDefault="00EF7D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Noninjection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drug use</w:t>
            </w:r>
            <w:r>
              <w:rPr>
                <w:rFonts w:cstheme="minorHAnsi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C29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2A6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259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AA3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B47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E59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99B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BC5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F7DAE" w14:paraId="294598F4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757E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105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23 (33.8)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512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109 (41.1)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97D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(44.4)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CAB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(24.0)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2CB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(31.3)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38D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53 (54.1)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BFA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28 (28.3)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A6A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28 (41.2)</w:t>
            </w:r>
          </w:p>
        </w:tc>
      </w:tr>
      <w:tr w:rsidR="00EF7DAE" w14:paraId="0477B287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851B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4D0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45 (66.2)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C97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156 (58.9)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705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 (55.6)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5D2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 (76.0)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4BD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(68.8)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98A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45 (45.9)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09D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71 (71.7)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9E4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 (58.8)</w:t>
            </w:r>
          </w:p>
        </w:tc>
        <w:bookmarkEnd w:id="2"/>
      </w:tr>
      <w:tr w:rsidR="00EF7DAE" w14:paraId="22FEEBA9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9E23" w14:textId="77777777" w:rsidR="00EF7DAE" w:rsidRDefault="00EF7D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Homelessness, unstable housing, or transient living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8E4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842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7D4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D8D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BE6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002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F14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950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F7DAE" w14:paraId="1338B3C3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7C20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A74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 (11.2)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057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38 (10.8)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7D2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(8.6)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0F5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(16.0)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A7A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(13.3)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18E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 (7.7)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F7D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 (12.2)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97A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 (20.4)</w:t>
            </w:r>
          </w:p>
        </w:tc>
      </w:tr>
      <w:tr w:rsidR="00EF7DAE" w14:paraId="604F1377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0321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C0D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87 (88.8)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AB6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315 (89.2)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6A6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(91.4)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D9E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(84.0)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218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(86.7)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EAC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193 (92.3)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604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79 (87.8)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9D6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43 (79.6)</w:t>
            </w:r>
          </w:p>
        </w:tc>
      </w:tr>
      <w:tr w:rsidR="00EF7DAE" w14:paraId="4CEE0CDA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AC06" w14:textId="77777777" w:rsidR="00EF7DAE" w:rsidRDefault="00EF7DAE">
            <w:pPr>
              <w:spacing w:line="240" w:lineRule="auto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MSM</w:t>
            </w:r>
            <w:r>
              <w:rPr>
                <w:rFonts w:cstheme="minorHAnsi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3C5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DCF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055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908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AF4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3D5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D54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A24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F7DAE" w14:paraId="251A23CE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F497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263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 (15.8)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D76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14 (12.2)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6DB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(9.1)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395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(14.3)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33F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(100.0)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929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 (6.5)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1D6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 (19.2)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AAC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</w:tr>
      <w:tr w:rsidR="00EF7DAE" w14:paraId="2E980D72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6063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ABE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16 (84.2)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932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101 (87.8)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686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(90.9)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2A4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(85.7)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1D8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5FA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58 (93.5)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2A5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42 (80.8)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069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 (100.0)</w:t>
            </w:r>
          </w:p>
        </w:tc>
      </w:tr>
      <w:tr w:rsidR="00EF7DAE" w14:paraId="04C55D53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924D" w14:textId="77777777" w:rsidR="00EF7DAE" w:rsidRDefault="00EF7D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Incarcerated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5D2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72F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817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53A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E19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596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FF2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D46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F7DAE" w14:paraId="3B98E594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F911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D8B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 (7.5)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DE2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34 (16.7)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A46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(20.0)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EC6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(4.0)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A49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6D7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26 (37.1)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D0B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 (3.0)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C05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 (14.7)</w:t>
            </w:r>
          </w:p>
        </w:tc>
      </w:tr>
      <w:tr w:rsidR="00EF7DAE" w14:paraId="0415B7C5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25CB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E47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37 (92.5)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9B1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170 (83.3)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AB9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(80.0)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22A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(96.0)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A6E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(100.0)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C3C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44 (62.9)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FEB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97 (97.0)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458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29 (85.3)</w:t>
            </w:r>
          </w:p>
        </w:tc>
      </w:tr>
      <w:tr w:rsidR="00EF7DAE" w14:paraId="4BFB497D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C4FA" w14:textId="77777777" w:rsidR="00EF7DAE" w:rsidRDefault="00EF7D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International travel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7E7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83C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25A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DA1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C80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303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FFE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25A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F7DAE" w14:paraId="22FEAB1F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27BE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43A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DD7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3A5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63A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49D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E29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D0F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807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</w:tr>
      <w:tr w:rsidR="00EF7DAE" w14:paraId="19746B68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9AF5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628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69 (100.0)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81E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283 (100.0)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799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(100.0)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826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(100.0)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710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(100.0)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124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128 (100.0)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CCC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103 (100.0)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6F4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52 (100.0)</w:t>
            </w:r>
          </w:p>
        </w:tc>
      </w:tr>
      <w:tr w:rsidR="00EF7DAE" w14:paraId="5BAB4447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373F" w14:textId="77777777" w:rsidR="00EF7DAE" w:rsidRDefault="00EF7D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Epidemiologically linked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23C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9CD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3D8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DC4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614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1CC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412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6CB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F7DAE" w14:paraId="774BB362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408B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EBC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14 (51.9)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6F5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66 (50.4)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1C1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(72.7)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6C6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(30.0)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E25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(50.0)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DFC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40 (62.5)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A96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 (35.3)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4D1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 (50.0)</w:t>
            </w:r>
          </w:p>
        </w:tc>
      </w:tr>
      <w:tr w:rsidR="00EF7DAE" w14:paraId="6484602C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9C81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DBE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13 (48.1)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FAF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65 (49.6)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C67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(27.3)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245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(70.0)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BD8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(50.0)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CC2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 (37.5)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A67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 (64.7)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38A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 (50.0)</w:t>
            </w:r>
          </w:p>
        </w:tc>
      </w:tr>
      <w:tr w:rsidR="00EF7DAE" w14:paraId="5DC2D064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56A6694" w14:textId="77777777" w:rsidR="00EF7DAE" w:rsidRDefault="00EF7DAE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lastRenderedPageBreak/>
              <w:t>Clinical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EE198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55264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A974E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F60A2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F10E6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C360A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5F1C6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D1E82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F7DAE" w14:paraId="7ED3BF42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7215" w14:textId="77777777" w:rsidR="00EF7DAE" w:rsidRDefault="00EF7DAE">
            <w:pPr>
              <w:spacing w:line="240" w:lineRule="auto"/>
              <w:ind w:left="510" w:hanging="5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History of hepatitis B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5CB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484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A2A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C87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ACF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4B0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3AB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075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F7DAE" w14:paraId="1557ED3D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4B74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5A0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22 (21.8)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F9C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36 (10.8)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6B0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(25.9)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E14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(7.4)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884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(30.0)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248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(14.7)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B6C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(4.8)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82D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(7.7)</w:t>
            </w:r>
          </w:p>
        </w:tc>
      </w:tr>
      <w:tr w:rsidR="00EF7DAE" w14:paraId="30601643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F80D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021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79 (78.2)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C70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297 (89.2)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4AD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(74.1)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A24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(92.6)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4FA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(70.0)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52F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 (85.3)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535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 (95.2)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FF4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(92.3)</w:t>
            </w:r>
          </w:p>
        </w:tc>
      </w:tr>
      <w:tr w:rsidR="00EF7DAE" w14:paraId="4CB5CC4B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E446" w14:textId="77777777" w:rsidR="00EF7DAE" w:rsidRDefault="00EF7DAE">
            <w:pPr>
              <w:spacing w:line="240" w:lineRule="auto"/>
              <w:ind w:left="510" w:hanging="51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History of hepatitis C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4CC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AE1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1BE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DA5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136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31C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5CD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760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F7DAE" w14:paraId="163622F9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4178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8BD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49 (46.2)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524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142 (39.1)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51B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(58.6)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386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(14.3)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F6A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(55.0)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658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(51.5)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498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(10.9)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977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(40.3)</w:t>
            </w:r>
          </w:p>
        </w:tc>
      </w:tr>
      <w:tr w:rsidR="00EF7DAE" w14:paraId="62C579A3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582A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157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57 (53.8)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E6F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221 (60.9)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A9A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(41.4)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606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(85.7)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4F7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(45.0)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98B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(48.5)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9FE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 (89.1)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616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(59.7)</w:t>
            </w:r>
          </w:p>
        </w:tc>
      </w:tr>
      <w:tr w:rsidR="00EF7DAE" w14:paraId="580CF012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5348" w14:textId="77777777" w:rsidR="00EF7DAE" w:rsidRDefault="00EF7DAE">
            <w:pPr>
              <w:spacing w:line="240" w:lineRule="auto"/>
              <w:ind w:left="-17" w:hanging="1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Other pre-existing liver disease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CEA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43F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76B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C4A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9AC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A92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DD0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9D7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F7DAE" w14:paraId="1C1E00A5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CD2B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89F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60 (81.1)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B98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55 (49.1)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DEE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(82.1)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A1E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(68.2)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090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(100.0)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CB5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(52.7)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061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(19.4)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AEF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(90.5)</w:t>
            </w:r>
          </w:p>
        </w:tc>
      </w:tr>
      <w:tr w:rsidR="00EF7DAE" w14:paraId="7CC05E5B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8086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729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14 (18.9)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EF0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57 (50.9)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DA6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(17.9)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372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(31.8)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7A3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0F2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(47.3)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4B7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(80.6)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2D0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(9.5)</w:t>
            </w:r>
          </w:p>
        </w:tc>
      </w:tr>
      <w:tr w:rsidR="00EF7DAE" w14:paraId="00C85AC9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B4F4" w14:textId="77777777" w:rsidR="00EF7DAE" w:rsidRDefault="00EF7D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Diabetes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E40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F12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7AE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E02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627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DD8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690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9F6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F7DAE" w14:paraId="43463110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8A31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43F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41 (42.7)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D2C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60 (22.9)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15A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(42.9)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019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(44.8)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66A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(38.9)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229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(21.3)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890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(22.3)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44F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(27.5)</w:t>
            </w:r>
          </w:p>
        </w:tc>
      </w:tr>
      <w:tr w:rsidR="00EF7DAE" w14:paraId="4DE271F1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065B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BF3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55 (57.3)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085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202 (77.1)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619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(57.1)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FCF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(55.2)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BB9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(61.1)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6A1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(78.7)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28C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 (77.7)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697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(72.5)</w:t>
            </w:r>
          </w:p>
        </w:tc>
      </w:tr>
      <w:tr w:rsidR="00EF7DAE" w14:paraId="30C05B94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17BA" w14:textId="77777777" w:rsidR="00EF7DAE" w:rsidRDefault="00EF7D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Pregnancy</w:t>
            </w:r>
            <w:r>
              <w:rPr>
                <w:rFonts w:cstheme="minorHAnsi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E0A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8B3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5CD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A5D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DFE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8C1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F20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BB6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F7DAE" w14:paraId="30CC94B2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16E7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897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632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 (3.3)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057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7DB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C22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2E0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(4.7)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A7D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D36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(9.1)</w:t>
            </w:r>
          </w:p>
        </w:tc>
      </w:tr>
      <w:tr w:rsidR="00EF7DAE" w14:paraId="5D469AD5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43B0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744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27 (100.0)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A51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89 (96.7)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F5A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(100.0)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7A7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(100.0)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E1F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(100.0)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D0C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(95.3)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B7F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 (100.0)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404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(90.9)</w:t>
            </w:r>
          </w:p>
        </w:tc>
      </w:tr>
      <w:tr w:rsidR="00EF7DAE" w14:paraId="54D63F30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D76F" w14:textId="77777777" w:rsidR="00EF7DAE" w:rsidRDefault="00EF7D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Immunosuppression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B96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9CD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46E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2C1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159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2F2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F1E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3BD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F7DAE" w14:paraId="17D51095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ED3A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AD4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 (8.1)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432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12 (5.9)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F82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(8.5)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A07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(13.0)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080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7B0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(5.6)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2D6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(11.1)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D5C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</w:tr>
      <w:tr w:rsidR="00EF7DAE" w14:paraId="07334245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DD13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FD8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79 (91.9)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769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191 (94.1)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686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(91.5)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1B2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(87.0)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77A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(100.0)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D1B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(94.4)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E16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 (88.9)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160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(100.0)</w:t>
            </w:r>
          </w:p>
        </w:tc>
      </w:tr>
      <w:tr w:rsidR="00EF7DAE" w14:paraId="25CEA1BB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133A" w14:textId="77777777" w:rsidR="00EF7DAE" w:rsidRDefault="00EF7D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Cardiovascular disease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80D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CF9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520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D58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775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881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D6B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D83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F7DAE" w14:paraId="266325DB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3E0E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5EA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66 (69.5)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FB2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125 (52.7)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E5F5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(68.0)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415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(73.1)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151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(68.4)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668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 (45.4)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377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(56.4)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601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(62.7)</w:t>
            </w:r>
          </w:p>
        </w:tc>
      </w:tr>
      <w:tr w:rsidR="00EF7DAE" w14:paraId="358A069B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1CEC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65D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29 (30.5)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0C3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112 (47.3)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AB0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(32.0)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6BA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(26.9)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DBA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(31.6)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592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(54.6)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068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(43.6)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B06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(37.3)</w:t>
            </w:r>
          </w:p>
        </w:tc>
      </w:tr>
      <w:tr w:rsidR="00EF7DAE" w14:paraId="029ACF3D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B2C4214" w14:textId="77777777" w:rsidR="00EF7DAE" w:rsidRDefault="00EF7DAE">
            <w:pPr>
              <w:spacing w:line="240" w:lineRule="auto"/>
              <w:rPr>
                <w:rFonts w:cstheme="minorHAnsi"/>
                <w:smallCaps/>
                <w:sz w:val="18"/>
                <w:szCs w:val="18"/>
              </w:rPr>
            </w:pPr>
            <w:r>
              <w:rPr>
                <w:rFonts w:cstheme="minorHAnsi"/>
                <w:smallCaps/>
                <w:sz w:val="18"/>
                <w:szCs w:val="18"/>
              </w:rPr>
              <w:t>Signs or symptoms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EF9D9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7E20D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BDE62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32C26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59B73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D6E7A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81419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BD19F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F7DAE" w14:paraId="7BD76BD5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FFDA" w14:textId="77777777" w:rsidR="00EF7DAE" w:rsidRDefault="00EF7D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Fever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F38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C49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C80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489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EFA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999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E6B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BE2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F7DAE" w14:paraId="59AAE3FE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C005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3A3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50 (48.5)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0A0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141 (36.4)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3FB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(48.3)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A6B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(60.0)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C1E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(35.0)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90D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 (27.5)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08C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(45.3)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AC7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(52.9)</w:t>
            </w:r>
          </w:p>
        </w:tc>
      </w:tr>
      <w:tr w:rsidR="00EF7DAE" w14:paraId="06071E88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640A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822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53 (51.5)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576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246 (63.6)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2011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(51.7)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11C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(40.0)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5A3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(65.0)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5A1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 (72.5)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6FC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(54.7)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51C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(47.1)</w:t>
            </w:r>
          </w:p>
        </w:tc>
      </w:tr>
      <w:tr w:rsidR="00EF7DAE" w14:paraId="5308E839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F5B6" w14:textId="77777777" w:rsidR="00EF7DAE" w:rsidRDefault="00EF7D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Headache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2AB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D7D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140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02B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27B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5DA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E44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4C8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F7DAE" w14:paraId="3E7ED3B7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BA30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70F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16 (19.5)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AAE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48 (15.1)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FF5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(13.8)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A7E0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(44.4)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7D7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(26.7)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8E3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(8.6)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504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(23.3)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0A9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(34.5)</w:t>
            </w:r>
          </w:p>
        </w:tc>
      </w:tr>
      <w:tr w:rsidR="00EF7DAE" w14:paraId="495941BC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E84D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9D2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66 (80.5)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B59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270 (84.9)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F09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(86.2)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AEE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(55.6)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5F3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(73.3)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8AE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 (91.4)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B14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(76.7)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109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(65.5)</w:t>
            </w:r>
          </w:p>
        </w:tc>
      </w:tr>
      <w:tr w:rsidR="00EF7DAE" w14:paraId="72FD10F7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95F4" w14:textId="77777777" w:rsidR="00EF7DAE" w:rsidRDefault="00EF7D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Malaise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5E2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AD9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ADF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0D8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AA9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45A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465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4FB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F7DAE" w14:paraId="46AB8E4D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C17F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296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61 (64.2)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855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208 (55.8)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4F3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(51.7)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230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(86.4)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F3B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(80.0)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AF1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 (33.6)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005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(92.0)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937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(81.5)</w:t>
            </w:r>
          </w:p>
        </w:tc>
      </w:tr>
      <w:tr w:rsidR="00EF7DAE" w14:paraId="33696F3E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EC8D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A92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34 (35.8)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0A8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165 (44.2)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28C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(48.3)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093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(13.6)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B82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(20.0)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923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 (66.4)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4C1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(8.0)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7E0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(18.5)</w:t>
            </w:r>
          </w:p>
        </w:tc>
      </w:tr>
      <w:tr w:rsidR="00EF7DAE" w14:paraId="012FFCF3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66CD" w14:textId="77777777" w:rsidR="00EF7DAE" w:rsidRDefault="00EF7D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Anorexia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B90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842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DB7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A9F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4FF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359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A5E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ACB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F7DAE" w14:paraId="1B470E69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966C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842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42 (44.7)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A61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145 (39.2)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BC3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(29.3)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FD5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(80.0)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F1E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(56.3)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1C5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(16.7)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A95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(70.6)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6A5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 (75.0)</w:t>
            </w:r>
          </w:p>
        </w:tc>
      </w:tr>
      <w:tr w:rsidR="00EF7DAE" w14:paraId="2E356E55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9476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1CD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52 (55.3)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C01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225 (60.8)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17D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(70.7)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FD0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(20.0)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F8E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(43.8)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2CB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 (83.3)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C21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(29.4)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4D2B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(25.0)</w:t>
            </w:r>
          </w:p>
        </w:tc>
      </w:tr>
      <w:tr w:rsidR="00EF7DAE" w14:paraId="3B353F7C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8C44" w14:textId="77777777" w:rsidR="00EF7DAE" w:rsidRDefault="00EF7D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Nausea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014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660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D9F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2CB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C9E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C54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72F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218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F7DAE" w14:paraId="29C1DD4A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47ED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F45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79 (79.0)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6BA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317 (78.7)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821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 (77.6)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99F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(81.8)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B59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(80.0)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A2D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 (80.6)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1B4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 (71.8)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691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(82.1)</w:t>
            </w:r>
          </w:p>
        </w:tc>
      </w:tr>
      <w:tr w:rsidR="00EF7DAE" w14:paraId="3C95DC39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1C21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D2F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21 (21.0)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115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86 (21.3)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241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(22.4)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8EF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(18.2)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053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(20.0)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7E4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(19.4)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2FF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(28.2)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97A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(17.9)</w:t>
            </w:r>
          </w:p>
        </w:tc>
      </w:tr>
      <w:tr w:rsidR="00EF7DAE" w14:paraId="492C3198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3D4A" w14:textId="77777777" w:rsidR="00EF7DAE" w:rsidRDefault="00EF7D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Vomiting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1DC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D8E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AA3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2F2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2BC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7DF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376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7AD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F7DAE" w14:paraId="205B3041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637F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C4D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53 (53.0)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834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176 (46.1)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369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(44.8)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81F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(63.6)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BA8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(65.0)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1E9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(36.7)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7A9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(55.3)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A7C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 (63.2)</w:t>
            </w:r>
          </w:p>
        </w:tc>
      </w:tr>
      <w:tr w:rsidR="00EF7DAE" w14:paraId="4C01ABA6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F1FC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33D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47 (47.0)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893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206 (53.9)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CED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(55.2)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D43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(36.4)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029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(35.0)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8AA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 (63.3)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6DF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 (44.7)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C73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(36.8)</w:t>
            </w:r>
          </w:p>
        </w:tc>
      </w:tr>
      <w:tr w:rsidR="00EF7DAE" w14:paraId="46B7C7F0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E641" w14:textId="77777777" w:rsidR="00EF7DAE" w:rsidRDefault="00EF7D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Diarrhea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3B7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BED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14A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1C6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351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7F4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E0E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637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F7DAE" w14:paraId="7080A3EF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17C2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319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32 (34.8)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259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112 (32.2)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642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(26.3)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0D6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(54.5)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25F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(38.5)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6BF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 (28.4)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D60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(33.8)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2CA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(47.8)</w:t>
            </w:r>
          </w:p>
        </w:tc>
      </w:tr>
      <w:tr w:rsidR="00EF7DAE" w14:paraId="29EA8852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FA8B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5D9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60 (65.2)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70E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236 (67.8)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E12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(73.7)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8F3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(45.5)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53B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(61.5)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A80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 (71.6)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28F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(66.3)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D22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(52.2)</w:t>
            </w:r>
          </w:p>
        </w:tc>
      </w:tr>
      <w:tr w:rsidR="00EF7DAE" w14:paraId="609588A6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7228" w14:textId="77777777" w:rsidR="00EF7DAE" w:rsidRDefault="00EF7D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Abdominal pain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1D2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687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38C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0AA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98D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467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A6C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396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F7DAE" w14:paraId="5FBF7B3E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2CC8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E4C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73 (70.9)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696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285 (70.9)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4B1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(75.9)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884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(62.5)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D9F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(66.7)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03C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 (69.4)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508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(71.6)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ECF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 (74.4)</w:t>
            </w:r>
          </w:p>
        </w:tc>
      </w:tr>
      <w:tr w:rsidR="00EF7DAE" w14:paraId="535C8C9E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E62B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E80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30 (29.1)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FC7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117 (29.1)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A74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(24.1)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723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(37.5)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879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(33.3)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A32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(30.6)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A29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(28.4)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E30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(25.6)</w:t>
            </w:r>
          </w:p>
        </w:tc>
      </w:tr>
      <w:tr w:rsidR="00EF7DAE" w14:paraId="7BACADF5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5EE5" w14:textId="77777777" w:rsidR="00EF7DAE" w:rsidRDefault="00EF7D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Dark urine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345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831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A80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131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77E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C03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F6D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958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F7DAE" w14:paraId="23B80D2D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9B5F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5FA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42 (49.4)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893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196 (54.6)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22D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(28.6)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B6F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(93.3)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532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(85.7)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047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(37.0)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027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 (82.6)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AD5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 (81.7)</w:t>
            </w:r>
          </w:p>
        </w:tc>
      </w:tr>
      <w:tr w:rsidR="00EF7DAE" w14:paraId="76B4C580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2DE5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8D0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43 (50.6)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E90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163 (45.4)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C23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(71.4)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67D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(6.7)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194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(14.3)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0D9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 (63.0)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2E4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(17.4)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0EA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(18.3)</w:t>
            </w:r>
          </w:p>
        </w:tc>
      </w:tr>
      <w:tr w:rsidR="00EF7DAE" w14:paraId="3515336B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BF8E" w14:textId="77777777" w:rsidR="00EF7DAE" w:rsidRDefault="00EF7D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Acholic stool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6E6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014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639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DE1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F03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C36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D97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15F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F7DAE" w14:paraId="7EBEC8CC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5A6E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D72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13 (41.9)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891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67 (50.8)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92C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(40.0)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370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(50.0)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29A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(35.7)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FB6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(72.0)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A0E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(44.7)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016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(46.7)</w:t>
            </w:r>
          </w:p>
        </w:tc>
      </w:tr>
      <w:tr w:rsidR="00EF7DAE" w14:paraId="30B9FC89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2807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805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18 (58.1)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584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65 (49.2)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B77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(60.0)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8E1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(50.0)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137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(64.3)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AEA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(28.0)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D7C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(55.3)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572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(53.3)</w:t>
            </w:r>
          </w:p>
        </w:tc>
      </w:tr>
      <w:tr w:rsidR="00EF7DAE" w14:paraId="5813DE5E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E24B" w14:textId="77777777" w:rsidR="00EF7DAE" w:rsidRDefault="00EF7D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Jaundice/icterus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3ED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D2D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712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C61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DB5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459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7E8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CDE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F7DAE" w14:paraId="34987C3A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ADBE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139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92 (85.2)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38D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296 (76.7)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21F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 (84.2)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FCF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(83.3)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495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(90.5)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CF5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 (76.7)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5D8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(71.0)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A44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 (84.4)</w:t>
            </w:r>
          </w:p>
        </w:tc>
      </w:tr>
      <w:tr w:rsidR="00EF7DAE" w14:paraId="2B651D0A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8766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351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16 (14.8)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6F7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90 (23.3)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5C2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(15.8)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1C8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(16.7)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AD1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(9.5)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B50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(23.3)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A27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(29.0)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74C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(15.6)</w:t>
            </w:r>
          </w:p>
        </w:tc>
      </w:tr>
      <w:tr w:rsidR="00EF7DAE" w14:paraId="22BB029C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DB94" w14:textId="77777777" w:rsidR="00EF7DAE" w:rsidRDefault="00EF7D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Date of symptom onset (range)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EAC5" w14:textId="77777777" w:rsidR="005B42AB" w:rsidRDefault="00EF7DAE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9/1/2016</w:t>
            </w:r>
          </w:p>
          <w:p w14:paraId="6B4F9986" w14:textId="7A0ABACB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–5/23/2019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7240" w14:textId="77777777" w:rsidR="005B42AB" w:rsidRDefault="00EF7DAE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8/17/2016–</w:t>
            </w:r>
          </w:p>
          <w:p w14:paraId="67C1A4EF" w14:textId="0EA274E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6/1/2019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75F7" w14:textId="77777777" w:rsidR="005B42AB" w:rsidRDefault="00EF7DAE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2/5/2018</w:t>
            </w:r>
          </w:p>
          <w:p w14:paraId="0AE15D63" w14:textId="11621691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–5/23/2019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B218" w14:textId="77777777" w:rsidR="005B42AB" w:rsidRDefault="00EF7DAE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9/1/2016</w:t>
            </w:r>
          </w:p>
          <w:p w14:paraId="02C85C69" w14:textId="2BEC5E48" w:rsidR="00EF7DAE" w:rsidRDefault="005B42AB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–</w:t>
            </w:r>
            <w:r w:rsidR="00EF7DAE">
              <w:rPr>
                <w:rFonts w:cs="Calibri"/>
                <w:color w:val="000000"/>
                <w:sz w:val="18"/>
                <w:szCs w:val="18"/>
              </w:rPr>
              <w:t>5/17/2019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D985" w14:textId="4F7D132B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3/27/2018</w:t>
            </w:r>
            <w:r w:rsidR="005B42AB">
              <w:rPr>
                <w:rFonts w:cs="Calibri"/>
                <w:color w:val="000000"/>
                <w:sz w:val="18"/>
                <w:szCs w:val="18"/>
              </w:rPr>
              <w:t>–</w:t>
            </w:r>
            <w:r>
              <w:rPr>
                <w:rFonts w:cs="Calibri"/>
                <w:color w:val="000000"/>
                <w:sz w:val="18"/>
                <w:szCs w:val="18"/>
              </w:rPr>
              <w:t>1/21/2019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A91B" w14:textId="77777777" w:rsidR="005B42AB" w:rsidRDefault="00EF7DAE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10/7/2017–</w:t>
            </w:r>
          </w:p>
          <w:p w14:paraId="6BDEB80E" w14:textId="7FED4979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6/1/2019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E1C7" w14:textId="4D8B9C05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8/17/2016</w:t>
            </w:r>
            <w:r w:rsidR="005B42AB">
              <w:rPr>
                <w:rFonts w:cs="Calibri"/>
                <w:color w:val="000000"/>
                <w:sz w:val="18"/>
                <w:szCs w:val="18"/>
              </w:rPr>
              <w:t>–</w:t>
            </w:r>
            <w:r>
              <w:rPr>
                <w:rFonts w:cs="Calibri"/>
                <w:color w:val="000000"/>
                <w:sz w:val="18"/>
                <w:szCs w:val="18"/>
              </w:rPr>
              <w:t>2/15/2019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37C3" w14:textId="77777777" w:rsidR="005B42AB" w:rsidRDefault="00EF7DAE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4/16/2018</w:t>
            </w:r>
            <w:r w:rsidR="005B42AB">
              <w:rPr>
                <w:rFonts w:cs="Calibri"/>
                <w:color w:val="000000"/>
                <w:sz w:val="18"/>
                <w:szCs w:val="18"/>
              </w:rPr>
              <w:t>–</w:t>
            </w:r>
          </w:p>
          <w:p w14:paraId="12AD7054" w14:textId="2819BA20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3/9/2019</w:t>
            </w:r>
          </w:p>
        </w:tc>
      </w:tr>
      <w:tr w:rsidR="00EF7DAE" w14:paraId="3380E9B9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B5FE812" w14:textId="77777777" w:rsidR="00EF7DAE" w:rsidRDefault="00EF7DAE">
            <w:pPr>
              <w:spacing w:line="240" w:lineRule="auto"/>
              <w:rPr>
                <w:rFonts w:cstheme="minorHAnsi"/>
                <w:smallCaps/>
                <w:sz w:val="18"/>
                <w:szCs w:val="18"/>
              </w:rPr>
            </w:pPr>
            <w:r>
              <w:rPr>
                <w:rFonts w:cstheme="minorHAnsi"/>
                <w:smallCaps/>
                <w:sz w:val="18"/>
                <w:szCs w:val="18"/>
              </w:rPr>
              <w:t>Laboratory results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56ECB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C494E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90588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9FFB6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7C23D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76BF6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9987E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00106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F7DAE" w14:paraId="67D3F32D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368B" w14:textId="77777777" w:rsidR="00EF7DAE" w:rsidRDefault="00EF7D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ALT (IU/L)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789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24A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2F9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C4C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784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3D4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551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F33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F7DAE" w14:paraId="6F8E8892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EFE5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094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772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F4C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702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281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72A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BC3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847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79</w:t>
            </w:r>
          </w:p>
        </w:tc>
      </w:tr>
      <w:tr w:rsidR="00EF7DAE" w14:paraId="5FF031E8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4F16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Mean (SE)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D72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1935.7 (179.2)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F7E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1805.7 (77.1)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F38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1734.8 (220.4)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FB4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2414.5 (384.6)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857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1800.2 (435.6)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5E4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1582.8 (95.6)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C1A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2230.4 (168.2)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D59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1861.9 (174.7)</w:t>
            </w:r>
          </w:p>
        </w:tc>
      </w:tr>
      <w:tr w:rsidR="00EF7DAE" w14:paraId="0A2864CD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7264" w14:textId="77777777" w:rsidR="00EF7DAE" w:rsidRDefault="00EF7D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AST (IU/L)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296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AA9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EEE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D6C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3EA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7D4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0D7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5D6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F7DAE" w14:paraId="0BAA8CB2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CB0A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0BC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E17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315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4BB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CB2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4DD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E1F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5E5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79</w:t>
            </w:r>
          </w:p>
        </w:tc>
      </w:tr>
      <w:tr w:rsidR="00EF7DAE" w14:paraId="0FF5B02B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31CD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Mean (SE)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549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2333.7 (249.0)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443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1471.6 (74.2)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4C5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2079.6 (274.5)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CB2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2728.0 (513.9)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015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2479.1 (776.0)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725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1237.6 (77.4)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6AD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1896.3 (190.5)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672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1552.8 (168.7)</w:t>
            </w:r>
          </w:p>
        </w:tc>
      </w:tr>
      <w:tr w:rsidR="00EF7DAE" w14:paraId="46DB08FF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2967" w14:textId="77777777" w:rsidR="00EF7DAE" w:rsidRDefault="00EF7D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AST/ALT ratio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2EB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AAD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140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942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8CB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1B4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67B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8BE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F7DAE" w14:paraId="74902908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E8D0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6D0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438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EB9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6C2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F68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8BE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087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5D6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79</w:t>
            </w:r>
          </w:p>
        </w:tc>
      </w:tr>
      <w:tr w:rsidR="00EF7DAE" w14:paraId="2FF2EB5F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1855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Mean (SE)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5B9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1.6 (0.2)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244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0.9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588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 (0.2)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681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 (0.6)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4E6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 (0.2)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E94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0.8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52C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1.0 (0.1)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994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0.8 (0.0)</w:t>
            </w:r>
          </w:p>
        </w:tc>
      </w:tr>
      <w:tr w:rsidR="00EF7DAE" w14:paraId="753DBC6D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665E" w14:textId="77777777" w:rsidR="00EF7DAE" w:rsidRDefault="00EF7D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Total bilirubin (mg/dL)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E93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686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2DC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116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6C0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7F2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7B3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DA5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F7DAE" w14:paraId="6D14F392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A1CC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073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CFB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F67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324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232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A82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766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2B4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51</w:t>
            </w:r>
          </w:p>
        </w:tc>
      </w:tr>
      <w:tr w:rsidR="00EF7DAE" w14:paraId="3CCB2375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0B65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Mean (SE)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F62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11.4 (0.9)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6B6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7.0 (0.3)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AA8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11.2 (1.1)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D6A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11.1 (1.8)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CE2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12.5 (2.0)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E0B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7.2 (0.4)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ED4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5.9 (0.5)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8F2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8.5 (0.9)</w:t>
            </w:r>
          </w:p>
        </w:tc>
      </w:tr>
      <w:tr w:rsidR="00EF7DAE" w14:paraId="459D693F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0F01" w14:textId="77777777" w:rsidR="00EF7DAE" w:rsidRDefault="00EF7D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Platelet count (K/</w:t>
            </w:r>
            <w:proofErr w:type="spellStart"/>
            <w:r>
              <w:rPr>
                <w:rFonts w:cstheme="minorHAnsi"/>
                <w:sz w:val="18"/>
                <w:szCs w:val="18"/>
              </w:rPr>
              <w:t>uL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7F7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CE5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3AC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7CF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209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F29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5BC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9BA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F7DAE" w14:paraId="3791C27A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762B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391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2A8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ABB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952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E03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AEB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601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783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51</w:t>
            </w:r>
          </w:p>
        </w:tc>
      </w:tr>
      <w:tr w:rsidR="00EF7DAE" w14:paraId="2B0F6A16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9CC2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Mean (SE)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A189" w14:textId="32171891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178.8 </w:t>
            </w:r>
            <w:r w:rsidR="005B42AB">
              <w:rPr>
                <w:rFonts w:cs="Calibri"/>
                <w:color w:val="000000"/>
                <w:sz w:val="18"/>
                <w:szCs w:val="18"/>
              </w:rPr>
              <w:t>(</w:t>
            </w:r>
            <w:r>
              <w:rPr>
                <w:rFonts w:cs="Calibri"/>
                <w:color w:val="000000"/>
                <w:sz w:val="18"/>
                <w:szCs w:val="18"/>
              </w:rPr>
              <w:t>10.2)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C07D" w14:textId="77777777" w:rsidR="005B42AB" w:rsidRDefault="00EF7DAE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209.7 </w:t>
            </w:r>
          </w:p>
          <w:p w14:paraId="34B1BD57" w14:textId="3B164639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(4.9)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91C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173.8 (14.8)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D9E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192.0 (18.6)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5A9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173.5 (20.6)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8926" w14:textId="77777777" w:rsidR="005B42AB" w:rsidRDefault="00EF7DAE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206.2 </w:t>
            </w:r>
          </w:p>
          <w:p w14:paraId="78A64838" w14:textId="2C3555B3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(7.8)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C711" w14:textId="77777777" w:rsidR="005B42AB" w:rsidRDefault="00EF7DAE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218.4 </w:t>
            </w:r>
          </w:p>
          <w:p w14:paraId="1E2D90F8" w14:textId="5C0B3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(8.0)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72B1" w14:textId="77777777" w:rsidR="005B42AB" w:rsidRDefault="00EF7DAE">
            <w:pPr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203.7 </w:t>
            </w:r>
          </w:p>
          <w:p w14:paraId="551F410D" w14:textId="1CF0B42A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(9.8)</w:t>
            </w:r>
          </w:p>
        </w:tc>
      </w:tr>
      <w:tr w:rsidR="00EF7DAE" w14:paraId="5710B5F1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AA15" w14:textId="77777777" w:rsidR="00EF7DAE" w:rsidRDefault="00EF7D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MELD score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A42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FCD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50D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43A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986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00A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F09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F75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F7DAE" w14:paraId="34F0B3E5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BE63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9BA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3EA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05D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41B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6BF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A6A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EAB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97F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44</w:t>
            </w:r>
          </w:p>
        </w:tc>
      </w:tr>
      <w:tr w:rsidR="00EF7DAE" w14:paraId="3FDC006E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2CA4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Mean (SE)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37E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29.0 (0.8)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F50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19.5 (0.4)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E72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29.5 (1.3)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CCA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28.3 (1.4)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552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28.8 (1.9)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5FE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19.1 (0.6)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1D9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19.2 (0.7)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5A0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20.8 (1.0)</w:t>
            </w:r>
          </w:p>
        </w:tc>
      </w:tr>
      <w:tr w:rsidR="00EF7DAE" w14:paraId="41E11CBD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3F8B" w14:textId="77777777" w:rsidR="00EF7DAE" w:rsidRDefault="00EF7D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HBsAg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B18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6A6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E44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635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A0D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C2A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88D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28D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F7DAE" w14:paraId="22F185AE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62B0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Positive/Reactive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E69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16 (15.8)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CAA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19 (5.7)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516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(19.3)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4D2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(3.7)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0F2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(23.5)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707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 (8.1)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534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01B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 (5.8)</w:t>
            </w:r>
          </w:p>
        </w:tc>
      </w:tr>
      <w:tr w:rsidR="00EF7DAE" w14:paraId="529F4C64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2BC5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Negative/Nonreactive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E9F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85 (84.2)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F0C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317 (94.3)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286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 (80.7)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EC4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(96.3)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2DF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(76.5)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61B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181 (91.9)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E02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87 (100.0)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0C2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49 (94.2)</w:t>
            </w:r>
          </w:p>
        </w:tc>
      </w:tr>
      <w:tr w:rsidR="00EF7DAE" w14:paraId="3E7A87CA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8294" w14:textId="77777777" w:rsidR="00EF7DAE" w:rsidRDefault="00EF7D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IgM anti-</w:t>
            </w:r>
            <w:proofErr w:type="spellStart"/>
            <w:r>
              <w:rPr>
                <w:rFonts w:cstheme="minorHAnsi"/>
                <w:sz w:val="18"/>
                <w:szCs w:val="18"/>
              </w:rPr>
              <w:t>HBc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30F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85B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AAD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0E9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775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804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BE1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6F3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F7DAE" w14:paraId="7FA7A548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13D1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Positive/Reactive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250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 (7.9)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1B6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21 (6.4)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C9F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(10.5)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94C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(3.8)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12F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(5.6)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E10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 (8.9)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85F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 (3.5)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C4D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 (2.0)</w:t>
            </w:r>
          </w:p>
        </w:tc>
      </w:tr>
      <w:tr w:rsidR="00EF7DAE" w14:paraId="2DCBBC90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A82D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Negative/Nonreactive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AB4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90 (89.1)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8FF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304 (93.0)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FA6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 (84.2)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3A8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(96.2)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E87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(94.4)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2F9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174 (90.6)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C3C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81 (95.3)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1A0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49 (98.0)</w:t>
            </w:r>
          </w:p>
        </w:tc>
      </w:tr>
      <w:tr w:rsidR="00EF7DAE" w14:paraId="036AC418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8BF1" w14:textId="77777777" w:rsidR="00EF7DAE" w:rsidRDefault="00EF7DAE">
            <w:pPr>
              <w:spacing w:line="240" w:lineRule="auto"/>
              <w:ind w:left="600" w:hanging="2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Indeterminate/</w:t>
            </w:r>
          </w:p>
          <w:p w14:paraId="7C0DAC5D" w14:textId="6C1C6F37" w:rsidR="00EF7DAE" w:rsidRDefault="00EF7DAE" w:rsidP="00EF7DAE">
            <w:pPr>
              <w:spacing w:line="240" w:lineRule="auto"/>
              <w:ind w:left="600" w:firstLine="1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Borderline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53A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 (3.0)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64C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 (0.6)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70C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(5.3)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016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78B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785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 (0.5)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B79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 (1.2)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147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</w:tr>
      <w:tr w:rsidR="00EF7DAE" w14:paraId="7628145E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7C4D" w14:textId="77777777" w:rsidR="00EF7DAE" w:rsidRDefault="00EF7D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anti-HCV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569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9BD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820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565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C42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251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FF8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E66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F7DAE" w14:paraId="2FA07CA8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4106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Positive/Reactive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6C2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47 (45.6)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007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129 (37.6)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B49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(58.6)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A78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(11.1)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838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(55.6)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611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101 (50.2)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0FD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 (11.0)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8C6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 (35.3)</w:t>
            </w:r>
          </w:p>
        </w:tc>
      </w:tr>
      <w:tr w:rsidR="00EF7DAE" w14:paraId="4D81FD29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F619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Negative/Nonreactive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F85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56 (54.4)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2AF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214 (62.4)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842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(41.4)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41F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(88.9)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3F4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(44.4)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24E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100 (49.8)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FF9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81 (89.0)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5B3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 (64.7)</w:t>
            </w:r>
          </w:p>
        </w:tc>
      </w:tr>
      <w:tr w:rsidR="00EF7DAE" w14:paraId="39093D8E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DFDF" w14:textId="77777777" w:rsidR="00EF7DAE" w:rsidRDefault="00EF7D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HCV RNA viral load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168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DCF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BCF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CD7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1CE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996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46E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E0E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F7DAE" w14:paraId="75F53674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54EB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Undetectable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772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18 (46.2)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5E2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28 (49.1)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B41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(30.4)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B45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(55.6)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7ED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(85.7)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F28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 (38.2)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7C9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 (72.7)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36A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 (58.3)</w:t>
            </w:r>
          </w:p>
        </w:tc>
      </w:tr>
      <w:tr w:rsidR="00EF7DAE" w14:paraId="6644583C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F567" w14:textId="77777777" w:rsidR="00EF7DAE" w:rsidRDefault="00EF7DAE">
            <w:pPr>
              <w:spacing w:line="240" w:lineRule="auto"/>
              <w:ind w:left="600" w:hanging="2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Detected but not quantifiable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549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 (12.8)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45C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 (15.8)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A99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(17.4)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7AD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(11.1)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6958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3D4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 (20.6)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5DE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441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 (16.7)</w:t>
            </w:r>
          </w:p>
        </w:tc>
      </w:tr>
      <w:tr w:rsidR="00EF7DAE" w14:paraId="23145B90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D7E0" w14:textId="77777777" w:rsidR="00EF7DAE" w:rsidRDefault="00EF7DAE">
            <w:pPr>
              <w:spacing w:line="240" w:lineRule="auto"/>
              <w:ind w:left="600" w:hanging="2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Detected and quantifiable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A3A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16 (41.0)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6AD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20 (35.1)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181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(52.2)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F25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(33.3)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A29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(14.3)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502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 (41.2)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D05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 (27.3)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9FB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 (25.0)</w:t>
            </w:r>
          </w:p>
        </w:tc>
      </w:tr>
      <w:tr w:rsidR="00EF7DAE" w14:paraId="32F0181E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6C5E" w14:textId="77777777" w:rsidR="00EF7DAE" w:rsidRDefault="00EF7D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HIV serology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2FD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F3F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F7F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B9E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EB1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CE7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2BE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2F1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F7DAE" w14:paraId="6F4A227B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13A9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Positive/Reactive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0F4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5C0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 (8.0)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6F3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D37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513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EA9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 (9.1)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881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 (11.1)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9CC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</w:tr>
      <w:tr w:rsidR="00EF7DAE" w14:paraId="431691FB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BEA0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Negative/Nonreactive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B00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36 (100.0)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F2D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68 (90.7)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680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(100.0)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03E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(100.0)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83B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(100.0)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C71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 (90.9)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AAD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 (88.9)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02B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 (93.3)</w:t>
            </w:r>
          </w:p>
        </w:tc>
      </w:tr>
      <w:tr w:rsidR="00EF7DAE" w14:paraId="11E690E4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200D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Indeterminate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72B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576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 (1.3)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04F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8B1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BBC7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EE7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C8F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7A6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 (6.7)</w:t>
            </w:r>
          </w:p>
        </w:tc>
      </w:tr>
      <w:tr w:rsidR="00EF7DAE" w14:paraId="12BD3E7B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513067" w14:textId="77777777" w:rsidR="00EF7DAE" w:rsidRDefault="00EF7D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BAB46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A7130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92D8C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940CB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B86C9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2AF25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9FB56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FEA99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F7DAE" w14:paraId="2842A93F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BDBE" w14:textId="77777777" w:rsidR="00EF7DAE" w:rsidRDefault="00EF7D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Hospitalized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D95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FA9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D24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2DA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4D4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DFC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E11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A0A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</w:tr>
      <w:tr w:rsidR="00EF7DAE" w14:paraId="3CEFAC8A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A9BC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4E9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103 (95.4)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C0A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248 (61.2)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EA0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(93.1)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4E0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(100.0)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53B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(95.0)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450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115 (52.8)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F3D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87 (79.8)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689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46 (59.0)</w:t>
            </w:r>
          </w:p>
        </w:tc>
      </w:tr>
      <w:tr w:rsidR="00EF7DAE" w14:paraId="67852BBD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FB81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67B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 (4.6)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C2B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157 (38.8)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708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(6.9)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AB4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F61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(5.0)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EA2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103 (47.2)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E36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 (20.2)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56C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32 (41.0)</w:t>
            </w:r>
          </w:p>
        </w:tc>
      </w:tr>
      <w:tr w:rsidR="00EF7DAE" w14:paraId="3DB6DC8C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E246" w14:textId="77777777" w:rsidR="00EF7DAE" w:rsidRDefault="00EF7D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Length of hospitalization, days</w:t>
            </w:r>
            <w:r>
              <w:rPr>
                <w:rFonts w:cstheme="minorHAnsi"/>
                <w:sz w:val="18"/>
                <w:szCs w:val="18"/>
                <w:vertAlign w:val="superscript"/>
              </w:rPr>
              <w:t>7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97D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934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327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862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6E7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C57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3D5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22C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F7DAE" w14:paraId="5D651E5F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BFCD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E64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09B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14A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8D6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ABD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47E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1E0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376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46</w:t>
            </w:r>
          </w:p>
        </w:tc>
      </w:tr>
      <w:tr w:rsidR="00EF7DAE" w14:paraId="543FE04E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112F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Mean (SE)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F66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13.1 (1.1)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1F2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5.8 (0.3)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91B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11.9 (1.4)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6AC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15.0 (2.2)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546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13.4 (3.1)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57D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5.0 (0.3)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D94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6.2 (0.4)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450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6.8 (1.2)</w:t>
            </w:r>
          </w:p>
        </w:tc>
      </w:tr>
      <w:tr w:rsidR="00EF7DAE" w14:paraId="3821E36B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E41B" w14:textId="77777777" w:rsidR="00EF7DAE" w:rsidRDefault="00EF7D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Intensive care unit</w:t>
            </w:r>
            <w:r>
              <w:rPr>
                <w:rFonts w:cstheme="minorHAnsi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BC8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220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960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739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813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F3E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496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74A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F7DAE" w14:paraId="20CDF6DC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6028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A1A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81 (83.5)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ED5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26 (11.1)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1D9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(82.0)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200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(93.1)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247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(72.2)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384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 (3.7)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E1B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 (22.4)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6AC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 (7.1)</w:t>
            </w:r>
          </w:p>
        </w:tc>
      </w:tr>
      <w:tr w:rsidR="00EF7DAE" w14:paraId="33C5F725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09B3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DF3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16 (16.5)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E38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209 (88.9)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5B6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(18.0)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627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(6.9)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9C0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(27.8)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D3D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104 (96.3)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208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66 (77.6)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34B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39 (92.9)</w:t>
            </w:r>
          </w:p>
        </w:tc>
      </w:tr>
      <w:tr w:rsidR="00EF7DAE" w14:paraId="5BC80546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15CA" w14:textId="77777777" w:rsidR="00EF7DAE" w:rsidRDefault="00EF7D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Number of hepatitis A-related hospitalizations</w:t>
            </w:r>
            <w:r>
              <w:rPr>
                <w:rFonts w:cstheme="minorHAnsi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CDE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24B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409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D9D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20C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99A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7A1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260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F7DAE" w14:paraId="3FE80F71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3383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DD5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62 (60.2)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27A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229 (92.3)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EB5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(61.1)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236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(56.7)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1CD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(63.2)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9E2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109 (94.8)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189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77 (88.5)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D57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43 (93.5)</w:t>
            </w:r>
          </w:p>
        </w:tc>
      </w:tr>
      <w:tr w:rsidR="00EF7DAE" w14:paraId="40322A2F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2F27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C17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32 (31.1)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957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18 (7.3)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449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(31.5)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EB1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(33.3)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68F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(26.3)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874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 (4.3)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9E2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 (11.5)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352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 (6.5)</w:t>
            </w:r>
          </w:p>
        </w:tc>
      </w:tr>
      <w:tr w:rsidR="00EF7DAE" w14:paraId="55296791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2C4E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A75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 (5.8)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A4B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 (0.4)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5CC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(3.7)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CC4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(6.7)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A4E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(10.5)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005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 (0.9)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F6C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22D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</w:tr>
      <w:tr w:rsidR="00EF7DAE" w14:paraId="072F16C2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715FF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&gt;3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95D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 (2.9)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B6B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560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(3.7)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682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(3.3)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DA2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6A7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842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21C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</w:tr>
      <w:tr w:rsidR="00EF7DAE" w14:paraId="55085812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88B1D2" w14:textId="63D74017" w:rsidR="00EF7DAE" w:rsidRPr="00F01FB3" w:rsidRDefault="00F01FB3" w:rsidP="00F01FB3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F01FB3">
              <w:rPr>
                <w:rFonts w:cstheme="minorHAnsi"/>
                <w:b/>
                <w:bCs/>
                <w:sz w:val="18"/>
                <w:szCs w:val="18"/>
              </w:rPr>
              <w:t>Outcome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1A989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5D71E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E7DE6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4ABD7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53B86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D715E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6FEC6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CCE8B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F7DAE" w14:paraId="165A2EBE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8F18" w14:textId="6AF90888" w:rsidR="00EF7DAE" w:rsidRPr="007903E2" w:rsidRDefault="007B0660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7903E2">
              <w:rPr>
                <w:rFonts w:cstheme="minorHAnsi"/>
                <w:sz w:val="18"/>
                <w:szCs w:val="18"/>
              </w:rPr>
              <w:t>Acute liver failure</w:t>
            </w:r>
            <w:r w:rsidR="00EF7DAE" w:rsidRPr="007903E2">
              <w:rPr>
                <w:rFonts w:cstheme="minorHAnsi"/>
                <w:sz w:val="18"/>
                <w:szCs w:val="18"/>
              </w:rPr>
              <w:t xml:space="preserve"> </w:t>
            </w:r>
            <w:bookmarkStart w:id="3" w:name="_GoBack"/>
            <w:bookmarkEnd w:id="3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5C6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406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667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B6A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2CD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02F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FB5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618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F7DAE" w14:paraId="496B9AC1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F994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725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74 (80.4)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49B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14 (5.3)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268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(80.4)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D6D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(79.3)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24C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(82.4)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363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 (3.3)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B84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 (8.8)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C099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 (3.9)</w:t>
            </w:r>
          </w:p>
        </w:tc>
      </w:tr>
      <w:tr w:rsidR="00EF7DAE" w14:paraId="3B4B4416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AA9E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345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18 (19.6)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7EE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248 (94.7)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AF4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(19.6)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E93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(20.7)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EC8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(17.6)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A39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116 (96.7)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542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83 (91.2)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6CB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49 (96.1)</w:t>
            </w:r>
          </w:p>
        </w:tc>
      </w:tr>
      <w:tr w:rsidR="00EF7DAE" w14:paraId="6347AE5A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C706" w14:textId="77777777" w:rsidR="00EF7DAE" w:rsidRDefault="00EF7D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Liver transplant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1283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038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41D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EF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71A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F74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3B2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2C2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F7DAE" w14:paraId="4B0300CB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8DA8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538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 (1.1)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3DC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B55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C81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(3.3)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976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540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FD7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7F5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</w:tr>
      <w:tr w:rsidR="00EF7DAE" w14:paraId="0CAE0C27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58B1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5C31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90 (98.9)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67C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264 (100.0)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AB3C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 (100.0)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FF4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(96.7)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2E04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(100.0)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1B4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121 (100.0)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6C1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92 (100.0)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FE3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51 (100.0)</w:t>
            </w:r>
          </w:p>
        </w:tc>
      </w:tr>
      <w:tr w:rsidR="00EF7DAE" w14:paraId="45AB662E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DFEE" w14:textId="77777777" w:rsidR="00EF7DAE" w:rsidRDefault="00EF7DA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Death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63F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A3AF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64F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287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8945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D158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D61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0D6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F7DAE" w14:paraId="44B7A630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DD08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7272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110 (100.0)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4087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 (1.6)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4EF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(100.0)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1DF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(100.0)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5EF6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(100.0)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B40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 (0.5)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130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 (1.8)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DCA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 (5.5)</w:t>
            </w:r>
          </w:p>
        </w:tc>
      </w:tr>
      <w:tr w:rsidR="00EF7DAE" w14:paraId="55E0E208" w14:textId="77777777" w:rsidTr="005B42AB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64E4" w14:textId="77777777" w:rsidR="00EF7DAE" w:rsidRDefault="00EF7DAE">
            <w:pPr>
              <w:spacing w:line="240" w:lineRule="auto"/>
              <w:ind w:firstLine="33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566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2DA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376 (98.4)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016A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28D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423B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 (0.0)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C81E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217 (99.5)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1C50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107 (98.2)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3F4BD" w14:textId="77777777" w:rsidR="00EF7DAE" w:rsidRDefault="00EF7DAE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52 (94.5)</w:t>
            </w:r>
          </w:p>
        </w:tc>
      </w:tr>
    </w:tbl>
    <w:p w14:paraId="2F4C31E9" w14:textId="77777777" w:rsidR="00EF7DAE" w:rsidRDefault="00EF7DAE" w:rsidP="00EF7DAE">
      <w:pPr>
        <w:spacing w:line="480" w:lineRule="auto"/>
        <w:rPr>
          <w:rFonts w:cstheme="minorHAnsi"/>
        </w:rPr>
      </w:pPr>
      <w:r>
        <w:t xml:space="preserve">Abbreviations: KY, Kentucky; MI, Michigan; WV, West Virginia; SE, standard error; NH, non-Hispanic; MSM, men who have sex with men; ALT, alanine aminotransferase; AST, aspartate aminotransferase; MELD, Model for End-Stage Liver Disease; </w:t>
      </w:r>
      <w:r>
        <w:rPr>
          <w:rFonts w:cstheme="minorHAnsi"/>
        </w:rPr>
        <w:t>HBsAg, hepatitis B surface antigen; IgM anti-</w:t>
      </w:r>
      <w:proofErr w:type="spellStart"/>
      <w:r>
        <w:rPr>
          <w:rFonts w:cstheme="minorHAnsi"/>
        </w:rPr>
        <w:t>HBc</w:t>
      </w:r>
      <w:proofErr w:type="spellEnd"/>
      <w:r>
        <w:rPr>
          <w:rFonts w:cstheme="minorHAnsi"/>
        </w:rPr>
        <w:t xml:space="preserve">, immunoglobulin M hepatitis B core antibody; anti-HCV, hepatitis C antibody </w:t>
      </w:r>
    </w:p>
    <w:p w14:paraId="19238BCB" w14:textId="77777777" w:rsidR="00EF7DAE" w:rsidRDefault="00EF7DAE" w:rsidP="00EF7DAE">
      <w:pPr>
        <w:spacing w:line="480" w:lineRule="auto"/>
      </w:pPr>
      <w:r>
        <w:rPr>
          <w:vertAlign w:val="superscript"/>
        </w:rPr>
        <w:t>1</w:t>
      </w:r>
      <w:r>
        <w:t xml:space="preserve"> Percentages are calculated based on participants with available information and may not sum to 100.0% due to rounding.</w:t>
      </w:r>
    </w:p>
    <w:p w14:paraId="03B69D8D" w14:textId="77777777" w:rsidR="00EF7DAE" w:rsidRDefault="00EF7DAE" w:rsidP="00EF7DAE">
      <w:pPr>
        <w:spacing w:line="480" w:lineRule="auto"/>
      </w:pPr>
      <w:r>
        <w:rPr>
          <w:vertAlign w:val="superscript"/>
        </w:rPr>
        <w:t>2</w:t>
      </w:r>
      <w:r>
        <w:t xml:space="preserve"> Other: Hispanic ethnicity</w:t>
      </w:r>
    </w:p>
    <w:p w14:paraId="0FC6E38C" w14:textId="77777777" w:rsidR="00EF7DAE" w:rsidRDefault="00EF7DAE" w:rsidP="00EF7DAE">
      <w:pPr>
        <w:spacing w:line="480" w:lineRule="auto"/>
      </w:pPr>
      <w:r>
        <w:rPr>
          <w:vertAlign w:val="superscript"/>
        </w:rPr>
        <w:t>3</w:t>
      </w:r>
      <w:r>
        <w:t xml:space="preserve"> </w:t>
      </w:r>
      <w:r>
        <w:rPr>
          <w:rFonts w:cstheme="minorHAnsi"/>
        </w:rPr>
        <w:t>Risk factors were assessed based on their presence or absence during a participant’s exposure period (i.e., the 15–50 days prior to symptom onset).</w:t>
      </w:r>
    </w:p>
    <w:p w14:paraId="5C14239C" w14:textId="77777777" w:rsidR="00EF7DAE" w:rsidRDefault="00EF7DAE" w:rsidP="00EF7DAE">
      <w:pPr>
        <w:spacing w:line="480" w:lineRule="auto"/>
      </w:pPr>
      <w:r>
        <w:rPr>
          <w:vertAlign w:val="superscript"/>
        </w:rPr>
        <w:t>4</w:t>
      </w:r>
      <w:r>
        <w:t xml:space="preserve"> Restricted to those with available information on reported drug use (n=431).</w:t>
      </w:r>
    </w:p>
    <w:p w14:paraId="0BA708E4" w14:textId="77777777" w:rsidR="00EF7DAE" w:rsidRDefault="00EF7DAE" w:rsidP="00EF7DAE">
      <w:pPr>
        <w:spacing w:line="480" w:lineRule="auto"/>
      </w:pPr>
      <w:r>
        <w:rPr>
          <w:vertAlign w:val="superscript"/>
        </w:rPr>
        <w:t>5</w:t>
      </w:r>
      <w:r>
        <w:t xml:space="preserve"> Restricted to male study participants (n=339).</w:t>
      </w:r>
    </w:p>
    <w:p w14:paraId="220CD7EA" w14:textId="77777777" w:rsidR="00EF7DAE" w:rsidRDefault="00EF7DAE" w:rsidP="00EF7DAE">
      <w:pPr>
        <w:spacing w:line="480" w:lineRule="auto"/>
      </w:pPr>
      <w:r>
        <w:rPr>
          <w:vertAlign w:val="superscript"/>
        </w:rPr>
        <w:t>6</w:t>
      </w:r>
      <w:r>
        <w:t xml:space="preserve"> Restricted to female study participants (n=185).</w:t>
      </w:r>
    </w:p>
    <w:p w14:paraId="61C3F19D" w14:textId="77777777" w:rsidR="00EF7DAE" w:rsidRDefault="00EF7DAE" w:rsidP="00EF7DAE">
      <w:pPr>
        <w:spacing w:line="480" w:lineRule="auto"/>
      </w:pPr>
      <w:r>
        <w:rPr>
          <w:vertAlign w:val="superscript"/>
        </w:rPr>
        <w:t>7</w:t>
      </w:r>
      <w:r>
        <w:t xml:space="preserve"> Restricted to hospitalized study participants (n=351).</w:t>
      </w:r>
    </w:p>
    <w:bookmarkEnd w:id="0"/>
    <w:p w14:paraId="35190A6C" w14:textId="77777777" w:rsidR="00EF7DAE" w:rsidRDefault="00EF7DAE" w:rsidP="00EF7DAE"/>
    <w:p w14:paraId="430BF600" w14:textId="77777777" w:rsidR="00547344" w:rsidRDefault="00547344" w:rsidP="00547344"/>
    <w:p w14:paraId="3CE941BB" w14:textId="77777777" w:rsidR="00FC70C6" w:rsidRDefault="00FC70C6"/>
    <w:sectPr w:rsidR="00FC70C6" w:rsidSect="00D26908">
      <w:head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903DA" w14:textId="77777777" w:rsidR="00EF7DAE" w:rsidRDefault="00EF7DAE">
      <w:pPr>
        <w:spacing w:after="0" w:line="240" w:lineRule="auto"/>
      </w:pPr>
      <w:r>
        <w:separator/>
      </w:r>
    </w:p>
  </w:endnote>
  <w:endnote w:type="continuationSeparator" w:id="0">
    <w:p w14:paraId="51BFC223" w14:textId="77777777" w:rsidR="00EF7DAE" w:rsidRDefault="00EF7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10AAE" w14:textId="77777777" w:rsidR="00EF7DAE" w:rsidRDefault="00EF7DAE">
      <w:pPr>
        <w:spacing w:after="0" w:line="240" w:lineRule="auto"/>
      </w:pPr>
      <w:r>
        <w:separator/>
      </w:r>
    </w:p>
  </w:footnote>
  <w:footnote w:type="continuationSeparator" w:id="0">
    <w:p w14:paraId="3DBF3D07" w14:textId="77777777" w:rsidR="00EF7DAE" w:rsidRDefault="00EF7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98631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4AAC0E" w14:textId="77777777" w:rsidR="00EF7DAE" w:rsidRDefault="00EF7DA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B753CE" w14:textId="77777777" w:rsidR="00EF7DAE" w:rsidRDefault="00EF7D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04A2A"/>
    <w:multiLevelType w:val="hybridMultilevel"/>
    <w:tmpl w:val="0BAE83AA"/>
    <w:lvl w:ilvl="0" w:tplc="A3628A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44"/>
    <w:rsid w:val="00090F15"/>
    <w:rsid w:val="00547344"/>
    <w:rsid w:val="005B42AB"/>
    <w:rsid w:val="007903E2"/>
    <w:rsid w:val="007B0660"/>
    <w:rsid w:val="00D26908"/>
    <w:rsid w:val="00D2731F"/>
    <w:rsid w:val="00EF7DAE"/>
    <w:rsid w:val="00F01FB3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6AD9D"/>
  <w15:chartTrackingRefBased/>
  <w15:docId w15:val="{E9D4CDBD-4B56-40AA-9C1B-65BD9B87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DA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34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7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3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734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3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7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344"/>
  </w:style>
  <w:style w:type="paragraph" w:styleId="Footer">
    <w:name w:val="footer"/>
    <w:basedOn w:val="Normal"/>
    <w:link w:val="FooterChar"/>
    <w:uiPriority w:val="99"/>
    <w:unhideWhenUsed/>
    <w:rsid w:val="00547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344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547344"/>
    <w:pPr>
      <w:spacing w:after="0" w:line="259" w:lineRule="auto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47344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547344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547344"/>
    <w:rPr>
      <w:rFonts w:ascii="Calibri" w:hAnsi="Calibri" w:cs="Calibri"/>
      <w:noProof/>
    </w:rPr>
  </w:style>
  <w:style w:type="paragraph" w:styleId="ListParagraph">
    <w:name w:val="List Paragraph"/>
    <w:basedOn w:val="Normal"/>
    <w:uiPriority w:val="34"/>
    <w:qFormat/>
    <w:rsid w:val="00547344"/>
    <w:pPr>
      <w:spacing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547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73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4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Hofmeister, Megan (CDC/DDID/NCHHSTP/DVH)</dc:creator>
  <cp:keywords/>
  <dc:description/>
  <cp:lastModifiedBy>Hofmeister, Megan (CDC/DDID/NCHHSTP/DVH)</cp:lastModifiedBy>
  <cp:revision>2</cp:revision>
  <dcterms:created xsi:type="dcterms:W3CDTF">2020-09-18T19:27:00Z</dcterms:created>
  <dcterms:modified xsi:type="dcterms:W3CDTF">2020-09-18T19:27:00Z</dcterms:modified>
</cp:coreProperties>
</file>