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447" w:rsidRPr="00096447" w:rsidRDefault="00096447">
      <w:pPr>
        <w:rPr>
          <w:rFonts w:ascii="Arial" w:hAnsi="Arial" w:cs="Arial"/>
          <w:b/>
          <w:bCs/>
        </w:rPr>
      </w:pPr>
      <w:r w:rsidRPr="00096447">
        <w:rPr>
          <w:rFonts w:ascii="Arial" w:hAnsi="Arial" w:cs="Arial"/>
          <w:b/>
          <w:bCs/>
        </w:rPr>
        <w:t xml:space="preserve">Supplement 3: Analysis stratified analysis by sex </w:t>
      </w:r>
    </w:p>
    <w:p w:rsidR="00096447" w:rsidRDefault="00096447">
      <w:pPr>
        <w:rPr>
          <w:b/>
          <w:bCs/>
        </w:rPr>
      </w:pPr>
    </w:p>
    <w:tbl>
      <w:tblPr>
        <w:tblStyle w:val="TableGrid"/>
        <w:tblW w:w="10967" w:type="dxa"/>
        <w:tblInd w:w="-725" w:type="dxa"/>
        <w:tblLook w:val="04A0" w:firstRow="1" w:lastRow="0" w:firstColumn="1" w:lastColumn="0" w:noHBand="0" w:noVBand="1"/>
      </w:tblPr>
      <w:tblGrid>
        <w:gridCol w:w="1574"/>
        <w:gridCol w:w="1781"/>
        <w:gridCol w:w="1629"/>
        <w:gridCol w:w="1694"/>
        <w:gridCol w:w="1706"/>
        <w:gridCol w:w="1160"/>
        <w:gridCol w:w="1423"/>
      </w:tblGrid>
      <w:tr w:rsidR="00096447" w:rsidRPr="00096447" w:rsidTr="00884CEC">
        <w:trPr>
          <w:trHeight w:val="508"/>
        </w:trPr>
        <w:tc>
          <w:tcPr>
            <w:tcW w:w="10967" w:type="dxa"/>
            <w:gridSpan w:val="7"/>
            <w:tcBorders>
              <w:top w:val="nil"/>
              <w:left w:val="nil"/>
              <w:right w:val="nil"/>
            </w:tcBorders>
          </w:tcPr>
          <w:p w:rsidR="00096447" w:rsidRPr="00096447" w:rsidRDefault="00096447" w:rsidP="00884CEC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Supplemental Table 1: Comparison of Urinary Tract Infection (UTI) categories based on current IDSA guidelines and new “continuum of UTI” definition for males.</w:t>
            </w:r>
          </w:p>
        </w:tc>
      </w:tr>
      <w:tr w:rsidR="00096447" w:rsidRPr="00096447" w:rsidTr="00884CEC">
        <w:trPr>
          <w:trHeight w:val="401"/>
        </w:trPr>
        <w:tc>
          <w:tcPr>
            <w:tcW w:w="10967" w:type="dxa"/>
            <w:gridSpan w:val="7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UTI Classification based on current IDSA guidelines (n, %)</w:t>
            </w:r>
          </w:p>
        </w:tc>
      </w:tr>
      <w:tr w:rsidR="00096447" w:rsidRPr="00096447" w:rsidTr="00884CEC">
        <w:trPr>
          <w:trHeight w:val="821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81" w:type="dxa"/>
            <w:shd w:val="clear" w:color="auto" w:fill="C5E0B3" w:themeFill="accent6" w:themeFillTint="66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Low bacterial colony count</w:t>
            </w:r>
          </w:p>
        </w:tc>
        <w:tc>
          <w:tcPr>
            <w:tcW w:w="3323" w:type="dxa"/>
            <w:gridSpan w:val="2"/>
            <w:shd w:val="clear" w:color="auto" w:fill="C5E0B3" w:themeFill="accent6" w:themeFillTint="66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No UTI</w:t>
            </w:r>
          </w:p>
        </w:tc>
        <w:tc>
          <w:tcPr>
            <w:tcW w:w="2866" w:type="dxa"/>
            <w:gridSpan w:val="2"/>
            <w:shd w:val="clear" w:color="auto" w:fill="538135" w:themeFill="accent6" w:themeFillShade="BF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 w:rsidRPr="00096447">
              <w:rPr>
                <w:rFonts w:ascii="Arial" w:hAnsi="Arial" w:cs="Arial"/>
                <w:b/>
                <w:bCs/>
                <w:color w:val="D9D9D9" w:themeColor="background1" w:themeShade="D9"/>
              </w:rPr>
              <w:t>ASB</w:t>
            </w:r>
          </w:p>
        </w:tc>
        <w:tc>
          <w:tcPr>
            <w:tcW w:w="1423" w:type="dxa"/>
            <w:shd w:val="clear" w:color="auto" w:fill="385623" w:themeFill="accent6" w:themeFillShade="80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FFFFFF" w:themeColor="background1"/>
              </w:rPr>
              <w:t>UTI</w:t>
            </w:r>
          </w:p>
        </w:tc>
      </w:tr>
      <w:tr w:rsidR="00096447" w:rsidRPr="00096447" w:rsidTr="00884CEC">
        <w:trPr>
          <w:trHeight w:val="412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Population</w:t>
            </w:r>
          </w:p>
        </w:tc>
        <w:tc>
          <w:tcPr>
            <w:tcW w:w="1781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with growth &lt;100,000</w:t>
            </w:r>
          </w:p>
        </w:tc>
        <w:tc>
          <w:tcPr>
            <w:tcW w:w="3323" w:type="dxa"/>
            <w:gridSpan w:val="2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Mixed + Negative cultures</w:t>
            </w:r>
          </w:p>
        </w:tc>
        <w:tc>
          <w:tcPr>
            <w:tcW w:w="4289" w:type="dxa"/>
            <w:gridSpan w:val="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culture cut off ≥100,000 CFU/ml</w:t>
            </w:r>
          </w:p>
        </w:tc>
      </w:tr>
      <w:tr w:rsidR="00096447" w:rsidRPr="00096447" w:rsidTr="00884CEC">
        <w:trPr>
          <w:trHeight w:val="821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All males</w:t>
            </w:r>
          </w:p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(N=1371)</w:t>
            </w:r>
          </w:p>
        </w:tc>
        <w:tc>
          <w:tcPr>
            <w:tcW w:w="1781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123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(9.0)</w:t>
            </w:r>
          </w:p>
        </w:tc>
        <w:tc>
          <w:tcPr>
            <w:tcW w:w="3323" w:type="dxa"/>
            <w:gridSpan w:val="2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811 (59.1)</w:t>
            </w:r>
          </w:p>
        </w:tc>
        <w:tc>
          <w:tcPr>
            <w:tcW w:w="2866" w:type="dxa"/>
            <w:gridSpan w:val="2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215 (15.7)</w:t>
            </w:r>
          </w:p>
        </w:tc>
        <w:tc>
          <w:tcPr>
            <w:tcW w:w="1423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222 (16.2)</w:t>
            </w:r>
          </w:p>
          <w:p w:rsidR="00096447" w:rsidRPr="00096447" w:rsidRDefault="00096447" w:rsidP="00884CEC">
            <w:pPr>
              <w:rPr>
                <w:rFonts w:ascii="Arial" w:hAnsi="Arial" w:cs="Arial"/>
              </w:rPr>
            </w:pPr>
          </w:p>
        </w:tc>
      </w:tr>
      <w:tr w:rsidR="00096447" w:rsidRPr="00096447" w:rsidTr="00884CEC">
        <w:trPr>
          <w:trHeight w:val="420"/>
        </w:trPr>
        <w:tc>
          <w:tcPr>
            <w:tcW w:w="10967" w:type="dxa"/>
            <w:gridSpan w:val="7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New Definition of Continuum of UTI (n, %)</w:t>
            </w:r>
          </w:p>
        </w:tc>
      </w:tr>
      <w:tr w:rsidR="00096447" w:rsidRPr="00096447" w:rsidTr="00884CEC">
        <w:trPr>
          <w:trHeight w:val="821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81" w:type="dxa"/>
            <w:shd w:val="clear" w:color="auto" w:fill="E2EFD9" w:themeFill="accent6" w:themeFillTint="3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Low bacterial colony count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No UTI</w:t>
            </w:r>
          </w:p>
        </w:tc>
        <w:tc>
          <w:tcPr>
            <w:tcW w:w="1694" w:type="dxa"/>
            <w:shd w:val="clear" w:color="auto" w:fill="C5E0B3" w:themeFill="accent6" w:themeFillTint="66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LUTS/OUS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shd w:val="clear" w:color="auto" w:fill="A8D08D" w:themeFill="accent6" w:themeFillTint="99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96447">
              <w:rPr>
                <w:rFonts w:ascii="Arial" w:hAnsi="Arial" w:cs="Arial"/>
                <w:b/>
                <w:bCs/>
                <w:color w:val="000000" w:themeColor="text1"/>
              </w:rPr>
              <w:t>ASB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  <w:shd w:val="clear" w:color="auto" w:fill="538135" w:themeFill="accent6" w:themeFillShade="BF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D9D9D9" w:themeColor="background1" w:themeShade="D9"/>
              </w:rPr>
              <w:t xml:space="preserve">BUS </w:t>
            </w:r>
          </w:p>
        </w:tc>
        <w:tc>
          <w:tcPr>
            <w:tcW w:w="1423" w:type="dxa"/>
            <w:shd w:val="clear" w:color="auto" w:fill="385623" w:themeFill="accent6" w:themeFillShade="80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FFFFFF" w:themeColor="background1"/>
              </w:rPr>
              <w:t>UTI</w:t>
            </w:r>
          </w:p>
        </w:tc>
      </w:tr>
      <w:tr w:rsidR="00096447" w:rsidRPr="00096447" w:rsidTr="00884CEC">
        <w:trPr>
          <w:trHeight w:val="461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Population</w:t>
            </w:r>
          </w:p>
        </w:tc>
        <w:tc>
          <w:tcPr>
            <w:tcW w:w="1781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with growth &lt;100,000</w:t>
            </w:r>
          </w:p>
        </w:tc>
        <w:tc>
          <w:tcPr>
            <w:tcW w:w="3323" w:type="dxa"/>
            <w:gridSpan w:val="2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Mixed + Negative cultures</w:t>
            </w:r>
          </w:p>
        </w:tc>
        <w:tc>
          <w:tcPr>
            <w:tcW w:w="4289" w:type="dxa"/>
            <w:gridSpan w:val="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culture cut off ≥100,000 CFU/ml</w:t>
            </w:r>
          </w:p>
        </w:tc>
      </w:tr>
      <w:tr w:rsidR="00096447" w:rsidRPr="00096447" w:rsidTr="00884CEC">
        <w:trPr>
          <w:trHeight w:val="821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All males</w:t>
            </w:r>
          </w:p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(N=1371)</w:t>
            </w:r>
          </w:p>
        </w:tc>
        <w:tc>
          <w:tcPr>
            <w:tcW w:w="1781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123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(9.0)</w:t>
            </w:r>
          </w:p>
        </w:tc>
        <w:tc>
          <w:tcPr>
            <w:tcW w:w="1629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584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(42.6)</w:t>
            </w:r>
          </w:p>
        </w:tc>
        <w:tc>
          <w:tcPr>
            <w:tcW w:w="1694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227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(16.5)</w:t>
            </w:r>
          </w:p>
        </w:tc>
        <w:tc>
          <w:tcPr>
            <w:tcW w:w="1706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55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(4.0)</w:t>
            </w:r>
          </w:p>
        </w:tc>
        <w:tc>
          <w:tcPr>
            <w:tcW w:w="1160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160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 xml:space="preserve">(11.7) </w:t>
            </w:r>
          </w:p>
        </w:tc>
        <w:tc>
          <w:tcPr>
            <w:tcW w:w="1423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222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(16.2)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</w:p>
        </w:tc>
      </w:tr>
      <w:tr w:rsidR="00096447" w:rsidRPr="00096447" w:rsidTr="00884CEC">
        <w:trPr>
          <w:trHeight w:val="391"/>
        </w:trPr>
        <w:tc>
          <w:tcPr>
            <w:tcW w:w="10967" w:type="dxa"/>
            <w:gridSpan w:val="7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Sensitivity Analysis: Continuum of UTI using lower positive urine culture threshold 1000 cfu/ml</w:t>
            </w:r>
          </w:p>
        </w:tc>
      </w:tr>
      <w:tr w:rsidR="00096447" w:rsidRPr="00096447" w:rsidTr="00884CEC">
        <w:trPr>
          <w:trHeight w:val="783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81" w:type="dxa"/>
            <w:shd w:val="clear" w:color="auto" w:fill="E2EFD9" w:themeFill="accent6" w:themeFillTint="3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NA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No UTI</w:t>
            </w:r>
          </w:p>
        </w:tc>
        <w:tc>
          <w:tcPr>
            <w:tcW w:w="1694" w:type="dxa"/>
            <w:shd w:val="clear" w:color="auto" w:fill="C5E0B3" w:themeFill="accent6" w:themeFillTint="66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LUTS/OUS</w:t>
            </w:r>
          </w:p>
        </w:tc>
        <w:tc>
          <w:tcPr>
            <w:tcW w:w="1706" w:type="dxa"/>
            <w:shd w:val="clear" w:color="auto" w:fill="A8D08D" w:themeFill="accent6" w:themeFillTint="99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000000" w:themeColor="text1"/>
              </w:rPr>
              <w:t>ASB</w:t>
            </w:r>
          </w:p>
        </w:tc>
        <w:tc>
          <w:tcPr>
            <w:tcW w:w="1160" w:type="dxa"/>
            <w:shd w:val="clear" w:color="auto" w:fill="538135" w:themeFill="accent6" w:themeFillShade="BF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D9D9D9" w:themeColor="background1" w:themeShade="D9"/>
              </w:rPr>
              <w:t xml:space="preserve"> BUS</w:t>
            </w:r>
          </w:p>
        </w:tc>
        <w:tc>
          <w:tcPr>
            <w:tcW w:w="1423" w:type="dxa"/>
            <w:shd w:val="clear" w:color="auto" w:fill="385623" w:themeFill="accent6" w:themeFillShade="80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FFFFFF" w:themeColor="background1"/>
              </w:rPr>
              <w:t>UTI</w:t>
            </w:r>
          </w:p>
        </w:tc>
      </w:tr>
      <w:tr w:rsidR="00096447" w:rsidRPr="00096447" w:rsidTr="00884CEC">
        <w:trPr>
          <w:trHeight w:val="489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Population</w:t>
            </w:r>
          </w:p>
        </w:tc>
        <w:tc>
          <w:tcPr>
            <w:tcW w:w="1781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3" w:type="dxa"/>
            <w:gridSpan w:val="2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Mixed + Negative cultures</w:t>
            </w:r>
          </w:p>
        </w:tc>
        <w:tc>
          <w:tcPr>
            <w:tcW w:w="4289" w:type="dxa"/>
            <w:gridSpan w:val="3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Any positive growth on urine culture</w:t>
            </w:r>
          </w:p>
        </w:tc>
      </w:tr>
      <w:tr w:rsidR="00096447" w:rsidRPr="00096447" w:rsidTr="00884CEC">
        <w:trPr>
          <w:trHeight w:val="783"/>
        </w:trPr>
        <w:tc>
          <w:tcPr>
            <w:tcW w:w="1574" w:type="dxa"/>
          </w:tcPr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All males</w:t>
            </w:r>
          </w:p>
          <w:p w:rsidR="00096447" w:rsidRPr="00096447" w:rsidRDefault="00096447" w:rsidP="00884CEC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(N=1371)</w:t>
            </w:r>
          </w:p>
        </w:tc>
        <w:tc>
          <w:tcPr>
            <w:tcW w:w="1781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584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(42.6)</w:t>
            </w:r>
          </w:p>
        </w:tc>
        <w:tc>
          <w:tcPr>
            <w:tcW w:w="1694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227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(16.5)</w:t>
            </w:r>
          </w:p>
        </w:tc>
        <w:tc>
          <w:tcPr>
            <w:tcW w:w="1706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70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(5.1)</w:t>
            </w:r>
          </w:p>
        </w:tc>
        <w:tc>
          <w:tcPr>
            <w:tcW w:w="1160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216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(15.8)</w:t>
            </w:r>
          </w:p>
        </w:tc>
        <w:tc>
          <w:tcPr>
            <w:tcW w:w="1423" w:type="dxa"/>
          </w:tcPr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274</w:t>
            </w:r>
          </w:p>
          <w:p w:rsidR="00096447" w:rsidRPr="00096447" w:rsidRDefault="00096447" w:rsidP="00884CEC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(20.0)</w:t>
            </w:r>
          </w:p>
        </w:tc>
      </w:tr>
      <w:tr w:rsidR="00096447" w:rsidRPr="006901D4" w:rsidTr="00884CEC">
        <w:trPr>
          <w:trHeight w:val="551"/>
        </w:trPr>
        <w:tc>
          <w:tcPr>
            <w:tcW w:w="10967" w:type="dxa"/>
            <w:gridSpan w:val="7"/>
          </w:tcPr>
          <w:p w:rsidR="00096447" w:rsidRPr="006901D4" w:rsidRDefault="00096447" w:rsidP="00884CEC">
            <w:pPr>
              <w:rPr>
                <w:rFonts w:ascii="Arial" w:hAnsi="Arial" w:cs="Arial"/>
                <w:sz w:val="20"/>
                <w:szCs w:val="20"/>
              </w:rPr>
            </w:pPr>
            <w:r w:rsidRPr="00096447">
              <w:rPr>
                <w:rFonts w:ascii="Arial" w:hAnsi="Arial" w:cs="Arial"/>
                <w:sz w:val="20"/>
                <w:szCs w:val="20"/>
              </w:rPr>
              <w:t>ASB- Asymptomatic bacteriuria, LUTS/OUS- Lower Urinary Tract Symptoms/ Other Urologic Symptoms, BUS- Bacteriuria of Unclear Significance, CFU/ml- colony forming units per milliliter</w:t>
            </w:r>
          </w:p>
        </w:tc>
      </w:tr>
    </w:tbl>
    <w:p w:rsidR="0091477A" w:rsidRDefault="0091477A">
      <w:r>
        <w:br w:type="page"/>
      </w:r>
    </w:p>
    <w:tbl>
      <w:tblPr>
        <w:tblStyle w:val="TableGrid"/>
        <w:tblW w:w="10967" w:type="dxa"/>
        <w:tblInd w:w="-725" w:type="dxa"/>
        <w:tblLook w:val="04A0" w:firstRow="1" w:lastRow="0" w:firstColumn="1" w:lastColumn="0" w:noHBand="0" w:noVBand="1"/>
      </w:tblPr>
      <w:tblGrid>
        <w:gridCol w:w="1574"/>
        <w:gridCol w:w="1781"/>
        <w:gridCol w:w="1629"/>
        <w:gridCol w:w="1694"/>
        <w:gridCol w:w="1706"/>
        <w:gridCol w:w="1160"/>
        <w:gridCol w:w="1423"/>
      </w:tblGrid>
      <w:tr w:rsidR="0091477A" w:rsidRPr="00096447" w:rsidTr="00BF3FB4">
        <w:trPr>
          <w:trHeight w:val="508"/>
        </w:trPr>
        <w:tc>
          <w:tcPr>
            <w:tcW w:w="10967" w:type="dxa"/>
            <w:gridSpan w:val="7"/>
            <w:tcBorders>
              <w:top w:val="nil"/>
              <w:left w:val="nil"/>
              <w:right w:val="nil"/>
            </w:tcBorders>
          </w:tcPr>
          <w:p w:rsidR="0091477A" w:rsidRPr="00096447" w:rsidRDefault="00096447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lastRenderedPageBreak/>
              <w:t>Supplemental Table 2</w:t>
            </w:r>
            <w:r w:rsidR="0091477A" w:rsidRPr="00096447">
              <w:rPr>
                <w:rFonts w:ascii="Arial" w:hAnsi="Arial" w:cs="Arial"/>
                <w:b/>
                <w:bCs/>
              </w:rPr>
              <w:t>: Comparison of Urinary Tract Infection (UTI) categories based on current IDSA guidelines and new “continuum of UTI” definition for females.</w:t>
            </w:r>
          </w:p>
        </w:tc>
      </w:tr>
      <w:tr w:rsidR="0091477A" w:rsidRPr="00096447" w:rsidTr="00BF3FB4">
        <w:trPr>
          <w:trHeight w:val="401"/>
        </w:trPr>
        <w:tc>
          <w:tcPr>
            <w:tcW w:w="10967" w:type="dxa"/>
            <w:gridSpan w:val="7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UTI Classification based on current IDSA guidelines (n, %)</w:t>
            </w:r>
          </w:p>
        </w:tc>
      </w:tr>
      <w:tr w:rsidR="0091477A" w:rsidRPr="00096447" w:rsidTr="00BF3FB4">
        <w:trPr>
          <w:trHeight w:val="821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81" w:type="dxa"/>
            <w:shd w:val="clear" w:color="auto" w:fill="C5E0B3" w:themeFill="accent6" w:themeFillTint="66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Low bacterial colony count</w:t>
            </w:r>
          </w:p>
        </w:tc>
        <w:tc>
          <w:tcPr>
            <w:tcW w:w="3323" w:type="dxa"/>
            <w:gridSpan w:val="2"/>
            <w:shd w:val="clear" w:color="auto" w:fill="C5E0B3" w:themeFill="accent6" w:themeFillTint="66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No UTI</w:t>
            </w:r>
          </w:p>
        </w:tc>
        <w:tc>
          <w:tcPr>
            <w:tcW w:w="2866" w:type="dxa"/>
            <w:gridSpan w:val="2"/>
            <w:shd w:val="clear" w:color="auto" w:fill="538135" w:themeFill="accent6" w:themeFillShade="BF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 w:rsidRPr="00096447">
              <w:rPr>
                <w:rFonts w:ascii="Arial" w:hAnsi="Arial" w:cs="Arial"/>
                <w:b/>
                <w:bCs/>
                <w:color w:val="D9D9D9" w:themeColor="background1" w:themeShade="D9"/>
              </w:rPr>
              <w:t>ASB</w:t>
            </w:r>
          </w:p>
        </w:tc>
        <w:tc>
          <w:tcPr>
            <w:tcW w:w="1423" w:type="dxa"/>
            <w:shd w:val="clear" w:color="auto" w:fill="385623" w:themeFill="accent6" w:themeFillShade="80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FFFFFF" w:themeColor="background1"/>
              </w:rPr>
              <w:t>UTI</w:t>
            </w:r>
          </w:p>
        </w:tc>
      </w:tr>
      <w:tr w:rsidR="0091477A" w:rsidRPr="00096447" w:rsidTr="00BF3FB4">
        <w:trPr>
          <w:trHeight w:val="412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Population</w:t>
            </w:r>
          </w:p>
        </w:tc>
        <w:tc>
          <w:tcPr>
            <w:tcW w:w="1781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with growth &lt;100,000</w:t>
            </w:r>
          </w:p>
        </w:tc>
        <w:tc>
          <w:tcPr>
            <w:tcW w:w="3323" w:type="dxa"/>
            <w:gridSpan w:val="2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Mixed + Negative cultures</w:t>
            </w:r>
          </w:p>
        </w:tc>
        <w:tc>
          <w:tcPr>
            <w:tcW w:w="4289" w:type="dxa"/>
            <w:gridSpan w:val="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culture cut off ≥100,000 CFU/ml</w:t>
            </w:r>
          </w:p>
        </w:tc>
      </w:tr>
      <w:tr w:rsidR="0091477A" w:rsidRPr="00096447" w:rsidTr="00BF3FB4">
        <w:trPr>
          <w:trHeight w:val="821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All females</w:t>
            </w:r>
          </w:p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(N=2021)</w:t>
            </w:r>
          </w:p>
        </w:tc>
        <w:tc>
          <w:tcPr>
            <w:tcW w:w="1781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228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11.3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3323" w:type="dxa"/>
            <w:gridSpan w:val="2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803 (</w:t>
            </w:r>
            <w:r w:rsidR="00C57405" w:rsidRPr="00096447">
              <w:rPr>
                <w:rFonts w:ascii="Arial" w:hAnsi="Arial" w:cs="Arial"/>
              </w:rPr>
              <w:t>39.8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2866" w:type="dxa"/>
            <w:gridSpan w:val="2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215 (</w:t>
            </w:r>
            <w:r w:rsidR="00C57405" w:rsidRPr="00096447">
              <w:rPr>
                <w:rFonts w:ascii="Arial" w:hAnsi="Arial" w:cs="Arial"/>
              </w:rPr>
              <w:t>24.1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423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501 (</w:t>
            </w:r>
            <w:r w:rsidR="00C57405" w:rsidRPr="00096447">
              <w:rPr>
                <w:rFonts w:ascii="Arial" w:hAnsi="Arial" w:cs="Arial"/>
              </w:rPr>
              <w:t>24.8</w:t>
            </w:r>
            <w:r w:rsidRPr="00096447">
              <w:rPr>
                <w:rFonts w:ascii="Arial" w:hAnsi="Arial" w:cs="Arial"/>
              </w:rPr>
              <w:t>)</w:t>
            </w:r>
          </w:p>
          <w:p w:rsidR="0091477A" w:rsidRPr="00096447" w:rsidRDefault="0091477A" w:rsidP="00BF3FB4">
            <w:pPr>
              <w:rPr>
                <w:rFonts w:ascii="Arial" w:hAnsi="Arial" w:cs="Arial"/>
              </w:rPr>
            </w:pPr>
          </w:p>
        </w:tc>
      </w:tr>
      <w:tr w:rsidR="0091477A" w:rsidRPr="00096447" w:rsidTr="00BF3FB4">
        <w:trPr>
          <w:trHeight w:val="420"/>
        </w:trPr>
        <w:tc>
          <w:tcPr>
            <w:tcW w:w="10967" w:type="dxa"/>
            <w:gridSpan w:val="7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New Definition of Continuum of UTI (n, %)</w:t>
            </w:r>
          </w:p>
        </w:tc>
      </w:tr>
      <w:tr w:rsidR="0091477A" w:rsidRPr="00096447" w:rsidTr="00BF3FB4">
        <w:trPr>
          <w:trHeight w:val="821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81" w:type="dxa"/>
            <w:shd w:val="clear" w:color="auto" w:fill="E2EFD9" w:themeFill="accent6" w:themeFillTint="3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Low bacterial colony count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No UTI</w:t>
            </w:r>
          </w:p>
        </w:tc>
        <w:tc>
          <w:tcPr>
            <w:tcW w:w="1694" w:type="dxa"/>
            <w:shd w:val="clear" w:color="auto" w:fill="C5E0B3" w:themeFill="accent6" w:themeFillTint="66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LUTS/OUS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shd w:val="clear" w:color="auto" w:fill="A8D08D" w:themeFill="accent6" w:themeFillTint="99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96447">
              <w:rPr>
                <w:rFonts w:ascii="Arial" w:hAnsi="Arial" w:cs="Arial"/>
                <w:b/>
                <w:bCs/>
                <w:color w:val="000000" w:themeColor="text1"/>
              </w:rPr>
              <w:t>ASB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  <w:shd w:val="clear" w:color="auto" w:fill="538135" w:themeFill="accent6" w:themeFillShade="BF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D9D9D9" w:themeColor="background1" w:themeShade="D9"/>
              </w:rPr>
              <w:t xml:space="preserve">BUS </w:t>
            </w:r>
          </w:p>
        </w:tc>
        <w:tc>
          <w:tcPr>
            <w:tcW w:w="1423" w:type="dxa"/>
            <w:shd w:val="clear" w:color="auto" w:fill="385623" w:themeFill="accent6" w:themeFillShade="80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FFFFFF" w:themeColor="background1"/>
              </w:rPr>
              <w:t>UTI</w:t>
            </w:r>
          </w:p>
        </w:tc>
      </w:tr>
      <w:tr w:rsidR="0091477A" w:rsidRPr="00096447" w:rsidTr="00BF3FB4">
        <w:trPr>
          <w:trHeight w:val="461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Population</w:t>
            </w:r>
          </w:p>
        </w:tc>
        <w:tc>
          <w:tcPr>
            <w:tcW w:w="1781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with growth &lt;100,000</w:t>
            </w:r>
          </w:p>
        </w:tc>
        <w:tc>
          <w:tcPr>
            <w:tcW w:w="3323" w:type="dxa"/>
            <w:gridSpan w:val="2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Mixed + Negative cultures</w:t>
            </w:r>
          </w:p>
        </w:tc>
        <w:tc>
          <w:tcPr>
            <w:tcW w:w="4289" w:type="dxa"/>
            <w:gridSpan w:val="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Positive culture cut off ≥100,000 CFU/ml</w:t>
            </w:r>
          </w:p>
        </w:tc>
      </w:tr>
      <w:tr w:rsidR="0091477A" w:rsidRPr="00096447" w:rsidTr="00BF3FB4">
        <w:trPr>
          <w:trHeight w:val="821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All females</w:t>
            </w:r>
          </w:p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(N=2021)</w:t>
            </w:r>
          </w:p>
        </w:tc>
        <w:tc>
          <w:tcPr>
            <w:tcW w:w="1781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228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11.3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629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563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27.9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694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240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11.9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706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171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8.4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160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318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15.7</w:t>
            </w:r>
            <w:r w:rsidRPr="0009644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23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501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24.8</w:t>
            </w:r>
            <w:r w:rsidRPr="00096447">
              <w:rPr>
                <w:rFonts w:ascii="Arial" w:hAnsi="Arial" w:cs="Arial"/>
              </w:rPr>
              <w:t>)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</w:p>
        </w:tc>
      </w:tr>
      <w:tr w:rsidR="0091477A" w:rsidRPr="00096447" w:rsidTr="00BF3FB4">
        <w:trPr>
          <w:trHeight w:val="391"/>
        </w:trPr>
        <w:tc>
          <w:tcPr>
            <w:tcW w:w="10967" w:type="dxa"/>
            <w:gridSpan w:val="7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Sensitivity Analysis: Continuum of UTI using lower positive urine culture threshold 1000 cfu/ml</w:t>
            </w:r>
          </w:p>
        </w:tc>
      </w:tr>
      <w:tr w:rsidR="0091477A" w:rsidRPr="00096447" w:rsidTr="00BF3FB4">
        <w:trPr>
          <w:trHeight w:val="783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81" w:type="dxa"/>
            <w:shd w:val="clear" w:color="auto" w:fill="E2EFD9" w:themeFill="accent6" w:themeFillTint="3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NA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No UTI</w:t>
            </w:r>
          </w:p>
        </w:tc>
        <w:tc>
          <w:tcPr>
            <w:tcW w:w="1694" w:type="dxa"/>
            <w:shd w:val="clear" w:color="auto" w:fill="C5E0B3" w:themeFill="accent6" w:themeFillTint="66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</w:rPr>
              <w:t>LUTS/OUS</w:t>
            </w:r>
          </w:p>
        </w:tc>
        <w:tc>
          <w:tcPr>
            <w:tcW w:w="1706" w:type="dxa"/>
            <w:shd w:val="clear" w:color="auto" w:fill="A8D08D" w:themeFill="accent6" w:themeFillTint="99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000000" w:themeColor="text1"/>
              </w:rPr>
              <w:t>ASB</w:t>
            </w:r>
          </w:p>
        </w:tc>
        <w:tc>
          <w:tcPr>
            <w:tcW w:w="1160" w:type="dxa"/>
            <w:shd w:val="clear" w:color="auto" w:fill="538135" w:themeFill="accent6" w:themeFillShade="BF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D9D9D9" w:themeColor="background1" w:themeShade="D9"/>
              </w:rPr>
              <w:t xml:space="preserve"> BUS</w:t>
            </w:r>
          </w:p>
        </w:tc>
        <w:tc>
          <w:tcPr>
            <w:tcW w:w="1423" w:type="dxa"/>
            <w:shd w:val="clear" w:color="auto" w:fill="385623" w:themeFill="accent6" w:themeFillShade="80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6447">
              <w:rPr>
                <w:rFonts w:ascii="Arial" w:hAnsi="Arial" w:cs="Arial"/>
                <w:b/>
                <w:bCs/>
                <w:color w:val="FFFFFF" w:themeColor="background1"/>
              </w:rPr>
              <w:t>UTI</w:t>
            </w:r>
          </w:p>
        </w:tc>
      </w:tr>
      <w:tr w:rsidR="0091477A" w:rsidRPr="00096447" w:rsidTr="00BF3FB4">
        <w:trPr>
          <w:trHeight w:val="489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Population</w:t>
            </w:r>
          </w:p>
        </w:tc>
        <w:tc>
          <w:tcPr>
            <w:tcW w:w="1781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3" w:type="dxa"/>
            <w:gridSpan w:val="2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Mixed + Negative cultures</w:t>
            </w:r>
          </w:p>
        </w:tc>
        <w:tc>
          <w:tcPr>
            <w:tcW w:w="4289" w:type="dxa"/>
            <w:gridSpan w:val="3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Any positive growth on urine culture</w:t>
            </w:r>
          </w:p>
        </w:tc>
      </w:tr>
      <w:tr w:rsidR="0091477A" w:rsidRPr="00096447" w:rsidTr="00BF3FB4">
        <w:trPr>
          <w:trHeight w:val="783"/>
        </w:trPr>
        <w:tc>
          <w:tcPr>
            <w:tcW w:w="1574" w:type="dxa"/>
          </w:tcPr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All females</w:t>
            </w:r>
          </w:p>
          <w:p w:rsidR="0091477A" w:rsidRPr="00096447" w:rsidRDefault="0091477A" w:rsidP="00BF3FB4">
            <w:pPr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(N=2021)</w:t>
            </w:r>
          </w:p>
        </w:tc>
        <w:tc>
          <w:tcPr>
            <w:tcW w:w="1781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563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27.9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694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240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11.9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706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206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10.2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160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411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C57405" w:rsidRPr="00096447">
              <w:rPr>
                <w:rFonts w:ascii="Arial" w:hAnsi="Arial" w:cs="Arial"/>
              </w:rPr>
              <w:t>20.3</w:t>
            </w:r>
            <w:r w:rsidRPr="00096447">
              <w:rPr>
                <w:rFonts w:ascii="Arial" w:hAnsi="Arial" w:cs="Arial"/>
              </w:rPr>
              <w:t>)</w:t>
            </w:r>
          </w:p>
        </w:tc>
        <w:tc>
          <w:tcPr>
            <w:tcW w:w="1423" w:type="dxa"/>
          </w:tcPr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601</w:t>
            </w:r>
          </w:p>
          <w:p w:rsidR="0091477A" w:rsidRPr="00096447" w:rsidRDefault="0091477A" w:rsidP="00BF3FB4">
            <w:pPr>
              <w:jc w:val="center"/>
              <w:rPr>
                <w:rFonts w:ascii="Arial" w:hAnsi="Arial" w:cs="Arial"/>
              </w:rPr>
            </w:pPr>
            <w:r w:rsidRPr="00096447">
              <w:rPr>
                <w:rFonts w:ascii="Arial" w:hAnsi="Arial" w:cs="Arial"/>
              </w:rPr>
              <w:t>(</w:t>
            </w:r>
            <w:r w:rsidR="00091152" w:rsidRPr="00096447">
              <w:rPr>
                <w:rFonts w:ascii="Arial" w:hAnsi="Arial" w:cs="Arial"/>
              </w:rPr>
              <w:t>29.7</w:t>
            </w:r>
            <w:r w:rsidRPr="00096447">
              <w:rPr>
                <w:rFonts w:ascii="Arial" w:hAnsi="Arial" w:cs="Arial"/>
              </w:rPr>
              <w:t>)</w:t>
            </w:r>
          </w:p>
        </w:tc>
      </w:tr>
      <w:tr w:rsidR="0091477A" w:rsidRPr="006901D4" w:rsidTr="00BF3FB4">
        <w:trPr>
          <w:trHeight w:val="551"/>
        </w:trPr>
        <w:tc>
          <w:tcPr>
            <w:tcW w:w="10967" w:type="dxa"/>
            <w:gridSpan w:val="7"/>
          </w:tcPr>
          <w:p w:rsidR="0091477A" w:rsidRPr="006901D4" w:rsidRDefault="0091477A" w:rsidP="00BF3FB4">
            <w:pPr>
              <w:rPr>
                <w:rFonts w:ascii="Arial" w:hAnsi="Arial" w:cs="Arial"/>
                <w:sz w:val="20"/>
                <w:szCs w:val="20"/>
              </w:rPr>
            </w:pPr>
            <w:r w:rsidRPr="00096447">
              <w:rPr>
                <w:rFonts w:ascii="Arial" w:hAnsi="Arial" w:cs="Arial"/>
                <w:sz w:val="20"/>
                <w:szCs w:val="20"/>
              </w:rPr>
              <w:t>ASB- Asymptomatic bacteriuria, LUTS/OUS- Lower Urinary Tract Symptoms/ Other Urologic Symptoms, BUS- Bacteriuria of Unclear Significance, CFU/ml- colony forming units per milliliter</w:t>
            </w:r>
          </w:p>
        </w:tc>
      </w:tr>
    </w:tbl>
    <w:p w:rsidR="004F72B6" w:rsidRDefault="004F72B6"/>
    <w:sectPr w:rsidR="004F72B6" w:rsidSect="00497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B6"/>
    <w:rsid w:val="0003710A"/>
    <w:rsid w:val="00043AA3"/>
    <w:rsid w:val="0006729A"/>
    <w:rsid w:val="0007337A"/>
    <w:rsid w:val="0007455A"/>
    <w:rsid w:val="0008694B"/>
    <w:rsid w:val="00091152"/>
    <w:rsid w:val="00096447"/>
    <w:rsid w:val="000964AA"/>
    <w:rsid w:val="000F6F56"/>
    <w:rsid w:val="001038CD"/>
    <w:rsid w:val="00110A0A"/>
    <w:rsid w:val="00111E9C"/>
    <w:rsid w:val="00184EED"/>
    <w:rsid w:val="00194286"/>
    <w:rsid w:val="001B23F1"/>
    <w:rsid w:val="001F3397"/>
    <w:rsid w:val="00286CCF"/>
    <w:rsid w:val="00351901"/>
    <w:rsid w:val="00357644"/>
    <w:rsid w:val="00363AB7"/>
    <w:rsid w:val="00366600"/>
    <w:rsid w:val="003A031B"/>
    <w:rsid w:val="003E4F50"/>
    <w:rsid w:val="003F0919"/>
    <w:rsid w:val="003F3861"/>
    <w:rsid w:val="00400790"/>
    <w:rsid w:val="00404EA4"/>
    <w:rsid w:val="0046673F"/>
    <w:rsid w:val="00472C7D"/>
    <w:rsid w:val="0049725F"/>
    <w:rsid w:val="004E2C99"/>
    <w:rsid w:val="004F72B6"/>
    <w:rsid w:val="00510213"/>
    <w:rsid w:val="005719C8"/>
    <w:rsid w:val="0057705B"/>
    <w:rsid w:val="005C6B65"/>
    <w:rsid w:val="005F0BD0"/>
    <w:rsid w:val="00610F46"/>
    <w:rsid w:val="006769EA"/>
    <w:rsid w:val="00695BE6"/>
    <w:rsid w:val="006C774E"/>
    <w:rsid w:val="006E2E2E"/>
    <w:rsid w:val="0077309B"/>
    <w:rsid w:val="007D0AB8"/>
    <w:rsid w:val="007F2F2D"/>
    <w:rsid w:val="007F6015"/>
    <w:rsid w:val="0080189E"/>
    <w:rsid w:val="00837A3B"/>
    <w:rsid w:val="00842AC5"/>
    <w:rsid w:val="0086433A"/>
    <w:rsid w:val="00880875"/>
    <w:rsid w:val="008959B7"/>
    <w:rsid w:val="00895FDB"/>
    <w:rsid w:val="008B33C6"/>
    <w:rsid w:val="008F5F1C"/>
    <w:rsid w:val="0091477A"/>
    <w:rsid w:val="00954D9D"/>
    <w:rsid w:val="00965302"/>
    <w:rsid w:val="0096542A"/>
    <w:rsid w:val="00966381"/>
    <w:rsid w:val="0097208A"/>
    <w:rsid w:val="009724E1"/>
    <w:rsid w:val="00980929"/>
    <w:rsid w:val="00986AE4"/>
    <w:rsid w:val="009C7742"/>
    <w:rsid w:val="009E2266"/>
    <w:rsid w:val="009F3418"/>
    <w:rsid w:val="00A110FD"/>
    <w:rsid w:val="00A21C4D"/>
    <w:rsid w:val="00A41ABC"/>
    <w:rsid w:val="00A47070"/>
    <w:rsid w:val="00A56B6F"/>
    <w:rsid w:val="00A83F1A"/>
    <w:rsid w:val="00AD6F77"/>
    <w:rsid w:val="00B22CAD"/>
    <w:rsid w:val="00B27B20"/>
    <w:rsid w:val="00B31DC2"/>
    <w:rsid w:val="00B543E4"/>
    <w:rsid w:val="00B66C15"/>
    <w:rsid w:val="00B8202E"/>
    <w:rsid w:val="00BD687E"/>
    <w:rsid w:val="00C57405"/>
    <w:rsid w:val="00C75921"/>
    <w:rsid w:val="00CB4BE4"/>
    <w:rsid w:val="00CB636D"/>
    <w:rsid w:val="00CC06D3"/>
    <w:rsid w:val="00D273C5"/>
    <w:rsid w:val="00D8652A"/>
    <w:rsid w:val="00DC1D61"/>
    <w:rsid w:val="00DD27C1"/>
    <w:rsid w:val="00DF4796"/>
    <w:rsid w:val="00DF59D7"/>
    <w:rsid w:val="00E93AD0"/>
    <w:rsid w:val="00EB3CEB"/>
    <w:rsid w:val="00F068A7"/>
    <w:rsid w:val="00F40CF2"/>
    <w:rsid w:val="00F4414B"/>
    <w:rsid w:val="00F877F8"/>
    <w:rsid w:val="00FA185C"/>
    <w:rsid w:val="00FA4067"/>
    <w:rsid w:val="00F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1660"/>
  <w15:chartTrackingRefBased/>
  <w15:docId w15:val="{B0AECADC-88B0-8F40-B2B8-DE27F0B7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2B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2B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64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2131</Characters>
  <Application>Microsoft Office Word</Application>
  <DocSecurity>0</DocSecurity>
  <Lines>193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Advani</dc:creator>
  <cp:keywords/>
  <dc:description/>
  <cp:lastModifiedBy>Sonali Advani</cp:lastModifiedBy>
  <cp:revision>2</cp:revision>
  <dcterms:created xsi:type="dcterms:W3CDTF">2023-09-08T18:43:00Z</dcterms:created>
  <dcterms:modified xsi:type="dcterms:W3CDTF">2023-09-08T18:43:00Z</dcterms:modified>
</cp:coreProperties>
</file>