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5D68" w14:textId="77777777" w:rsidR="00A300CB" w:rsidRPr="001E627B" w:rsidRDefault="00A300CB" w:rsidP="00A300CB">
      <w:pPr>
        <w:jc w:val="center"/>
        <w:rPr>
          <w:rFonts w:cstheme="minorHAnsi"/>
          <w:b/>
          <w:bCs/>
          <w:sz w:val="24"/>
          <w:szCs w:val="24"/>
        </w:rPr>
      </w:pPr>
      <w:r w:rsidRPr="001E627B">
        <w:rPr>
          <w:rFonts w:cstheme="minorHAnsi"/>
          <w:b/>
          <w:bCs/>
          <w:sz w:val="24"/>
          <w:szCs w:val="24"/>
        </w:rPr>
        <w:t>Supplementary Appendix</w:t>
      </w:r>
    </w:p>
    <w:p w14:paraId="0E1F339A" w14:textId="77777777" w:rsidR="00A300CB" w:rsidRPr="001E627B" w:rsidRDefault="00A300CB" w:rsidP="00A300CB">
      <w:pPr>
        <w:jc w:val="center"/>
        <w:rPr>
          <w:rFonts w:cstheme="minorHAnsi"/>
          <w:b/>
          <w:bCs/>
          <w:sz w:val="24"/>
          <w:szCs w:val="24"/>
        </w:rPr>
      </w:pPr>
      <w:r w:rsidRPr="001E627B">
        <w:rPr>
          <w:rFonts w:cstheme="minorHAnsi"/>
          <w:b/>
          <w:bCs/>
          <w:sz w:val="24"/>
          <w:szCs w:val="24"/>
        </w:rPr>
        <w:t>Table of Contents</w:t>
      </w:r>
    </w:p>
    <w:p w14:paraId="5E0B6619" w14:textId="4D0365DF" w:rsidR="00A300CB" w:rsidRPr="001E627B" w:rsidRDefault="00A300CB" w:rsidP="00A300CB">
      <w:pPr>
        <w:tabs>
          <w:tab w:val="right" w:pos="9360"/>
        </w:tabs>
        <w:rPr>
          <w:rFonts w:cstheme="minorHAnsi"/>
          <w:sz w:val="24"/>
          <w:szCs w:val="24"/>
        </w:rPr>
      </w:pPr>
      <w:r w:rsidRPr="001E627B">
        <w:rPr>
          <w:rFonts w:cstheme="minorHAnsi"/>
          <w:sz w:val="24"/>
          <w:szCs w:val="24"/>
        </w:rPr>
        <w:t>SECTION 1. SUPPLEMENTAL FIGURES………………………………...</w:t>
      </w:r>
      <w:r w:rsidR="00C715D4" w:rsidRPr="001E627B">
        <w:rPr>
          <w:rFonts w:cstheme="minorHAnsi"/>
          <w:sz w:val="24"/>
          <w:szCs w:val="24"/>
        </w:rPr>
        <w:t>……………………………………………………..</w:t>
      </w:r>
      <w:r w:rsidRPr="001E627B">
        <w:rPr>
          <w:rFonts w:cstheme="minorHAnsi"/>
          <w:sz w:val="24"/>
          <w:szCs w:val="24"/>
        </w:rPr>
        <w:t>2</w:t>
      </w:r>
    </w:p>
    <w:p w14:paraId="7658AE09" w14:textId="74B0C617" w:rsidR="00A300CB" w:rsidRPr="001E105A" w:rsidRDefault="00A300CB" w:rsidP="007A4D61">
      <w:pPr>
        <w:tabs>
          <w:tab w:val="right" w:pos="9360"/>
        </w:tabs>
        <w:ind w:left="720"/>
        <w:rPr>
          <w:sz w:val="24"/>
          <w:szCs w:val="24"/>
        </w:rPr>
      </w:pPr>
      <w:r w:rsidRPr="001E105A">
        <w:rPr>
          <w:rFonts w:cstheme="minorHAnsi"/>
          <w:sz w:val="24"/>
          <w:szCs w:val="24"/>
        </w:rPr>
        <w:t xml:space="preserve">Supplemental </w:t>
      </w:r>
      <w:r w:rsidR="00616F31" w:rsidRPr="001E105A">
        <w:rPr>
          <w:rFonts w:cstheme="minorHAnsi"/>
          <w:sz w:val="24"/>
          <w:szCs w:val="24"/>
        </w:rPr>
        <w:t>Figure</w:t>
      </w:r>
      <w:r w:rsidRPr="001E105A">
        <w:rPr>
          <w:rFonts w:cstheme="minorHAnsi"/>
          <w:sz w:val="24"/>
          <w:szCs w:val="24"/>
        </w:rPr>
        <w:t xml:space="preserve"> 1.</w:t>
      </w:r>
      <w:r w:rsidR="00D854B9" w:rsidRPr="001E105A">
        <w:rPr>
          <w:sz w:val="24"/>
          <w:szCs w:val="24"/>
        </w:rPr>
        <w:t xml:space="preserve"> </w:t>
      </w:r>
      <w:r w:rsidR="008A4BA3" w:rsidRPr="001E105A">
        <w:rPr>
          <w:rFonts w:ascii="Calibri" w:eastAsia="Times New Roman" w:hAnsi="Calibri" w:cs="Calibri"/>
          <w:color w:val="000000"/>
          <w:sz w:val="24"/>
          <w:szCs w:val="24"/>
        </w:rPr>
        <w:t xml:space="preserve">Date first COVID-19 vaccination (Pfizer-BioNTech, Moderna, or </w:t>
      </w:r>
      <w:r w:rsidR="00762B0F" w:rsidRPr="001E105A">
        <w:rPr>
          <w:rFonts w:ascii="Calibri" w:eastAsia="Times New Roman" w:hAnsi="Calibri" w:cs="Calibri"/>
          <w:color w:val="000000"/>
          <w:sz w:val="24"/>
          <w:szCs w:val="24"/>
        </w:rPr>
        <w:t>Johnson &amp; Johnson/Janssen [J&amp;J]</w:t>
      </w:r>
      <w:r w:rsidR="00762B0F" w:rsidRPr="001E105A">
        <w:rPr>
          <w:rFonts w:ascii="Calibri" w:eastAsia="Times New Roman" w:hAnsi="Calibri" w:cs="Calibri"/>
          <w:color w:val="000000"/>
          <w:sz w:val="24"/>
          <w:szCs w:val="24"/>
        </w:rPr>
        <w:t xml:space="preserve">) </w:t>
      </w:r>
      <w:r w:rsidR="008A4BA3" w:rsidRPr="001E105A">
        <w:rPr>
          <w:rFonts w:ascii="Calibri" w:eastAsia="Times New Roman" w:hAnsi="Calibri" w:cs="Calibri"/>
          <w:color w:val="000000"/>
          <w:sz w:val="24"/>
          <w:szCs w:val="24"/>
        </w:rPr>
        <w:t xml:space="preserve">received by </w:t>
      </w:r>
      <w:r w:rsidR="000D599A" w:rsidRPr="001E105A">
        <w:rPr>
          <w:rFonts w:ascii="Calibri" w:eastAsia="Times New Roman" w:hAnsi="Calibri" w:cs="Calibri"/>
          <w:color w:val="000000"/>
          <w:sz w:val="24"/>
          <w:szCs w:val="24"/>
        </w:rPr>
        <w:t>Social Vulnerability Index (SVI)</w:t>
      </w:r>
      <w:r w:rsidR="008A4BA3" w:rsidRPr="001E105A">
        <w:rPr>
          <w:rFonts w:ascii="Calibri" w:eastAsia="Times New Roman" w:hAnsi="Calibri" w:cs="Calibri"/>
          <w:color w:val="000000"/>
          <w:sz w:val="24"/>
          <w:szCs w:val="24"/>
        </w:rPr>
        <w:t xml:space="preserve"> quartile among unique subjects, January 1, 2021 – July 8, 2022</w:t>
      </w:r>
      <w:r w:rsidR="00691E12" w:rsidRPr="001E105A">
        <w:rPr>
          <w:rFonts w:ascii="Calibri" w:eastAsia="Times New Roman" w:hAnsi="Calibri" w:cs="Calibri"/>
          <w:color w:val="000000"/>
          <w:sz w:val="24"/>
          <w:szCs w:val="24"/>
        </w:rPr>
        <w:t>………</w:t>
      </w:r>
      <w:r w:rsidR="00CA13F4" w:rsidRPr="001E105A">
        <w:rPr>
          <w:rFonts w:ascii="Calibri" w:eastAsia="Times New Roman" w:hAnsi="Calibri" w:cs="Calibri"/>
          <w:color w:val="000000"/>
          <w:sz w:val="24"/>
          <w:szCs w:val="24"/>
        </w:rPr>
        <w:t>…………………………………………</w:t>
      </w:r>
      <w:r w:rsidR="00C50DDF">
        <w:rPr>
          <w:rFonts w:ascii="Calibri" w:eastAsia="Times New Roman" w:hAnsi="Calibri" w:cs="Calibri"/>
          <w:color w:val="000000"/>
          <w:sz w:val="24"/>
          <w:szCs w:val="24"/>
        </w:rPr>
        <w:t>.</w:t>
      </w:r>
      <w:r w:rsidR="00474CF5" w:rsidRPr="001E105A">
        <w:rPr>
          <w:sz w:val="24"/>
          <w:szCs w:val="24"/>
        </w:rPr>
        <w:t>3</w:t>
      </w:r>
    </w:p>
    <w:p w14:paraId="4319911F" w14:textId="229A94F4" w:rsidR="00A300CB" w:rsidRPr="001E105A" w:rsidRDefault="00A300CB" w:rsidP="00D854B9">
      <w:pPr>
        <w:tabs>
          <w:tab w:val="right" w:pos="9360"/>
        </w:tabs>
        <w:ind w:left="720"/>
        <w:rPr>
          <w:rFonts w:cstheme="minorHAnsi"/>
          <w:sz w:val="24"/>
          <w:szCs w:val="24"/>
        </w:rPr>
      </w:pPr>
      <w:r w:rsidRPr="001E105A">
        <w:rPr>
          <w:rFonts w:cstheme="minorHAnsi"/>
          <w:sz w:val="24"/>
          <w:szCs w:val="24"/>
        </w:rPr>
        <w:t xml:space="preserve">Supplemental </w:t>
      </w:r>
      <w:r w:rsidR="00616F31" w:rsidRPr="001E105A">
        <w:rPr>
          <w:rFonts w:cstheme="minorHAnsi"/>
          <w:sz w:val="24"/>
          <w:szCs w:val="24"/>
        </w:rPr>
        <w:t>Figure</w:t>
      </w:r>
      <w:r w:rsidRPr="001E105A">
        <w:rPr>
          <w:rFonts w:cstheme="minorHAnsi"/>
          <w:sz w:val="24"/>
          <w:szCs w:val="24"/>
        </w:rPr>
        <w:t xml:space="preserve"> 2.</w:t>
      </w:r>
      <w:r w:rsidR="00691E12" w:rsidRPr="001E105A">
        <w:rPr>
          <w:rFonts w:cstheme="minorHAnsi"/>
          <w:sz w:val="24"/>
          <w:szCs w:val="24"/>
        </w:rPr>
        <w:t xml:space="preserve"> Date first COVID-19 vaccination (Pfizer-BioNTech, Moderna, or </w:t>
      </w:r>
      <w:r w:rsidR="00762B0F" w:rsidRPr="001E105A">
        <w:rPr>
          <w:rFonts w:ascii="Calibri" w:eastAsia="Times New Roman" w:hAnsi="Calibri" w:cs="Calibri"/>
          <w:color w:val="000000"/>
          <w:sz w:val="24"/>
          <w:szCs w:val="24"/>
        </w:rPr>
        <w:t>Johnson &amp; Johnson/Janssen [J&amp;J]</w:t>
      </w:r>
      <w:r w:rsidR="00691E12" w:rsidRPr="001E105A">
        <w:rPr>
          <w:rFonts w:cstheme="minorHAnsi"/>
          <w:sz w:val="24"/>
          <w:szCs w:val="24"/>
        </w:rPr>
        <w:t xml:space="preserve">) received by </w:t>
      </w:r>
      <w:r w:rsidR="000D599A" w:rsidRPr="001E105A">
        <w:rPr>
          <w:rFonts w:ascii="Calibri" w:eastAsia="Times New Roman" w:hAnsi="Calibri" w:cs="Calibri"/>
          <w:color w:val="000000"/>
          <w:sz w:val="24"/>
          <w:szCs w:val="24"/>
        </w:rPr>
        <w:t xml:space="preserve">Social Vulnerability Index (SVI) </w:t>
      </w:r>
      <w:r w:rsidR="00691E12" w:rsidRPr="001E105A">
        <w:rPr>
          <w:rFonts w:cstheme="minorHAnsi"/>
          <w:sz w:val="24"/>
          <w:szCs w:val="24"/>
        </w:rPr>
        <w:t>quartile among unique subjects aged 18-49 years old, January 1, 2021 – July 8, 2022</w:t>
      </w:r>
      <w:r w:rsidR="00D854B9" w:rsidRPr="001E105A">
        <w:rPr>
          <w:rFonts w:cstheme="minorHAnsi"/>
          <w:sz w:val="24"/>
          <w:szCs w:val="24"/>
        </w:rPr>
        <w:tab/>
      </w:r>
      <w:r w:rsidR="00474CF5" w:rsidRPr="001E105A">
        <w:rPr>
          <w:rFonts w:cstheme="minorHAnsi"/>
          <w:sz w:val="24"/>
          <w:szCs w:val="24"/>
        </w:rPr>
        <w:t>…………………3</w:t>
      </w:r>
    </w:p>
    <w:p w14:paraId="46E123DC" w14:textId="6D026FB0" w:rsidR="00A300CB" w:rsidRPr="001E105A" w:rsidRDefault="00A300CB" w:rsidP="00154513">
      <w:pPr>
        <w:tabs>
          <w:tab w:val="right" w:pos="9360"/>
        </w:tabs>
        <w:ind w:left="720"/>
        <w:rPr>
          <w:rFonts w:cstheme="minorHAnsi"/>
          <w:sz w:val="24"/>
          <w:szCs w:val="24"/>
        </w:rPr>
      </w:pPr>
      <w:r w:rsidRPr="001E105A">
        <w:rPr>
          <w:rFonts w:cstheme="minorHAnsi"/>
          <w:sz w:val="24"/>
          <w:szCs w:val="24"/>
        </w:rPr>
        <w:t xml:space="preserve">Supplemental </w:t>
      </w:r>
      <w:r w:rsidR="00616F31" w:rsidRPr="001E105A">
        <w:rPr>
          <w:rFonts w:cstheme="minorHAnsi"/>
          <w:sz w:val="24"/>
          <w:szCs w:val="24"/>
        </w:rPr>
        <w:t>Figure</w:t>
      </w:r>
      <w:r w:rsidRPr="001E105A">
        <w:rPr>
          <w:rFonts w:cstheme="minorHAnsi"/>
          <w:sz w:val="24"/>
          <w:szCs w:val="24"/>
        </w:rPr>
        <w:t xml:space="preserve"> 3.</w:t>
      </w:r>
      <w:r w:rsidR="00691E12" w:rsidRPr="001E105A">
        <w:rPr>
          <w:rFonts w:cstheme="minorHAnsi"/>
          <w:sz w:val="24"/>
          <w:szCs w:val="24"/>
        </w:rPr>
        <w:t xml:space="preserve"> Date first COVID-19 vaccination (Pfizer-BioNTech, Moderna, or </w:t>
      </w:r>
      <w:r w:rsidR="00762B0F" w:rsidRPr="001E105A">
        <w:rPr>
          <w:rFonts w:ascii="Calibri" w:eastAsia="Times New Roman" w:hAnsi="Calibri" w:cs="Calibri"/>
          <w:color w:val="000000"/>
          <w:sz w:val="24"/>
          <w:szCs w:val="24"/>
        </w:rPr>
        <w:t>Johnson &amp; Johnson/Janssen [J&amp;J]</w:t>
      </w:r>
      <w:r w:rsidR="00691E12" w:rsidRPr="001E105A">
        <w:rPr>
          <w:rFonts w:cstheme="minorHAnsi"/>
          <w:sz w:val="24"/>
          <w:szCs w:val="24"/>
        </w:rPr>
        <w:t xml:space="preserve">) received by </w:t>
      </w:r>
      <w:r w:rsidR="000D599A" w:rsidRPr="001E105A">
        <w:rPr>
          <w:rFonts w:ascii="Calibri" w:eastAsia="Times New Roman" w:hAnsi="Calibri" w:cs="Calibri"/>
          <w:color w:val="000000"/>
          <w:sz w:val="24"/>
          <w:szCs w:val="24"/>
        </w:rPr>
        <w:t xml:space="preserve">Social Vulnerability Index (SVI) </w:t>
      </w:r>
      <w:r w:rsidR="00691E12" w:rsidRPr="001E105A">
        <w:rPr>
          <w:rFonts w:cstheme="minorHAnsi"/>
          <w:sz w:val="24"/>
          <w:szCs w:val="24"/>
        </w:rPr>
        <w:t>quartile among unique subjects aged 50-64 years old, January 1, 2021 – July 8, 2022</w:t>
      </w:r>
      <w:r w:rsidR="00154513" w:rsidRPr="001E105A">
        <w:rPr>
          <w:rFonts w:cstheme="minorHAnsi"/>
          <w:sz w:val="24"/>
          <w:szCs w:val="24"/>
        </w:rPr>
        <w:t>………………</w:t>
      </w:r>
      <w:r w:rsidR="00C50DDF">
        <w:rPr>
          <w:rFonts w:cstheme="minorHAnsi"/>
          <w:sz w:val="24"/>
          <w:szCs w:val="24"/>
        </w:rPr>
        <w:t>…</w:t>
      </w:r>
      <w:r w:rsidR="00474CF5" w:rsidRPr="001E105A">
        <w:rPr>
          <w:rFonts w:cstheme="minorHAnsi"/>
          <w:sz w:val="24"/>
          <w:szCs w:val="24"/>
        </w:rPr>
        <w:t>4</w:t>
      </w:r>
    </w:p>
    <w:p w14:paraId="46298158" w14:textId="1FA9B3DC" w:rsidR="00A300CB" w:rsidRPr="001E105A" w:rsidRDefault="00A300CB" w:rsidP="007A4D61">
      <w:pPr>
        <w:tabs>
          <w:tab w:val="right" w:pos="9360"/>
        </w:tabs>
        <w:ind w:left="720"/>
        <w:rPr>
          <w:rFonts w:cstheme="minorHAnsi"/>
          <w:sz w:val="24"/>
          <w:szCs w:val="24"/>
        </w:rPr>
      </w:pPr>
      <w:r w:rsidRPr="001E105A">
        <w:rPr>
          <w:rFonts w:cstheme="minorHAnsi"/>
          <w:sz w:val="24"/>
          <w:szCs w:val="24"/>
        </w:rPr>
        <w:t xml:space="preserve">Supplemental </w:t>
      </w:r>
      <w:r w:rsidR="00BF723D" w:rsidRPr="001E105A">
        <w:rPr>
          <w:rFonts w:cstheme="minorHAnsi"/>
          <w:sz w:val="24"/>
          <w:szCs w:val="24"/>
        </w:rPr>
        <w:t>Figure</w:t>
      </w:r>
      <w:r w:rsidRPr="001E105A">
        <w:rPr>
          <w:rFonts w:cstheme="minorHAnsi"/>
          <w:sz w:val="24"/>
          <w:szCs w:val="24"/>
        </w:rPr>
        <w:t xml:space="preserve"> 4.</w:t>
      </w:r>
      <w:r w:rsidR="00691E12" w:rsidRPr="001E105A">
        <w:rPr>
          <w:rFonts w:ascii="Calibri" w:eastAsia="Times New Roman" w:hAnsi="Calibri" w:cs="Calibri"/>
          <w:color w:val="000000"/>
          <w:sz w:val="24"/>
          <w:szCs w:val="24"/>
        </w:rPr>
        <w:t xml:space="preserve"> Date first COVID-19 vaccination (Pfizer-BioNTech, Moderna, or </w:t>
      </w:r>
      <w:r w:rsidR="00762B0F" w:rsidRPr="001E105A">
        <w:rPr>
          <w:rFonts w:ascii="Calibri" w:eastAsia="Times New Roman" w:hAnsi="Calibri" w:cs="Calibri"/>
          <w:color w:val="000000"/>
          <w:sz w:val="24"/>
          <w:szCs w:val="24"/>
        </w:rPr>
        <w:t>Johnson &amp; Johnson/Janssen [J&amp;J]</w:t>
      </w:r>
      <w:r w:rsidR="00691E12" w:rsidRPr="001E105A">
        <w:rPr>
          <w:rFonts w:ascii="Calibri" w:eastAsia="Times New Roman" w:hAnsi="Calibri" w:cs="Calibri"/>
          <w:color w:val="000000"/>
          <w:sz w:val="24"/>
          <w:szCs w:val="24"/>
        </w:rPr>
        <w:t xml:space="preserve">) received by </w:t>
      </w:r>
      <w:r w:rsidR="000D599A" w:rsidRPr="001E105A">
        <w:rPr>
          <w:rFonts w:ascii="Calibri" w:eastAsia="Times New Roman" w:hAnsi="Calibri" w:cs="Calibri"/>
          <w:color w:val="000000"/>
          <w:sz w:val="24"/>
          <w:szCs w:val="24"/>
        </w:rPr>
        <w:t xml:space="preserve">Social Vulnerability Index (SVI) </w:t>
      </w:r>
      <w:r w:rsidR="00691E12" w:rsidRPr="001E105A">
        <w:rPr>
          <w:rFonts w:ascii="Calibri" w:eastAsia="Times New Roman" w:hAnsi="Calibri" w:cs="Calibri"/>
          <w:color w:val="000000"/>
          <w:sz w:val="24"/>
          <w:szCs w:val="24"/>
        </w:rPr>
        <w:t>quartile among unique subjects aged 65+ years old, January 1, 2021 – July 8, 202</w:t>
      </w:r>
      <w:r w:rsidR="00210571">
        <w:rPr>
          <w:rFonts w:ascii="Calibri" w:eastAsia="Times New Roman" w:hAnsi="Calibri" w:cs="Calibri"/>
          <w:color w:val="000000"/>
          <w:sz w:val="24"/>
          <w:szCs w:val="24"/>
        </w:rPr>
        <w:t>2</w:t>
      </w:r>
      <w:r w:rsidR="00210571">
        <w:rPr>
          <w:rFonts w:ascii="Calibri" w:eastAsia="Times New Roman" w:hAnsi="Calibri" w:cs="Calibri"/>
          <w:color w:val="000000"/>
          <w:sz w:val="24"/>
          <w:szCs w:val="24"/>
        </w:rPr>
        <w:tab/>
        <w:t>……………………</w:t>
      </w:r>
      <w:r w:rsidR="00474CF5" w:rsidRPr="001E105A">
        <w:rPr>
          <w:rFonts w:cstheme="minorHAnsi"/>
          <w:sz w:val="24"/>
          <w:szCs w:val="24"/>
        </w:rPr>
        <w:t>4</w:t>
      </w:r>
    </w:p>
    <w:p w14:paraId="4153DF51" w14:textId="5D42ACFD" w:rsidR="00A300CB" w:rsidRPr="001E105A" w:rsidRDefault="00A300CB" w:rsidP="007A4D61">
      <w:pPr>
        <w:tabs>
          <w:tab w:val="right" w:pos="9360"/>
        </w:tabs>
        <w:ind w:left="720"/>
        <w:rPr>
          <w:rFonts w:cstheme="minorHAnsi"/>
          <w:sz w:val="24"/>
          <w:szCs w:val="24"/>
        </w:rPr>
      </w:pPr>
      <w:r w:rsidRPr="001E105A">
        <w:rPr>
          <w:rFonts w:cstheme="minorHAnsi"/>
          <w:sz w:val="24"/>
          <w:szCs w:val="24"/>
        </w:rPr>
        <w:t xml:space="preserve">Supplemental </w:t>
      </w:r>
      <w:r w:rsidR="00BF723D" w:rsidRPr="001E105A">
        <w:rPr>
          <w:rFonts w:cstheme="minorHAnsi"/>
          <w:sz w:val="24"/>
          <w:szCs w:val="24"/>
        </w:rPr>
        <w:t>Figure</w:t>
      </w:r>
      <w:r w:rsidRPr="001E105A">
        <w:rPr>
          <w:rFonts w:cstheme="minorHAnsi"/>
          <w:sz w:val="24"/>
          <w:szCs w:val="24"/>
        </w:rPr>
        <w:t xml:space="preserve"> 5.</w:t>
      </w:r>
      <w:r w:rsidR="00700FAA" w:rsidRPr="001E105A">
        <w:rPr>
          <w:rFonts w:cstheme="minorHAnsi"/>
          <w:sz w:val="24"/>
          <w:szCs w:val="24"/>
        </w:rPr>
        <w:t xml:space="preserve"> </w:t>
      </w:r>
      <w:r w:rsidR="00700FAA" w:rsidRPr="001E105A">
        <w:rPr>
          <w:rFonts w:ascii="Calibri" w:eastAsia="Times New Roman" w:hAnsi="Calibri" w:cs="Calibri"/>
          <w:color w:val="000000"/>
          <w:sz w:val="24"/>
          <w:szCs w:val="24"/>
        </w:rPr>
        <w:t xml:space="preserve">Date COVID-19 primary series vaccination (2 mRNA doses or 1 </w:t>
      </w:r>
      <w:r w:rsidR="00762B0F" w:rsidRPr="001E105A">
        <w:rPr>
          <w:rFonts w:ascii="Calibri" w:eastAsia="Times New Roman" w:hAnsi="Calibri" w:cs="Calibri"/>
          <w:color w:val="000000"/>
          <w:sz w:val="24"/>
          <w:szCs w:val="24"/>
        </w:rPr>
        <w:t>Johnson &amp; Johnson/Janssen [J&amp;J]</w:t>
      </w:r>
      <w:r w:rsidR="00762B0F" w:rsidRPr="001E105A">
        <w:rPr>
          <w:rFonts w:ascii="Calibri" w:eastAsia="Times New Roman" w:hAnsi="Calibri" w:cs="Calibri"/>
          <w:color w:val="000000"/>
          <w:sz w:val="24"/>
          <w:szCs w:val="24"/>
        </w:rPr>
        <w:t xml:space="preserve"> </w:t>
      </w:r>
      <w:r w:rsidR="00700FAA" w:rsidRPr="001E105A">
        <w:rPr>
          <w:rFonts w:ascii="Calibri" w:eastAsia="Times New Roman" w:hAnsi="Calibri" w:cs="Calibri"/>
          <w:color w:val="000000"/>
          <w:sz w:val="24"/>
          <w:szCs w:val="24"/>
        </w:rPr>
        <w:t xml:space="preserve">dose) completed by </w:t>
      </w:r>
      <w:r w:rsidR="000D599A" w:rsidRPr="001E105A">
        <w:rPr>
          <w:rFonts w:ascii="Calibri" w:eastAsia="Times New Roman" w:hAnsi="Calibri" w:cs="Calibri"/>
          <w:color w:val="000000"/>
          <w:sz w:val="24"/>
          <w:szCs w:val="24"/>
        </w:rPr>
        <w:t xml:space="preserve">Social Vulnerability Index (SVI) </w:t>
      </w:r>
      <w:r w:rsidR="00700FAA" w:rsidRPr="001E105A">
        <w:rPr>
          <w:rFonts w:ascii="Calibri" w:eastAsia="Times New Roman" w:hAnsi="Calibri" w:cs="Calibri"/>
          <w:color w:val="000000"/>
          <w:sz w:val="24"/>
          <w:szCs w:val="24"/>
        </w:rPr>
        <w:t>quartile among unique subjects aged 18-49 years old, January 1, 2021 – July 8, 2022</w:t>
      </w:r>
      <w:r w:rsidRPr="001E105A">
        <w:rPr>
          <w:rFonts w:cstheme="minorHAnsi"/>
          <w:sz w:val="24"/>
          <w:szCs w:val="24"/>
        </w:rPr>
        <w:tab/>
        <w:t>……</w:t>
      </w:r>
      <w:r w:rsidR="00474CF5" w:rsidRPr="001E105A">
        <w:rPr>
          <w:rFonts w:cstheme="minorHAnsi"/>
          <w:sz w:val="24"/>
          <w:szCs w:val="24"/>
        </w:rPr>
        <w:t>5</w:t>
      </w:r>
    </w:p>
    <w:p w14:paraId="49AAF1CE" w14:textId="7011CA19" w:rsidR="00A300CB" w:rsidRPr="001E105A" w:rsidRDefault="00A300CB" w:rsidP="007A4D61">
      <w:pPr>
        <w:tabs>
          <w:tab w:val="right" w:pos="9360"/>
        </w:tabs>
        <w:ind w:left="720"/>
        <w:rPr>
          <w:rFonts w:cstheme="minorHAnsi"/>
          <w:sz w:val="24"/>
          <w:szCs w:val="24"/>
        </w:rPr>
      </w:pPr>
      <w:r w:rsidRPr="001E105A">
        <w:rPr>
          <w:rFonts w:cstheme="minorHAnsi"/>
          <w:sz w:val="24"/>
          <w:szCs w:val="24"/>
        </w:rPr>
        <w:t xml:space="preserve">Supplemental </w:t>
      </w:r>
      <w:r w:rsidR="00BF723D" w:rsidRPr="001E105A">
        <w:rPr>
          <w:rFonts w:cstheme="minorHAnsi"/>
          <w:sz w:val="24"/>
          <w:szCs w:val="24"/>
        </w:rPr>
        <w:t>Figure</w:t>
      </w:r>
      <w:r w:rsidRPr="001E105A">
        <w:rPr>
          <w:rFonts w:cstheme="minorHAnsi"/>
          <w:sz w:val="24"/>
          <w:szCs w:val="24"/>
        </w:rPr>
        <w:t xml:space="preserve"> 6.</w:t>
      </w:r>
      <w:r w:rsidR="00700FAA" w:rsidRPr="001E105A">
        <w:rPr>
          <w:rFonts w:cstheme="minorHAnsi"/>
          <w:sz w:val="24"/>
          <w:szCs w:val="24"/>
        </w:rPr>
        <w:t xml:space="preserve"> </w:t>
      </w:r>
      <w:r w:rsidR="00700FAA" w:rsidRPr="001E105A">
        <w:rPr>
          <w:rFonts w:ascii="Calibri" w:eastAsia="Times New Roman" w:hAnsi="Calibri" w:cs="Calibri"/>
          <w:color w:val="000000"/>
          <w:sz w:val="24"/>
          <w:szCs w:val="24"/>
        </w:rPr>
        <w:t xml:space="preserve">Date COVID-19 primary series vaccination (2 mRNA doses or 1 </w:t>
      </w:r>
      <w:r w:rsidR="00762B0F" w:rsidRPr="001E105A">
        <w:rPr>
          <w:rFonts w:ascii="Calibri" w:eastAsia="Times New Roman" w:hAnsi="Calibri" w:cs="Calibri"/>
          <w:color w:val="000000"/>
          <w:sz w:val="24"/>
          <w:szCs w:val="24"/>
        </w:rPr>
        <w:t>Johnson &amp; Johnson/Janssen [J&amp;J]</w:t>
      </w:r>
      <w:r w:rsidR="00762B0F" w:rsidRPr="001E105A">
        <w:rPr>
          <w:rFonts w:ascii="Calibri" w:eastAsia="Times New Roman" w:hAnsi="Calibri" w:cs="Calibri"/>
          <w:color w:val="000000"/>
          <w:sz w:val="24"/>
          <w:szCs w:val="24"/>
        </w:rPr>
        <w:t xml:space="preserve"> </w:t>
      </w:r>
      <w:r w:rsidR="00700FAA" w:rsidRPr="001E105A">
        <w:rPr>
          <w:rFonts w:ascii="Calibri" w:eastAsia="Times New Roman" w:hAnsi="Calibri" w:cs="Calibri"/>
          <w:color w:val="000000"/>
          <w:sz w:val="24"/>
          <w:szCs w:val="24"/>
        </w:rPr>
        <w:t xml:space="preserve">dose) completed by </w:t>
      </w:r>
      <w:r w:rsidR="000D599A" w:rsidRPr="001E105A">
        <w:rPr>
          <w:rFonts w:ascii="Calibri" w:eastAsia="Times New Roman" w:hAnsi="Calibri" w:cs="Calibri"/>
          <w:color w:val="000000"/>
          <w:sz w:val="24"/>
          <w:szCs w:val="24"/>
        </w:rPr>
        <w:t xml:space="preserve">Social Vulnerability Index (SVI) </w:t>
      </w:r>
      <w:r w:rsidR="00700FAA" w:rsidRPr="001E105A">
        <w:rPr>
          <w:rFonts w:ascii="Calibri" w:eastAsia="Times New Roman" w:hAnsi="Calibri" w:cs="Calibri"/>
          <w:color w:val="000000"/>
          <w:sz w:val="24"/>
          <w:szCs w:val="24"/>
        </w:rPr>
        <w:t>quartile among unique subjects aged 50-64 years old, January 1, 2021 – July 8, 2022</w:t>
      </w:r>
      <w:r w:rsidRPr="001E105A">
        <w:rPr>
          <w:rFonts w:cstheme="minorHAnsi"/>
          <w:sz w:val="24"/>
          <w:szCs w:val="24"/>
        </w:rPr>
        <w:tab/>
        <w:t>……</w:t>
      </w:r>
      <w:r w:rsidR="00474CF5" w:rsidRPr="001E105A">
        <w:rPr>
          <w:rFonts w:cstheme="minorHAnsi"/>
          <w:sz w:val="24"/>
          <w:szCs w:val="24"/>
        </w:rPr>
        <w:t>5</w:t>
      </w:r>
    </w:p>
    <w:p w14:paraId="3E0B3B56" w14:textId="30AFDE7D" w:rsidR="00A300CB" w:rsidRPr="001E105A" w:rsidRDefault="00A300CB" w:rsidP="007A4D61">
      <w:pPr>
        <w:tabs>
          <w:tab w:val="right" w:pos="9360"/>
        </w:tabs>
        <w:ind w:left="720"/>
        <w:rPr>
          <w:rFonts w:cstheme="minorHAnsi"/>
          <w:sz w:val="24"/>
          <w:szCs w:val="24"/>
        </w:rPr>
      </w:pPr>
      <w:r w:rsidRPr="001E105A">
        <w:rPr>
          <w:rFonts w:cstheme="minorHAnsi"/>
          <w:sz w:val="24"/>
          <w:szCs w:val="24"/>
        </w:rPr>
        <w:t xml:space="preserve">Supplemental </w:t>
      </w:r>
      <w:r w:rsidR="00BF723D" w:rsidRPr="001E105A">
        <w:rPr>
          <w:rFonts w:cstheme="minorHAnsi"/>
          <w:sz w:val="24"/>
          <w:szCs w:val="24"/>
        </w:rPr>
        <w:t>Figure</w:t>
      </w:r>
      <w:r w:rsidRPr="001E105A">
        <w:rPr>
          <w:rFonts w:cstheme="minorHAnsi"/>
          <w:sz w:val="24"/>
          <w:szCs w:val="24"/>
        </w:rPr>
        <w:t xml:space="preserve"> 7.</w:t>
      </w:r>
      <w:r w:rsidR="00700FAA" w:rsidRPr="001E105A">
        <w:rPr>
          <w:rFonts w:cstheme="minorHAnsi"/>
          <w:sz w:val="24"/>
          <w:szCs w:val="24"/>
        </w:rPr>
        <w:t xml:space="preserve"> </w:t>
      </w:r>
      <w:r w:rsidR="00700FAA" w:rsidRPr="001E105A">
        <w:rPr>
          <w:rFonts w:ascii="Calibri" w:eastAsia="Times New Roman" w:hAnsi="Calibri" w:cs="Calibri"/>
          <w:color w:val="000000"/>
          <w:sz w:val="24"/>
          <w:szCs w:val="24"/>
        </w:rPr>
        <w:t xml:space="preserve">Date COVID-19 primary series vaccination (2 mRNA doses or 1 </w:t>
      </w:r>
      <w:r w:rsidR="00762B0F" w:rsidRPr="001E105A">
        <w:rPr>
          <w:rFonts w:ascii="Calibri" w:eastAsia="Times New Roman" w:hAnsi="Calibri" w:cs="Calibri"/>
          <w:color w:val="000000"/>
          <w:sz w:val="24"/>
          <w:szCs w:val="24"/>
        </w:rPr>
        <w:t>Johnson &amp; Johnson/Janssen [J&amp;J]</w:t>
      </w:r>
      <w:r w:rsidR="00762B0F" w:rsidRPr="001E105A">
        <w:rPr>
          <w:rFonts w:ascii="Calibri" w:eastAsia="Times New Roman" w:hAnsi="Calibri" w:cs="Calibri"/>
          <w:color w:val="000000"/>
          <w:sz w:val="24"/>
          <w:szCs w:val="24"/>
        </w:rPr>
        <w:t xml:space="preserve"> </w:t>
      </w:r>
      <w:r w:rsidR="00700FAA" w:rsidRPr="001E105A">
        <w:rPr>
          <w:rFonts w:ascii="Calibri" w:eastAsia="Times New Roman" w:hAnsi="Calibri" w:cs="Calibri"/>
          <w:color w:val="000000"/>
          <w:sz w:val="24"/>
          <w:szCs w:val="24"/>
        </w:rPr>
        <w:t xml:space="preserve">dose) completed by </w:t>
      </w:r>
      <w:r w:rsidR="000D599A" w:rsidRPr="001E105A">
        <w:rPr>
          <w:rFonts w:ascii="Calibri" w:eastAsia="Times New Roman" w:hAnsi="Calibri" w:cs="Calibri"/>
          <w:color w:val="000000"/>
          <w:sz w:val="24"/>
          <w:szCs w:val="24"/>
        </w:rPr>
        <w:t xml:space="preserve">Social Vulnerability Index (SVI) </w:t>
      </w:r>
      <w:r w:rsidR="00700FAA" w:rsidRPr="001E105A">
        <w:rPr>
          <w:rFonts w:ascii="Calibri" w:eastAsia="Times New Roman" w:hAnsi="Calibri" w:cs="Calibri"/>
          <w:color w:val="000000"/>
          <w:sz w:val="24"/>
          <w:szCs w:val="24"/>
        </w:rPr>
        <w:t>quartile among unique subjects aged 65+ years old, January 1, 2021 – July 8, 2022</w:t>
      </w:r>
      <w:r w:rsidRPr="001E105A">
        <w:rPr>
          <w:rFonts w:cstheme="minorHAnsi"/>
          <w:sz w:val="24"/>
          <w:szCs w:val="24"/>
        </w:rPr>
        <w:tab/>
        <w:t>………</w:t>
      </w:r>
      <w:r w:rsidR="00474CF5" w:rsidRPr="001E105A">
        <w:rPr>
          <w:rFonts w:cstheme="minorHAnsi"/>
          <w:sz w:val="24"/>
          <w:szCs w:val="24"/>
        </w:rPr>
        <w:t>6</w:t>
      </w:r>
    </w:p>
    <w:p w14:paraId="44B78276" w14:textId="4B306753" w:rsidR="00BF723D" w:rsidRPr="001E105A" w:rsidRDefault="00BF723D" w:rsidP="00D7564D">
      <w:pPr>
        <w:tabs>
          <w:tab w:val="right" w:pos="9360"/>
        </w:tabs>
        <w:ind w:left="720"/>
        <w:rPr>
          <w:rFonts w:cstheme="minorHAnsi"/>
          <w:sz w:val="24"/>
          <w:szCs w:val="24"/>
        </w:rPr>
      </w:pPr>
      <w:r w:rsidRPr="001E105A">
        <w:rPr>
          <w:rFonts w:cstheme="minorHAnsi"/>
          <w:sz w:val="24"/>
          <w:szCs w:val="24"/>
        </w:rPr>
        <w:t>Supplemental Figure 8.</w:t>
      </w:r>
      <w:r w:rsidR="00700FAA" w:rsidRPr="001E105A">
        <w:rPr>
          <w:rFonts w:cstheme="minorHAnsi"/>
          <w:sz w:val="24"/>
          <w:szCs w:val="24"/>
        </w:rPr>
        <w:t xml:space="preserve"> Date COVID-19 booster dose completed by </w:t>
      </w:r>
      <w:r w:rsidR="000D599A" w:rsidRPr="001E105A">
        <w:rPr>
          <w:rFonts w:ascii="Calibri" w:eastAsia="Times New Roman" w:hAnsi="Calibri" w:cs="Calibri"/>
          <w:color w:val="000000"/>
          <w:sz w:val="24"/>
          <w:szCs w:val="24"/>
        </w:rPr>
        <w:t xml:space="preserve">Social Vulnerability Index (SVI) </w:t>
      </w:r>
      <w:r w:rsidR="00700FAA" w:rsidRPr="001E105A">
        <w:rPr>
          <w:rFonts w:cstheme="minorHAnsi"/>
          <w:sz w:val="24"/>
          <w:szCs w:val="24"/>
        </w:rPr>
        <w:t xml:space="preserve">quartile among unique subjects aged 18-49 years old with a completed primary series (2 mRNA doses or 1 </w:t>
      </w:r>
      <w:r w:rsidR="00762B0F" w:rsidRPr="001E105A">
        <w:rPr>
          <w:rFonts w:ascii="Calibri" w:eastAsia="Times New Roman" w:hAnsi="Calibri" w:cs="Calibri"/>
          <w:color w:val="000000"/>
          <w:sz w:val="24"/>
          <w:szCs w:val="24"/>
        </w:rPr>
        <w:t>Johnson &amp; Johnson/Janssen [J&amp;J]</w:t>
      </w:r>
      <w:r w:rsidR="00762B0F" w:rsidRPr="001E105A">
        <w:rPr>
          <w:rFonts w:ascii="Calibri" w:eastAsia="Times New Roman" w:hAnsi="Calibri" w:cs="Calibri"/>
          <w:color w:val="000000"/>
          <w:sz w:val="24"/>
          <w:szCs w:val="24"/>
        </w:rPr>
        <w:t xml:space="preserve"> </w:t>
      </w:r>
      <w:r w:rsidR="00700FAA" w:rsidRPr="001E105A">
        <w:rPr>
          <w:rFonts w:cstheme="minorHAnsi"/>
          <w:sz w:val="24"/>
          <w:szCs w:val="24"/>
        </w:rPr>
        <w:t>dose), January 1, 2021 – July 8, 2022</w:t>
      </w:r>
      <w:r w:rsidR="00D7564D" w:rsidRPr="001E105A">
        <w:rPr>
          <w:rFonts w:cstheme="minorHAnsi"/>
          <w:sz w:val="24"/>
          <w:szCs w:val="24"/>
        </w:rPr>
        <w:tab/>
        <w:t>……………………………………………………………………</w:t>
      </w:r>
      <w:r w:rsidR="001C7B5A">
        <w:rPr>
          <w:rFonts w:cstheme="minorHAnsi"/>
          <w:sz w:val="24"/>
          <w:szCs w:val="24"/>
        </w:rPr>
        <w:t>……………………………………</w:t>
      </w:r>
      <w:r w:rsidR="00474CF5" w:rsidRPr="001E105A">
        <w:rPr>
          <w:rFonts w:cstheme="minorHAnsi"/>
          <w:sz w:val="24"/>
          <w:szCs w:val="24"/>
        </w:rPr>
        <w:t>6</w:t>
      </w:r>
    </w:p>
    <w:p w14:paraId="4F14B345" w14:textId="28142B3D" w:rsidR="00BF723D" w:rsidRPr="001E105A" w:rsidRDefault="00BF723D" w:rsidP="007A4D61">
      <w:pPr>
        <w:tabs>
          <w:tab w:val="right" w:pos="9360"/>
        </w:tabs>
        <w:ind w:left="720"/>
        <w:rPr>
          <w:rFonts w:cstheme="minorHAnsi"/>
          <w:sz w:val="24"/>
          <w:szCs w:val="24"/>
        </w:rPr>
      </w:pPr>
      <w:r w:rsidRPr="001E105A">
        <w:rPr>
          <w:rFonts w:cstheme="minorHAnsi"/>
          <w:sz w:val="24"/>
          <w:szCs w:val="24"/>
        </w:rPr>
        <w:t>Supplemental Figure 9.</w:t>
      </w:r>
      <w:r w:rsidR="00700FAA" w:rsidRPr="001E105A">
        <w:rPr>
          <w:rFonts w:cstheme="minorHAnsi"/>
          <w:sz w:val="24"/>
          <w:szCs w:val="24"/>
        </w:rPr>
        <w:t xml:space="preserve"> Date COVID-19 booster dose completed by </w:t>
      </w:r>
      <w:r w:rsidR="000D599A" w:rsidRPr="001E105A">
        <w:rPr>
          <w:rFonts w:ascii="Calibri" w:eastAsia="Times New Roman" w:hAnsi="Calibri" w:cs="Calibri"/>
          <w:color w:val="000000"/>
          <w:sz w:val="24"/>
          <w:szCs w:val="24"/>
        </w:rPr>
        <w:t xml:space="preserve">Social Vulnerability Index (SVI) </w:t>
      </w:r>
      <w:r w:rsidR="00700FAA" w:rsidRPr="001E105A">
        <w:rPr>
          <w:rFonts w:cstheme="minorHAnsi"/>
          <w:sz w:val="24"/>
          <w:szCs w:val="24"/>
        </w:rPr>
        <w:t xml:space="preserve">quartile among unique subjects aged 50-64 years old with a completed primary series (2 mRNA doses or 1 </w:t>
      </w:r>
      <w:r w:rsidR="00762B0F" w:rsidRPr="001E105A">
        <w:rPr>
          <w:rFonts w:ascii="Calibri" w:eastAsia="Times New Roman" w:hAnsi="Calibri" w:cs="Calibri"/>
          <w:color w:val="000000"/>
          <w:sz w:val="24"/>
          <w:szCs w:val="24"/>
        </w:rPr>
        <w:t>Johnson &amp; Johnson/Janssen [J&amp;J]</w:t>
      </w:r>
      <w:r w:rsidR="00762B0F" w:rsidRPr="001E105A">
        <w:rPr>
          <w:rFonts w:ascii="Calibri" w:eastAsia="Times New Roman" w:hAnsi="Calibri" w:cs="Calibri"/>
          <w:color w:val="000000"/>
          <w:sz w:val="24"/>
          <w:szCs w:val="24"/>
        </w:rPr>
        <w:t xml:space="preserve"> </w:t>
      </w:r>
      <w:r w:rsidR="00700FAA" w:rsidRPr="001E105A">
        <w:rPr>
          <w:rFonts w:cstheme="minorHAnsi"/>
          <w:sz w:val="24"/>
          <w:szCs w:val="24"/>
        </w:rPr>
        <w:t>dose), January 1, 2021 – July 8, 2022</w:t>
      </w:r>
      <w:r w:rsidRPr="001E105A">
        <w:rPr>
          <w:rFonts w:cstheme="minorHAnsi"/>
          <w:sz w:val="24"/>
          <w:szCs w:val="24"/>
        </w:rPr>
        <w:tab/>
      </w:r>
      <w:r w:rsidR="00D7564D" w:rsidRPr="001E105A">
        <w:rPr>
          <w:rFonts w:cstheme="minorHAnsi"/>
          <w:sz w:val="24"/>
          <w:szCs w:val="24"/>
        </w:rPr>
        <w:t>.</w:t>
      </w:r>
      <w:r w:rsidRPr="001E105A">
        <w:rPr>
          <w:rFonts w:cstheme="minorHAnsi"/>
          <w:sz w:val="24"/>
          <w:szCs w:val="24"/>
        </w:rPr>
        <w:t>……………………………</w:t>
      </w:r>
      <w:r w:rsidR="00D7564D" w:rsidRPr="001E105A">
        <w:rPr>
          <w:rFonts w:cstheme="minorHAnsi"/>
          <w:sz w:val="24"/>
          <w:szCs w:val="24"/>
        </w:rPr>
        <w:t>………………………………………</w:t>
      </w:r>
      <w:r w:rsidR="001C7B5A">
        <w:rPr>
          <w:rFonts w:cstheme="minorHAnsi"/>
          <w:sz w:val="24"/>
          <w:szCs w:val="24"/>
        </w:rPr>
        <w:t>…………………………………..</w:t>
      </w:r>
      <w:r w:rsidR="00474CF5" w:rsidRPr="001E105A">
        <w:rPr>
          <w:rFonts w:cstheme="minorHAnsi"/>
          <w:sz w:val="24"/>
          <w:szCs w:val="24"/>
        </w:rPr>
        <w:t>7</w:t>
      </w:r>
    </w:p>
    <w:p w14:paraId="682E4611" w14:textId="7A419418" w:rsidR="00BF723D" w:rsidRPr="001E105A" w:rsidRDefault="00BF723D" w:rsidP="00D7564D">
      <w:pPr>
        <w:tabs>
          <w:tab w:val="right" w:pos="9360"/>
        </w:tabs>
        <w:ind w:left="720"/>
        <w:rPr>
          <w:rFonts w:cstheme="minorHAnsi"/>
          <w:sz w:val="24"/>
          <w:szCs w:val="24"/>
        </w:rPr>
      </w:pPr>
      <w:r w:rsidRPr="001E105A">
        <w:rPr>
          <w:rFonts w:cstheme="minorHAnsi"/>
          <w:sz w:val="24"/>
          <w:szCs w:val="24"/>
        </w:rPr>
        <w:t>Supplemental Figure 10.</w:t>
      </w:r>
      <w:r w:rsidR="00700FAA" w:rsidRPr="001E105A">
        <w:rPr>
          <w:rFonts w:cstheme="minorHAnsi"/>
          <w:sz w:val="24"/>
          <w:szCs w:val="24"/>
        </w:rPr>
        <w:t xml:space="preserve"> Date COVID-19 booster dose completed by </w:t>
      </w:r>
      <w:r w:rsidR="000D599A" w:rsidRPr="001E105A">
        <w:rPr>
          <w:rFonts w:ascii="Calibri" w:eastAsia="Times New Roman" w:hAnsi="Calibri" w:cs="Calibri"/>
          <w:color w:val="000000"/>
          <w:sz w:val="24"/>
          <w:szCs w:val="24"/>
        </w:rPr>
        <w:t xml:space="preserve">Social Vulnerability Index (SVI) </w:t>
      </w:r>
      <w:r w:rsidR="00700FAA" w:rsidRPr="001E105A">
        <w:rPr>
          <w:rFonts w:cstheme="minorHAnsi"/>
          <w:sz w:val="24"/>
          <w:szCs w:val="24"/>
        </w:rPr>
        <w:t xml:space="preserve">quartile among unique subjects aged 65+ years old with a completed primary </w:t>
      </w:r>
      <w:r w:rsidR="00700FAA" w:rsidRPr="001E105A">
        <w:rPr>
          <w:rFonts w:cstheme="minorHAnsi"/>
          <w:sz w:val="24"/>
          <w:szCs w:val="24"/>
        </w:rPr>
        <w:lastRenderedPageBreak/>
        <w:t xml:space="preserve">series (2 mRNA doses or 1 </w:t>
      </w:r>
      <w:r w:rsidR="00762B0F" w:rsidRPr="001E105A">
        <w:rPr>
          <w:rFonts w:ascii="Calibri" w:eastAsia="Times New Roman" w:hAnsi="Calibri" w:cs="Calibri"/>
          <w:color w:val="000000"/>
          <w:sz w:val="24"/>
          <w:szCs w:val="24"/>
        </w:rPr>
        <w:t>Johnson &amp; Johnson/Janssen [J&amp;J]</w:t>
      </w:r>
      <w:r w:rsidR="00762B0F" w:rsidRPr="001E105A">
        <w:rPr>
          <w:rFonts w:ascii="Calibri" w:eastAsia="Times New Roman" w:hAnsi="Calibri" w:cs="Calibri"/>
          <w:color w:val="000000"/>
          <w:sz w:val="24"/>
          <w:szCs w:val="24"/>
        </w:rPr>
        <w:t xml:space="preserve"> </w:t>
      </w:r>
      <w:r w:rsidR="00700FAA" w:rsidRPr="001E105A">
        <w:rPr>
          <w:rFonts w:cstheme="minorHAnsi"/>
          <w:sz w:val="24"/>
          <w:szCs w:val="24"/>
        </w:rPr>
        <w:t>dose), January 1, 2021 – July 8, 2022</w:t>
      </w:r>
      <w:r w:rsidR="00D7564D" w:rsidRPr="001E105A">
        <w:rPr>
          <w:rFonts w:cstheme="minorHAnsi"/>
          <w:sz w:val="24"/>
          <w:szCs w:val="24"/>
        </w:rPr>
        <w:tab/>
        <w:t>………………………………………………………………………</w:t>
      </w:r>
      <w:r w:rsidR="001C7B5A">
        <w:rPr>
          <w:rFonts w:cstheme="minorHAnsi"/>
          <w:sz w:val="24"/>
          <w:szCs w:val="24"/>
        </w:rPr>
        <w:t>…………………………………………….</w:t>
      </w:r>
      <w:r w:rsidR="00474CF5" w:rsidRPr="001E105A">
        <w:rPr>
          <w:rFonts w:cstheme="minorHAnsi"/>
          <w:sz w:val="24"/>
          <w:szCs w:val="24"/>
        </w:rPr>
        <w:t>7</w:t>
      </w:r>
    </w:p>
    <w:p w14:paraId="7181DC8C" w14:textId="77777777" w:rsidR="007A4D61" w:rsidRPr="001E627B" w:rsidRDefault="007A4D61" w:rsidP="00BF723D">
      <w:pPr>
        <w:tabs>
          <w:tab w:val="right" w:pos="9360"/>
        </w:tabs>
        <w:rPr>
          <w:rFonts w:cstheme="minorHAnsi"/>
          <w:sz w:val="24"/>
          <w:szCs w:val="24"/>
        </w:rPr>
      </w:pPr>
    </w:p>
    <w:p w14:paraId="2C6810EA" w14:textId="7E0DC66A" w:rsidR="00AF354E" w:rsidRPr="001E627B" w:rsidRDefault="00AF354E" w:rsidP="00BF723D">
      <w:pPr>
        <w:tabs>
          <w:tab w:val="right" w:pos="9360"/>
        </w:tabs>
        <w:rPr>
          <w:rFonts w:cstheme="minorHAnsi"/>
          <w:sz w:val="24"/>
          <w:szCs w:val="24"/>
        </w:rPr>
      </w:pPr>
      <w:r w:rsidRPr="001E627B">
        <w:rPr>
          <w:rFonts w:cstheme="minorHAnsi"/>
          <w:sz w:val="24"/>
          <w:szCs w:val="24"/>
        </w:rPr>
        <w:t>SECTION S2. SUPPLEMENTAL TABLES</w:t>
      </w:r>
    </w:p>
    <w:p w14:paraId="676B6EFE" w14:textId="46939148" w:rsidR="00AF354E" w:rsidRPr="001E627B" w:rsidRDefault="00AF354E" w:rsidP="007A4D61">
      <w:pPr>
        <w:tabs>
          <w:tab w:val="right" w:pos="9360"/>
        </w:tabs>
        <w:ind w:left="720"/>
        <w:rPr>
          <w:rFonts w:cstheme="minorHAnsi"/>
          <w:sz w:val="24"/>
          <w:szCs w:val="24"/>
        </w:rPr>
      </w:pPr>
      <w:r w:rsidRPr="001E627B">
        <w:rPr>
          <w:rFonts w:cstheme="minorHAnsi"/>
          <w:sz w:val="24"/>
          <w:szCs w:val="24"/>
        </w:rPr>
        <w:t>Supplemental Table 1.</w:t>
      </w:r>
      <w:r w:rsidR="00691E12" w:rsidRPr="001E627B">
        <w:rPr>
          <w:rFonts w:cstheme="minorHAnsi"/>
          <w:sz w:val="24"/>
          <w:szCs w:val="24"/>
        </w:rPr>
        <w:t xml:space="preserve"> </w:t>
      </w:r>
      <w:r w:rsidR="00691E12" w:rsidRPr="001E627B">
        <w:rPr>
          <w:sz w:val="24"/>
          <w:szCs w:val="24"/>
        </w:rPr>
        <w:t>Geocoding tools used by VISION Network sites</w:t>
      </w:r>
      <w:r w:rsidRPr="001E627B">
        <w:rPr>
          <w:rFonts w:cstheme="minorHAnsi"/>
          <w:sz w:val="24"/>
          <w:szCs w:val="24"/>
        </w:rPr>
        <w:tab/>
        <w:t>………………………</w:t>
      </w:r>
      <w:r w:rsidR="00F6650B">
        <w:rPr>
          <w:rFonts w:cstheme="minorHAnsi"/>
          <w:sz w:val="24"/>
          <w:szCs w:val="24"/>
        </w:rPr>
        <w:t>….8</w:t>
      </w:r>
    </w:p>
    <w:p w14:paraId="1F8DF5FE" w14:textId="7FC593A7" w:rsidR="00AF354E" w:rsidRPr="001E627B" w:rsidRDefault="00AF354E" w:rsidP="007A4D61">
      <w:pPr>
        <w:tabs>
          <w:tab w:val="right" w:pos="9360"/>
        </w:tabs>
        <w:ind w:left="720"/>
        <w:rPr>
          <w:rFonts w:cstheme="minorHAnsi"/>
          <w:sz w:val="24"/>
          <w:szCs w:val="24"/>
        </w:rPr>
      </w:pPr>
      <w:r w:rsidRPr="001E627B">
        <w:rPr>
          <w:rFonts w:cstheme="minorHAnsi"/>
          <w:sz w:val="24"/>
          <w:szCs w:val="24"/>
        </w:rPr>
        <w:t>Supplemental Table 2.</w:t>
      </w:r>
      <w:r w:rsidR="006E2B51" w:rsidRPr="001E627B">
        <w:rPr>
          <w:rFonts w:cstheme="minorHAnsi"/>
          <w:sz w:val="24"/>
          <w:szCs w:val="24"/>
        </w:rPr>
        <w:t xml:space="preserve"> </w:t>
      </w:r>
      <w:r w:rsidR="006E2B51" w:rsidRPr="001E627B">
        <w:rPr>
          <w:rFonts w:ascii="Calibri" w:eastAsia="Times New Roman" w:hAnsi="Calibri" w:cs="Calibri"/>
          <w:color w:val="000000"/>
          <w:sz w:val="24"/>
          <w:szCs w:val="24"/>
        </w:rPr>
        <w:t>mRNA COVID-19 vaccine effectiveness against laboratory-confirmed COVID-19 associated emergency department or urgent care event by Social Vulnerability Index (SVI) theme quartile, vaccine doses and timing, and SARS-CoV-2 subvariant era</w:t>
      </w:r>
      <w:r w:rsidRPr="001E627B">
        <w:rPr>
          <w:rFonts w:cstheme="minorHAnsi"/>
          <w:sz w:val="24"/>
          <w:szCs w:val="24"/>
        </w:rPr>
        <w:tab/>
        <w:t>……………………………</w:t>
      </w:r>
      <w:r w:rsidR="00932FDB">
        <w:rPr>
          <w:rFonts w:cstheme="minorHAnsi"/>
          <w:sz w:val="24"/>
          <w:szCs w:val="24"/>
        </w:rPr>
        <w:t>…………………………………………………………………………………..9</w:t>
      </w:r>
    </w:p>
    <w:p w14:paraId="2422E472" w14:textId="4A9B6489" w:rsidR="00AF354E" w:rsidRPr="001E627B" w:rsidRDefault="00AF354E" w:rsidP="007A4D61">
      <w:pPr>
        <w:tabs>
          <w:tab w:val="right" w:pos="9360"/>
        </w:tabs>
        <w:ind w:left="720"/>
        <w:rPr>
          <w:rFonts w:cstheme="minorHAnsi"/>
          <w:sz w:val="24"/>
          <w:szCs w:val="24"/>
        </w:rPr>
      </w:pPr>
      <w:r w:rsidRPr="001E627B">
        <w:rPr>
          <w:rFonts w:cstheme="minorHAnsi"/>
          <w:sz w:val="24"/>
          <w:szCs w:val="24"/>
        </w:rPr>
        <w:t>Supplemental Table 3.</w:t>
      </w:r>
      <w:r w:rsidR="006E2B51" w:rsidRPr="001E627B">
        <w:rPr>
          <w:rFonts w:cstheme="minorHAnsi"/>
          <w:sz w:val="24"/>
          <w:szCs w:val="24"/>
        </w:rPr>
        <w:t xml:space="preserve"> </w:t>
      </w:r>
      <w:r w:rsidR="006E2B51" w:rsidRPr="001E627B">
        <w:rPr>
          <w:rFonts w:ascii="Calibri" w:eastAsia="Times New Roman" w:hAnsi="Calibri" w:cs="Calibri"/>
          <w:color w:val="000000"/>
          <w:sz w:val="24"/>
          <w:szCs w:val="24"/>
        </w:rPr>
        <w:t>mRNA COVID-19 vaccine effectiveness against laboratory-confirmed COVID-19 associated emergency department or urgent care event by Social Vulnerability Index (SVI) quartile, age group, vaccine doses and timing, and SARS-CoV-2 subvariant era</w:t>
      </w:r>
      <w:r w:rsidRPr="001E627B">
        <w:rPr>
          <w:rFonts w:cstheme="minorHAnsi"/>
          <w:sz w:val="24"/>
          <w:szCs w:val="24"/>
        </w:rPr>
        <w:tab/>
        <w:t>……………………………</w:t>
      </w:r>
      <w:r w:rsidR="009E0617">
        <w:rPr>
          <w:rFonts w:cstheme="minorHAnsi"/>
          <w:sz w:val="24"/>
          <w:szCs w:val="24"/>
        </w:rPr>
        <w:t>…………………………………………………………………………………15</w:t>
      </w:r>
    </w:p>
    <w:p w14:paraId="69A2B4B7" w14:textId="7FD26B1B" w:rsidR="00AF354E" w:rsidRDefault="00AF354E" w:rsidP="007A4D61">
      <w:pPr>
        <w:tabs>
          <w:tab w:val="right" w:pos="9360"/>
        </w:tabs>
        <w:ind w:left="720"/>
        <w:rPr>
          <w:rFonts w:cstheme="minorHAnsi"/>
          <w:sz w:val="24"/>
          <w:szCs w:val="24"/>
        </w:rPr>
      </w:pPr>
      <w:r w:rsidRPr="001E627B">
        <w:rPr>
          <w:rFonts w:cstheme="minorHAnsi"/>
          <w:sz w:val="24"/>
          <w:szCs w:val="24"/>
        </w:rPr>
        <w:t>Supplemental Table 4.</w:t>
      </w:r>
      <w:r w:rsidR="00691E12" w:rsidRPr="001E627B">
        <w:rPr>
          <w:sz w:val="24"/>
          <w:szCs w:val="24"/>
        </w:rPr>
        <w:t xml:space="preserve"> mRNA COVID-19 vaccine effectiveness against laboratory-confirmed COVID-19 associated hospitalization by Social Vulnerability Index (SVI) theme quartile, vaccine doses and timing, and SARS-CoV-2 subvariant era</w:t>
      </w:r>
      <w:r w:rsidRPr="001E627B">
        <w:rPr>
          <w:rFonts w:cstheme="minorHAnsi"/>
          <w:sz w:val="24"/>
          <w:szCs w:val="24"/>
        </w:rPr>
        <w:tab/>
        <w:t>……………………………</w:t>
      </w:r>
      <w:r w:rsidR="009E0617">
        <w:rPr>
          <w:rFonts w:cstheme="minorHAnsi"/>
          <w:sz w:val="24"/>
          <w:szCs w:val="24"/>
        </w:rPr>
        <w:t>.20</w:t>
      </w:r>
    </w:p>
    <w:p w14:paraId="5F1603AC" w14:textId="73832F88" w:rsidR="00DC3C3D" w:rsidRPr="001E627B" w:rsidRDefault="00DC3C3D" w:rsidP="007A4D61">
      <w:pPr>
        <w:tabs>
          <w:tab w:val="right" w:pos="9360"/>
        </w:tabs>
        <w:ind w:left="720"/>
        <w:rPr>
          <w:rFonts w:cstheme="minorHAnsi"/>
          <w:sz w:val="24"/>
          <w:szCs w:val="24"/>
        </w:rPr>
      </w:pPr>
      <w:r>
        <w:rPr>
          <w:rFonts w:cstheme="minorHAnsi"/>
          <w:sz w:val="24"/>
          <w:szCs w:val="24"/>
        </w:rPr>
        <w:t xml:space="preserve">Supplemental Table 5. </w:t>
      </w:r>
      <w:r w:rsidRPr="009E0617">
        <w:rPr>
          <w:rFonts w:cstheme="minorHAnsi"/>
          <w:sz w:val="24"/>
          <w:szCs w:val="24"/>
        </w:rPr>
        <w:t>mRNA COVID-19 vaccine effectiveness against laboratory-confirmed COVID-19 associated hospitalization by Social Vulnerability Index (SVI) quartile, age group, vaccine doses and timing, and SARS-CoV-2 subvariant era</w:t>
      </w:r>
      <w:r w:rsidR="009E0617">
        <w:rPr>
          <w:rFonts w:cstheme="minorHAnsi"/>
          <w:sz w:val="24"/>
          <w:szCs w:val="24"/>
        </w:rPr>
        <w:tab/>
      </w:r>
      <w:r w:rsidR="008B5902">
        <w:rPr>
          <w:rFonts w:cstheme="minorHAnsi"/>
          <w:sz w:val="24"/>
          <w:szCs w:val="24"/>
        </w:rPr>
        <w:t>……………26</w:t>
      </w:r>
    </w:p>
    <w:p w14:paraId="7E9567AE" w14:textId="77777777" w:rsidR="00BF723D" w:rsidRPr="001E627B" w:rsidRDefault="00BF723D" w:rsidP="009E0617">
      <w:pPr>
        <w:tabs>
          <w:tab w:val="right" w:pos="9360"/>
        </w:tabs>
        <w:ind w:left="720"/>
        <w:rPr>
          <w:rFonts w:cstheme="minorHAnsi"/>
          <w:sz w:val="24"/>
          <w:szCs w:val="24"/>
        </w:rPr>
      </w:pPr>
    </w:p>
    <w:p w14:paraId="4FF0215E" w14:textId="4289F91B" w:rsidR="00A300CB" w:rsidRPr="001E627B" w:rsidRDefault="00A300CB" w:rsidP="00A300CB">
      <w:pPr>
        <w:tabs>
          <w:tab w:val="right" w:pos="9360"/>
        </w:tabs>
        <w:rPr>
          <w:rFonts w:cstheme="minorHAnsi"/>
          <w:sz w:val="24"/>
          <w:szCs w:val="24"/>
        </w:rPr>
      </w:pPr>
      <w:r w:rsidRPr="001E627B">
        <w:rPr>
          <w:rFonts w:cstheme="minorHAnsi"/>
          <w:sz w:val="24"/>
          <w:szCs w:val="24"/>
        </w:rPr>
        <w:t>SECTION S</w:t>
      </w:r>
      <w:r w:rsidR="00FE378E" w:rsidRPr="001E627B">
        <w:rPr>
          <w:rFonts w:cstheme="minorHAnsi"/>
          <w:sz w:val="24"/>
          <w:szCs w:val="24"/>
        </w:rPr>
        <w:t>3</w:t>
      </w:r>
      <w:r w:rsidRPr="001E627B">
        <w:rPr>
          <w:rFonts w:cstheme="minorHAnsi"/>
          <w:sz w:val="24"/>
          <w:szCs w:val="24"/>
        </w:rPr>
        <w:t>. SUPPLEMENTAL METHODS</w:t>
      </w:r>
      <w:r w:rsidRPr="001E627B">
        <w:rPr>
          <w:rFonts w:cstheme="minorHAnsi"/>
          <w:sz w:val="24"/>
          <w:szCs w:val="24"/>
        </w:rPr>
        <w:tab/>
        <w:t>…………………………………………………………………………………</w:t>
      </w:r>
      <w:r w:rsidR="004D71FE">
        <w:rPr>
          <w:rFonts w:cstheme="minorHAnsi"/>
          <w:sz w:val="24"/>
          <w:szCs w:val="24"/>
        </w:rPr>
        <w:t>.31</w:t>
      </w:r>
    </w:p>
    <w:p w14:paraId="4A3CE5CB" w14:textId="03F4091D" w:rsidR="00A300CB" w:rsidRPr="001E627B" w:rsidRDefault="00FE378E" w:rsidP="00A300CB">
      <w:pPr>
        <w:pStyle w:val="ListParagraph"/>
        <w:numPr>
          <w:ilvl w:val="0"/>
          <w:numId w:val="50"/>
        </w:numPr>
        <w:tabs>
          <w:tab w:val="right" w:pos="9360"/>
        </w:tabs>
        <w:rPr>
          <w:rFonts w:cstheme="minorHAnsi"/>
          <w:sz w:val="24"/>
          <w:szCs w:val="24"/>
        </w:rPr>
      </w:pPr>
      <w:r w:rsidRPr="001E627B">
        <w:rPr>
          <w:rFonts w:cstheme="minorHAnsi"/>
          <w:sz w:val="24"/>
          <w:szCs w:val="24"/>
        </w:rPr>
        <w:t>Extracting Percent Positivity Data from HHS Protect</w:t>
      </w:r>
      <w:r w:rsidR="00A300CB" w:rsidRPr="001E627B">
        <w:rPr>
          <w:rFonts w:cstheme="minorHAnsi"/>
          <w:sz w:val="24"/>
          <w:szCs w:val="24"/>
        </w:rPr>
        <w:tab/>
      </w:r>
      <w:r w:rsidR="00F51CC6" w:rsidRPr="001E627B">
        <w:rPr>
          <w:rFonts w:cstheme="minorHAnsi"/>
          <w:sz w:val="24"/>
          <w:szCs w:val="24"/>
        </w:rPr>
        <w:t>…………………………………………………….</w:t>
      </w:r>
      <w:r w:rsidR="00666066">
        <w:rPr>
          <w:rFonts w:cstheme="minorHAnsi"/>
          <w:sz w:val="24"/>
          <w:szCs w:val="24"/>
        </w:rPr>
        <w:t>31</w:t>
      </w:r>
    </w:p>
    <w:p w14:paraId="1D488400" w14:textId="2EF30A0D" w:rsidR="00A300CB" w:rsidRPr="001E627B" w:rsidRDefault="007460F0" w:rsidP="00A300CB">
      <w:pPr>
        <w:pStyle w:val="ListParagraph"/>
        <w:numPr>
          <w:ilvl w:val="0"/>
          <w:numId w:val="50"/>
        </w:numPr>
        <w:tabs>
          <w:tab w:val="right" w:pos="9360"/>
        </w:tabs>
        <w:rPr>
          <w:rFonts w:cstheme="minorHAnsi"/>
          <w:sz w:val="24"/>
          <w:szCs w:val="24"/>
        </w:rPr>
      </w:pPr>
      <w:r w:rsidRPr="001E627B">
        <w:rPr>
          <w:rFonts w:cstheme="minorHAnsi"/>
          <w:sz w:val="24"/>
          <w:szCs w:val="24"/>
        </w:rPr>
        <w:t>Statistical meth</w:t>
      </w:r>
      <w:r w:rsidR="00523771" w:rsidRPr="001E627B">
        <w:rPr>
          <w:rFonts w:cstheme="minorHAnsi"/>
          <w:sz w:val="24"/>
          <w:szCs w:val="24"/>
        </w:rPr>
        <w:t>ods</w:t>
      </w:r>
      <w:r w:rsidR="008D4467" w:rsidRPr="001E627B">
        <w:rPr>
          <w:rFonts w:cstheme="minorHAnsi"/>
          <w:sz w:val="24"/>
          <w:szCs w:val="24"/>
        </w:rPr>
        <w:tab/>
        <w:t>……………………………………………………………………………………………………….</w:t>
      </w:r>
      <w:r w:rsidR="00666066">
        <w:rPr>
          <w:rFonts w:cstheme="minorHAnsi"/>
          <w:sz w:val="24"/>
          <w:szCs w:val="24"/>
        </w:rPr>
        <w:t>32</w:t>
      </w:r>
    </w:p>
    <w:p w14:paraId="01FCB305" w14:textId="206E19A4" w:rsidR="00A300CB" w:rsidRPr="001E627B" w:rsidRDefault="00DE4B25" w:rsidP="00A300CB">
      <w:pPr>
        <w:pStyle w:val="ListParagraph"/>
        <w:tabs>
          <w:tab w:val="right" w:pos="9360"/>
        </w:tabs>
        <w:ind w:left="1080"/>
        <w:rPr>
          <w:rFonts w:cstheme="minorHAnsi"/>
          <w:sz w:val="24"/>
          <w:szCs w:val="24"/>
        </w:rPr>
      </w:pPr>
      <w:r w:rsidRPr="001E627B">
        <w:rPr>
          <w:rFonts w:cstheme="minorHAnsi"/>
          <w:sz w:val="24"/>
          <w:szCs w:val="24"/>
        </w:rPr>
        <w:t>2.1</w:t>
      </w:r>
      <w:r w:rsidR="00523771" w:rsidRPr="001E627B">
        <w:rPr>
          <w:rFonts w:cstheme="minorHAnsi"/>
          <w:sz w:val="24"/>
          <w:szCs w:val="24"/>
        </w:rPr>
        <w:t xml:space="preserve"> Overview</w:t>
      </w:r>
      <w:r w:rsidR="00A300CB" w:rsidRPr="001E627B">
        <w:rPr>
          <w:rFonts w:cstheme="minorHAnsi"/>
          <w:sz w:val="24"/>
          <w:szCs w:val="24"/>
        </w:rPr>
        <w:tab/>
        <w:t>….……………………………………………………………………………………</w:t>
      </w:r>
      <w:r w:rsidR="008D4467" w:rsidRPr="001E627B">
        <w:rPr>
          <w:rFonts w:cstheme="minorHAnsi"/>
          <w:sz w:val="24"/>
          <w:szCs w:val="24"/>
        </w:rPr>
        <w:t>…………………</w:t>
      </w:r>
      <w:r w:rsidR="00666066">
        <w:rPr>
          <w:rFonts w:cstheme="minorHAnsi"/>
          <w:sz w:val="24"/>
          <w:szCs w:val="24"/>
        </w:rPr>
        <w:t>32</w:t>
      </w:r>
    </w:p>
    <w:p w14:paraId="566C7113" w14:textId="1B003D0D" w:rsidR="00A300CB" w:rsidRPr="001E627B" w:rsidRDefault="00DE4B25" w:rsidP="00A300CB">
      <w:pPr>
        <w:pStyle w:val="ListParagraph"/>
        <w:tabs>
          <w:tab w:val="right" w:pos="9360"/>
        </w:tabs>
        <w:ind w:left="1080"/>
        <w:rPr>
          <w:rFonts w:cstheme="minorHAnsi"/>
          <w:sz w:val="24"/>
          <w:szCs w:val="24"/>
        </w:rPr>
      </w:pPr>
      <w:r w:rsidRPr="001E627B">
        <w:rPr>
          <w:rFonts w:cstheme="minorHAnsi"/>
          <w:sz w:val="24"/>
          <w:szCs w:val="24"/>
        </w:rPr>
        <w:t>2.2</w:t>
      </w:r>
      <w:r w:rsidR="00523771" w:rsidRPr="001E627B">
        <w:rPr>
          <w:rFonts w:cstheme="minorHAnsi"/>
          <w:sz w:val="24"/>
          <w:szCs w:val="24"/>
        </w:rPr>
        <w:t xml:space="preserve"> Inverse propensity score weighting</w:t>
      </w:r>
      <w:r w:rsidR="00A300CB" w:rsidRPr="001E627B">
        <w:rPr>
          <w:rFonts w:cstheme="minorHAnsi"/>
          <w:sz w:val="24"/>
          <w:szCs w:val="24"/>
        </w:rPr>
        <w:t>…………………………………………………………………</w:t>
      </w:r>
      <w:r w:rsidR="008D4467" w:rsidRPr="001E627B">
        <w:rPr>
          <w:rFonts w:cstheme="minorHAnsi"/>
          <w:sz w:val="24"/>
          <w:szCs w:val="24"/>
        </w:rPr>
        <w:tab/>
        <w:t>..</w:t>
      </w:r>
      <w:r w:rsidR="00666066">
        <w:rPr>
          <w:rFonts w:cstheme="minorHAnsi"/>
          <w:sz w:val="24"/>
          <w:szCs w:val="24"/>
        </w:rPr>
        <w:t>33</w:t>
      </w:r>
    </w:p>
    <w:p w14:paraId="193AD0D4" w14:textId="0C8A5317" w:rsidR="00A300CB" w:rsidRPr="001E627B" w:rsidRDefault="00DE4B25" w:rsidP="00A300CB">
      <w:pPr>
        <w:pStyle w:val="ListParagraph"/>
        <w:tabs>
          <w:tab w:val="right" w:pos="9360"/>
        </w:tabs>
        <w:ind w:left="1080"/>
        <w:rPr>
          <w:rFonts w:cstheme="minorHAnsi"/>
          <w:sz w:val="24"/>
          <w:szCs w:val="24"/>
        </w:rPr>
      </w:pPr>
      <w:r w:rsidRPr="001E627B">
        <w:rPr>
          <w:rFonts w:cstheme="minorHAnsi"/>
          <w:sz w:val="24"/>
          <w:szCs w:val="24"/>
        </w:rPr>
        <w:t>2.3</w:t>
      </w:r>
      <w:r w:rsidR="00AF354E" w:rsidRPr="001E627B">
        <w:rPr>
          <w:rFonts w:cstheme="minorHAnsi"/>
          <w:sz w:val="24"/>
          <w:szCs w:val="24"/>
        </w:rPr>
        <w:t xml:space="preserve"> Primary Outcome Model and Covariate Adjustment</w:t>
      </w:r>
      <w:r w:rsidR="00A300CB" w:rsidRPr="001E627B">
        <w:rPr>
          <w:rFonts w:cstheme="minorHAnsi"/>
          <w:sz w:val="24"/>
          <w:szCs w:val="24"/>
        </w:rPr>
        <w:tab/>
      </w:r>
      <w:r w:rsidR="00AF354E" w:rsidRPr="001E627B">
        <w:rPr>
          <w:rFonts w:cstheme="minorHAnsi"/>
          <w:sz w:val="24"/>
          <w:szCs w:val="24"/>
        </w:rPr>
        <w:t>…………………………………………</w:t>
      </w:r>
      <w:r w:rsidR="00666066">
        <w:rPr>
          <w:rFonts w:cstheme="minorHAnsi"/>
          <w:sz w:val="24"/>
          <w:szCs w:val="24"/>
        </w:rPr>
        <w:t>35</w:t>
      </w:r>
    </w:p>
    <w:p w14:paraId="006A2737" w14:textId="4F6EF51C" w:rsidR="00A300CB" w:rsidRPr="001E627B" w:rsidRDefault="00DE4B25" w:rsidP="00A300CB">
      <w:pPr>
        <w:pStyle w:val="ListParagraph"/>
        <w:tabs>
          <w:tab w:val="right" w:pos="9360"/>
        </w:tabs>
        <w:ind w:firstLine="360"/>
        <w:rPr>
          <w:rFonts w:cstheme="minorHAnsi"/>
          <w:sz w:val="24"/>
          <w:szCs w:val="24"/>
        </w:rPr>
      </w:pPr>
      <w:r w:rsidRPr="001E627B">
        <w:rPr>
          <w:rFonts w:cstheme="minorHAnsi"/>
          <w:sz w:val="24"/>
          <w:szCs w:val="24"/>
        </w:rPr>
        <w:t>2.4</w:t>
      </w:r>
      <w:r w:rsidR="00AF354E" w:rsidRPr="001E627B">
        <w:rPr>
          <w:rFonts w:cstheme="minorHAnsi"/>
          <w:sz w:val="24"/>
          <w:szCs w:val="24"/>
        </w:rPr>
        <w:t xml:space="preserve"> Subgroup analyses</w:t>
      </w:r>
      <w:r w:rsidR="00A300CB" w:rsidRPr="001E627B">
        <w:rPr>
          <w:rFonts w:cstheme="minorHAnsi"/>
          <w:sz w:val="24"/>
          <w:szCs w:val="24"/>
        </w:rPr>
        <w:tab/>
      </w:r>
      <w:r w:rsidR="00AF354E" w:rsidRPr="001E627B">
        <w:rPr>
          <w:rFonts w:cstheme="minorHAnsi"/>
          <w:sz w:val="24"/>
          <w:szCs w:val="24"/>
        </w:rPr>
        <w:t>……………………………………………………………………………………………</w:t>
      </w:r>
      <w:r w:rsidR="008B5902">
        <w:rPr>
          <w:rFonts w:cstheme="minorHAnsi"/>
          <w:sz w:val="24"/>
          <w:szCs w:val="24"/>
        </w:rPr>
        <w:t>36</w:t>
      </w:r>
    </w:p>
    <w:p w14:paraId="07B95249" w14:textId="77777777" w:rsidR="008B5902" w:rsidRDefault="008B5902" w:rsidP="00A300CB">
      <w:pPr>
        <w:tabs>
          <w:tab w:val="right" w:pos="9360"/>
        </w:tabs>
        <w:rPr>
          <w:rFonts w:cstheme="minorHAnsi"/>
          <w:sz w:val="24"/>
          <w:szCs w:val="24"/>
        </w:rPr>
      </w:pPr>
    </w:p>
    <w:p w14:paraId="6D827ED9" w14:textId="0E657DA4" w:rsidR="00A300CB" w:rsidRPr="001E627B" w:rsidRDefault="00A300CB" w:rsidP="00A300CB">
      <w:pPr>
        <w:tabs>
          <w:tab w:val="right" w:pos="9360"/>
        </w:tabs>
        <w:rPr>
          <w:rFonts w:cstheme="minorHAnsi"/>
          <w:sz w:val="24"/>
          <w:szCs w:val="24"/>
        </w:rPr>
      </w:pPr>
      <w:r w:rsidRPr="001E627B">
        <w:rPr>
          <w:rFonts w:cstheme="minorHAnsi"/>
          <w:sz w:val="24"/>
          <w:szCs w:val="24"/>
        </w:rPr>
        <w:t>SUPPLEMENTAL REFERENCES</w:t>
      </w:r>
      <w:r w:rsidRPr="001E627B">
        <w:rPr>
          <w:rFonts w:cstheme="minorHAnsi"/>
          <w:sz w:val="24"/>
          <w:szCs w:val="24"/>
        </w:rPr>
        <w:tab/>
        <w:t>…………………………………………………………………………………………………</w:t>
      </w:r>
      <w:r w:rsidR="008B5902">
        <w:rPr>
          <w:rFonts w:cstheme="minorHAnsi"/>
          <w:sz w:val="24"/>
          <w:szCs w:val="24"/>
        </w:rPr>
        <w:t>..3</w:t>
      </w:r>
      <w:r w:rsidR="009729F8">
        <w:rPr>
          <w:rFonts w:cstheme="minorHAnsi"/>
          <w:sz w:val="24"/>
          <w:szCs w:val="24"/>
        </w:rPr>
        <w:t>7</w:t>
      </w:r>
    </w:p>
    <w:p w14:paraId="04A48213" w14:textId="77777777" w:rsidR="00A300CB" w:rsidRDefault="00A300CB" w:rsidP="00060550">
      <w:pPr>
        <w:spacing w:after="0" w:line="240" w:lineRule="auto"/>
        <w:rPr>
          <w:rFonts w:ascii="Times New Roman" w:hAnsi="Times New Roman" w:cs="Times New Roman"/>
          <w:b/>
          <w:sz w:val="24"/>
          <w:szCs w:val="24"/>
        </w:rPr>
      </w:pPr>
    </w:p>
    <w:p w14:paraId="586AA95A" w14:textId="77777777" w:rsidR="00A300CB" w:rsidRDefault="00A300CB">
      <w:pPr>
        <w:rPr>
          <w:rFonts w:ascii="Times New Roman" w:hAnsi="Times New Roman" w:cs="Times New Roman"/>
          <w:b/>
          <w:sz w:val="24"/>
          <w:szCs w:val="24"/>
        </w:rPr>
      </w:pPr>
      <w:r>
        <w:rPr>
          <w:rFonts w:ascii="Times New Roman" w:hAnsi="Times New Roman" w:cs="Times New Roman"/>
          <w:b/>
          <w:sz w:val="24"/>
          <w:szCs w:val="24"/>
        </w:rPr>
        <w:br w:type="page"/>
      </w:r>
    </w:p>
    <w:p w14:paraId="455D1A52" w14:textId="77777777" w:rsidR="002069CF" w:rsidRPr="008A4BA3" w:rsidRDefault="007A4D61" w:rsidP="00B25064">
      <w:pPr>
        <w:rPr>
          <w:rFonts w:ascii="Calibri" w:eastAsia="Times New Roman" w:hAnsi="Calibri" w:cs="Calibri"/>
          <w:b/>
          <w:bCs/>
          <w:color w:val="000000"/>
        </w:rPr>
      </w:pPr>
      <w:r w:rsidRPr="008A4BA3">
        <w:rPr>
          <w:rFonts w:ascii="Calibri" w:eastAsia="Times New Roman" w:hAnsi="Calibri" w:cs="Calibri"/>
          <w:b/>
          <w:bCs/>
          <w:color w:val="000000"/>
        </w:rPr>
        <w:lastRenderedPageBreak/>
        <w:t>S</w:t>
      </w:r>
      <w:r w:rsidR="00DE2829" w:rsidRPr="008A4BA3">
        <w:rPr>
          <w:rFonts w:ascii="Calibri" w:eastAsia="Times New Roman" w:hAnsi="Calibri" w:cs="Calibri"/>
          <w:b/>
          <w:bCs/>
          <w:color w:val="000000"/>
        </w:rPr>
        <w:t>ection S1</w:t>
      </w:r>
      <w:r w:rsidR="002069CF" w:rsidRPr="008A4BA3">
        <w:rPr>
          <w:rFonts w:ascii="Calibri" w:eastAsia="Times New Roman" w:hAnsi="Calibri" w:cs="Calibri"/>
          <w:b/>
          <w:bCs/>
          <w:color w:val="000000"/>
        </w:rPr>
        <w:t>. Supplemental Figures</w:t>
      </w:r>
    </w:p>
    <w:p w14:paraId="5BB9BA9F" w14:textId="30F3226E" w:rsidR="00B25064" w:rsidRPr="0036634C" w:rsidRDefault="00B25064" w:rsidP="00B25064">
      <w:pPr>
        <w:rPr>
          <w:rFonts w:ascii="Calibri" w:eastAsia="Times New Roman" w:hAnsi="Calibri" w:cs="Calibri"/>
          <w:b/>
          <w:bCs/>
          <w:color w:val="000000"/>
          <w:sz w:val="20"/>
          <w:szCs w:val="20"/>
        </w:rPr>
      </w:pPr>
      <w:r>
        <w:rPr>
          <w:rFonts w:ascii="Calibri" w:eastAsia="Times New Roman" w:hAnsi="Calibri" w:cs="Calibri"/>
          <w:color w:val="000000"/>
        </w:rPr>
        <w:t xml:space="preserve">Supplemental </w:t>
      </w:r>
      <w:r w:rsidRPr="00615FDB">
        <w:rPr>
          <w:rFonts w:ascii="Calibri" w:eastAsia="Times New Roman" w:hAnsi="Calibri" w:cs="Calibri"/>
          <w:color w:val="000000"/>
        </w:rPr>
        <w:t>Figure 1.</w:t>
      </w:r>
      <w:r>
        <w:rPr>
          <w:rFonts w:ascii="Calibri" w:eastAsia="Times New Roman" w:hAnsi="Calibri" w:cs="Calibri"/>
          <w:color w:val="000000"/>
        </w:rPr>
        <w:t xml:space="preserve"> Date first COVID-19 vaccination (Pfizer-BioNTech, Moderna, or </w:t>
      </w:r>
      <w:r w:rsidR="008D1D19">
        <w:rPr>
          <w:rFonts w:ascii="Calibri" w:eastAsia="Times New Roman" w:hAnsi="Calibri" w:cs="Calibri"/>
          <w:color w:val="000000"/>
        </w:rPr>
        <w:t xml:space="preserve">Johnson &amp; Johnson/Janssen </w:t>
      </w:r>
      <w:r w:rsidR="00AC305D">
        <w:rPr>
          <w:rFonts w:ascii="Calibri" w:eastAsia="Times New Roman" w:hAnsi="Calibri" w:cs="Calibri"/>
          <w:color w:val="000000"/>
        </w:rPr>
        <w:t>[</w:t>
      </w:r>
      <w:r w:rsidR="008D1D19">
        <w:rPr>
          <w:rFonts w:ascii="Calibri" w:eastAsia="Times New Roman" w:hAnsi="Calibri" w:cs="Calibri"/>
          <w:color w:val="000000"/>
        </w:rPr>
        <w:t>J&amp;J</w:t>
      </w:r>
      <w:r w:rsidR="00AC305D">
        <w:rPr>
          <w:rFonts w:ascii="Calibri" w:eastAsia="Times New Roman" w:hAnsi="Calibri" w:cs="Calibri"/>
          <w:color w:val="000000"/>
        </w:rPr>
        <w:t>]</w:t>
      </w:r>
      <w:r w:rsidR="008D1D19">
        <w:rPr>
          <w:rFonts w:ascii="Calibri" w:eastAsia="Times New Roman" w:hAnsi="Calibri" w:cs="Calibri"/>
          <w:color w:val="000000"/>
        </w:rPr>
        <w:t>)</w:t>
      </w:r>
      <w:r w:rsidDel="00992158">
        <w:t xml:space="preserve"> </w:t>
      </w:r>
      <w:r>
        <w:rPr>
          <w:rFonts w:ascii="Calibri" w:eastAsia="Times New Roman" w:hAnsi="Calibri" w:cs="Calibri"/>
          <w:color w:val="000000"/>
        </w:rPr>
        <w:t>received by S</w:t>
      </w:r>
      <w:r w:rsidR="00AC305D">
        <w:rPr>
          <w:rFonts w:ascii="Calibri" w:eastAsia="Times New Roman" w:hAnsi="Calibri" w:cs="Calibri"/>
          <w:color w:val="000000"/>
        </w:rPr>
        <w:t xml:space="preserve">ocial </w:t>
      </w:r>
      <w:r>
        <w:rPr>
          <w:rFonts w:ascii="Calibri" w:eastAsia="Times New Roman" w:hAnsi="Calibri" w:cs="Calibri"/>
          <w:color w:val="000000"/>
        </w:rPr>
        <w:t>V</w:t>
      </w:r>
      <w:r w:rsidR="00AC305D">
        <w:rPr>
          <w:rFonts w:ascii="Calibri" w:eastAsia="Times New Roman" w:hAnsi="Calibri" w:cs="Calibri"/>
          <w:color w:val="000000"/>
        </w:rPr>
        <w:t xml:space="preserve">ulnerability </w:t>
      </w:r>
      <w:r>
        <w:rPr>
          <w:rFonts w:ascii="Calibri" w:eastAsia="Times New Roman" w:hAnsi="Calibri" w:cs="Calibri"/>
          <w:color w:val="000000"/>
        </w:rPr>
        <w:t>I</w:t>
      </w:r>
      <w:r w:rsidR="00AC305D">
        <w:rPr>
          <w:rFonts w:ascii="Calibri" w:eastAsia="Times New Roman" w:hAnsi="Calibri" w:cs="Calibri"/>
          <w:color w:val="000000"/>
        </w:rPr>
        <w:t>ndex (SVI)</w:t>
      </w:r>
      <w:r>
        <w:rPr>
          <w:rFonts w:ascii="Calibri" w:eastAsia="Times New Roman" w:hAnsi="Calibri" w:cs="Calibri"/>
          <w:color w:val="000000"/>
        </w:rPr>
        <w:t xml:space="preserve"> quartile among unique subjects, January 1, 2021 – July 8, 2022.</w:t>
      </w:r>
    </w:p>
    <w:p w14:paraId="524408E0" w14:textId="77777777" w:rsidR="00B25064" w:rsidRDefault="00B25064" w:rsidP="00B25064">
      <w:r>
        <w:rPr>
          <w:noProof/>
        </w:rPr>
        <w:drawing>
          <wp:inline distT="0" distB="0" distL="0" distR="0" wp14:anchorId="57B7DF44" wp14:editId="43FD2645">
            <wp:extent cx="4067175" cy="3050381"/>
            <wp:effectExtent l="0" t="0" r="0" b="0"/>
            <wp:docPr id="11" name="Picture 1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histo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072815" cy="3054611"/>
                    </a:xfrm>
                    <a:prstGeom prst="rect">
                      <a:avLst/>
                    </a:prstGeom>
                  </pic:spPr>
                </pic:pic>
              </a:graphicData>
            </a:graphic>
          </wp:inline>
        </w:drawing>
      </w:r>
    </w:p>
    <w:p w14:paraId="17155B02" w14:textId="77777777" w:rsidR="00B25064" w:rsidRDefault="00B25064" w:rsidP="00B25064"/>
    <w:p w14:paraId="29A682B0" w14:textId="1F925C56" w:rsidR="00B25064" w:rsidRPr="00C72225" w:rsidRDefault="00B25064" w:rsidP="00B25064">
      <w:pPr>
        <w:rPr>
          <w:rFonts w:ascii="Calibri" w:eastAsia="Times New Roman" w:hAnsi="Calibri" w:cs="Calibri"/>
          <w:b/>
          <w:bCs/>
          <w:color w:val="000000"/>
          <w:sz w:val="20"/>
          <w:szCs w:val="20"/>
        </w:rPr>
      </w:pPr>
      <w:r>
        <w:rPr>
          <w:rFonts w:ascii="Calibri" w:eastAsia="Times New Roman" w:hAnsi="Calibri" w:cs="Calibri"/>
          <w:color w:val="000000"/>
        </w:rPr>
        <w:t xml:space="preserve">Supplemental </w:t>
      </w:r>
      <w:r w:rsidRPr="00615FDB">
        <w:rPr>
          <w:rFonts w:ascii="Calibri" w:eastAsia="Times New Roman" w:hAnsi="Calibri" w:cs="Calibri"/>
          <w:color w:val="000000"/>
        </w:rPr>
        <w:t xml:space="preserve">Figure </w:t>
      </w:r>
      <w:r>
        <w:rPr>
          <w:rFonts w:ascii="Calibri" w:eastAsia="Times New Roman" w:hAnsi="Calibri" w:cs="Calibri"/>
          <w:color w:val="000000"/>
        </w:rPr>
        <w:t>2</w:t>
      </w:r>
      <w:r w:rsidRPr="00615FDB">
        <w:rPr>
          <w:rFonts w:ascii="Calibri" w:eastAsia="Times New Roman" w:hAnsi="Calibri" w:cs="Calibri"/>
          <w:color w:val="000000"/>
        </w:rPr>
        <w:t>.</w:t>
      </w:r>
      <w:r>
        <w:rPr>
          <w:rFonts w:ascii="Calibri" w:eastAsia="Times New Roman" w:hAnsi="Calibri" w:cs="Calibri"/>
          <w:color w:val="000000"/>
        </w:rPr>
        <w:t xml:space="preserve"> Date first COVID-19 vaccination (Pfizer-BioNTech, Moderna, </w:t>
      </w:r>
      <w:r w:rsidR="00AC305D">
        <w:rPr>
          <w:rFonts w:ascii="Calibri" w:eastAsia="Times New Roman" w:hAnsi="Calibri" w:cs="Calibri"/>
          <w:color w:val="000000"/>
        </w:rPr>
        <w:t>Johnson &amp; Johnson/Janssen [J&amp;J])</w:t>
      </w:r>
      <w:r w:rsidR="00AC305D" w:rsidDel="00992158">
        <w:t xml:space="preserve"> </w:t>
      </w:r>
      <w:r w:rsidR="00AC305D">
        <w:rPr>
          <w:rFonts w:ascii="Calibri" w:eastAsia="Times New Roman" w:hAnsi="Calibri" w:cs="Calibri"/>
          <w:color w:val="000000"/>
        </w:rPr>
        <w:t>received by Social Vulnerability Index (SVI)</w:t>
      </w:r>
      <w:r w:rsidR="00AC305D">
        <w:rPr>
          <w:rFonts w:ascii="Calibri" w:eastAsia="Times New Roman" w:hAnsi="Calibri" w:cs="Calibri"/>
          <w:color w:val="000000"/>
        </w:rPr>
        <w:t xml:space="preserve"> </w:t>
      </w:r>
      <w:r>
        <w:rPr>
          <w:rFonts w:ascii="Calibri" w:eastAsia="Times New Roman" w:hAnsi="Calibri" w:cs="Calibri"/>
          <w:color w:val="000000"/>
        </w:rPr>
        <w:t>quartile among unique subjects aged 18-49 years old, January 1, 2021 – July 8, 2022.</w:t>
      </w:r>
    </w:p>
    <w:p w14:paraId="73F068C2" w14:textId="5164D008" w:rsidR="00B25064" w:rsidRDefault="00B25064" w:rsidP="00B25064">
      <w:r>
        <w:rPr>
          <w:noProof/>
        </w:rPr>
        <w:drawing>
          <wp:inline distT="0" distB="0" distL="0" distR="0" wp14:anchorId="61B1F47D" wp14:editId="02FD4DEF">
            <wp:extent cx="4064000" cy="3048000"/>
            <wp:effectExtent l="0" t="0" r="0" b="0"/>
            <wp:docPr id="12" name="Picture 12"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histo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066481" cy="3049861"/>
                    </a:xfrm>
                    <a:prstGeom prst="rect">
                      <a:avLst/>
                    </a:prstGeom>
                  </pic:spPr>
                </pic:pic>
              </a:graphicData>
            </a:graphic>
          </wp:inline>
        </w:drawing>
      </w:r>
      <w:r>
        <w:br w:type="page"/>
      </w:r>
    </w:p>
    <w:p w14:paraId="68EFDDF9" w14:textId="26BD7135" w:rsidR="00B25064" w:rsidRPr="00C72225" w:rsidRDefault="00B25064" w:rsidP="00B25064">
      <w:pPr>
        <w:rPr>
          <w:rFonts w:ascii="Calibri" w:eastAsia="Times New Roman" w:hAnsi="Calibri" w:cs="Calibri"/>
          <w:b/>
          <w:bCs/>
          <w:color w:val="000000"/>
          <w:sz w:val="20"/>
          <w:szCs w:val="20"/>
        </w:rPr>
      </w:pPr>
      <w:r>
        <w:rPr>
          <w:rFonts w:ascii="Calibri" w:eastAsia="Times New Roman" w:hAnsi="Calibri" w:cs="Calibri"/>
          <w:color w:val="000000"/>
        </w:rPr>
        <w:lastRenderedPageBreak/>
        <w:t xml:space="preserve">Supplemental </w:t>
      </w:r>
      <w:r w:rsidRPr="00615FDB">
        <w:rPr>
          <w:rFonts w:ascii="Calibri" w:eastAsia="Times New Roman" w:hAnsi="Calibri" w:cs="Calibri"/>
          <w:color w:val="000000"/>
        </w:rPr>
        <w:t xml:space="preserve">Figure </w:t>
      </w:r>
      <w:r>
        <w:rPr>
          <w:rFonts w:ascii="Calibri" w:eastAsia="Times New Roman" w:hAnsi="Calibri" w:cs="Calibri"/>
          <w:color w:val="000000"/>
        </w:rPr>
        <w:t>3</w:t>
      </w:r>
      <w:r w:rsidRPr="00615FDB">
        <w:rPr>
          <w:rFonts w:ascii="Calibri" w:eastAsia="Times New Roman" w:hAnsi="Calibri" w:cs="Calibri"/>
          <w:color w:val="000000"/>
        </w:rPr>
        <w:t>.</w:t>
      </w:r>
      <w:r>
        <w:rPr>
          <w:rFonts w:ascii="Calibri" w:eastAsia="Times New Roman" w:hAnsi="Calibri" w:cs="Calibri"/>
          <w:color w:val="000000"/>
        </w:rPr>
        <w:t xml:space="preserve"> Date first COVID-19 vaccination (Pfizer-BioNTech, Moderna, or </w:t>
      </w:r>
      <w:r w:rsidR="00AC305D">
        <w:rPr>
          <w:rFonts w:ascii="Calibri" w:eastAsia="Times New Roman" w:hAnsi="Calibri" w:cs="Calibri"/>
          <w:color w:val="000000"/>
        </w:rPr>
        <w:t>Johnson &amp; Johnson/Janssen [J&amp;J])</w:t>
      </w:r>
      <w:r w:rsidR="00AC305D" w:rsidDel="00992158">
        <w:t xml:space="preserve"> </w:t>
      </w:r>
      <w:r w:rsidR="00AC305D">
        <w:rPr>
          <w:rFonts w:ascii="Calibri" w:eastAsia="Times New Roman" w:hAnsi="Calibri" w:cs="Calibri"/>
          <w:color w:val="000000"/>
        </w:rPr>
        <w:t>received by Social Vulnerability Index (SVI)</w:t>
      </w:r>
      <w:r w:rsidR="00AC305D">
        <w:rPr>
          <w:rFonts w:ascii="Calibri" w:eastAsia="Times New Roman" w:hAnsi="Calibri" w:cs="Calibri"/>
          <w:color w:val="000000"/>
        </w:rPr>
        <w:t xml:space="preserve"> </w:t>
      </w:r>
      <w:r>
        <w:rPr>
          <w:rFonts w:ascii="Calibri" w:eastAsia="Times New Roman" w:hAnsi="Calibri" w:cs="Calibri"/>
          <w:color w:val="000000"/>
        </w:rPr>
        <w:t>quartile among unique subjects aged 50-64 years old, January 1, 2021 – July 8, 2022.</w:t>
      </w:r>
    </w:p>
    <w:p w14:paraId="55239144" w14:textId="77777777" w:rsidR="00B25064" w:rsidRDefault="00B25064" w:rsidP="00B25064">
      <w:r>
        <w:rPr>
          <w:noProof/>
        </w:rPr>
        <w:drawing>
          <wp:inline distT="0" distB="0" distL="0" distR="0" wp14:anchorId="4AA37A3A" wp14:editId="7C94E9F2">
            <wp:extent cx="4079131" cy="3059348"/>
            <wp:effectExtent l="0" t="0" r="0" b="8255"/>
            <wp:docPr id="13" name="Picture 13"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histo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079131" cy="3059348"/>
                    </a:xfrm>
                    <a:prstGeom prst="rect">
                      <a:avLst/>
                    </a:prstGeom>
                  </pic:spPr>
                </pic:pic>
              </a:graphicData>
            </a:graphic>
          </wp:inline>
        </w:drawing>
      </w:r>
    </w:p>
    <w:p w14:paraId="2A82A3D0" w14:textId="77777777" w:rsidR="00B25064" w:rsidRDefault="00B25064" w:rsidP="00B25064">
      <w:pPr>
        <w:rPr>
          <w:rFonts w:ascii="Calibri" w:eastAsia="Times New Roman" w:hAnsi="Calibri" w:cs="Calibri"/>
          <w:color w:val="000000"/>
        </w:rPr>
      </w:pPr>
    </w:p>
    <w:p w14:paraId="70D32D30" w14:textId="77777777" w:rsidR="00B25064" w:rsidRDefault="00B25064" w:rsidP="00B25064">
      <w:pPr>
        <w:rPr>
          <w:rFonts w:ascii="Calibri" w:eastAsia="Times New Roman" w:hAnsi="Calibri" w:cs="Calibri"/>
          <w:color w:val="000000"/>
        </w:rPr>
      </w:pPr>
    </w:p>
    <w:p w14:paraId="70798757" w14:textId="1CA8F0E1" w:rsidR="00B25064" w:rsidRPr="00C72225" w:rsidRDefault="00B25064" w:rsidP="00B25064">
      <w:pPr>
        <w:rPr>
          <w:rFonts w:ascii="Calibri" w:eastAsia="Times New Roman" w:hAnsi="Calibri" w:cs="Calibri"/>
          <w:b/>
          <w:bCs/>
          <w:color w:val="000000"/>
          <w:sz w:val="20"/>
          <w:szCs w:val="20"/>
        </w:rPr>
      </w:pPr>
      <w:r>
        <w:rPr>
          <w:rFonts w:ascii="Calibri" w:eastAsia="Times New Roman" w:hAnsi="Calibri" w:cs="Calibri"/>
          <w:color w:val="000000"/>
        </w:rPr>
        <w:t xml:space="preserve">Supplemental </w:t>
      </w:r>
      <w:r w:rsidRPr="00615FDB">
        <w:rPr>
          <w:rFonts w:ascii="Calibri" w:eastAsia="Times New Roman" w:hAnsi="Calibri" w:cs="Calibri"/>
          <w:color w:val="000000"/>
        </w:rPr>
        <w:t xml:space="preserve">Figure </w:t>
      </w:r>
      <w:r>
        <w:rPr>
          <w:rFonts w:ascii="Calibri" w:eastAsia="Times New Roman" w:hAnsi="Calibri" w:cs="Calibri"/>
          <w:color w:val="000000"/>
        </w:rPr>
        <w:t>4</w:t>
      </w:r>
      <w:r w:rsidRPr="00615FDB">
        <w:rPr>
          <w:rFonts w:ascii="Calibri" w:eastAsia="Times New Roman" w:hAnsi="Calibri" w:cs="Calibri"/>
          <w:color w:val="000000"/>
        </w:rPr>
        <w:t>.</w:t>
      </w:r>
      <w:r>
        <w:rPr>
          <w:rFonts w:ascii="Calibri" w:eastAsia="Times New Roman" w:hAnsi="Calibri" w:cs="Calibri"/>
          <w:color w:val="000000"/>
        </w:rPr>
        <w:t xml:space="preserve"> Date first COVID-19 vaccination (Pfizer-BioNTech, Moderna, or </w:t>
      </w:r>
      <w:r w:rsidR="00AC305D">
        <w:rPr>
          <w:rFonts w:ascii="Calibri" w:eastAsia="Times New Roman" w:hAnsi="Calibri" w:cs="Calibri"/>
          <w:color w:val="000000"/>
        </w:rPr>
        <w:t>Johnson &amp; Johnson/Janssen [J&amp;J])</w:t>
      </w:r>
      <w:r w:rsidR="00AC305D" w:rsidDel="00992158">
        <w:t xml:space="preserve"> </w:t>
      </w:r>
      <w:r w:rsidR="00AC305D">
        <w:rPr>
          <w:rFonts w:ascii="Calibri" w:eastAsia="Times New Roman" w:hAnsi="Calibri" w:cs="Calibri"/>
          <w:color w:val="000000"/>
        </w:rPr>
        <w:t>received by Social Vulnerability Index (SVI)</w:t>
      </w:r>
      <w:r>
        <w:rPr>
          <w:rFonts w:ascii="Calibri" w:eastAsia="Times New Roman" w:hAnsi="Calibri" w:cs="Calibri"/>
          <w:color w:val="000000"/>
        </w:rPr>
        <w:t xml:space="preserve"> quartile among unique subjects aged 65+ years old, January 1, 2021 – July 8, 2022.</w:t>
      </w:r>
    </w:p>
    <w:p w14:paraId="014A0D05" w14:textId="77777777" w:rsidR="00B25064" w:rsidRDefault="00B25064" w:rsidP="00B25064">
      <w:r>
        <w:rPr>
          <w:noProof/>
        </w:rPr>
        <w:drawing>
          <wp:inline distT="0" distB="0" distL="0" distR="0" wp14:anchorId="77DFE8D0" wp14:editId="63F37629">
            <wp:extent cx="4073239" cy="3054929"/>
            <wp:effectExtent l="0" t="0" r="3810" b="0"/>
            <wp:docPr id="14" name="Picture 14"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histo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097102" cy="3072826"/>
                    </a:xfrm>
                    <a:prstGeom prst="rect">
                      <a:avLst/>
                    </a:prstGeom>
                  </pic:spPr>
                </pic:pic>
              </a:graphicData>
            </a:graphic>
          </wp:inline>
        </w:drawing>
      </w:r>
      <w:r>
        <w:br w:type="page"/>
      </w:r>
    </w:p>
    <w:p w14:paraId="10E22866" w14:textId="7BF710A6" w:rsidR="00B25064" w:rsidRPr="00C72225" w:rsidRDefault="00B25064" w:rsidP="00B25064">
      <w:pPr>
        <w:rPr>
          <w:rFonts w:ascii="Calibri" w:eastAsia="Times New Roman" w:hAnsi="Calibri" w:cs="Calibri"/>
          <w:b/>
          <w:bCs/>
          <w:color w:val="000000"/>
          <w:sz w:val="20"/>
          <w:szCs w:val="20"/>
        </w:rPr>
      </w:pPr>
      <w:r>
        <w:rPr>
          <w:rFonts w:ascii="Calibri" w:eastAsia="Times New Roman" w:hAnsi="Calibri" w:cs="Calibri"/>
          <w:color w:val="000000"/>
        </w:rPr>
        <w:lastRenderedPageBreak/>
        <w:t xml:space="preserve">Supplemental </w:t>
      </w:r>
      <w:r w:rsidRPr="00615FDB">
        <w:rPr>
          <w:rFonts w:ascii="Calibri" w:eastAsia="Times New Roman" w:hAnsi="Calibri" w:cs="Calibri"/>
          <w:color w:val="000000"/>
        </w:rPr>
        <w:t xml:space="preserve">Figure </w:t>
      </w:r>
      <w:r>
        <w:rPr>
          <w:rFonts w:ascii="Calibri" w:eastAsia="Times New Roman" w:hAnsi="Calibri" w:cs="Calibri"/>
          <w:color w:val="000000"/>
        </w:rPr>
        <w:t>5</w:t>
      </w:r>
      <w:r w:rsidRPr="00615FDB">
        <w:rPr>
          <w:rFonts w:ascii="Calibri" w:eastAsia="Times New Roman" w:hAnsi="Calibri" w:cs="Calibri"/>
          <w:color w:val="000000"/>
        </w:rPr>
        <w:t>.</w:t>
      </w:r>
      <w:r>
        <w:rPr>
          <w:rFonts w:ascii="Calibri" w:eastAsia="Times New Roman" w:hAnsi="Calibri" w:cs="Calibri"/>
          <w:color w:val="000000"/>
        </w:rPr>
        <w:t xml:space="preserve"> Date COVID-19 primary series vaccination (2 mRNA doses or 1 </w:t>
      </w:r>
      <w:r w:rsidR="004C6E58">
        <w:rPr>
          <w:rFonts w:ascii="Calibri" w:eastAsia="Times New Roman" w:hAnsi="Calibri" w:cs="Calibri"/>
          <w:color w:val="000000"/>
        </w:rPr>
        <w:t>Johnson &amp; Johnson/Janssen [J&amp;J]</w:t>
      </w:r>
      <w:r>
        <w:rPr>
          <w:rFonts w:ascii="Calibri" w:eastAsia="Times New Roman" w:hAnsi="Calibri" w:cs="Calibri"/>
          <w:color w:val="000000"/>
        </w:rPr>
        <w:t xml:space="preserve"> dose) completed by </w:t>
      </w:r>
      <w:r w:rsidR="000D599A">
        <w:rPr>
          <w:rFonts w:ascii="Calibri" w:eastAsia="Times New Roman" w:hAnsi="Calibri" w:cs="Calibri"/>
          <w:color w:val="000000"/>
        </w:rPr>
        <w:t xml:space="preserve">Social Vulnerability Index (SVI) </w:t>
      </w:r>
      <w:r>
        <w:rPr>
          <w:rFonts w:ascii="Calibri" w:eastAsia="Times New Roman" w:hAnsi="Calibri" w:cs="Calibri"/>
          <w:color w:val="000000"/>
        </w:rPr>
        <w:t>quartile among unique subjects aged 18-49 years old, January 1, 2021 – July 8, 2022.</w:t>
      </w:r>
    </w:p>
    <w:p w14:paraId="4F3491A5" w14:textId="77777777" w:rsidR="00B25064" w:rsidRDefault="00B25064" w:rsidP="00B25064">
      <w:r>
        <w:rPr>
          <w:noProof/>
        </w:rPr>
        <w:drawing>
          <wp:inline distT="0" distB="0" distL="0" distR="0" wp14:anchorId="0E08F3D1" wp14:editId="087E4224">
            <wp:extent cx="4216400" cy="3162300"/>
            <wp:effectExtent l="0" t="0" r="0" b="0"/>
            <wp:docPr id="15" name="Picture 1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histo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223064" cy="3167298"/>
                    </a:xfrm>
                    <a:prstGeom prst="rect">
                      <a:avLst/>
                    </a:prstGeom>
                  </pic:spPr>
                </pic:pic>
              </a:graphicData>
            </a:graphic>
          </wp:inline>
        </w:drawing>
      </w:r>
    </w:p>
    <w:p w14:paraId="2EC43BF3" w14:textId="77777777" w:rsidR="00B25064" w:rsidRDefault="00B25064" w:rsidP="00B25064"/>
    <w:p w14:paraId="663AD3E4" w14:textId="79C7E19F" w:rsidR="00B25064" w:rsidRPr="00C72225" w:rsidRDefault="00B25064" w:rsidP="00B25064">
      <w:pPr>
        <w:rPr>
          <w:rFonts w:ascii="Calibri" w:eastAsia="Times New Roman" w:hAnsi="Calibri" w:cs="Calibri"/>
          <w:b/>
          <w:bCs/>
          <w:color w:val="000000"/>
          <w:sz w:val="20"/>
          <w:szCs w:val="20"/>
        </w:rPr>
      </w:pPr>
      <w:r>
        <w:rPr>
          <w:rFonts w:ascii="Calibri" w:eastAsia="Times New Roman" w:hAnsi="Calibri" w:cs="Calibri"/>
          <w:color w:val="000000"/>
        </w:rPr>
        <w:t xml:space="preserve">Supplemental </w:t>
      </w:r>
      <w:r w:rsidRPr="00615FDB">
        <w:rPr>
          <w:rFonts w:ascii="Calibri" w:eastAsia="Times New Roman" w:hAnsi="Calibri" w:cs="Calibri"/>
          <w:color w:val="000000"/>
        </w:rPr>
        <w:t xml:space="preserve">Figure </w:t>
      </w:r>
      <w:r>
        <w:rPr>
          <w:rFonts w:ascii="Calibri" w:eastAsia="Times New Roman" w:hAnsi="Calibri" w:cs="Calibri"/>
          <w:color w:val="000000"/>
        </w:rPr>
        <w:t>6</w:t>
      </w:r>
      <w:r w:rsidRPr="00615FDB">
        <w:rPr>
          <w:rFonts w:ascii="Calibri" w:eastAsia="Times New Roman" w:hAnsi="Calibri" w:cs="Calibri"/>
          <w:color w:val="000000"/>
        </w:rPr>
        <w:t>.</w:t>
      </w:r>
      <w:r>
        <w:rPr>
          <w:rFonts w:ascii="Calibri" w:eastAsia="Times New Roman" w:hAnsi="Calibri" w:cs="Calibri"/>
          <w:color w:val="000000"/>
        </w:rPr>
        <w:t xml:space="preserve"> Date COVID-19 primary series vaccination (2 mRNA doses or 1 </w:t>
      </w:r>
      <w:r w:rsidR="00A10E75">
        <w:rPr>
          <w:rFonts w:ascii="Calibri" w:eastAsia="Times New Roman" w:hAnsi="Calibri" w:cs="Calibri"/>
          <w:color w:val="000000"/>
        </w:rPr>
        <w:t>Johnson &amp; Johnson/Janssen [J&amp;J]</w:t>
      </w:r>
      <w:r w:rsidR="00A10E75">
        <w:rPr>
          <w:rFonts w:ascii="Calibri" w:eastAsia="Times New Roman" w:hAnsi="Calibri" w:cs="Calibri"/>
          <w:color w:val="000000"/>
        </w:rPr>
        <w:t xml:space="preserve"> </w:t>
      </w:r>
      <w:r>
        <w:rPr>
          <w:rFonts w:ascii="Calibri" w:eastAsia="Times New Roman" w:hAnsi="Calibri" w:cs="Calibri"/>
          <w:color w:val="000000"/>
        </w:rPr>
        <w:t xml:space="preserve">dose) completed by </w:t>
      </w:r>
      <w:r w:rsidR="000D599A">
        <w:rPr>
          <w:rFonts w:ascii="Calibri" w:eastAsia="Times New Roman" w:hAnsi="Calibri" w:cs="Calibri"/>
          <w:color w:val="000000"/>
        </w:rPr>
        <w:t xml:space="preserve">Social Vulnerability Index (SVI) </w:t>
      </w:r>
      <w:r>
        <w:rPr>
          <w:rFonts w:ascii="Calibri" w:eastAsia="Times New Roman" w:hAnsi="Calibri" w:cs="Calibri"/>
          <w:color w:val="000000"/>
        </w:rPr>
        <w:t>quartile among unique subjects aged 50-64 years old, January 1, 2021 – July 8, 2022.</w:t>
      </w:r>
    </w:p>
    <w:p w14:paraId="79DFBF5F" w14:textId="77777777" w:rsidR="00B25064" w:rsidRDefault="00B25064" w:rsidP="00B25064">
      <w:r>
        <w:rPr>
          <w:noProof/>
        </w:rPr>
        <w:drawing>
          <wp:inline distT="0" distB="0" distL="0" distR="0" wp14:anchorId="6EBC0ECE" wp14:editId="3F90E9B9">
            <wp:extent cx="4216400" cy="3162300"/>
            <wp:effectExtent l="0" t="0" r="0" b="0"/>
            <wp:docPr id="16" name="Picture 16"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histo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222987" cy="3167240"/>
                    </a:xfrm>
                    <a:prstGeom prst="rect">
                      <a:avLst/>
                    </a:prstGeom>
                  </pic:spPr>
                </pic:pic>
              </a:graphicData>
            </a:graphic>
          </wp:inline>
        </w:drawing>
      </w:r>
    </w:p>
    <w:p w14:paraId="17BD8EC8" w14:textId="2615A228" w:rsidR="00B25064" w:rsidRPr="00C72225" w:rsidRDefault="00B25064" w:rsidP="00B25064">
      <w:pPr>
        <w:rPr>
          <w:rFonts w:ascii="Calibri" w:eastAsia="Times New Roman" w:hAnsi="Calibri" w:cs="Calibri"/>
          <w:b/>
          <w:bCs/>
          <w:color w:val="000000"/>
          <w:sz w:val="20"/>
          <w:szCs w:val="20"/>
        </w:rPr>
      </w:pPr>
      <w:r>
        <w:rPr>
          <w:rFonts w:ascii="Calibri" w:eastAsia="Times New Roman" w:hAnsi="Calibri" w:cs="Calibri"/>
          <w:color w:val="000000"/>
        </w:rPr>
        <w:lastRenderedPageBreak/>
        <w:t xml:space="preserve">Supplemental </w:t>
      </w:r>
      <w:r w:rsidRPr="00615FDB">
        <w:rPr>
          <w:rFonts w:ascii="Calibri" w:eastAsia="Times New Roman" w:hAnsi="Calibri" w:cs="Calibri"/>
          <w:color w:val="000000"/>
        </w:rPr>
        <w:t xml:space="preserve">Figure </w:t>
      </w:r>
      <w:r>
        <w:rPr>
          <w:rFonts w:ascii="Calibri" w:eastAsia="Times New Roman" w:hAnsi="Calibri" w:cs="Calibri"/>
          <w:color w:val="000000"/>
        </w:rPr>
        <w:t>7</w:t>
      </w:r>
      <w:r w:rsidRPr="00615FDB">
        <w:rPr>
          <w:rFonts w:ascii="Calibri" w:eastAsia="Times New Roman" w:hAnsi="Calibri" w:cs="Calibri"/>
          <w:color w:val="000000"/>
        </w:rPr>
        <w:t>.</w:t>
      </w:r>
      <w:r>
        <w:rPr>
          <w:rFonts w:ascii="Calibri" w:eastAsia="Times New Roman" w:hAnsi="Calibri" w:cs="Calibri"/>
          <w:color w:val="000000"/>
        </w:rPr>
        <w:t xml:space="preserve"> Date COVID-19 primary series vaccination (2 mRNA doses or 1 </w:t>
      </w:r>
      <w:r w:rsidR="00A10E75">
        <w:rPr>
          <w:rFonts w:ascii="Calibri" w:eastAsia="Times New Roman" w:hAnsi="Calibri" w:cs="Calibri"/>
          <w:color w:val="000000"/>
        </w:rPr>
        <w:t>Johnson &amp; Johnson/Janssen [J&amp;J]</w:t>
      </w:r>
      <w:r w:rsidR="00A10E75">
        <w:rPr>
          <w:rFonts w:ascii="Calibri" w:eastAsia="Times New Roman" w:hAnsi="Calibri" w:cs="Calibri"/>
          <w:color w:val="000000"/>
        </w:rPr>
        <w:t xml:space="preserve"> </w:t>
      </w:r>
      <w:r>
        <w:rPr>
          <w:rFonts w:ascii="Calibri" w:eastAsia="Times New Roman" w:hAnsi="Calibri" w:cs="Calibri"/>
          <w:color w:val="000000"/>
        </w:rPr>
        <w:t xml:space="preserve">dose) completed by </w:t>
      </w:r>
      <w:r w:rsidR="000D599A">
        <w:rPr>
          <w:rFonts w:ascii="Calibri" w:eastAsia="Times New Roman" w:hAnsi="Calibri" w:cs="Calibri"/>
          <w:color w:val="000000"/>
        </w:rPr>
        <w:t xml:space="preserve">Social Vulnerability Index (SVI) </w:t>
      </w:r>
      <w:r>
        <w:rPr>
          <w:rFonts w:ascii="Calibri" w:eastAsia="Times New Roman" w:hAnsi="Calibri" w:cs="Calibri"/>
          <w:color w:val="000000"/>
        </w:rPr>
        <w:t>quartile among unique subjects aged 65+ years old, January 1, 2021 – July 8, 2022.</w:t>
      </w:r>
    </w:p>
    <w:p w14:paraId="5E1B5E74" w14:textId="77777777" w:rsidR="00B25064" w:rsidRDefault="00B25064" w:rsidP="00B25064">
      <w:r>
        <w:rPr>
          <w:noProof/>
        </w:rPr>
        <w:drawing>
          <wp:inline distT="0" distB="0" distL="0" distR="0" wp14:anchorId="356345D5" wp14:editId="3C7ADE3C">
            <wp:extent cx="4229100" cy="3171825"/>
            <wp:effectExtent l="0" t="0" r="0" b="9525"/>
            <wp:docPr id="17" name="Picture 17"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histo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229423" cy="3172067"/>
                    </a:xfrm>
                    <a:prstGeom prst="rect">
                      <a:avLst/>
                    </a:prstGeom>
                  </pic:spPr>
                </pic:pic>
              </a:graphicData>
            </a:graphic>
          </wp:inline>
        </w:drawing>
      </w:r>
    </w:p>
    <w:p w14:paraId="5B037323" w14:textId="77777777" w:rsidR="00B25064" w:rsidRDefault="00B25064" w:rsidP="00B25064"/>
    <w:p w14:paraId="711482E8" w14:textId="5F94BEE7" w:rsidR="00B25064" w:rsidRPr="0026303B" w:rsidRDefault="00B25064" w:rsidP="00B25064">
      <w:pPr>
        <w:rPr>
          <w:rFonts w:ascii="Calibri" w:eastAsia="Times New Roman" w:hAnsi="Calibri" w:cs="Calibri"/>
          <w:color w:val="000000"/>
        </w:rPr>
      </w:pPr>
      <w:r>
        <w:rPr>
          <w:rFonts w:ascii="Calibri" w:eastAsia="Times New Roman" w:hAnsi="Calibri" w:cs="Calibri"/>
          <w:color w:val="000000"/>
        </w:rPr>
        <w:t xml:space="preserve">Supplemental </w:t>
      </w:r>
      <w:r w:rsidRPr="00615FDB">
        <w:rPr>
          <w:rFonts w:ascii="Calibri" w:eastAsia="Times New Roman" w:hAnsi="Calibri" w:cs="Calibri"/>
          <w:color w:val="000000"/>
        </w:rPr>
        <w:t xml:space="preserve">Figure </w:t>
      </w:r>
      <w:r>
        <w:rPr>
          <w:rFonts w:ascii="Calibri" w:eastAsia="Times New Roman" w:hAnsi="Calibri" w:cs="Calibri"/>
          <w:color w:val="000000"/>
        </w:rPr>
        <w:t>8</w:t>
      </w:r>
      <w:r w:rsidRPr="00615FDB">
        <w:rPr>
          <w:rFonts w:ascii="Calibri" w:eastAsia="Times New Roman" w:hAnsi="Calibri" w:cs="Calibri"/>
          <w:color w:val="000000"/>
        </w:rPr>
        <w:t xml:space="preserve">. </w:t>
      </w:r>
      <w:r>
        <w:rPr>
          <w:rFonts w:ascii="Calibri" w:eastAsia="Times New Roman" w:hAnsi="Calibri" w:cs="Calibri"/>
          <w:color w:val="000000"/>
        </w:rPr>
        <w:t xml:space="preserve">Date COVID-19 booster dose completed by </w:t>
      </w:r>
      <w:r w:rsidR="000D599A">
        <w:rPr>
          <w:rFonts w:ascii="Calibri" w:eastAsia="Times New Roman" w:hAnsi="Calibri" w:cs="Calibri"/>
          <w:color w:val="000000"/>
        </w:rPr>
        <w:t xml:space="preserve">Social Vulnerability Index (SVI) </w:t>
      </w:r>
      <w:r>
        <w:rPr>
          <w:rFonts w:ascii="Calibri" w:eastAsia="Times New Roman" w:hAnsi="Calibri" w:cs="Calibri"/>
          <w:color w:val="000000"/>
        </w:rPr>
        <w:t xml:space="preserve">quartile among unique subjects aged 18-49 years old with a completed primary series (2 mRNA doses or 1 </w:t>
      </w:r>
      <w:r w:rsidR="00A10E75">
        <w:rPr>
          <w:rFonts w:ascii="Calibri" w:eastAsia="Times New Roman" w:hAnsi="Calibri" w:cs="Calibri"/>
          <w:color w:val="000000"/>
        </w:rPr>
        <w:t>Johnson &amp; Johnson/Janssen [J&amp;J]</w:t>
      </w:r>
      <w:r w:rsidR="00A10E75">
        <w:rPr>
          <w:rFonts w:ascii="Calibri" w:eastAsia="Times New Roman" w:hAnsi="Calibri" w:cs="Calibri"/>
          <w:color w:val="000000"/>
        </w:rPr>
        <w:t xml:space="preserve"> </w:t>
      </w:r>
      <w:r>
        <w:rPr>
          <w:rFonts w:ascii="Calibri" w:eastAsia="Times New Roman" w:hAnsi="Calibri" w:cs="Calibri"/>
          <w:color w:val="000000"/>
        </w:rPr>
        <w:t>dose), January 1, 2021 – July 8, 2022.</w:t>
      </w:r>
    </w:p>
    <w:p w14:paraId="3AEEFBF0" w14:textId="77777777" w:rsidR="00B25064" w:rsidRDefault="00B25064" w:rsidP="00B25064">
      <w:r>
        <w:rPr>
          <w:noProof/>
        </w:rPr>
        <w:drawing>
          <wp:inline distT="0" distB="0" distL="0" distR="0" wp14:anchorId="50AC862D" wp14:editId="05A45926">
            <wp:extent cx="4241800" cy="3181350"/>
            <wp:effectExtent l="0" t="0" r="6350" b="0"/>
            <wp:docPr id="18" name="Picture 18"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histo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242108" cy="3181581"/>
                    </a:xfrm>
                    <a:prstGeom prst="rect">
                      <a:avLst/>
                    </a:prstGeom>
                  </pic:spPr>
                </pic:pic>
              </a:graphicData>
            </a:graphic>
          </wp:inline>
        </w:drawing>
      </w:r>
      <w:r>
        <w:br w:type="page"/>
      </w:r>
    </w:p>
    <w:p w14:paraId="7D43F130" w14:textId="2D00B828" w:rsidR="00B25064" w:rsidRPr="00EF10FF" w:rsidRDefault="00B25064" w:rsidP="00B25064">
      <w:r>
        <w:rPr>
          <w:rFonts w:ascii="Calibri" w:eastAsia="Times New Roman" w:hAnsi="Calibri" w:cs="Calibri"/>
          <w:color w:val="000000"/>
        </w:rPr>
        <w:lastRenderedPageBreak/>
        <w:t xml:space="preserve">Supplemental </w:t>
      </w:r>
      <w:r w:rsidRPr="00615FDB">
        <w:rPr>
          <w:rFonts w:ascii="Calibri" w:eastAsia="Times New Roman" w:hAnsi="Calibri" w:cs="Calibri"/>
          <w:color w:val="000000"/>
        </w:rPr>
        <w:t xml:space="preserve">Figure </w:t>
      </w:r>
      <w:r>
        <w:rPr>
          <w:rFonts w:ascii="Calibri" w:eastAsia="Times New Roman" w:hAnsi="Calibri" w:cs="Calibri"/>
          <w:color w:val="000000"/>
        </w:rPr>
        <w:t>9</w:t>
      </w:r>
      <w:r w:rsidRPr="00615FDB">
        <w:rPr>
          <w:rFonts w:ascii="Calibri" w:eastAsia="Times New Roman" w:hAnsi="Calibri" w:cs="Calibri"/>
          <w:color w:val="000000"/>
        </w:rPr>
        <w:t xml:space="preserve">. </w:t>
      </w:r>
      <w:r>
        <w:rPr>
          <w:rFonts w:ascii="Calibri" w:eastAsia="Times New Roman" w:hAnsi="Calibri" w:cs="Calibri"/>
          <w:color w:val="000000"/>
        </w:rPr>
        <w:t xml:space="preserve">Date COVID-19 booster dose completed by </w:t>
      </w:r>
      <w:r w:rsidR="000D599A">
        <w:rPr>
          <w:rFonts w:ascii="Calibri" w:eastAsia="Times New Roman" w:hAnsi="Calibri" w:cs="Calibri"/>
          <w:color w:val="000000"/>
        </w:rPr>
        <w:t xml:space="preserve">Social Vulnerability Index (SVI) </w:t>
      </w:r>
      <w:r>
        <w:rPr>
          <w:rFonts w:ascii="Calibri" w:eastAsia="Times New Roman" w:hAnsi="Calibri" w:cs="Calibri"/>
          <w:color w:val="000000"/>
        </w:rPr>
        <w:t xml:space="preserve"> quartile among unique subjects aged 50-64 years old with a completed primary series (2 mRNA doses or 1 </w:t>
      </w:r>
      <w:r w:rsidR="00B65A3E">
        <w:rPr>
          <w:rFonts w:ascii="Calibri" w:eastAsia="Times New Roman" w:hAnsi="Calibri" w:cs="Calibri"/>
          <w:color w:val="000000"/>
        </w:rPr>
        <w:t>Johnson &amp; Johnson/Janssen [J&amp;J]</w:t>
      </w:r>
      <w:r w:rsidR="00B65A3E">
        <w:rPr>
          <w:rFonts w:ascii="Calibri" w:eastAsia="Times New Roman" w:hAnsi="Calibri" w:cs="Calibri"/>
          <w:color w:val="000000"/>
        </w:rPr>
        <w:t xml:space="preserve"> </w:t>
      </w:r>
      <w:r>
        <w:rPr>
          <w:rFonts w:ascii="Calibri" w:eastAsia="Times New Roman" w:hAnsi="Calibri" w:cs="Calibri"/>
          <w:color w:val="000000"/>
        </w:rPr>
        <w:t>dose), January 1, 2021 – July 8, 2022.</w:t>
      </w:r>
    </w:p>
    <w:p w14:paraId="3288B7D3" w14:textId="77777777" w:rsidR="00B25064" w:rsidRDefault="00B25064" w:rsidP="00B25064">
      <w:r>
        <w:rPr>
          <w:noProof/>
        </w:rPr>
        <w:drawing>
          <wp:inline distT="0" distB="0" distL="0" distR="0" wp14:anchorId="0CFCB065" wp14:editId="5507BEE6">
            <wp:extent cx="4309607" cy="3232205"/>
            <wp:effectExtent l="0" t="0" r="0" b="6350"/>
            <wp:docPr id="19" name="Picture 19"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histo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322464" cy="3241848"/>
                    </a:xfrm>
                    <a:prstGeom prst="rect">
                      <a:avLst/>
                    </a:prstGeom>
                  </pic:spPr>
                </pic:pic>
              </a:graphicData>
            </a:graphic>
          </wp:inline>
        </w:drawing>
      </w:r>
    </w:p>
    <w:p w14:paraId="4200D705" w14:textId="77777777" w:rsidR="00B25064" w:rsidRDefault="00B25064" w:rsidP="00B25064"/>
    <w:p w14:paraId="3545AB97" w14:textId="135C6E12" w:rsidR="00B25064" w:rsidRPr="00B56160" w:rsidRDefault="00B25064" w:rsidP="00B25064">
      <w:pPr>
        <w:rPr>
          <w:rFonts w:ascii="Calibri" w:eastAsia="Times New Roman" w:hAnsi="Calibri" w:cs="Calibri"/>
          <w:color w:val="000000"/>
        </w:rPr>
      </w:pPr>
      <w:r>
        <w:rPr>
          <w:rFonts w:ascii="Calibri" w:eastAsia="Times New Roman" w:hAnsi="Calibri" w:cs="Calibri"/>
          <w:color w:val="000000"/>
        </w:rPr>
        <w:t xml:space="preserve">Supplemental </w:t>
      </w:r>
      <w:r w:rsidRPr="00615FDB">
        <w:rPr>
          <w:rFonts w:ascii="Calibri" w:eastAsia="Times New Roman" w:hAnsi="Calibri" w:cs="Calibri"/>
          <w:color w:val="000000"/>
        </w:rPr>
        <w:t xml:space="preserve">Figure </w:t>
      </w:r>
      <w:r>
        <w:rPr>
          <w:rFonts w:ascii="Calibri" w:eastAsia="Times New Roman" w:hAnsi="Calibri" w:cs="Calibri"/>
          <w:color w:val="000000"/>
        </w:rPr>
        <w:t>10</w:t>
      </w:r>
      <w:r w:rsidRPr="00615FDB">
        <w:rPr>
          <w:rFonts w:ascii="Calibri" w:eastAsia="Times New Roman" w:hAnsi="Calibri" w:cs="Calibri"/>
          <w:color w:val="000000"/>
        </w:rPr>
        <w:t xml:space="preserve">. </w:t>
      </w:r>
      <w:r>
        <w:rPr>
          <w:rFonts w:ascii="Calibri" w:eastAsia="Times New Roman" w:hAnsi="Calibri" w:cs="Calibri"/>
          <w:color w:val="000000"/>
        </w:rPr>
        <w:t>Date COVID-19 booster dose completed by S</w:t>
      </w:r>
      <w:r w:rsidR="00F40189">
        <w:rPr>
          <w:rFonts w:ascii="Calibri" w:eastAsia="Times New Roman" w:hAnsi="Calibri" w:cs="Calibri"/>
          <w:color w:val="000000"/>
        </w:rPr>
        <w:t xml:space="preserve">ocial </w:t>
      </w:r>
      <w:r>
        <w:rPr>
          <w:rFonts w:ascii="Calibri" w:eastAsia="Times New Roman" w:hAnsi="Calibri" w:cs="Calibri"/>
          <w:color w:val="000000"/>
        </w:rPr>
        <w:t>V</w:t>
      </w:r>
      <w:r w:rsidR="00F40189">
        <w:rPr>
          <w:rFonts w:ascii="Calibri" w:eastAsia="Times New Roman" w:hAnsi="Calibri" w:cs="Calibri"/>
          <w:color w:val="000000"/>
        </w:rPr>
        <w:t xml:space="preserve">ulnerability </w:t>
      </w:r>
      <w:r>
        <w:rPr>
          <w:rFonts w:ascii="Calibri" w:eastAsia="Times New Roman" w:hAnsi="Calibri" w:cs="Calibri"/>
          <w:color w:val="000000"/>
        </w:rPr>
        <w:t>I</w:t>
      </w:r>
      <w:r w:rsidR="00F40189">
        <w:rPr>
          <w:rFonts w:ascii="Calibri" w:eastAsia="Times New Roman" w:hAnsi="Calibri" w:cs="Calibri"/>
          <w:color w:val="000000"/>
        </w:rPr>
        <w:t>ndex (SVI)</w:t>
      </w:r>
      <w:r>
        <w:rPr>
          <w:rFonts w:ascii="Calibri" w:eastAsia="Times New Roman" w:hAnsi="Calibri" w:cs="Calibri"/>
          <w:color w:val="000000"/>
        </w:rPr>
        <w:t xml:space="preserve"> quartile among unique subjects aged 65+ years old with a completed primary series (2 mRNA doses or 1 </w:t>
      </w:r>
      <w:r w:rsidR="00F40189">
        <w:rPr>
          <w:rFonts w:ascii="Calibri" w:eastAsia="Times New Roman" w:hAnsi="Calibri" w:cs="Calibri"/>
          <w:color w:val="000000"/>
        </w:rPr>
        <w:t>Johnson &amp; Johnson/Janssen [J&amp;J]</w:t>
      </w:r>
      <w:r w:rsidR="00F40189">
        <w:rPr>
          <w:rFonts w:ascii="Calibri" w:eastAsia="Times New Roman" w:hAnsi="Calibri" w:cs="Calibri"/>
          <w:color w:val="000000"/>
        </w:rPr>
        <w:t xml:space="preserve"> </w:t>
      </w:r>
      <w:r>
        <w:rPr>
          <w:rFonts w:ascii="Calibri" w:eastAsia="Times New Roman" w:hAnsi="Calibri" w:cs="Calibri"/>
          <w:color w:val="000000"/>
        </w:rPr>
        <w:t>dose), January 1, 2021 – July 8, 2022.</w:t>
      </w:r>
    </w:p>
    <w:p w14:paraId="4CD4925A" w14:textId="77777777" w:rsidR="00B25064" w:rsidRDefault="00B25064" w:rsidP="00B25064">
      <w:r>
        <w:rPr>
          <w:noProof/>
        </w:rPr>
        <w:drawing>
          <wp:inline distT="0" distB="0" distL="0" distR="0" wp14:anchorId="25335DD7" wp14:editId="3EA3C43E">
            <wp:extent cx="4230093" cy="3172570"/>
            <wp:effectExtent l="0" t="0" r="0" b="8890"/>
            <wp:docPr id="20" name="Picture 20"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 histogram&#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4260603" cy="3195452"/>
                    </a:xfrm>
                    <a:prstGeom prst="rect">
                      <a:avLst/>
                    </a:prstGeom>
                  </pic:spPr>
                </pic:pic>
              </a:graphicData>
            </a:graphic>
          </wp:inline>
        </w:drawing>
      </w:r>
    </w:p>
    <w:p w14:paraId="1B0348E6" w14:textId="65EEF6CF" w:rsidR="00007909" w:rsidRPr="00AF57F1" w:rsidRDefault="00007909" w:rsidP="00B25064">
      <w:pPr>
        <w:rPr>
          <w:b/>
          <w:bCs/>
        </w:rPr>
      </w:pPr>
      <w:r w:rsidRPr="00AF57F1">
        <w:rPr>
          <w:b/>
          <w:bCs/>
        </w:rPr>
        <w:lastRenderedPageBreak/>
        <w:t>Section S2. Supplemental Tables</w:t>
      </w:r>
    </w:p>
    <w:p w14:paraId="11FF6003" w14:textId="2E44A88F" w:rsidR="00B25064" w:rsidRDefault="00B25064" w:rsidP="00B25064">
      <w:r>
        <w:t>Supplemental Table 1. Geocoding tools used by VISION Network sites</w:t>
      </w:r>
    </w:p>
    <w:tbl>
      <w:tblPr>
        <w:tblW w:w="9020" w:type="dxa"/>
        <w:tblLook w:val="04A0" w:firstRow="1" w:lastRow="0" w:firstColumn="1" w:lastColumn="0" w:noHBand="0" w:noVBand="1"/>
      </w:tblPr>
      <w:tblGrid>
        <w:gridCol w:w="3840"/>
        <w:gridCol w:w="5180"/>
      </w:tblGrid>
      <w:tr w:rsidR="00B25064" w:rsidRPr="00EF10FF" w14:paraId="1969F4DC" w14:textId="77777777" w:rsidTr="0075188A">
        <w:trPr>
          <w:trHeight w:val="29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31A5A" w14:textId="77777777" w:rsidR="00B25064" w:rsidRPr="00EF10FF" w:rsidRDefault="00B25064" w:rsidP="0075188A">
            <w:pPr>
              <w:spacing w:after="0" w:line="240" w:lineRule="auto"/>
              <w:jc w:val="center"/>
              <w:rPr>
                <w:rFonts w:ascii="Calibri" w:eastAsia="Times New Roman" w:hAnsi="Calibri" w:cs="Calibri"/>
                <w:b/>
                <w:bCs/>
                <w:color w:val="000000"/>
              </w:rPr>
            </w:pPr>
            <w:r w:rsidRPr="00EF10FF">
              <w:rPr>
                <w:rFonts w:ascii="Calibri" w:eastAsia="Times New Roman" w:hAnsi="Calibri" w:cs="Calibri"/>
                <w:b/>
                <w:bCs/>
                <w:color w:val="000000"/>
              </w:rPr>
              <w:t>Site</w:t>
            </w:r>
          </w:p>
        </w:tc>
        <w:tc>
          <w:tcPr>
            <w:tcW w:w="5180" w:type="dxa"/>
            <w:tcBorders>
              <w:top w:val="single" w:sz="4" w:space="0" w:color="auto"/>
              <w:left w:val="nil"/>
              <w:bottom w:val="single" w:sz="4" w:space="0" w:color="auto"/>
              <w:right w:val="single" w:sz="4" w:space="0" w:color="auto"/>
            </w:tcBorders>
            <w:shd w:val="clear" w:color="auto" w:fill="auto"/>
            <w:vAlign w:val="center"/>
            <w:hideMark/>
          </w:tcPr>
          <w:p w14:paraId="30E69835" w14:textId="77777777" w:rsidR="00B25064" w:rsidRPr="00EF10FF" w:rsidRDefault="00B25064" w:rsidP="0075188A">
            <w:pPr>
              <w:spacing w:after="0" w:line="240" w:lineRule="auto"/>
              <w:jc w:val="center"/>
              <w:rPr>
                <w:rFonts w:ascii="Calibri" w:eastAsia="Times New Roman" w:hAnsi="Calibri" w:cs="Calibri"/>
                <w:b/>
                <w:bCs/>
                <w:color w:val="000000"/>
              </w:rPr>
            </w:pPr>
            <w:r w:rsidRPr="00EF10FF">
              <w:rPr>
                <w:rFonts w:ascii="Calibri" w:eastAsia="Times New Roman" w:hAnsi="Calibri" w:cs="Calibri"/>
                <w:b/>
                <w:bCs/>
              </w:rPr>
              <w:t xml:space="preserve">Approach </w:t>
            </w:r>
          </w:p>
        </w:tc>
      </w:tr>
      <w:tr w:rsidR="00B25064" w:rsidRPr="00EF10FF" w14:paraId="61CE848B" w14:textId="77777777" w:rsidTr="0075188A">
        <w:trPr>
          <w:trHeight w:val="29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10E359F7" w14:textId="77777777" w:rsidR="00B25064" w:rsidRPr="00EF10FF" w:rsidRDefault="00B25064" w:rsidP="0075188A">
            <w:pPr>
              <w:spacing w:after="0" w:line="240" w:lineRule="auto"/>
              <w:jc w:val="center"/>
              <w:rPr>
                <w:rFonts w:ascii="Calibri" w:eastAsia="Times New Roman" w:hAnsi="Calibri" w:cs="Calibri"/>
                <w:color w:val="000000"/>
              </w:rPr>
            </w:pPr>
            <w:r w:rsidRPr="00EF10FF">
              <w:rPr>
                <w:rFonts w:ascii="Calibri" w:eastAsia="Times New Roman" w:hAnsi="Calibri" w:cs="Calibri"/>
                <w:color w:val="000000"/>
              </w:rPr>
              <w:t>Baylor, Scott &amp; White Health (BSWH)</w:t>
            </w:r>
          </w:p>
        </w:tc>
        <w:tc>
          <w:tcPr>
            <w:tcW w:w="5180" w:type="dxa"/>
            <w:tcBorders>
              <w:top w:val="nil"/>
              <w:left w:val="nil"/>
              <w:bottom w:val="single" w:sz="4" w:space="0" w:color="auto"/>
              <w:right w:val="single" w:sz="4" w:space="0" w:color="auto"/>
            </w:tcBorders>
            <w:shd w:val="clear" w:color="auto" w:fill="auto"/>
            <w:vAlign w:val="center"/>
            <w:hideMark/>
          </w:tcPr>
          <w:p w14:paraId="7CFF1B7D" w14:textId="77777777" w:rsidR="00B25064" w:rsidRPr="00EF10FF" w:rsidRDefault="00B25064" w:rsidP="0075188A">
            <w:pPr>
              <w:spacing w:after="0" w:line="240" w:lineRule="auto"/>
              <w:jc w:val="center"/>
              <w:rPr>
                <w:rFonts w:ascii="Calibri" w:eastAsia="Times New Roman" w:hAnsi="Calibri" w:cs="Calibri"/>
                <w:color w:val="000000"/>
              </w:rPr>
            </w:pPr>
            <w:r w:rsidRPr="00EF10FF">
              <w:rPr>
                <w:rFonts w:ascii="Calibri" w:eastAsia="Times New Roman" w:hAnsi="Calibri" w:cs="Calibri"/>
                <w:color w:val="000000"/>
              </w:rPr>
              <w:t xml:space="preserve">ArcGIS Pro and </w:t>
            </w:r>
            <w:proofErr w:type="spellStart"/>
            <w:r w:rsidRPr="00EF10FF">
              <w:rPr>
                <w:rFonts w:ascii="Calibri" w:eastAsia="Times New Roman" w:hAnsi="Calibri" w:cs="Calibri"/>
                <w:color w:val="000000"/>
              </w:rPr>
              <w:t>StreetMap</w:t>
            </w:r>
            <w:proofErr w:type="spellEnd"/>
            <w:r w:rsidRPr="00EF10FF">
              <w:rPr>
                <w:rFonts w:ascii="Calibri" w:eastAsia="Times New Roman" w:hAnsi="Calibri" w:cs="Calibri"/>
                <w:color w:val="000000"/>
              </w:rPr>
              <w:t xml:space="preserve"> Premium </w:t>
            </w:r>
          </w:p>
        </w:tc>
      </w:tr>
      <w:tr w:rsidR="00B25064" w:rsidRPr="00EF10FF" w14:paraId="084F0C07" w14:textId="77777777" w:rsidTr="0075188A">
        <w:trPr>
          <w:trHeight w:val="29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4ABFA555" w14:textId="77777777" w:rsidR="00B25064" w:rsidRPr="00EF10FF" w:rsidRDefault="00B25064" w:rsidP="0075188A">
            <w:pPr>
              <w:spacing w:after="0" w:line="240" w:lineRule="auto"/>
              <w:jc w:val="center"/>
              <w:rPr>
                <w:rFonts w:ascii="Calibri" w:eastAsia="Times New Roman" w:hAnsi="Calibri" w:cs="Calibri"/>
                <w:color w:val="000000"/>
              </w:rPr>
            </w:pPr>
            <w:r w:rsidRPr="00EF10FF">
              <w:rPr>
                <w:rFonts w:ascii="Calibri" w:eastAsia="Times New Roman" w:hAnsi="Calibri" w:cs="Calibri"/>
                <w:color w:val="000000"/>
              </w:rPr>
              <w:t>Children’s Hospital Minnesota (CHM)</w:t>
            </w:r>
          </w:p>
        </w:tc>
        <w:tc>
          <w:tcPr>
            <w:tcW w:w="5180" w:type="dxa"/>
            <w:tcBorders>
              <w:top w:val="nil"/>
              <w:left w:val="nil"/>
              <w:bottom w:val="single" w:sz="4" w:space="0" w:color="auto"/>
              <w:right w:val="single" w:sz="4" w:space="0" w:color="auto"/>
            </w:tcBorders>
            <w:shd w:val="clear" w:color="auto" w:fill="auto"/>
            <w:vAlign w:val="center"/>
            <w:hideMark/>
          </w:tcPr>
          <w:p w14:paraId="353689BE" w14:textId="77777777" w:rsidR="00B25064" w:rsidRPr="00EF10FF" w:rsidRDefault="00B25064" w:rsidP="0075188A">
            <w:pPr>
              <w:spacing w:after="0" w:line="240" w:lineRule="auto"/>
              <w:jc w:val="center"/>
              <w:rPr>
                <w:rFonts w:ascii="Calibri" w:eastAsia="Times New Roman" w:hAnsi="Calibri" w:cs="Calibri"/>
                <w:color w:val="000000"/>
              </w:rPr>
            </w:pPr>
            <w:r w:rsidRPr="00EF10FF">
              <w:rPr>
                <w:rFonts w:ascii="Calibri" w:eastAsia="Times New Roman" w:hAnsi="Calibri" w:cs="Calibri"/>
                <w:color w:val="000000"/>
              </w:rPr>
              <w:t>ArcGIS</w:t>
            </w:r>
          </w:p>
        </w:tc>
      </w:tr>
      <w:tr w:rsidR="00B25064" w:rsidRPr="00EF10FF" w14:paraId="486ADAE1" w14:textId="77777777" w:rsidTr="0075188A">
        <w:trPr>
          <w:trHeight w:val="29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5B8D1F64" w14:textId="77777777" w:rsidR="00B25064" w:rsidRPr="00EF10FF" w:rsidRDefault="00B25064" w:rsidP="0075188A">
            <w:pPr>
              <w:spacing w:after="0" w:line="240" w:lineRule="auto"/>
              <w:jc w:val="center"/>
              <w:rPr>
                <w:rFonts w:ascii="Calibri" w:eastAsia="Times New Roman" w:hAnsi="Calibri" w:cs="Calibri"/>
                <w:color w:val="000000"/>
              </w:rPr>
            </w:pPr>
            <w:proofErr w:type="spellStart"/>
            <w:r w:rsidRPr="00EF10FF">
              <w:rPr>
                <w:rFonts w:ascii="Calibri" w:eastAsia="Times New Roman" w:hAnsi="Calibri" w:cs="Calibri"/>
                <w:color w:val="000000"/>
              </w:rPr>
              <w:t>Regenstrief</w:t>
            </w:r>
            <w:proofErr w:type="spellEnd"/>
            <w:r w:rsidRPr="00EF10FF">
              <w:rPr>
                <w:rFonts w:ascii="Calibri" w:eastAsia="Times New Roman" w:hAnsi="Calibri" w:cs="Calibri"/>
                <w:color w:val="000000"/>
              </w:rPr>
              <w:t xml:space="preserve"> Institute (RGN)</w:t>
            </w:r>
          </w:p>
        </w:tc>
        <w:tc>
          <w:tcPr>
            <w:tcW w:w="5180" w:type="dxa"/>
            <w:tcBorders>
              <w:top w:val="nil"/>
              <w:left w:val="nil"/>
              <w:bottom w:val="single" w:sz="4" w:space="0" w:color="auto"/>
              <w:right w:val="single" w:sz="4" w:space="0" w:color="auto"/>
            </w:tcBorders>
            <w:shd w:val="clear" w:color="auto" w:fill="auto"/>
            <w:vAlign w:val="center"/>
            <w:hideMark/>
          </w:tcPr>
          <w:p w14:paraId="4FFA17AB" w14:textId="77777777" w:rsidR="00B25064" w:rsidRPr="00EF10FF" w:rsidRDefault="00B25064" w:rsidP="0075188A">
            <w:pPr>
              <w:spacing w:after="0" w:line="240" w:lineRule="auto"/>
              <w:jc w:val="center"/>
              <w:rPr>
                <w:rFonts w:ascii="Calibri" w:eastAsia="Times New Roman" w:hAnsi="Calibri" w:cs="Calibri"/>
                <w:color w:val="000000"/>
              </w:rPr>
            </w:pPr>
            <w:r w:rsidRPr="00EF10FF">
              <w:rPr>
                <w:rFonts w:ascii="Calibri" w:eastAsia="Times New Roman" w:hAnsi="Calibri" w:cs="Calibri"/>
                <w:color w:val="000000"/>
              </w:rPr>
              <w:t>ArcGIS</w:t>
            </w:r>
          </w:p>
        </w:tc>
      </w:tr>
      <w:tr w:rsidR="00B25064" w:rsidRPr="00EF10FF" w14:paraId="49F2546C" w14:textId="77777777" w:rsidTr="0075188A">
        <w:trPr>
          <w:trHeight w:val="58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465BC8D2" w14:textId="77777777" w:rsidR="00B25064" w:rsidRPr="00EF10FF" w:rsidRDefault="00B25064" w:rsidP="0075188A">
            <w:pPr>
              <w:spacing w:after="0" w:line="240" w:lineRule="auto"/>
              <w:jc w:val="center"/>
              <w:rPr>
                <w:rFonts w:ascii="Calibri" w:eastAsia="Times New Roman" w:hAnsi="Calibri" w:cs="Calibri"/>
                <w:color w:val="000000"/>
              </w:rPr>
            </w:pPr>
            <w:r w:rsidRPr="00EF10FF">
              <w:rPr>
                <w:rFonts w:ascii="Calibri" w:eastAsia="Times New Roman" w:hAnsi="Calibri" w:cs="Calibri"/>
                <w:color w:val="000000"/>
              </w:rPr>
              <w:t xml:space="preserve">Kaiser Permanente Northwest Center for Health Research </w:t>
            </w:r>
          </w:p>
        </w:tc>
        <w:tc>
          <w:tcPr>
            <w:tcW w:w="5180" w:type="dxa"/>
            <w:tcBorders>
              <w:top w:val="nil"/>
              <w:left w:val="nil"/>
              <w:bottom w:val="single" w:sz="4" w:space="0" w:color="auto"/>
              <w:right w:val="single" w:sz="4" w:space="0" w:color="auto"/>
            </w:tcBorders>
            <w:shd w:val="clear" w:color="auto" w:fill="auto"/>
            <w:vAlign w:val="center"/>
            <w:hideMark/>
          </w:tcPr>
          <w:p w14:paraId="4A340D62" w14:textId="77777777" w:rsidR="00B25064" w:rsidRPr="00EF10FF" w:rsidRDefault="00B25064" w:rsidP="0075188A">
            <w:pPr>
              <w:spacing w:after="0" w:line="240" w:lineRule="auto"/>
              <w:jc w:val="center"/>
              <w:rPr>
                <w:rFonts w:ascii="Calibri" w:eastAsia="Times New Roman" w:hAnsi="Calibri" w:cs="Calibri"/>
                <w:color w:val="000000"/>
              </w:rPr>
            </w:pPr>
            <w:r w:rsidRPr="00EF10FF">
              <w:rPr>
                <w:rFonts w:ascii="Calibri" w:eastAsia="Times New Roman" w:hAnsi="Calibri" w:cs="Calibri"/>
                <w:color w:val="000000"/>
              </w:rPr>
              <w:t>ArcGIS</w:t>
            </w:r>
          </w:p>
        </w:tc>
      </w:tr>
      <w:tr w:rsidR="00B25064" w:rsidRPr="00EF10FF" w14:paraId="327F008C" w14:textId="77777777" w:rsidTr="0075188A">
        <w:trPr>
          <w:trHeight w:val="29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709D9BAF" w14:textId="77777777" w:rsidR="00B25064" w:rsidRPr="00EF10FF" w:rsidRDefault="00B25064" w:rsidP="0075188A">
            <w:pPr>
              <w:spacing w:after="0" w:line="240" w:lineRule="auto"/>
              <w:jc w:val="center"/>
              <w:rPr>
                <w:rFonts w:ascii="Calibri" w:eastAsia="Times New Roman" w:hAnsi="Calibri" w:cs="Calibri"/>
                <w:color w:val="000000"/>
              </w:rPr>
            </w:pPr>
            <w:r w:rsidRPr="00EF10FF">
              <w:rPr>
                <w:rFonts w:ascii="Calibri" w:eastAsia="Times New Roman" w:hAnsi="Calibri" w:cs="Calibri"/>
                <w:color w:val="000000"/>
              </w:rPr>
              <w:t>University of Colorado (UCO)</w:t>
            </w:r>
          </w:p>
        </w:tc>
        <w:tc>
          <w:tcPr>
            <w:tcW w:w="5180" w:type="dxa"/>
            <w:tcBorders>
              <w:top w:val="nil"/>
              <w:left w:val="nil"/>
              <w:bottom w:val="single" w:sz="4" w:space="0" w:color="auto"/>
              <w:right w:val="single" w:sz="4" w:space="0" w:color="auto"/>
            </w:tcBorders>
            <w:shd w:val="clear" w:color="auto" w:fill="auto"/>
            <w:vAlign w:val="center"/>
            <w:hideMark/>
          </w:tcPr>
          <w:p w14:paraId="696A6A5A" w14:textId="77777777" w:rsidR="00B25064" w:rsidRPr="00EF10FF" w:rsidRDefault="00B25064" w:rsidP="0075188A">
            <w:pPr>
              <w:spacing w:after="0" w:line="240" w:lineRule="auto"/>
              <w:jc w:val="center"/>
              <w:rPr>
                <w:rFonts w:ascii="Calibri" w:eastAsia="Times New Roman" w:hAnsi="Calibri" w:cs="Calibri"/>
                <w:color w:val="000000"/>
              </w:rPr>
            </w:pPr>
            <w:r w:rsidRPr="00EF10FF">
              <w:rPr>
                <w:rFonts w:ascii="Calibri" w:eastAsia="Times New Roman" w:hAnsi="Calibri" w:cs="Calibri"/>
                <w:color w:val="000000"/>
              </w:rPr>
              <w:t>Melissa</w:t>
            </w:r>
          </w:p>
        </w:tc>
      </w:tr>
      <w:tr w:rsidR="00B25064" w:rsidRPr="00EF10FF" w14:paraId="31ECCA8E" w14:textId="77777777" w:rsidTr="0075188A">
        <w:trPr>
          <w:trHeight w:val="87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4D44CC62" w14:textId="77777777" w:rsidR="00B25064" w:rsidRPr="00EF10FF" w:rsidRDefault="00B25064" w:rsidP="0075188A">
            <w:pPr>
              <w:spacing w:after="0" w:line="240" w:lineRule="auto"/>
              <w:jc w:val="center"/>
              <w:rPr>
                <w:rFonts w:ascii="Calibri" w:eastAsia="Times New Roman" w:hAnsi="Calibri" w:cs="Calibri"/>
                <w:color w:val="000000"/>
              </w:rPr>
            </w:pPr>
            <w:r w:rsidRPr="00EF10FF">
              <w:rPr>
                <w:rFonts w:ascii="Calibri" w:eastAsia="Times New Roman" w:hAnsi="Calibri" w:cs="Calibri"/>
                <w:color w:val="000000"/>
              </w:rPr>
              <w:t>HealthPartners Institute (HP)</w:t>
            </w:r>
          </w:p>
        </w:tc>
        <w:tc>
          <w:tcPr>
            <w:tcW w:w="5180" w:type="dxa"/>
            <w:tcBorders>
              <w:top w:val="nil"/>
              <w:left w:val="nil"/>
              <w:bottom w:val="single" w:sz="4" w:space="0" w:color="auto"/>
              <w:right w:val="single" w:sz="4" w:space="0" w:color="auto"/>
            </w:tcBorders>
            <w:shd w:val="clear" w:color="auto" w:fill="auto"/>
            <w:vAlign w:val="center"/>
            <w:hideMark/>
          </w:tcPr>
          <w:p w14:paraId="6361970D" w14:textId="77777777" w:rsidR="00B25064" w:rsidRPr="00EF10FF" w:rsidRDefault="00B25064" w:rsidP="0075188A">
            <w:pPr>
              <w:spacing w:after="0" w:line="240" w:lineRule="auto"/>
              <w:jc w:val="center"/>
              <w:rPr>
                <w:rFonts w:ascii="Calibri" w:eastAsia="Times New Roman" w:hAnsi="Calibri" w:cs="Calibri"/>
                <w:color w:val="000000"/>
              </w:rPr>
            </w:pPr>
            <w:r w:rsidRPr="00EF10FF">
              <w:rPr>
                <w:rFonts w:ascii="Calibri" w:eastAsia="Times New Roman" w:hAnsi="Calibri" w:cs="Calibri"/>
                <w:color w:val="000000"/>
              </w:rPr>
              <w:t xml:space="preserve">Automated process maintained by HP IT department; uses Census Geocoding Services Web application to map addresses to geocodes. </w:t>
            </w:r>
          </w:p>
        </w:tc>
      </w:tr>
      <w:tr w:rsidR="00B25064" w:rsidRPr="00EF10FF" w14:paraId="129B501C" w14:textId="77777777" w:rsidTr="0075188A">
        <w:trPr>
          <w:trHeight w:val="29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64237496" w14:textId="77777777" w:rsidR="00B25064" w:rsidRPr="00EF10FF" w:rsidRDefault="00B25064" w:rsidP="0075188A">
            <w:pPr>
              <w:spacing w:after="0" w:line="240" w:lineRule="auto"/>
              <w:jc w:val="center"/>
              <w:rPr>
                <w:rFonts w:ascii="Calibri" w:eastAsia="Times New Roman" w:hAnsi="Calibri" w:cs="Calibri"/>
                <w:color w:val="000000"/>
              </w:rPr>
            </w:pPr>
            <w:r w:rsidRPr="00EF10FF">
              <w:rPr>
                <w:rFonts w:ascii="Calibri" w:eastAsia="Times New Roman" w:hAnsi="Calibri" w:cs="Calibri"/>
                <w:color w:val="000000"/>
              </w:rPr>
              <w:t>Intermountain Healthcare (IM)</w:t>
            </w:r>
          </w:p>
        </w:tc>
        <w:tc>
          <w:tcPr>
            <w:tcW w:w="5180" w:type="dxa"/>
            <w:tcBorders>
              <w:top w:val="nil"/>
              <w:left w:val="nil"/>
              <w:bottom w:val="single" w:sz="4" w:space="0" w:color="auto"/>
              <w:right w:val="single" w:sz="4" w:space="0" w:color="auto"/>
            </w:tcBorders>
            <w:shd w:val="clear" w:color="auto" w:fill="auto"/>
            <w:vAlign w:val="center"/>
            <w:hideMark/>
          </w:tcPr>
          <w:p w14:paraId="3F3C97E0" w14:textId="77777777" w:rsidR="00B25064" w:rsidRPr="00EF10FF" w:rsidRDefault="00B25064" w:rsidP="0075188A">
            <w:pPr>
              <w:spacing w:after="0" w:line="240" w:lineRule="auto"/>
              <w:jc w:val="center"/>
              <w:rPr>
                <w:rFonts w:ascii="Calibri" w:eastAsia="Times New Roman" w:hAnsi="Calibri" w:cs="Calibri"/>
                <w:color w:val="000000"/>
              </w:rPr>
            </w:pPr>
            <w:r w:rsidRPr="00EF10FF">
              <w:rPr>
                <w:rFonts w:ascii="Calibri" w:eastAsia="Times New Roman" w:hAnsi="Calibri" w:cs="Calibri"/>
                <w:color w:val="000000"/>
              </w:rPr>
              <w:t>Informatica</w:t>
            </w:r>
          </w:p>
        </w:tc>
      </w:tr>
      <w:tr w:rsidR="00B25064" w:rsidRPr="00EF10FF" w14:paraId="28BEED84" w14:textId="77777777" w:rsidTr="0075188A">
        <w:trPr>
          <w:trHeight w:val="58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6B5CEC94" w14:textId="77777777" w:rsidR="00B25064" w:rsidRPr="00EF10FF" w:rsidRDefault="00B25064" w:rsidP="0075188A">
            <w:pPr>
              <w:spacing w:after="0" w:line="240" w:lineRule="auto"/>
              <w:jc w:val="center"/>
              <w:rPr>
                <w:rFonts w:ascii="Calibri" w:eastAsia="Times New Roman" w:hAnsi="Calibri" w:cs="Calibri"/>
                <w:color w:val="000000"/>
              </w:rPr>
            </w:pPr>
            <w:r w:rsidRPr="00EF10FF">
              <w:rPr>
                <w:rFonts w:ascii="Calibri" w:eastAsia="Times New Roman" w:hAnsi="Calibri" w:cs="Calibri"/>
                <w:color w:val="000000"/>
              </w:rPr>
              <w:t xml:space="preserve">Paso del </w:t>
            </w:r>
            <w:proofErr w:type="spellStart"/>
            <w:r w:rsidRPr="00EF10FF">
              <w:rPr>
                <w:rFonts w:ascii="Calibri" w:eastAsia="Times New Roman" w:hAnsi="Calibri" w:cs="Calibri"/>
                <w:color w:val="000000"/>
              </w:rPr>
              <w:t>Norto</w:t>
            </w:r>
            <w:proofErr w:type="spellEnd"/>
            <w:r w:rsidRPr="00EF10FF">
              <w:rPr>
                <w:rFonts w:ascii="Calibri" w:eastAsia="Times New Roman" w:hAnsi="Calibri" w:cs="Calibri"/>
                <w:color w:val="000000"/>
              </w:rPr>
              <w:t xml:space="preserve"> Health Information Exchange (PHIX)</w:t>
            </w:r>
          </w:p>
        </w:tc>
        <w:tc>
          <w:tcPr>
            <w:tcW w:w="5180" w:type="dxa"/>
            <w:tcBorders>
              <w:top w:val="nil"/>
              <w:left w:val="nil"/>
              <w:bottom w:val="single" w:sz="4" w:space="0" w:color="auto"/>
              <w:right w:val="single" w:sz="4" w:space="0" w:color="auto"/>
            </w:tcBorders>
            <w:shd w:val="clear" w:color="auto" w:fill="auto"/>
            <w:vAlign w:val="center"/>
            <w:hideMark/>
          </w:tcPr>
          <w:p w14:paraId="66ECE29F" w14:textId="77777777" w:rsidR="00B25064" w:rsidRPr="00EF10FF" w:rsidRDefault="00B25064" w:rsidP="0075188A">
            <w:pPr>
              <w:spacing w:after="0" w:line="240" w:lineRule="auto"/>
              <w:jc w:val="center"/>
              <w:rPr>
                <w:rFonts w:ascii="Calibri" w:eastAsia="Times New Roman" w:hAnsi="Calibri" w:cs="Calibri"/>
                <w:color w:val="000000"/>
              </w:rPr>
            </w:pPr>
            <w:proofErr w:type="spellStart"/>
            <w:r w:rsidRPr="00EF10FF">
              <w:rPr>
                <w:rFonts w:ascii="Calibri" w:eastAsia="Times New Roman" w:hAnsi="Calibri" w:cs="Calibri"/>
                <w:color w:val="000000"/>
              </w:rPr>
              <w:t>Geocodio</w:t>
            </w:r>
            <w:proofErr w:type="spellEnd"/>
            <w:r w:rsidRPr="00EF10FF">
              <w:rPr>
                <w:rFonts w:ascii="Calibri" w:eastAsia="Times New Roman" w:hAnsi="Calibri" w:cs="Calibri"/>
                <w:color w:val="000000"/>
              </w:rPr>
              <w:t xml:space="preserve"> </w:t>
            </w:r>
          </w:p>
        </w:tc>
      </w:tr>
    </w:tbl>
    <w:p w14:paraId="3FAAAF2E" w14:textId="77777777" w:rsidR="00B25064" w:rsidRDefault="00B25064" w:rsidP="00B25064">
      <w:r>
        <w:br w:type="page"/>
      </w:r>
    </w:p>
    <w:p w14:paraId="31B6A7C7" w14:textId="77777777" w:rsidR="00230CB6" w:rsidRDefault="00230CB6" w:rsidP="00B25064">
      <w:pPr>
        <w:sectPr w:rsidR="00230CB6" w:rsidSect="008179C2">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pPr>
    </w:p>
    <w:p w14:paraId="6E9BF835" w14:textId="77777777" w:rsidR="00B25064" w:rsidRDefault="00B25064" w:rsidP="00B25064">
      <w:r>
        <w:lastRenderedPageBreak/>
        <w:t xml:space="preserve">Supplemental Table 2. </w:t>
      </w:r>
      <w:r>
        <w:rPr>
          <w:rFonts w:ascii="Calibri" w:eastAsia="Times New Roman" w:hAnsi="Calibri" w:cs="Calibri"/>
          <w:color w:val="000000"/>
        </w:rPr>
        <w:t>mRNA COVID-19 vaccine effectiveness against laboratory-confirmed COVID-19 associated emergency department or urgent care event by Social Vulnerability Index (SVI) theme quartile, vaccine doses and timing, and SARS-CoV-2 subvariant era.</w:t>
      </w:r>
    </w:p>
    <w:tbl>
      <w:tblPr>
        <w:tblW w:w="12740" w:type="dxa"/>
        <w:tblLook w:val="04A0" w:firstRow="1" w:lastRow="0" w:firstColumn="1" w:lastColumn="0" w:noHBand="0" w:noVBand="1"/>
      </w:tblPr>
      <w:tblGrid>
        <w:gridCol w:w="1869"/>
        <w:gridCol w:w="1935"/>
        <w:gridCol w:w="1083"/>
        <w:gridCol w:w="1078"/>
        <w:gridCol w:w="1070"/>
        <w:gridCol w:w="1070"/>
        <w:gridCol w:w="1080"/>
        <w:gridCol w:w="920"/>
        <w:gridCol w:w="934"/>
        <w:gridCol w:w="920"/>
        <w:gridCol w:w="908"/>
      </w:tblGrid>
      <w:tr w:rsidR="00B25064" w:rsidRPr="00EF10FF" w14:paraId="48C08621" w14:textId="77777777" w:rsidTr="0075188A">
        <w:trPr>
          <w:trHeight w:val="720"/>
        </w:trPr>
        <w:tc>
          <w:tcPr>
            <w:tcW w:w="1869" w:type="dxa"/>
            <w:tcBorders>
              <w:top w:val="nil"/>
              <w:left w:val="nil"/>
              <w:bottom w:val="nil"/>
              <w:right w:val="nil"/>
            </w:tcBorders>
            <w:shd w:val="clear" w:color="auto" w:fill="auto"/>
            <w:vAlign w:val="center"/>
            <w:hideMark/>
          </w:tcPr>
          <w:p w14:paraId="708DEA22"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Subgroup</w:t>
            </w:r>
          </w:p>
        </w:tc>
        <w:tc>
          <w:tcPr>
            <w:tcW w:w="1935" w:type="dxa"/>
            <w:tcBorders>
              <w:top w:val="nil"/>
              <w:left w:val="nil"/>
              <w:bottom w:val="nil"/>
              <w:right w:val="nil"/>
            </w:tcBorders>
            <w:shd w:val="clear" w:color="auto" w:fill="auto"/>
            <w:vAlign w:val="center"/>
            <w:hideMark/>
          </w:tcPr>
          <w:p w14:paraId="0F5C1550" w14:textId="77777777" w:rsidR="00B25064" w:rsidRPr="00EF10FF" w:rsidRDefault="00B25064" w:rsidP="0075188A">
            <w:pPr>
              <w:spacing w:after="0" w:line="240" w:lineRule="auto"/>
              <w:jc w:val="center"/>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Days Since Vaccination</w:t>
            </w:r>
            <w:r w:rsidRPr="00EF10FF">
              <w:rPr>
                <w:rFonts w:ascii="Calibri" w:eastAsia="Times New Roman" w:hAnsi="Calibri" w:cs="Calibri"/>
                <w:b/>
                <w:bCs/>
                <w:color w:val="000000"/>
                <w:sz w:val="18"/>
                <w:szCs w:val="18"/>
              </w:rPr>
              <w:br/>
              <w:t>Median (IQR)</w:t>
            </w:r>
          </w:p>
        </w:tc>
        <w:tc>
          <w:tcPr>
            <w:tcW w:w="1083" w:type="dxa"/>
            <w:tcBorders>
              <w:top w:val="nil"/>
              <w:left w:val="nil"/>
              <w:bottom w:val="nil"/>
              <w:right w:val="nil"/>
            </w:tcBorders>
            <w:shd w:val="clear" w:color="auto" w:fill="auto"/>
            <w:vAlign w:val="center"/>
            <w:hideMark/>
          </w:tcPr>
          <w:p w14:paraId="5AAA5462" w14:textId="77777777" w:rsidR="00B25064" w:rsidRPr="00EF10FF" w:rsidRDefault="00B25064" w:rsidP="0075188A">
            <w:pPr>
              <w:spacing w:after="0" w:line="240" w:lineRule="auto"/>
              <w:jc w:val="center"/>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Total in Subgroup</w:t>
            </w:r>
          </w:p>
        </w:tc>
        <w:tc>
          <w:tcPr>
            <w:tcW w:w="1078" w:type="dxa"/>
            <w:tcBorders>
              <w:top w:val="nil"/>
              <w:left w:val="nil"/>
              <w:bottom w:val="nil"/>
              <w:right w:val="nil"/>
            </w:tcBorders>
            <w:shd w:val="clear" w:color="auto" w:fill="auto"/>
            <w:vAlign w:val="center"/>
            <w:hideMark/>
          </w:tcPr>
          <w:p w14:paraId="537427E4" w14:textId="77777777" w:rsidR="00B25064" w:rsidRPr="00EF10FF" w:rsidRDefault="00B25064" w:rsidP="0075188A">
            <w:pPr>
              <w:spacing w:after="0" w:line="240" w:lineRule="auto"/>
              <w:jc w:val="center"/>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SARS-CoV-2 Negative</w:t>
            </w:r>
          </w:p>
        </w:tc>
        <w:tc>
          <w:tcPr>
            <w:tcW w:w="1070" w:type="dxa"/>
            <w:tcBorders>
              <w:top w:val="nil"/>
              <w:left w:val="nil"/>
              <w:bottom w:val="nil"/>
              <w:right w:val="nil"/>
            </w:tcBorders>
            <w:shd w:val="clear" w:color="auto" w:fill="auto"/>
            <w:vAlign w:val="center"/>
            <w:hideMark/>
          </w:tcPr>
          <w:p w14:paraId="2A2B2C12" w14:textId="77777777" w:rsidR="00B25064" w:rsidRPr="00EF10FF" w:rsidRDefault="00B25064" w:rsidP="0075188A">
            <w:pPr>
              <w:spacing w:after="0" w:line="240" w:lineRule="auto"/>
              <w:jc w:val="center"/>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 xml:space="preserve">SARS-CoV-2 Positive </w:t>
            </w:r>
          </w:p>
        </w:tc>
        <w:tc>
          <w:tcPr>
            <w:tcW w:w="1070" w:type="dxa"/>
            <w:tcBorders>
              <w:top w:val="nil"/>
              <w:left w:val="nil"/>
              <w:bottom w:val="nil"/>
              <w:right w:val="nil"/>
            </w:tcBorders>
            <w:shd w:val="clear" w:color="auto" w:fill="auto"/>
            <w:vAlign w:val="center"/>
            <w:hideMark/>
          </w:tcPr>
          <w:p w14:paraId="55468B00" w14:textId="77777777" w:rsidR="00B25064" w:rsidRPr="00EF10FF" w:rsidRDefault="00B25064" w:rsidP="0075188A">
            <w:pPr>
              <w:spacing w:after="0" w:line="240" w:lineRule="auto"/>
              <w:jc w:val="center"/>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SARS-CoV-2 Positive</w:t>
            </w:r>
            <w:r w:rsidRPr="00EF10FF">
              <w:rPr>
                <w:rFonts w:ascii="Calibri" w:eastAsia="Times New Roman" w:hAnsi="Calibri" w:cs="Calibri"/>
                <w:b/>
                <w:bCs/>
                <w:color w:val="000000"/>
                <w:sz w:val="18"/>
                <w:szCs w:val="18"/>
              </w:rPr>
              <w:br/>
              <w:t>Row %</w:t>
            </w:r>
          </w:p>
        </w:tc>
        <w:tc>
          <w:tcPr>
            <w:tcW w:w="953" w:type="dxa"/>
            <w:tcBorders>
              <w:top w:val="nil"/>
              <w:left w:val="nil"/>
              <w:bottom w:val="nil"/>
              <w:right w:val="nil"/>
            </w:tcBorders>
            <w:shd w:val="clear" w:color="auto" w:fill="auto"/>
            <w:vAlign w:val="center"/>
            <w:hideMark/>
          </w:tcPr>
          <w:p w14:paraId="0E4F5E63" w14:textId="77777777" w:rsidR="00B25064" w:rsidRPr="00EF10FF" w:rsidRDefault="00B25064" w:rsidP="0075188A">
            <w:pPr>
              <w:spacing w:after="0" w:line="240" w:lineRule="auto"/>
              <w:jc w:val="center"/>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 xml:space="preserve">Unadjusted VE </w:t>
            </w:r>
          </w:p>
        </w:tc>
        <w:tc>
          <w:tcPr>
            <w:tcW w:w="920" w:type="dxa"/>
            <w:tcBorders>
              <w:top w:val="nil"/>
              <w:left w:val="nil"/>
              <w:bottom w:val="nil"/>
              <w:right w:val="nil"/>
            </w:tcBorders>
            <w:shd w:val="clear" w:color="auto" w:fill="auto"/>
            <w:vAlign w:val="center"/>
            <w:hideMark/>
          </w:tcPr>
          <w:p w14:paraId="15E4B836" w14:textId="77777777" w:rsidR="00B25064" w:rsidRPr="00EF10FF" w:rsidRDefault="00B25064" w:rsidP="0075188A">
            <w:pPr>
              <w:spacing w:after="0" w:line="240" w:lineRule="auto"/>
              <w:jc w:val="center"/>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95% CI</w:t>
            </w:r>
          </w:p>
        </w:tc>
        <w:tc>
          <w:tcPr>
            <w:tcW w:w="934" w:type="dxa"/>
            <w:tcBorders>
              <w:top w:val="nil"/>
              <w:left w:val="nil"/>
              <w:bottom w:val="nil"/>
              <w:right w:val="nil"/>
            </w:tcBorders>
            <w:shd w:val="clear" w:color="auto" w:fill="auto"/>
            <w:vAlign w:val="center"/>
            <w:hideMark/>
          </w:tcPr>
          <w:p w14:paraId="027BA498" w14:textId="77777777" w:rsidR="00B25064" w:rsidRPr="00EF10FF" w:rsidRDefault="00B25064" w:rsidP="0075188A">
            <w:pPr>
              <w:spacing w:after="0" w:line="240" w:lineRule="auto"/>
              <w:jc w:val="center"/>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Adjusted VE</w:t>
            </w:r>
          </w:p>
        </w:tc>
        <w:tc>
          <w:tcPr>
            <w:tcW w:w="920" w:type="dxa"/>
            <w:tcBorders>
              <w:top w:val="nil"/>
              <w:left w:val="nil"/>
              <w:bottom w:val="nil"/>
              <w:right w:val="nil"/>
            </w:tcBorders>
            <w:shd w:val="clear" w:color="auto" w:fill="auto"/>
            <w:vAlign w:val="center"/>
            <w:hideMark/>
          </w:tcPr>
          <w:p w14:paraId="5C661ECD" w14:textId="77777777" w:rsidR="00B25064" w:rsidRPr="00EF10FF" w:rsidRDefault="00B25064" w:rsidP="0075188A">
            <w:pPr>
              <w:spacing w:after="0" w:line="240" w:lineRule="auto"/>
              <w:jc w:val="center"/>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95% CI</w:t>
            </w:r>
          </w:p>
        </w:tc>
        <w:tc>
          <w:tcPr>
            <w:tcW w:w="908" w:type="dxa"/>
            <w:tcBorders>
              <w:top w:val="nil"/>
              <w:left w:val="nil"/>
              <w:bottom w:val="nil"/>
              <w:right w:val="nil"/>
            </w:tcBorders>
            <w:shd w:val="clear" w:color="auto" w:fill="auto"/>
            <w:vAlign w:val="center"/>
            <w:hideMark/>
          </w:tcPr>
          <w:p w14:paraId="54B89888" w14:textId="77777777" w:rsidR="00B25064" w:rsidRPr="00EF10FF" w:rsidRDefault="00B25064" w:rsidP="0075188A">
            <w:pPr>
              <w:spacing w:after="0" w:line="240" w:lineRule="auto"/>
              <w:jc w:val="center"/>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p-value</w:t>
            </w:r>
          </w:p>
        </w:tc>
      </w:tr>
      <w:tr w:rsidR="00B25064" w:rsidRPr="00EF10FF" w14:paraId="6A8E4468"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1CE668F9"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SVI Theme 1 (Socioeconomic Status)</w:t>
            </w:r>
          </w:p>
        </w:tc>
        <w:tc>
          <w:tcPr>
            <w:tcW w:w="1083" w:type="dxa"/>
            <w:tcBorders>
              <w:top w:val="nil"/>
              <w:left w:val="nil"/>
              <w:bottom w:val="nil"/>
              <w:right w:val="nil"/>
            </w:tcBorders>
            <w:shd w:val="clear" w:color="auto" w:fill="auto"/>
            <w:noWrap/>
            <w:hideMark/>
          </w:tcPr>
          <w:p w14:paraId="4E55C8C9"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4C04A6E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6984BF1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24A4C6C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6069A05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4F384B3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3DA99C1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ED64A3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6DEAFA3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3FD93656" w14:textId="77777777" w:rsidTr="0075188A">
        <w:trPr>
          <w:trHeight w:val="290"/>
        </w:trPr>
        <w:tc>
          <w:tcPr>
            <w:tcW w:w="1869" w:type="dxa"/>
            <w:tcBorders>
              <w:top w:val="nil"/>
              <w:left w:val="nil"/>
              <w:bottom w:val="nil"/>
              <w:right w:val="nil"/>
            </w:tcBorders>
            <w:shd w:val="clear" w:color="auto" w:fill="auto"/>
            <w:noWrap/>
            <w:vAlign w:val="center"/>
            <w:hideMark/>
          </w:tcPr>
          <w:p w14:paraId="6EE3329A"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Delta Era</w:t>
            </w:r>
          </w:p>
        </w:tc>
        <w:tc>
          <w:tcPr>
            <w:tcW w:w="1935" w:type="dxa"/>
            <w:tcBorders>
              <w:top w:val="nil"/>
              <w:left w:val="nil"/>
              <w:bottom w:val="nil"/>
              <w:right w:val="nil"/>
            </w:tcBorders>
            <w:shd w:val="clear" w:color="auto" w:fill="auto"/>
            <w:noWrap/>
            <w:hideMark/>
          </w:tcPr>
          <w:p w14:paraId="1D194292"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83" w:type="dxa"/>
            <w:tcBorders>
              <w:top w:val="nil"/>
              <w:left w:val="nil"/>
              <w:bottom w:val="nil"/>
              <w:right w:val="nil"/>
            </w:tcBorders>
            <w:shd w:val="clear" w:color="auto" w:fill="auto"/>
            <w:noWrap/>
            <w:hideMark/>
          </w:tcPr>
          <w:p w14:paraId="6D1BA1FE" w14:textId="77777777" w:rsidR="00B25064" w:rsidRPr="00EF10FF" w:rsidRDefault="00B25064" w:rsidP="0075188A">
            <w:pPr>
              <w:spacing w:after="0" w:line="240" w:lineRule="auto"/>
              <w:rPr>
                <w:rFonts w:ascii="Times New Roman" w:eastAsia="Times New Roman" w:hAnsi="Times New Roman" w:cs="Times New Roman"/>
                <w:sz w:val="20"/>
                <w:szCs w:val="20"/>
              </w:rPr>
            </w:pPr>
          </w:p>
        </w:tc>
        <w:tc>
          <w:tcPr>
            <w:tcW w:w="1078" w:type="dxa"/>
            <w:tcBorders>
              <w:top w:val="nil"/>
              <w:left w:val="nil"/>
              <w:bottom w:val="nil"/>
              <w:right w:val="nil"/>
            </w:tcBorders>
            <w:shd w:val="clear" w:color="auto" w:fill="auto"/>
            <w:noWrap/>
            <w:hideMark/>
          </w:tcPr>
          <w:p w14:paraId="58228E0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40AE723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7F6158A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5492542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0CB4695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003AE9E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6F2C29F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0C51F96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59AF3ABC"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0B066640"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Unvaccinated (Referent)</w:t>
            </w:r>
          </w:p>
        </w:tc>
        <w:tc>
          <w:tcPr>
            <w:tcW w:w="1083" w:type="dxa"/>
            <w:tcBorders>
              <w:top w:val="nil"/>
              <w:left w:val="nil"/>
              <w:bottom w:val="nil"/>
              <w:right w:val="nil"/>
            </w:tcBorders>
            <w:shd w:val="clear" w:color="auto" w:fill="auto"/>
            <w:noWrap/>
            <w:hideMark/>
          </w:tcPr>
          <w:p w14:paraId="0F8D5309"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3BB7331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7E2F193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6FE777D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1DECA48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1A6FD46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4F33A68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0B88EE6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1F2E98F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60C1A5CC" w14:textId="77777777" w:rsidTr="0075188A">
        <w:trPr>
          <w:trHeight w:val="290"/>
        </w:trPr>
        <w:tc>
          <w:tcPr>
            <w:tcW w:w="1869" w:type="dxa"/>
            <w:tcBorders>
              <w:top w:val="nil"/>
              <w:left w:val="nil"/>
              <w:bottom w:val="nil"/>
              <w:right w:val="nil"/>
            </w:tcBorders>
            <w:shd w:val="clear" w:color="auto" w:fill="auto"/>
            <w:noWrap/>
            <w:vAlign w:val="center"/>
            <w:hideMark/>
          </w:tcPr>
          <w:p w14:paraId="326D1391"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935" w:type="dxa"/>
            <w:tcBorders>
              <w:top w:val="nil"/>
              <w:left w:val="nil"/>
              <w:bottom w:val="nil"/>
              <w:right w:val="nil"/>
            </w:tcBorders>
            <w:shd w:val="clear" w:color="auto" w:fill="auto"/>
            <w:noWrap/>
            <w:hideMark/>
          </w:tcPr>
          <w:p w14:paraId="1D947047"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62A41C0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12207</w:t>
            </w:r>
          </w:p>
        </w:tc>
        <w:tc>
          <w:tcPr>
            <w:tcW w:w="1078" w:type="dxa"/>
            <w:tcBorders>
              <w:top w:val="nil"/>
              <w:left w:val="nil"/>
              <w:bottom w:val="nil"/>
              <w:right w:val="nil"/>
            </w:tcBorders>
            <w:shd w:val="clear" w:color="auto" w:fill="auto"/>
            <w:noWrap/>
            <w:vAlign w:val="center"/>
            <w:hideMark/>
          </w:tcPr>
          <w:p w14:paraId="4CD3EFE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8643</w:t>
            </w:r>
          </w:p>
        </w:tc>
        <w:tc>
          <w:tcPr>
            <w:tcW w:w="1070" w:type="dxa"/>
            <w:tcBorders>
              <w:top w:val="nil"/>
              <w:left w:val="nil"/>
              <w:bottom w:val="nil"/>
              <w:right w:val="nil"/>
            </w:tcBorders>
            <w:shd w:val="clear" w:color="auto" w:fill="auto"/>
            <w:noWrap/>
            <w:vAlign w:val="center"/>
            <w:hideMark/>
          </w:tcPr>
          <w:p w14:paraId="79A7C6C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3564</w:t>
            </w:r>
          </w:p>
        </w:tc>
        <w:tc>
          <w:tcPr>
            <w:tcW w:w="1070" w:type="dxa"/>
            <w:tcBorders>
              <w:top w:val="nil"/>
              <w:left w:val="nil"/>
              <w:bottom w:val="nil"/>
              <w:right w:val="nil"/>
            </w:tcBorders>
            <w:shd w:val="clear" w:color="auto" w:fill="auto"/>
            <w:noWrap/>
            <w:vAlign w:val="center"/>
            <w:hideMark/>
          </w:tcPr>
          <w:p w14:paraId="3481101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29.2</w:t>
            </w:r>
          </w:p>
        </w:tc>
        <w:tc>
          <w:tcPr>
            <w:tcW w:w="953" w:type="dxa"/>
            <w:tcBorders>
              <w:top w:val="nil"/>
              <w:left w:val="nil"/>
              <w:bottom w:val="nil"/>
              <w:right w:val="nil"/>
            </w:tcBorders>
            <w:shd w:val="clear" w:color="auto" w:fill="auto"/>
            <w:noWrap/>
            <w:hideMark/>
          </w:tcPr>
          <w:p w14:paraId="56540A51"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711CA0D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725322A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A657D0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227AEC2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577E3A37" w14:textId="77777777" w:rsidTr="0075188A">
        <w:trPr>
          <w:trHeight w:val="290"/>
        </w:trPr>
        <w:tc>
          <w:tcPr>
            <w:tcW w:w="1869" w:type="dxa"/>
            <w:tcBorders>
              <w:top w:val="nil"/>
              <w:left w:val="nil"/>
              <w:bottom w:val="nil"/>
              <w:right w:val="nil"/>
            </w:tcBorders>
            <w:shd w:val="clear" w:color="auto" w:fill="auto"/>
            <w:noWrap/>
            <w:vAlign w:val="center"/>
            <w:hideMark/>
          </w:tcPr>
          <w:p w14:paraId="00026DF6"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935" w:type="dxa"/>
            <w:tcBorders>
              <w:top w:val="nil"/>
              <w:left w:val="nil"/>
              <w:bottom w:val="nil"/>
              <w:right w:val="nil"/>
            </w:tcBorders>
            <w:shd w:val="clear" w:color="auto" w:fill="auto"/>
            <w:noWrap/>
            <w:hideMark/>
          </w:tcPr>
          <w:p w14:paraId="78412A97"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770BD3D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11184</w:t>
            </w:r>
          </w:p>
        </w:tc>
        <w:tc>
          <w:tcPr>
            <w:tcW w:w="1078" w:type="dxa"/>
            <w:tcBorders>
              <w:top w:val="nil"/>
              <w:left w:val="nil"/>
              <w:bottom w:val="nil"/>
              <w:right w:val="nil"/>
            </w:tcBorders>
            <w:shd w:val="clear" w:color="auto" w:fill="auto"/>
            <w:noWrap/>
            <w:vAlign w:val="center"/>
            <w:hideMark/>
          </w:tcPr>
          <w:p w14:paraId="1BCB105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8089</w:t>
            </w:r>
          </w:p>
        </w:tc>
        <w:tc>
          <w:tcPr>
            <w:tcW w:w="1070" w:type="dxa"/>
            <w:tcBorders>
              <w:top w:val="nil"/>
              <w:left w:val="nil"/>
              <w:bottom w:val="nil"/>
              <w:right w:val="nil"/>
            </w:tcBorders>
            <w:shd w:val="clear" w:color="auto" w:fill="auto"/>
            <w:noWrap/>
            <w:vAlign w:val="center"/>
            <w:hideMark/>
          </w:tcPr>
          <w:p w14:paraId="583D96D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3095</w:t>
            </w:r>
          </w:p>
        </w:tc>
        <w:tc>
          <w:tcPr>
            <w:tcW w:w="1070" w:type="dxa"/>
            <w:tcBorders>
              <w:top w:val="nil"/>
              <w:left w:val="nil"/>
              <w:bottom w:val="nil"/>
              <w:right w:val="nil"/>
            </w:tcBorders>
            <w:shd w:val="clear" w:color="auto" w:fill="auto"/>
            <w:noWrap/>
            <w:vAlign w:val="center"/>
            <w:hideMark/>
          </w:tcPr>
          <w:p w14:paraId="4DD1994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27.7</w:t>
            </w:r>
          </w:p>
        </w:tc>
        <w:tc>
          <w:tcPr>
            <w:tcW w:w="953" w:type="dxa"/>
            <w:tcBorders>
              <w:top w:val="nil"/>
              <w:left w:val="nil"/>
              <w:bottom w:val="nil"/>
              <w:right w:val="nil"/>
            </w:tcBorders>
            <w:shd w:val="clear" w:color="auto" w:fill="auto"/>
            <w:noWrap/>
            <w:hideMark/>
          </w:tcPr>
          <w:p w14:paraId="7CF19EA4"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5C5FEAB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66BC797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678CEE9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24AB378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6E0115DA" w14:textId="77777777" w:rsidTr="0075188A">
        <w:trPr>
          <w:trHeight w:val="290"/>
        </w:trPr>
        <w:tc>
          <w:tcPr>
            <w:tcW w:w="1869" w:type="dxa"/>
            <w:tcBorders>
              <w:top w:val="nil"/>
              <w:left w:val="nil"/>
              <w:bottom w:val="nil"/>
              <w:right w:val="nil"/>
            </w:tcBorders>
            <w:shd w:val="clear" w:color="auto" w:fill="auto"/>
            <w:noWrap/>
            <w:vAlign w:val="center"/>
            <w:hideMark/>
          </w:tcPr>
          <w:p w14:paraId="208C39B5"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935" w:type="dxa"/>
            <w:tcBorders>
              <w:top w:val="nil"/>
              <w:left w:val="nil"/>
              <w:bottom w:val="nil"/>
              <w:right w:val="nil"/>
            </w:tcBorders>
            <w:shd w:val="clear" w:color="auto" w:fill="auto"/>
            <w:noWrap/>
            <w:hideMark/>
          </w:tcPr>
          <w:p w14:paraId="3E8E938B"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7EBF1D9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9935</w:t>
            </w:r>
          </w:p>
        </w:tc>
        <w:tc>
          <w:tcPr>
            <w:tcW w:w="1078" w:type="dxa"/>
            <w:tcBorders>
              <w:top w:val="nil"/>
              <w:left w:val="nil"/>
              <w:bottom w:val="nil"/>
              <w:right w:val="nil"/>
            </w:tcBorders>
            <w:shd w:val="clear" w:color="auto" w:fill="auto"/>
            <w:noWrap/>
            <w:vAlign w:val="center"/>
            <w:hideMark/>
          </w:tcPr>
          <w:p w14:paraId="04DE87B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7578</w:t>
            </w:r>
          </w:p>
        </w:tc>
        <w:tc>
          <w:tcPr>
            <w:tcW w:w="1070" w:type="dxa"/>
            <w:tcBorders>
              <w:top w:val="nil"/>
              <w:left w:val="nil"/>
              <w:bottom w:val="nil"/>
              <w:right w:val="nil"/>
            </w:tcBorders>
            <w:shd w:val="clear" w:color="auto" w:fill="auto"/>
            <w:noWrap/>
            <w:vAlign w:val="center"/>
            <w:hideMark/>
          </w:tcPr>
          <w:p w14:paraId="68084B5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2357</w:t>
            </w:r>
          </w:p>
        </w:tc>
        <w:tc>
          <w:tcPr>
            <w:tcW w:w="1070" w:type="dxa"/>
            <w:tcBorders>
              <w:top w:val="nil"/>
              <w:left w:val="nil"/>
              <w:bottom w:val="nil"/>
              <w:right w:val="nil"/>
            </w:tcBorders>
            <w:shd w:val="clear" w:color="auto" w:fill="auto"/>
            <w:noWrap/>
            <w:vAlign w:val="center"/>
            <w:hideMark/>
          </w:tcPr>
          <w:p w14:paraId="21404C9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23.7</w:t>
            </w:r>
          </w:p>
        </w:tc>
        <w:tc>
          <w:tcPr>
            <w:tcW w:w="953" w:type="dxa"/>
            <w:tcBorders>
              <w:top w:val="nil"/>
              <w:left w:val="nil"/>
              <w:bottom w:val="nil"/>
              <w:right w:val="nil"/>
            </w:tcBorders>
            <w:shd w:val="clear" w:color="auto" w:fill="auto"/>
            <w:noWrap/>
            <w:hideMark/>
          </w:tcPr>
          <w:p w14:paraId="3AC6DE80"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7A529D5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4E6A8EA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68EEC51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2B0B5D2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5D3BBF9C" w14:textId="77777777" w:rsidTr="0075188A">
        <w:trPr>
          <w:trHeight w:val="290"/>
        </w:trPr>
        <w:tc>
          <w:tcPr>
            <w:tcW w:w="1869" w:type="dxa"/>
            <w:tcBorders>
              <w:top w:val="nil"/>
              <w:left w:val="nil"/>
              <w:bottom w:val="nil"/>
              <w:right w:val="nil"/>
            </w:tcBorders>
            <w:shd w:val="clear" w:color="auto" w:fill="auto"/>
            <w:noWrap/>
            <w:vAlign w:val="center"/>
            <w:hideMark/>
          </w:tcPr>
          <w:p w14:paraId="3AB03BFD"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935" w:type="dxa"/>
            <w:tcBorders>
              <w:top w:val="nil"/>
              <w:left w:val="nil"/>
              <w:bottom w:val="nil"/>
              <w:right w:val="nil"/>
            </w:tcBorders>
            <w:shd w:val="clear" w:color="auto" w:fill="auto"/>
            <w:noWrap/>
            <w:hideMark/>
          </w:tcPr>
          <w:p w14:paraId="15FA330D"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3A8540E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7181</w:t>
            </w:r>
          </w:p>
        </w:tc>
        <w:tc>
          <w:tcPr>
            <w:tcW w:w="1078" w:type="dxa"/>
            <w:tcBorders>
              <w:top w:val="nil"/>
              <w:left w:val="nil"/>
              <w:bottom w:val="nil"/>
              <w:right w:val="nil"/>
            </w:tcBorders>
            <w:shd w:val="clear" w:color="auto" w:fill="auto"/>
            <w:noWrap/>
            <w:vAlign w:val="center"/>
            <w:hideMark/>
          </w:tcPr>
          <w:p w14:paraId="2517CD3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5471</w:t>
            </w:r>
          </w:p>
        </w:tc>
        <w:tc>
          <w:tcPr>
            <w:tcW w:w="1070" w:type="dxa"/>
            <w:tcBorders>
              <w:top w:val="nil"/>
              <w:left w:val="nil"/>
              <w:bottom w:val="nil"/>
              <w:right w:val="nil"/>
            </w:tcBorders>
            <w:shd w:val="clear" w:color="auto" w:fill="auto"/>
            <w:noWrap/>
            <w:vAlign w:val="center"/>
            <w:hideMark/>
          </w:tcPr>
          <w:p w14:paraId="1D277A2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1710</w:t>
            </w:r>
          </w:p>
        </w:tc>
        <w:tc>
          <w:tcPr>
            <w:tcW w:w="1070" w:type="dxa"/>
            <w:tcBorders>
              <w:top w:val="nil"/>
              <w:left w:val="nil"/>
              <w:bottom w:val="nil"/>
              <w:right w:val="nil"/>
            </w:tcBorders>
            <w:shd w:val="clear" w:color="auto" w:fill="auto"/>
            <w:noWrap/>
            <w:vAlign w:val="center"/>
            <w:hideMark/>
          </w:tcPr>
          <w:p w14:paraId="0E865AE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23.8</w:t>
            </w:r>
          </w:p>
        </w:tc>
        <w:tc>
          <w:tcPr>
            <w:tcW w:w="953" w:type="dxa"/>
            <w:tcBorders>
              <w:top w:val="nil"/>
              <w:left w:val="nil"/>
              <w:bottom w:val="nil"/>
              <w:right w:val="nil"/>
            </w:tcBorders>
            <w:shd w:val="clear" w:color="auto" w:fill="auto"/>
            <w:noWrap/>
            <w:hideMark/>
          </w:tcPr>
          <w:p w14:paraId="535AFC61"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6490FD9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295E4AD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16A465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051A4E5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774D7C02"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5832AE5E"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2 doses, 14-149 days prior</w:t>
            </w:r>
          </w:p>
        </w:tc>
        <w:tc>
          <w:tcPr>
            <w:tcW w:w="1083" w:type="dxa"/>
            <w:tcBorders>
              <w:top w:val="nil"/>
              <w:left w:val="nil"/>
              <w:bottom w:val="nil"/>
              <w:right w:val="nil"/>
            </w:tcBorders>
            <w:shd w:val="clear" w:color="auto" w:fill="auto"/>
            <w:noWrap/>
            <w:hideMark/>
          </w:tcPr>
          <w:p w14:paraId="2B583F2A"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737C012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774424C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0C43E5C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23D1A92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3D54068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5B8C3BF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DE47BE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3171D6E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0.78</w:t>
            </w:r>
          </w:p>
        </w:tc>
      </w:tr>
      <w:tr w:rsidR="00B25064" w:rsidRPr="00EF10FF" w14:paraId="6739B5E6" w14:textId="77777777" w:rsidTr="0075188A">
        <w:trPr>
          <w:trHeight w:val="290"/>
        </w:trPr>
        <w:tc>
          <w:tcPr>
            <w:tcW w:w="1869" w:type="dxa"/>
            <w:tcBorders>
              <w:top w:val="nil"/>
              <w:left w:val="nil"/>
              <w:bottom w:val="nil"/>
              <w:right w:val="nil"/>
            </w:tcBorders>
            <w:shd w:val="clear" w:color="auto" w:fill="auto"/>
            <w:noWrap/>
            <w:vAlign w:val="center"/>
            <w:hideMark/>
          </w:tcPr>
          <w:p w14:paraId="729B45BF"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935" w:type="dxa"/>
            <w:tcBorders>
              <w:top w:val="nil"/>
              <w:left w:val="nil"/>
              <w:bottom w:val="nil"/>
              <w:right w:val="nil"/>
            </w:tcBorders>
            <w:shd w:val="clear" w:color="auto" w:fill="auto"/>
            <w:noWrap/>
            <w:vAlign w:val="center"/>
            <w:hideMark/>
          </w:tcPr>
          <w:p w14:paraId="49CF955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96 (59-130)</w:t>
            </w:r>
          </w:p>
        </w:tc>
        <w:tc>
          <w:tcPr>
            <w:tcW w:w="1083" w:type="dxa"/>
            <w:tcBorders>
              <w:top w:val="nil"/>
              <w:left w:val="nil"/>
              <w:bottom w:val="nil"/>
              <w:right w:val="nil"/>
            </w:tcBorders>
            <w:shd w:val="clear" w:color="auto" w:fill="auto"/>
            <w:noWrap/>
            <w:vAlign w:val="center"/>
            <w:hideMark/>
          </w:tcPr>
          <w:p w14:paraId="3BA011A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3439</w:t>
            </w:r>
          </w:p>
        </w:tc>
        <w:tc>
          <w:tcPr>
            <w:tcW w:w="1078" w:type="dxa"/>
            <w:tcBorders>
              <w:top w:val="nil"/>
              <w:left w:val="nil"/>
              <w:bottom w:val="nil"/>
              <w:right w:val="nil"/>
            </w:tcBorders>
            <w:shd w:val="clear" w:color="auto" w:fill="auto"/>
            <w:noWrap/>
            <w:vAlign w:val="center"/>
            <w:hideMark/>
          </w:tcPr>
          <w:p w14:paraId="06D2FE1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3295</w:t>
            </w:r>
          </w:p>
        </w:tc>
        <w:tc>
          <w:tcPr>
            <w:tcW w:w="1070" w:type="dxa"/>
            <w:tcBorders>
              <w:top w:val="nil"/>
              <w:left w:val="nil"/>
              <w:bottom w:val="nil"/>
              <w:right w:val="nil"/>
            </w:tcBorders>
            <w:shd w:val="clear" w:color="auto" w:fill="auto"/>
            <w:noWrap/>
            <w:vAlign w:val="center"/>
            <w:hideMark/>
          </w:tcPr>
          <w:p w14:paraId="676B06A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144</w:t>
            </w:r>
          </w:p>
        </w:tc>
        <w:tc>
          <w:tcPr>
            <w:tcW w:w="1070" w:type="dxa"/>
            <w:tcBorders>
              <w:top w:val="nil"/>
              <w:left w:val="nil"/>
              <w:bottom w:val="nil"/>
              <w:right w:val="nil"/>
            </w:tcBorders>
            <w:shd w:val="clear" w:color="auto" w:fill="auto"/>
            <w:noWrap/>
            <w:vAlign w:val="center"/>
            <w:hideMark/>
          </w:tcPr>
          <w:p w14:paraId="0FEA50D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4.2</w:t>
            </w:r>
          </w:p>
        </w:tc>
        <w:tc>
          <w:tcPr>
            <w:tcW w:w="953" w:type="dxa"/>
            <w:tcBorders>
              <w:top w:val="nil"/>
              <w:left w:val="nil"/>
              <w:bottom w:val="nil"/>
              <w:right w:val="nil"/>
            </w:tcBorders>
            <w:shd w:val="clear" w:color="auto" w:fill="auto"/>
            <w:noWrap/>
            <w:vAlign w:val="center"/>
            <w:hideMark/>
          </w:tcPr>
          <w:p w14:paraId="2B2D0A3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89</w:t>
            </w:r>
          </w:p>
        </w:tc>
        <w:tc>
          <w:tcPr>
            <w:tcW w:w="920" w:type="dxa"/>
            <w:tcBorders>
              <w:top w:val="nil"/>
              <w:left w:val="nil"/>
              <w:bottom w:val="nil"/>
              <w:right w:val="nil"/>
            </w:tcBorders>
            <w:shd w:val="clear" w:color="auto" w:fill="auto"/>
            <w:noWrap/>
            <w:vAlign w:val="center"/>
            <w:hideMark/>
          </w:tcPr>
          <w:p w14:paraId="79EE01A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(87-91)</w:t>
            </w:r>
          </w:p>
        </w:tc>
        <w:tc>
          <w:tcPr>
            <w:tcW w:w="934" w:type="dxa"/>
            <w:tcBorders>
              <w:top w:val="nil"/>
              <w:left w:val="nil"/>
              <w:bottom w:val="nil"/>
              <w:right w:val="nil"/>
            </w:tcBorders>
            <w:shd w:val="clear" w:color="auto" w:fill="auto"/>
            <w:noWrap/>
            <w:vAlign w:val="center"/>
            <w:hideMark/>
          </w:tcPr>
          <w:p w14:paraId="3AC322F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87</w:t>
            </w:r>
          </w:p>
        </w:tc>
        <w:tc>
          <w:tcPr>
            <w:tcW w:w="920" w:type="dxa"/>
            <w:tcBorders>
              <w:top w:val="nil"/>
              <w:left w:val="nil"/>
              <w:bottom w:val="nil"/>
              <w:right w:val="nil"/>
            </w:tcBorders>
            <w:shd w:val="clear" w:color="auto" w:fill="auto"/>
            <w:noWrap/>
            <w:vAlign w:val="center"/>
            <w:hideMark/>
          </w:tcPr>
          <w:p w14:paraId="6B2029F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(84-89)</w:t>
            </w:r>
          </w:p>
        </w:tc>
        <w:tc>
          <w:tcPr>
            <w:tcW w:w="908" w:type="dxa"/>
            <w:tcBorders>
              <w:top w:val="nil"/>
              <w:left w:val="nil"/>
              <w:bottom w:val="nil"/>
              <w:right w:val="nil"/>
            </w:tcBorders>
            <w:shd w:val="clear" w:color="auto" w:fill="auto"/>
            <w:noWrap/>
            <w:hideMark/>
          </w:tcPr>
          <w:p w14:paraId="4BF73F06"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1053DB0F" w14:textId="77777777" w:rsidTr="0075188A">
        <w:trPr>
          <w:trHeight w:val="290"/>
        </w:trPr>
        <w:tc>
          <w:tcPr>
            <w:tcW w:w="1869" w:type="dxa"/>
            <w:tcBorders>
              <w:top w:val="nil"/>
              <w:left w:val="nil"/>
              <w:bottom w:val="nil"/>
              <w:right w:val="nil"/>
            </w:tcBorders>
            <w:shd w:val="clear" w:color="auto" w:fill="auto"/>
            <w:noWrap/>
            <w:vAlign w:val="center"/>
            <w:hideMark/>
          </w:tcPr>
          <w:p w14:paraId="2C0427E6"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935" w:type="dxa"/>
            <w:tcBorders>
              <w:top w:val="nil"/>
              <w:left w:val="nil"/>
              <w:bottom w:val="nil"/>
              <w:right w:val="nil"/>
            </w:tcBorders>
            <w:shd w:val="clear" w:color="auto" w:fill="auto"/>
            <w:noWrap/>
            <w:vAlign w:val="center"/>
            <w:hideMark/>
          </w:tcPr>
          <w:p w14:paraId="367B793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95 (58-128)</w:t>
            </w:r>
          </w:p>
        </w:tc>
        <w:tc>
          <w:tcPr>
            <w:tcW w:w="1083" w:type="dxa"/>
            <w:tcBorders>
              <w:top w:val="nil"/>
              <w:left w:val="nil"/>
              <w:bottom w:val="nil"/>
              <w:right w:val="nil"/>
            </w:tcBorders>
            <w:shd w:val="clear" w:color="auto" w:fill="auto"/>
            <w:noWrap/>
            <w:vAlign w:val="center"/>
            <w:hideMark/>
          </w:tcPr>
          <w:p w14:paraId="39E745C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2429</w:t>
            </w:r>
          </w:p>
        </w:tc>
        <w:tc>
          <w:tcPr>
            <w:tcW w:w="1078" w:type="dxa"/>
            <w:tcBorders>
              <w:top w:val="nil"/>
              <w:left w:val="nil"/>
              <w:bottom w:val="nil"/>
              <w:right w:val="nil"/>
            </w:tcBorders>
            <w:shd w:val="clear" w:color="auto" w:fill="auto"/>
            <w:noWrap/>
            <w:vAlign w:val="center"/>
            <w:hideMark/>
          </w:tcPr>
          <w:p w14:paraId="786D69C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2326</w:t>
            </w:r>
          </w:p>
        </w:tc>
        <w:tc>
          <w:tcPr>
            <w:tcW w:w="1070" w:type="dxa"/>
            <w:tcBorders>
              <w:top w:val="nil"/>
              <w:left w:val="nil"/>
              <w:bottom w:val="nil"/>
              <w:right w:val="nil"/>
            </w:tcBorders>
            <w:shd w:val="clear" w:color="auto" w:fill="auto"/>
            <w:noWrap/>
            <w:vAlign w:val="center"/>
            <w:hideMark/>
          </w:tcPr>
          <w:p w14:paraId="187F690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103</w:t>
            </w:r>
          </w:p>
        </w:tc>
        <w:tc>
          <w:tcPr>
            <w:tcW w:w="1070" w:type="dxa"/>
            <w:tcBorders>
              <w:top w:val="nil"/>
              <w:left w:val="nil"/>
              <w:bottom w:val="nil"/>
              <w:right w:val="nil"/>
            </w:tcBorders>
            <w:shd w:val="clear" w:color="auto" w:fill="auto"/>
            <w:noWrap/>
            <w:vAlign w:val="center"/>
            <w:hideMark/>
          </w:tcPr>
          <w:p w14:paraId="6AEE2AC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4.2</w:t>
            </w:r>
          </w:p>
        </w:tc>
        <w:tc>
          <w:tcPr>
            <w:tcW w:w="953" w:type="dxa"/>
            <w:tcBorders>
              <w:top w:val="nil"/>
              <w:left w:val="nil"/>
              <w:bottom w:val="nil"/>
              <w:right w:val="nil"/>
            </w:tcBorders>
            <w:shd w:val="clear" w:color="auto" w:fill="auto"/>
            <w:noWrap/>
            <w:vAlign w:val="center"/>
            <w:hideMark/>
          </w:tcPr>
          <w:p w14:paraId="4DED102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88</w:t>
            </w:r>
          </w:p>
        </w:tc>
        <w:tc>
          <w:tcPr>
            <w:tcW w:w="920" w:type="dxa"/>
            <w:tcBorders>
              <w:top w:val="nil"/>
              <w:left w:val="nil"/>
              <w:bottom w:val="nil"/>
              <w:right w:val="nil"/>
            </w:tcBorders>
            <w:shd w:val="clear" w:color="auto" w:fill="auto"/>
            <w:noWrap/>
            <w:vAlign w:val="center"/>
            <w:hideMark/>
          </w:tcPr>
          <w:p w14:paraId="1A928B8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(86-91)</w:t>
            </w:r>
          </w:p>
        </w:tc>
        <w:tc>
          <w:tcPr>
            <w:tcW w:w="934" w:type="dxa"/>
            <w:tcBorders>
              <w:top w:val="nil"/>
              <w:left w:val="nil"/>
              <w:bottom w:val="nil"/>
              <w:right w:val="nil"/>
            </w:tcBorders>
            <w:shd w:val="clear" w:color="auto" w:fill="auto"/>
            <w:noWrap/>
            <w:vAlign w:val="center"/>
            <w:hideMark/>
          </w:tcPr>
          <w:p w14:paraId="03008E1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86</w:t>
            </w:r>
          </w:p>
        </w:tc>
        <w:tc>
          <w:tcPr>
            <w:tcW w:w="920" w:type="dxa"/>
            <w:tcBorders>
              <w:top w:val="nil"/>
              <w:left w:val="nil"/>
              <w:bottom w:val="nil"/>
              <w:right w:val="nil"/>
            </w:tcBorders>
            <w:shd w:val="clear" w:color="auto" w:fill="auto"/>
            <w:noWrap/>
            <w:vAlign w:val="center"/>
            <w:hideMark/>
          </w:tcPr>
          <w:p w14:paraId="475706F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(83-89)</w:t>
            </w:r>
          </w:p>
        </w:tc>
        <w:tc>
          <w:tcPr>
            <w:tcW w:w="908" w:type="dxa"/>
            <w:tcBorders>
              <w:top w:val="nil"/>
              <w:left w:val="nil"/>
              <w:bottom w:val="nil"/>
              <w:right w:val="nil"/>
            </w:tcBorders>
            <w:shd w:val="clear" w:color="auto" w:fill="auto"/>
            <w:noWrap/>
            <w:hideMark/>
          </w:tcPr>
          <w:p w14:paraId="70B2A43E"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3F2030CA" w14:textId="77777777" w:rsidTr="0075188A">
        <w:trPr>
          <w:trHeight w:val="290"/>
        </w:trPr>
        <w:tc>
          <w:tcPr>
            <w:tcW w:w="1869" w:type="dxa"/>
            <w:tcBorders>
              <w:top w:val="nil"/>
              <w:left w:val="nil"/>
              <w:bottom w:val="nil"/>
              <w:right w:val="nil"/>
            </w:tcBorders>
            <w:shd w:val="clear" w:color="auto" w:fill="auto"/>
            <w:noWrap/>
            <w:vAlign w:val="center"/>
            <w:hideMark/>
          </w:tcPr>
          <w:p w14:paraId="7C077DBA"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935" w:type="dxa"/>
            <w:tcBorders>
              <w:top w:val="nil"/>
              <w:left w:val="nil"/>
              <w:bottom w:val="nil"/>
              <w:right w:val="nil"/>
            </w:tcBorders>
            <w:shd w:val="clear" w:color="auto" w:fill="auto"/>
            <w:noWrap/>
            <w:vAlign w:val="center"/>
            <w:hideMark/>
          </w:tcPr>
          <w:p w14:paraId="466F3A0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93 (59-127)</w:t>
            </w:r>
          </w:p>
        </w:tc>
        <w:tc>
          <w:tcPr>
            <w:tcW w:w="1083" w:type="dxa"/>
            <w:tcBorders>
              <w:top w:val="nil"/>
              <w:left w:val="nil"/>
              <w:bottom w:val="nil"/>
              <w:right w:val="nil"/>
            </w:tcBorders>
            <w:shd w:val="clear" w:color="auto" w:fill="auto"/>
            <w:noWrap/>
            <w:vAlign w:val="center"/>
            <w:hideMark/>
          </w:tcPr>
          <w:p w14:paraId="34115F3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2048</w:t>
            </w:r>
          </w:p>
        </w:tc>
        <w:tc>
          <w:tcPr>
            <w:tcW w:w="1078" w:type="dxa"/>
            <w:tcBorders>
              <w:top w:val="nil"/>
              <w:left w:val="nil"/>
              <w:bottom w:val="nil"/>
              <w:right w:val="nil"/>
            </w:tcBorders>
            <w:shd w:val="clear" w:color="auto" w:fill="auto"/>
            <w:noWrap/>
            <w:vAlign w:val="center"/>
            <w:hideMark/>
          </w:tcPr>
          <w:p w14:paraId="197F219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1962</w:t>
            </w:r>
          </w:p>
        </w:tc>
        <w:tc>
          <w:tcPr>
            <w:tcW w:w="1070" w:type="dxa"/>
            <w:tcBorders>
              <w:top w:val="nil"/>
              <w:left w:val="nil"/>
              <w:bottom w:val="nil"/>
              <w:right w:val="nil"/>
            </w:tcBorders>
            <w:shd w:val="clear" w:color="auto" w:fill="auto"/>
            <w:noWrap/>
            <w:vAlign w:val="center"/>
            <w:hideMark/>
          </w:tcPr>
          <w:p w14:paraId="3D39734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86</w:t>
            </w:r>
          </w:p>
        </w:tc>
        <w:tc>
          <w:tcPr>
            <w:tcW w:w="1070" w:type="dxa"/>
            <w:tcBorders>
              <w:top w:val="nil"/>
              <w:left w:val="nil"/>
              <w:bottom w:val="nil"/>
              <w:right w:val="nil"/>
            </w:tcBorders>
            <w:shd w:val="clear" w:color="auto" w:fill="auto"/>
            <w:noWrap/>
            <w:vAlign w:val="center"/>
            <w:hideMark/>
          </w:tcPr>
          <w:p w14:paraId="6009470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4.2</w:t>
            </w:r>
          </w:p>
        </w:tc>
        <w:tc>
          <w:tcPr>
            <w:tcW w:w="953" w:type="dxa"/>
            <w:tcBorders>
              <w:top w:val="nil"/>
              <w:left w:val="nil"/>
              <w:bottom w:val="nil"/>
              <w:right w:val="nil"/>
            </w:tcBorders>
            <w:shd w:val="clear" w:color="auto" w:fill="auto"/>
            <w:noWrap/>
            <w:vAlign w:val="center"/>
            <w:hideMark/>
          </w:tcPr>
          <w:p w14:paraId="5EF7EE7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86</w:t>
            </w:r>
          </w:p>
        </w:tc>
        <w:tc>
          <w:tcPr>
            <w:tcW w:w="920" w:type="dxa"/>
            <w:tcBorders>
              <w:top w:val="nil"/>
              <w:left w:val="nil"/>
              <w:bottom w:val="nil"/>
              <w:right w:val="nil"/>
            </w:tcBorders>
            <w:shd w:val="clear" w:color="auto" w:fill="auto"/>
            <w:noWrap/>
            <w:vAlign w:val="center"/>
            <w:hideMark/>
          </w:tcPr>
          <w:p w14:paraId="6884AAF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(82-89)</w:t>
            </w:r>
          </w:p>
        </w:tc>
        <w:tc>
          <w:tcPr>
            <w:tcW w:w="934" w:type="dxa"/>
            <w:tcBorders>
              <w:top w:val="nil"/>
              <w:left w:val="nil"/>
              <w:bottom w:val="nil"/>
              <w:right w:val="nil"/>
            </w:tcBorders>
            <w:shd w:val="clear" w:color="auto" w:fill="auto"/>
            <w:noWrap/>
            <w:vAlign w:val="center"/>
            <w:hideMark/>
          </w:tcPr>
          <w:p w14:paraId="449FAE1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85</w:t>
            </w:r>
          </w:p>
        </w:tc>
        <w:tc>
          <w:tcPr>
            <w:tcW w:w="920" w:type="dxa"/>
            <w:tcBorders>
              <w:top w:val="nil"/>
              <w:left w:val="nil"/>
              <w:bottom w:val="nil"/>
              <w:right w:val="nil"/>
            </w:tcBorders>
            <w:shd w:val="clear" w:color="auto" w:fill="auto"/>
            <w:noWrap/>
            <w:vAlign w:val="center"/>
            <w:hideMark/>
          </w:tcPr>
          <w:p w14:paraId="3CE71C9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(80-88)</w:t>
            </w:r>
          </w:p>
        </w:tc>
        <w:tc>
          <w:tcPr>
            <w:tcW w:w="908" w:type="dxa"/>
            <w:tcBorders>
              <w:top w:val="nil"/>
              <w:left w:val="nil"/>
              <w:bottom w:val="nil"/>
              <w:right w:val="nil"/>
            </w:tcBorders>
            <w:shd w:val="clear" w:color="auto" w:fill="auto"/>
            <w:noWrap/>
            <w:hideMark/>
          </w:tcPr>
          <w:p w14:paraId="0941DF4D"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53327A6D" w14:textId="77777777" w:rsidTr="0075188A">
        <w:trPr>
          <w:trHeight w:val="290"/>
        </w:trPr>
        <w:tc>
          <w:tcPr>
            <w:tcW w:w="1869" w:type="dxa"/>
            <w:tcBorders>
              <w:top w:val="nil"/>
              <w:left w:val="nil"/>
              <w:bottom w:val="nil"/>
              <w:right w:val="nil"/>
            </w:tcBorders>
            <w:shd w:val="clear" w:color="auto" w:fill="auto"/>
            <w:noWrap/>
            <w:vAlign w:val="center"/>
            <w:hideMark/>
          </w:tcPr>
          <w:p w14:paraId="50FC887A"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935" w:type="dxa"/>
            <w:tcBorders>
              <w:top w:val="nil"/>
              <w:left w:val="nil"/>
              <w:bottom w:val="nil"/>
              <w:right w:val="nil"/>
            </w:tcBorders>
            <w:shd w:val="clear" w:color="auto" w:fill="auto"/>
            <w:noWrap/>
            <w:vAlign w:val="center"/>
            <w:hideMark/>
          </w:tcPr>
          <w:p w14:paraId="030C9B0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92 (57-125.25)</w:t>
            </w:r>
          </w:p>
        </w:tc>
        <w:tc>
          <w:tcPr>
            <w:tcW w:w="1083" w:type="dxa"/>
            <w:tcBorders>
              <w:top w:val="nil"/>
              <w:left w:val="nil"/>
              <w:bottom w:val="nil"/>
              <w:right w:val="nil"/>
            </w:tcBorders>
            <w:shd w:val="clear" w:color="auto" w:fill="auto"/>
            <w:noWrap/>
            <w:vAlign w:val="center"/>
            <w:hideMark/>
          </w:tcPr>
          <w:p w14:paraId="15A3DB7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1236</w:t>
            </w:r>
          </w:p>
        </w:tc>
        <w:tc>
          <w:tcPr>
            <w:tcW w:w="1078" w:type="dxa"/>
            <w:tcBorders>
              <w:top w:val="nil"/>
              <w:left w:val="nil"/>
              <w:bottom w:val="nil"/>
              <w:right w:val="nil"/>
            </w:tcBorders>
            <w:shd w:val="clear" w:color="auto" w:fill="auto"/>
            <w:noWrap/>
            <w:vAlign w:val="center"/>
            <w:hideMark/>
          </w:tcPr>
          <w:p w14:paraId="4A275D7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1189</w:t>
            </w:r>
          </w:p>
        </w:tc>
        <w:tc>
          <w:tcPr>
            <w:tcW w:w="1070" w:type="dxa"/>
            <w:tcBorders>
              <w:top w:val="nil"/>
              <w:left w:val="nil"/>
              <w:bottom w:val="nil"/>
              <w:right w:val="nil"/>
            </w:tcBorders>
            <w:shd w:val="clear" w:color="auto" w:fill="auto"/>
            <w:noWrap/>
            <w:vAlign w:val="center"/>
            <w:hideMark/>
          </w:tcPr>
          <w:p w14:paraId="63398B0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47</w:t>
            </w:r>
          </w:p>
        </w:tc>
        <w:tc>
          <w:tcPr>
            <w:tcW w:w="1070" w:type="dxa"/>
            <w:tcBorders>
              <w:top w:val="nil"/>
              <w:left w:val="nil"/>
              <w:bottom w:val="nil"/>
              <w:right w:val="nil"/>
            </w:tcBorders>
            <w:shd w:val="clear" w:color="auto" w:fill="auto"/>
            <w:noWrap/>
            <w:vAlign w:val="center"/>
            <w:hideMark/>
          </w:tcPr>
          <w:p w14:paraId="31975B7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3.8</w:t>
            </w:r>
          </w:p>
        </w:tc>
        <w:tc>
          <w:tcPr>
            <w:tcW w:w="953" w:type="dxa"/>
            <w:tcBorders>
              <w:top w:val="nil"/>
              <w:left w:val="nil"/>
              <w:bottom w:val="nil"/>
              <w:right w:val="nil"/>
            </w:tcBorders>
            <w:shd w:val="clear" w:color="auto" w:fill="auto"/>
            <w:noWrap/>
            <w:vAlign w:val="center"/>
            <w:hideMark/>
          </w:tcPr>
          <w:p w14:paraId="169DC35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87</w:t>
            </w:r>
          </w:p>
        </w:tc>
        <w:tc>
          <w:tcPr>
            <w:tcW w:w="920" w:type="dxa"/>
            <w:tcBorders>
              <w:top w:val="nil"/>
              <w:left w:val="nil"/>
              <w:bottom w:val="nil"/>
              <w:right w:val="nil"/>
            </w:tcBorders>
            <w:shd w:val="clear" w:color="auto" w:fill="auto"/>
            <w:noWrap/>
            <w:vAlign w:val="center"/>
            <w:hideMark/>
          </w:tcPr>
          <w:p w14:paraId="3D5BE74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(83-91)</w:t>
            </w:r>
          </w:p>
        </w:tc>
        <w:tc>
          <w:tcPr>
            <w:tcW w:w="934" w:type="dxa"/>
            <w:tcBorders>
              <w:top w:val="nil"/>
              <w:left w:val="nil"/>
              <w:bottom w:val="nil"/>
              <w:right w:val="nil"/>
            </w:tcBorders>
            <w:shd w:val="clear" w:color="auto" w:fill="auto"/>
            <w:noWrap/>
            <w:vAlign w:val="center"/>
            <w:hideMark/>
          </w:tcPr>
          <w:p w14:paraId="09C36BC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87</w:t>
            </w:r>
          </w:p>
        </w:tc>
        <w:tc>
          <w:tcPr>
            <w:tcW w:w="920" w:type="dxa"/>
            <w:tcBorders>
              <w:top w:val="nil"/>
              <w:left w:val="nil"/>
              <w:bottom w:val="nil"/>
              <w:right w:val="nil"/>
            </w:tcBorders>
            <w:shd w:val="clear" w:color="auto" w:fill="auto"/>
            <w:noWrap/>
            <w:vAlign w:val="center"/>
            <w:hideMark/>
          </w:tcPr>
          <w:p w14:paraId="2909750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(81-90)</w:t>
            </w:r>
          </w:p>
        </w:tc>
        <w:tc>
          <w:tcPr>
            <w:tcW w:w="908" w:type="dxa"/>
            <w:tcBorders>
              <w:top w:val="nil"/>
              <w:left w:val="nil"/>
              <w:bottom w:val="nil"/>
              <w:right w:val="nil"/>
            </w:tcBorders>
            <w:shd w:val="clear" w:color="auto" w:fill="auto"/>
            <w:noWrap/>
            <w:hideMark/>
          </w:tcPr>
          <w:p w14:paraId="6ADA4914"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528E6C7A"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528F92AB"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2 doses, ≥150 days prior</w:t>
            </w:r>
          </w:p>
        </w:tc>
        <w:tc>
          <w:tcPr>
            <w:tcW w:w="1083" w:type="dxa"/>
            <w:tcBorders>
              <w:top w:val="nil"/>
              <w:left w:val="nil"/>
              <w:bottom w:val="nil"/>
              <w:right w:val="nil"/>
            </w:tcBorders>
            <w:shd w:val="clear" w:color="auto" w:fill="auto"/>
            <w:noWrap/>
            <w:hideMark/>
          </w:tcPr>
          <w:p w14:paraId="68FA999D"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70E400A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75FA516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1F128A2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254AE5F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4566035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759BC23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376204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15C21AE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&lt;0.01</w:t>
            </w:r>
          </w:p>
        </w:tc>
      </w:tr>
      <w:tr w:rsidR="00B25064" w:rsidRPr="00EF10FF" w14:paraId="649CA31F" w14:textId="77777777" w:rsidTr="0075188A">
        <w:trPr>
          <w:trHeight w:val="290"/>
        </w:trPr>
        <w:tc>
          <w:tcPr>
            <w:tcW w:w="1869" w:type="dxa"/>
            <w:tcBorders>
              <w:top w:val="nil"/>
              <w:left w:val="nil"/>
              <w:bottom w:val="nil"/>
              <w:right w:val="nil"/>
            </w:tcBorders>
            <w:shd w:val="clear" w:color="auto" w:fill="auto"/>
            <w:noWrap/>
            <w:vAlign w:val="center"/>
            <w:hideMark/>
          </w:tcPr>
          <w:p w14:paraId="3CE46162"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935" w:type="dxa"/>
            <w:tcBorders>
              <w:top w:val="nil"/>
              <w:left w:val="nil"/>
              <w:bottom w:val="nil"/>
              <w:right w:val="nil"/>
            </w:tcBorders>
            <w:shd w:val="clear" w:color="auto" w:fill="auto"/>
            <w:noWrap/>
            <w:vAlign w:val="center"/>
            <w:hideMark/>
          </w:tcPr>
          <w:p w14:paraId="2078B70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215 (189-244)</w:t>
            </w:r>
          </w:p>
        </w:tc>
        <w:tc>
          <w:tcPr>
            <w:tcW w:w="1083" w:type="dxa"/>
            <w:tcBorders>
              <w:top w:val="nil"/>
              <w:left w:val="nil"/>
              <w:bottom w:val="nil"/>
              <w:right w:val="nil"/>
            </w:tcBorders>
            <w:shd w:val="clear" w:color="auto" w:fill="auto"/>
            <w:noWrap/>
            <w:vAlign w:val="center"/>
            <w:hideMark/>
          </w:tcPr>
          <w:p w14:paraId="5211895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15276</w:t>
            </w:r>
          </w:p>
        </w:tc>
        <w:tc>
          <w:tcPr>
            <w:tcW w:w="1078" w:type="dxa"/>
            <w:tcBorders>
              <w:top w:val="nil"/>
              <w:left w:val="nil"/>
              <w:bottom w:val="nil"/>
              <w:right w:val="nil"/>
            </w:tcBorders>
            <w:shd w:val="clear" w:color="auto" w:fill="auto"/>
            <w:noWrap/>
            <w:vAlign w:val="center"/>
            <w:hideMark/>
          </w:tcPr>
          <w:p w14:paraId="05CF932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13915</w:t>
            </w:r>
          </w:p>
        </w:tc>
        <w:tc>
          <w:tcPr>
            <w:tcW w:w="1070" w:type="dxa"/>
            <w:tcBorders>
              <w:top w:val="nil"/>
              <w:left w:val="nil"/>
              <w:bottom w:val="nil"/>
              <w:right w:val="nil"/>
            </w:tcBorders>
            <w:shd w:val="clear" w:color="auto" w:fill="auto"/>
            <w:noWrap/>
            <w:vAlign w:val="center"/>
            <w:hideMark/>
          </w:tcPr>
          <w:p w14:paraId="074BDA0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1361</w:t>
            </w:r>
          </w:p>
        </w:tc>
        <w:tc>
          <w:tcPr>
            <w:tcW w:w="1070" w:type="dxa"/>
            <w:tcBorders>
              <w:top w:val="nil"/>
              <w:left w:val="nil"/>
              <w:bottom w:val="nil"/>
              <w:right w:val="nil"/>
            </w:tcBorders>
            <w:shd w:val="clear" w:color="auto" w:fill="auto"/>
            <w:noWrap/>
            <w:vAlign w:val="center"/>
            <w:hideMark/>
          </w:tcPr>
          <w:p w14:paraId="03F879F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8.9</w:t>
            </w:r>
          </w:p>
        </w:tc>
        <w:tc>
          <w:tcPr>
            <w:tcW w:w="953" w:type="dxa"/>
            <w:tcBorders>
              <w:top w:val="nil"/>
              <w:left w:val="nil"/>
              <w:bottom w:val="nil"/>
              <w:right w:val="nil"/>
            </w:tcBorders>
            <w:shd w:val="clear" w:color="auto" w:fill="auto"/>
            <w:noWrap/>
            <w:vAlign w:val="center"/>
            <w:hideMark/>
          </w:tcPr>
          <w:p w14:paraId="6E6AD0E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w:t>
            </w:r>
          </w:p>
        </w:tc>
        <w:tc>
          <w:tcPr>
            <w:tcW w:w="920" w:type="dxa"/>
            <w:tcBorders>
              <w:top w:val="nil"/>
              <w:left w:val="nil"/>
              <w:bottom w:val="nil"/>
              <w:right w:val="nil"/>
            </w:tcBorders>
            <w:shd w:val="clear" w:color="auto" w:fill="auto"/>
            <w:noWrap/>
            <w:vAlign w:val="center"/>
            <w:hideMark/>
          </w:tcPr>
          <w:p w14:paraId="12DC997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(75-78)</w:t>
            </w:r>
          </w:p>
        </w:tc>
        <w:tc>
          <w:tcPr>
            <w:tcW w:w="934" w:type="dxa"/>
            <w:tcBorders>
              <w:top w:val="nil"/>
              <w:left w:val="nil"/>
              <w:bottom w:val="nil"/>
              <w:right w:val="nil"/>
            </w:tcBorders>
            <w:shd w:val="clear" w:color="auto" w:fill="auto"/>
            <w:noWrap/>
            <w:vAlign w:val="center"/>
            <w:hideMark/>
          </w:tcPr>
          <w:p w14:paraId="33F82D9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81</w:t>
            </w:r>
          </w:p>
        </w:tc>
        <w:tc>
          <w:tcPr>
            <w:tcW w:w="920" w:type="dxa"/>
            <w:tcBorders>
              <w:top w:val="nil"/>
              <w:left w:val="nil"/>
              <w:bottom w:val="nil"/>
              <w:right w:val="nil"/>
            </w:tcBorders>
            <w:shd w:val="clear" w:color="auto" w:fill="auto"/>
            <w:noWrap/>
            <w:vAlign w:val="center"/>
            <w:hideMark/>
          </w:tcPr>
          <w:p w14:paraId="52F9DF0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(79-82)</w:t>
            </w:r>
          </w:p>
        </w:tc>
        <w:tc>
          <w:tcPr>
            <w:tcW w:w="908" w:type="dxa"/>
            <w:tcBorders>
              <w:top w:val="nil"/>
              <w:left w:val="nil"/>
              <w:bottom w:val="nil"/>
              <w:right w:val="nil"/>
            </w:tcBorders>
            <w:shd w:val="clear" w:color="auto" w:fill="auto"/>
            <w:noWrap/>
            <w:hideMark/>
          </w:tcPr>
          <w:p w14:paraId="56ED31CE"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7AA83E65" w14:textId="77777777" w:rsidTr="0075188A">
        <w:trPr>
          <w:trHeight w:val="290"/>
        </w:trPr>
        <w:tc>
          <w:tcPr>
            <w:tcW w:w="1869" w:type="dxa"/>
            <w:tcBorders>
              <w:top w:val="nil"/>
              <w:left w:val="nil"/>
              <w:bottom w:val="nil"/>
              <w:right w:val="nil"/>
            </w:tcBorders>
            <w:shd w:val="clear" w:color="auto" w:fill="auto"/>
            <w:noWrap/>
            <w:vAlign w:val="center"/>
            <w:hideMark/>
          </w:tcPr>
          <w:p w14:paraId="682ABCB1"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935" w:type="dxa"/>
            <w:tcBorders>
              <w:top w:val="nil"/>
              <w:left w:val="nil"/>
              <w:bottom w:val="nil"/>
              <w:right w:val="nil"/>
            </w:tcBorders>
            <w:shd w:val="clear" w:color="auto" w:fill="auto"/>
            <w:noWrap/>
            <w:vAlign w:val="center"/>
            <w:hideMark/>
          </w:tcPr>
          <w:p w14:paraId="4A95C9B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215 (188-244)</w:t>
            </w:r>
          </w:p>
        </w:tc>
        <w:tc>
          <w:tcPr>
            <w:tcW w:w="1083" w:type="dxa"/>
            <w:tcBorders>
              <w:top w:val="nil"/>
              <w:left w:val="nil"/>
              <w:bottom w:val="nil"/>
              <w:right w:val="nil"/>
            </w:tcBorders>
            <w:shd w:val="clear" w:color="auto" w:fill="auto"/>
            <w:noWrap/>
            <w:vAlign w:val="center"/>
            <w:hideMark/>
          </w:tcPr>
          <w:p w14:paraId="6F691FA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8852</w:t>
            </w:r>
          </w:p>
        </w:tc>
        <w:tc>
          <w:tcPr>
            <w:tcW w:w="1078" w:type="dxa"/>
            <w:tcBorders>
              <w:top w:val="nil"/>
              <w:left w:val="nil"/>
              <w:bottom w:val="nil"/>
              <w:right w:val="nil"/>
            </w:tcBorders>
            <w:shd w:val="clear" w:color="auto" w:fill="auto"/>
            <w:noWrap/>
            <w:vAlign w:val="center"/>
            <w:hideMark/>
          </w:tcPr>
          <w:p w14:paraId="2EF0ABF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8102</w:t>
            </w:r>
          </w:p>
        </w:tc>
        <w:tc>
          <w:tcPr>
            <w:tcW w:w="1070" w:type="dxa"/>
            <w:tcBorders>
              <w:top w:val="nil"/>
              <w:left w:val="nil"/>
              <w:bottom w:val="nil"/>
              <w:right w:val="nil"/>
            </w:tcBorders>
            <w:shd w:val="clear" w:color="auto" w:fill="auto"/>
            <w:noWrap/>
            <w:vAlign w:val="center"/>
            <w:hideMark/>
          </w:tcPr>
          <w:p w14:paraId="6201786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750</w:t>
            </w:r>
          </w:p>
        </w:tc>
        <w:tc>
          <w:tcPr>
            <w:tcW w:w="1070" w:type="dxa"/>
            <w:tcBorders>
              <w:top w:val="nil"/>
              <w:left w:val="nil"/>
              <w:bottom w:val="nil"/>
              <w:right w:val="nil"/>
            </w:tcBorders>
            <w:shd w:val="clear" w:color="auto" w:fill="auto"/>
            <w:noWrap/>
            <w:vAlign w:val="center"/>
            <w:hideMark/>
          </w:tcPr>
          <w:p w14:paraId="6D74A2D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8.5</w:t>
            </w:r>
          </w:p>
        </w:tc>
        <w:tc>
          <w:tcPr>
            <w:tcW w:w="953" w:type="dxa"/>
            <w:tcBorders>
              <w:top w:val="nil"/>
              <w:left w:val="nil"/>
              <w:bottom w:val="nil"/>
              <w:right w:val="nil"/>
            </w:tcBorders>
            <w:shd w:val="clear" w:color="auto" w:fill="auto"/>
            <w:noWrap/>
            <w:vAlign w:val="center"/>
            <w:hideMark/>
          </w:tcPr>
          <w:p w14:paraId="2E97FE6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w:t>
            </w:r>
          </w:p>
        </w:tc>
        <w:tc>
          <w:tcPr>
            <w:tcW w:w="920" w:type="dxa"/>
            <w:tcBorders>
              <w:top w:val="nil"/>
              <w:left w:val="nil"/>
              <w:bottom w:val="nil"/>
              <w:right w:val="nil"/>
            </w:tcBorders>
            <w:shd w:val="clear" w:color="auto" w:fill="auto"/>
            <w:noWrap/>
            <w:vAlign w:val="center"/>
            <w:hideMark/>
          </w:tcPr>
          <w:p w14:paraId="180694D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(74-78)</w:t>
            </w:r>
          </w:p>
        </w:tc>
        <w:tc>
          <w:tcPr>
            <w:tcW w:w="934" w:type="dxa"/>
            <w:tcBorders>
              <w:top w:val="nil"/>
              <w:left w:val="nil"/>
              <w:bottom w:val="nil"/>
              <w:right w:val="nil"/>
            </w:tcBorders>
            <w:shd w:val="clear" w:color="auto" w:fill="auto"/>
            <w:noWrap/>
            <w:vAlign w:val="center"/>
            <w:hideMark/>
          </w:tcPr>
          <w:p w14:paraId="4F8918D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80</w:t>
            </w:r>
          </w:p>
        </w:tc>
        <w:tc>
          <w:tcPr>
            <w:tcW w:w="920" w:type="dxa"/>
            <w:tcBorders>
              <w:top w:val="nil"/>
              <w:left w:val="nil"/>
              <w:bottom w:val="nil"/>
              <w:right w:val="nil"/>
            </w:tcBorders>
            <w:shd w:val="clear" w:color="auto" w:fill="auto"/>
            <w:noWrap/>
            <w:vAlign w:val="center"/>
            <w:hideMark/>
          </w:tcPr>
          <w:p w14:paraId="598B631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(77-81)</w:t>
            </w:r>
          </w:p>
        </w:tc>
        <w:tc>
          <w:tcPr>
            <w:tcW w:w="908" w:type="dxa"/>
            <w:tcBorders>
              <w:top w:val="nil"/>
              <w:left w:val="nil"/>
              <w:bottom w:val="nil"/>
              <w:right w:val="nil"/>
            </w:tcBorders>
            <w:shd w:val="clear" w:color="auto" w:fill="auto"/>
            <w:noWrap/>
            <w:hideMark/>
          </w:tcPr>
          <w:p w14:paraId="5365923E"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674741D9" w14:textId="77777777" w:rsidTr="0075188A">
        <w:trPr>
          <w:trHeight w:val="290"/>
        </w:trPr>
        <w:tc>
          <w:tcPr>
            <w:tcW w:w="1869" w:type="dxa"/>
            <w:tcBorders>
              <w:top w:val="nil"/>
              <w:left w:val="nil"/>
              <w:bottom w:val="nil"/>
              <w:right w:val="nil"/>
            </w:tcBorders>
            <w:shd w:val="clear" w:color="auto" w:fill="auto"/>
            <w:noWrap/>
            <w:vAlign w:val="center"/>
            <w:hideMark/>
          </w:tcPr>
          <w:p w14:paraId="236E9BC9"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935" w:type="dxa"/>
            <w:tcBorders>
              <w:top w:val="nil"/>
              <w:left w:val="nil"/>
              <w:bottom w:val="nil"/>
              <w:right w:val="nil"/>
            </w:tcBorders>
            <w:shd w:val="clear" w:color="auto" w:fill="auto"/>
            <w:noWrap/>
            <w:vAlign w:val="center"/>
            <w:hideMark/>
          </w:tcPr>
          <w:p w14:paraId="655B217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213 (187-244)</w:t>
            </w:r>
          </w:p>
        </w:tc>
        <w:tc>
          <w:tcPr>
            <w:tcW w:w="1083" w:type="dxa"/>
            <w:tcBorders>
              <w:top w:val="nil"/>
              <w:left w:val="nil"/>
              <w:bottom w:val="nil"/>
              <w:right w:val="nil"/>
            </w:tcBorders>
            <w:shd w:val="clear" w:color="auto" w:fill="auto"/>
            <w:noWrap/>
            <w:vAlign w:val="center"/>
            <w:hideMark/>
          </w:tcPr>
          <w:p w14:paraId="7420D6C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6199</w:t>
            </w:r>
          </w:p>
        </w:tc>
        <w:tc>
          <w:tcPr>
            <w:tcW w:w="1078" w:type="dxa"/>
            <w:tcBorders>
              <w:top w:val="nil"/>
              <w:left w:val="nil"/>
              <w:bottom w:val="nil"/>
              <w:right w:val="nil"/>
            </w:tcBorders>
            <w:shd w:val="clear" w:color="auto" w:fill="auto"/>
            <w:noWrap/>
            <w:vAlign w:val="center"/>
            <w:hideMark/>
          </w:tcPr>
          <w:p w14:paraId="2ADD9C9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5677</w:t>
            </w:r>
          </w:p>
        </w:tc>
        <w:tc>
          <w:tcPr>
            <w:tcW w:w="1070" w:type="dxa"/>
            <w:tcBorders>
              <w:top w:val="nil"/>
              <w:left w:val="nil"/>
              <w:bottom w:val="nil"/>
              <w:right w:val="nil"/>
            </w:tcBorders>
            <w:shd w:val="clear" w:color="auto" w:fill="auto"/>
            <w:noWrap/>
            <w:vAlign w:val="center"/>
            <w:hideMark/>
          </w:tcPr>
          <w:p w14:paraId="12CD1B2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522</w:t>
            </w:r>
          </w:p>
        </w:tc>
        <w:tc>
          <w:tcPr>
            <w:tcW w:w="1070" w:type="dxa"/>
            <w:tcBorders>
              <w:top w:val="nil"/>
              <w:left w:val="nil"/>
              <w:bottom w:val="nil"/>
              <w:right w:val="nil"/>
            </w:tcBorders>
            <w:shd w:val="clear" w:color="auto" w:fill="auto"/>
            <w:noWrap/>
            <w:vAlign w:val="center"/>
            <w:hideMark/>
          </w:tcPr>
          <w:p w14:paraId="6197A04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8.4</w:t>
            </w:r>
          </w:p>
        </w:tc>
        <w:tc>
          <w:tcPr>
            <w:tcW w:w="953" w:type="dxa"/>
            <w:tcBorders>
              <w:top w:val="nil"/>
              <w:left w:val="nil"/>
              <w:bottom w:val="nil"/>
              <w:right w:val="nil"/>
            </w:tcBorders>
            <w:shd w:val="clear" w:color="auto" w:fill="auto"/>
            <w:noWrap/>
            <w:vAlign w:val="center"/>
            <w:hideMark/>
          </w:tcPr>
          <w:p w14:paraId="10EBA57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70</w:t>
            </w:r>
          </w:p>
        </w:tc>
        <w:tc>
          <w:tcPr>
            <w:tcW w:w="920" w:type="dxa"/>
            <w:tcBorders>
              <w:top w:val="nil"/>
              <w:left w:val="nil"/>
              <w:bottom w:val="nil"/>
              <w:right w:val="nil"/>
            </w:tcBorders>
            <w:shd w:val="clear" w:color="auto" w:fill="auto"/>
            <w:noWrap/>
            <w:vAlign w:val="center"/>
            <w:hideMark/>
          </w:tcPr>
          <w:p w14:paraId="3B37CDD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(67-73)</w:t>
            </w:r>
          </w:p>
        </w:tc>
        <w:tc>
          <w:tcPr>
            <w:tcW w:w="934" w:type="dxa"/>
            <w:tcBorders>
              <w:top w:val="nil"/>
              <w:left w:val="nil"/>
              <w:bottom w:val="nil"/>
              <w:right w:val="nil"/>
            </w:tcBorders>
            <w:shd w:val="clear" w:color="auto" w:fill="auto"/>
            <w:noWrap/>
            <w:vAlign w:val="center"/>
            <w:hideMark/>
          </w:tcPr>
          <w:p w14:paraId="66E0F53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74</w:t>
            </w:r>
          </w:p>
        </w:tc>
        <w:tc>
          <w:tcPr>
            <w:tcW w:w="920" w:type="dxa"/>
            <w:tcBorders>
              <w:top w:val="nil"/>
              <w:left w:val="nil"/>
              <w:bottom w:val="nil"/>
              <w:right w:val="nil"/>
            </w:tcBorders>
            <w:shd w:val="clear" w:color="auto" w:fill="auto"/>
            <w:noWrap/>
            <w:vAlign w:val="center"/>
            <w:hideMark/>
          </w:tcPr>
          <w:p w14:paraId="5F2B403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(71-77)</w:t>
            </w:r>
          </w:p>
        </w:tc>
        <w:tc>
          <w:tcPr>
            <w:tcW w:w="908" w:type="dxa"/>
            <w:tcBorders>
              <w:top w:val="nil"/>
              <w:left w:val="nil"/>
              <w:bottom w:val="nil"/>
              <w:right w:val="nil"/>
            </w:tcBorders>
            <w:shd w:val="clear" w:color="auto" w:fill="auto"/>
            <w:noWrap/>
            <w:hideMark/>
          </w:tcPr>
          <w:p w14:paraId="194AD7D8"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131081F0" w14:textId="77777777" w:rsidTr="0075188A">
        <w:trPr>
          <w:trHeight w:val="290"/>
        </w:trPr>
        <w:tc>
          <w:tcPr>
            <w:tcW w:w="1869" w:type="dxa"/>
            <w:tcBorders>
              <w:top w:val="nil"/>
              <w:left w:val="nil"/>
              <w:bottom w:val="nil"/>
              <w:right w:val="nil"/>
            </w:tcBorders>
            <w:shd w:val="clear" w:color="auto" w:fill="auto"/>
            <w:noWrap/>
            <w:vAlign w:val="center"/>
            <w:hideMark/>
          </w:tcPr>
          <w:p w14:paraId="33B60D81"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935" w:type="dxa"/>
            <w:tcBorders>
              <w:top w:val="nil"/>
              <w:left w:val="nil"/>
              <w:bottom w:val="nil"/>
              <w:right w:val="nil"/>
            </w:tcBorders>
            <w:shd w:val="clear" w:color="auto" w:fill="auto"/>
            <w:noWrap/>
            <w:vAlign w:val="center"/>
            <w:hideMark/>
          </w:tcPr>
          <w:p w14:paraId="6A30E86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211 (185-241)</w:t>
            </w:r>
          </w:p>
        </w:tc>
        <w:tc>
          <w:tcPr>
            <w:tcW w:w="1083" w:type="dxa"/>
            <w:tcBorders>
              <w:top w:val="nil"/>
              <w:left w:val="nil"/>
              <w:bottom w:val="nil"/>
              <w:right w:val="nil"/>
            </w:tcBorders>
            <w:shd w:val="clear" w:color="auto" w:fill="auto"/>
            <w:noWrap/>
            <w:vAlign w:val="center"/>
            <w:hideMark/>
          </w:tcPr>
          <w:p w14:paraId="714F94E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3157</w:t>
            </w:r>
          </w:p>
        </w:tc>
        <w:tc>
          <w:tcPr>
            <w:tcW w:w="1078" w:type="dxa"/>
            <w:tcBorders>
              <w:top w:val="nil"/>
              <w:left w:val="nil"/>
              <w:bottom w:val="nil"/>
              <w:right w:val="nil"/>
            </w:tcBorders>
            <w:shd w:val="clear" w:color="auto" w:fill="auto"/>
            <w:noWrap/>
            <w:vAlign w:val="center"/>
            <w:hideMark/>
          </w:tcPr>
          <w:p w14:paraId="1510163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2850</w:t>
            </w:r>
          </w:p>
        </w:tc>
        <w:tc>
          <w:tcPr>
            <w:tcW w:w="1070" w:type="dxa"/>
            <w:tcBorders>
              <w:top w:val="nil"/>
              <w:left w:val="nil"/>
              <w:bottom w:val="nil"/>
              <w:right w:val="nil"/>
            </w:tcBorders>
            <w:shd w:val="clear" w:color="auto" w:fill="auto"/>
            <w:noWrap/>
            <w:vAlign w:val="center"/>
            <w:hideMark/>
          </w:tcPr>
          <w:p w14:paraId="2531341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307</w:t>
            </w:r>
          </w:p>
        </w:tc>
        <w:tc>
          <w:tcPr>
            <w:tcW w:w="1070" w:type="dxa"/>
            <w:tcBorders>
              <w:top w:val="nil"/>
              <w:left w:val="nil"/>
              <w:bottom w:val="nil"/>
              <w:right w:val="nil"/>
            </w:tcBorders>
            <w:shd w:val="clear" w:color="auto" w:fill="auto"/>
            <w:noWrap/>
            <w:vAlign w:val="center"/>
            <w:hideMark/>
          </w:tcPr>
          <w:p w14:paraId="6BA836B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9.7</w:t>
            </w:r>
          </w:p>
        </w:tc>
        <w:tc>
          <w:tcPr>
            <w:tcW w:w="953" w:type="dxa"/>
            <w:tcBorders>
              <w:top w:val="nil"/>
              <w:left w:val="nil"/>
              <w:bottom w:val="nil"/>
              <w:right w:val="nil"/>
            </w:tcBorders>
            <w:shd w:val="clear" w:color="auto" w:fill="auto"/>
            <w:noWrap/>
            <w:vAlign w:val="center"/>
            <w:hideMark/>
          </w:tcPr>
          <w:p w14:paraId="2F47D49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66</w:t>
            </w:r>
          </w:p>
        </w:tc>
        <w:tc>
          <w:tcPr>
            <w:tcW w:w="920" w:type="dxa"/>
            <w:tcBorders>
              <w:top w:val="nil"/>
              <w:left w:val="nil"/>
              <w:bottom w:val="nil"/>
              <w:right w:val="nil"/>
            </w:tcBorders>
            <w:shd w:val="clear" w:color="auto" w:fill="auto"/>
            <w:noWrap/>
            <w:vAlign w:val="center"/>
            <w:hideMark/>
          </w:tcPr>
          <w:p w14:paraId="71B34AB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(61-70)</w:t>
            </w:r>
          </w:p>
        </w:tc>
        <w:tc>
          <w:tcPr>
            <w:tcW w:w="934" w:type="dxa"/>
            <w:tcBorders>
              <w:top w:val="nil"/>
              <w:left w:val="nil"/>
              <w:bottom w:val="nil"/>
              <w:right w:val="nil"/>
            </w:tcBorders>
            <w:shd w:val="clear" w:color="auto" w:fill="auto"/>
            <w:noWrap/>
            <w:vAlign w:val="center"/>
            <w:hideMark/>
          </w:tcPr>
          <w:p w14:paraId="06455E1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73</w:t>
            </w:r>
          </w:p>
        </w:tc>
        <w:tc>
          <w:tcPr>
            <w:tcW w:w="920" w:type="dxa"/>
            <w:tcBorders>
              <w:top w:val="nil"/>
              <w:left w:val="nil"/>
              <w:bottom w:val="nil"/>
              <w:right w:val="nil"/>
            </w:tcBorders>
            <w:shd w:val="clear" w:color="auto" w:fill="auto"/>
            <w:noWrap/>
            <w:vAlign w:val="center"/>
            <w:hideMark/>
          </w:tcPr>
          <w:p w14:paraId="2E37608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(69-77)</w:t>
            </w:r>
          </w:p>
        </w:tc>
        <w:tc>
          <w:tcPr>
            <w:tcW w:w="908" w:type="dxa"/>
            <w:tcBorders>
              <w:top w:val="nil"/>
              <w:left w:val="nil"/>
              <w:bottom w:val="nil"/>
              <w:right w:val="nil"/>
            </w:tcBorders>
            <w:shd w:val="clear" w:color="auto" w:fill="auto"/>
            <w:noWrap/>
            <w:hideMark/>
          </w:tcPr>
          <w:p w14:paraId="1D7E585C"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53ABD8CF"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7B5596B8"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3 doses, ≥7 days prior</w:t>
            </w:r>
          </w:p>
        </w:tc>
        <w:tc>
          <w:tcPr>
            <w:tcW w:w="1083" w:type="dxa"/>
            <w:tcBorders>
              <w:top w:val="nil"/>
              <w:left w:val="nil"/>
              <w:bottom w:val="nil"/>
              <w:right w:val="nil"/>
            </w:tcBorders>
            <w:shd w:val="clear" w:color="auto" w:fill="auto"/>
            <w:noWrap/>
            <w:hideMark/>
          </w:tcPr>
          <w:p w14:paraId="1D841C70"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7043B77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70E18A8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178CF9B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1653FD9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F34D1E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1865D71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15F9B2C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274D185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0.2</w:t>
            </w:r>
          </w:p>
        </w:tc>
      </w:tr>
      <w:tr w:rsidR="00B25064" w:rsidRPr="00EF10FF" w14:paraId="62672D33" w14:textId="77777777" w:rsidTr="0075188A">
        <w:trPr>
          <w:trHeight w:val="290"/>
        </w:trPr>
        <w:tc>
          <w:tcPr>
            <w:tcW w:w="1869" w:type="dxa"/>
            <w:tcBorders>
              <w:top w:val="nil"/>
              <w:left w:val="nil"/>
              <w:bottom w:val="nil"/>
              <w:right w:val="nil"/>
            </w:tcBorders>
            <w:shd w:val="clear" w:color="auto" w:fill="auto"/>
            <w:noWrap/>
            <w:vAlign w:val="center"/>
            <w:hideMark/>
          </w:tcPr>
          <w:p w14:paraId="02A96C2C"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935" w:type="dxa"/>
            <w:tcBorders>
              <w:top w:val="nil"/>
              <w:left w:val="nil"/>
              <w:bottom w:val="nil"/>
              <w:right w:val="nil"/>
            </w:tcBorders>
            <w:shd w:val="clear" w:color="auto" w:fill="auto"/>
            <w:noWrap/>
            <w:vAlign w:val="center"/>
            <w:hideMark/>
          </w:tcPr>
          <w:p w14:paraId="38A787D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35 (19-55)</w:t>
            </w:r>
          </w:p>
        </w:tc>
        <w:tc>
          <w:tcPr>
            <w:tcW w:w="1083" w:type="dxa"/>
            <w:tcBorders>
              <w:top w:val="nil"/>
              <w:left w:val="nil"/>
              <w:bottom w:val="nil"/>
              <w:right w:val="nil"/>
            </w:tcBorders>
            <w:shd w:val="clear" w:color="auto" w:fill="auto"/>
            <w:noWrap/>
            <w:vAlign w:val="center"/>
            <w:hideMark/>
          </w:tcPr>
          <w:p w14:paraId="0E12EAE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5637</w:t>
            </w:r>
          </w:p>
        </w:tc>
        <w:tc>
          <w:tcPr>
            <w:tcW w:w="1078" w:type="dxa"/>
            <w:tcBorders>
              <w:top w:val="nil"/>
              <w:left w:val="nil"/>
              <w:bottom w:val="nil"/>
              <w:right w:val="nil"/>
            </w:tcBorders>
            <w:shd w:val="clear" w:color="auto" w:fill="auto"/>
            <w:noWrap/>
            <w:vAlign w:val="center"/>
            <w:hideMark/>
          </w:tcPr>
          <w:p w14:paraId="06CA2EF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5483</w:t>
            </w:r>
          </w:p>
        </w:tc>
        <w:tc>
          <w:tcPr>
            <w:tcW w:w="1070" w:type="dxa"/>
            <w:tcBorders>
              <w:top w:val="nil"/>
              <w:left w:val="nil"/>
              <w:bottom w:val="nil"/>
              <w:right w:val="nil"/>
            </w:tcBorders>
            <w:shd w:val="clear" w:color="auto" w:fill="auto"/>
            <w:noWrap/>
            <w:vAlign w:val="center"/>
            <w:hideMark/>
          </w:tcPr>
          <w:p w14:paraId="15791A3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154</w:t>
            </w:r>
          </w:p>
        </w:tc>
        <w:tc>
          <w:tcPr>
            <w:tcW w:w="1070" w:type="dxa"/>
            <w:tcBorders>
              <w:top w:val="nil"/>
              <w:left w:val="nil"/>
              <w:bottom w:val="nil"/>
              <w:right w:val="nil"/>
            </w:tcBorders>
            <w:shd w:val="clear" w:color="auto" w:fill="auto"/>
            <w:noWrap/>
            <w:vAlign w:val="center"/>
            <w:hideMark/>
          </w:tcPr>
          <w:p w14:paraId="61EF915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2.7</w:t>
            </w:r>
          </w:p>
        </w:tc>
        <w:tc>
          <w:tcPr>
            <w:tcW w:w="953" w:type="dxa"/>
            <w:tcBorders>
              <w:top w:val="nil"/>
              <w:left w:val="nil"/>
              <w:bottom w:val="nil"/>
              <w:right w:val="nil"/>
            </w:tcBorders>
            <w:shd w:val="clear" w:color="auto" w:fill="auto"/>
            <w:noWrap/>
            <w:vAlign w:val="center"/>
            <w:hideMark/>
          </w:tcPr>
          <w:p w14:paraId="3EA6820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93</w:t>
            </w:r>
          </w:p>
        </w:tc>
        <w:tc>
          <w:tcPr>
            <w:tcW w:w="920" w:type="dxa"/>
            <w:tcBorders>
              <w:top w:val="nil"/>
              <w:left w:val="nil"/>
              <w:bottom w:val="nil"/>
              <w:right w:val="nil"/>
            </w:tcBorders>
            <w:shd w:val="clear" w:color="auto" w:fill="auto"/>
            <w:noWrap/>
            <w:vAlign w:val="center"/>
            <w:hideMark/>
          </w:tcPr>
          <w:p w14:paraId="14D729D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(92-94)</w:t>
            </w:r>
          </w:p>
        </w:tc>
        <w:tc>
          <w:tcPr>
            <w:tcW w:w="934" w:type="dxa"/>
            <w:tcBorders>
              <w:top w:val="nil"/>
              <w:left w:val="nil"/>
              <w:bottom w:val="nil"/>
              <w:right w:val="nil"/>
            </w:tcBorders>
            <w:shd w:val="clear" w:color="auto" w:fill="auto"/>
            <w:noWrap/>
            <w:vAlign w:val="center"/>
            <w:hideMark/>
          </w:tcPr>
          <w:p w14:paraId="1D6C50F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96</w:t>
            </w:r>
          </w:p>
        </w:tc>
        <w:tc>
          <w:tcPr>
            <w:tcW w:w="920" w:type="dxa"/>
            <w:tcBorders>
              <w:top w:val="nil"/>
              <w:left w:val="nil"/>
              <w:bottom w:val="nil"/>
              <w:right w:val="nil"/>
            </w:tcBorders>
            <w:shd w:val="clear" w:color="auto" w:fill="auto"/>
            <w:noWrap/>
            <w:vAlign w:val="center"/>
            <w:hideMark/>
          </w:tcPr>
          <w:p w14:paraId="5F6B720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(95-96)</w:t>
            </w:r>
          </w:p>
        </w:tc>
        <w:tc>
          <w:tcPr>
            <w:tcW w:w="908" w:type="dxa"/>
            <w:tcBorders>
              <w:top w:val="nil"/>
              <w:left w:val="nil"/>
              <w:bottom w:val="nil"/>
              <w:right w:val="nil"/>
            </w:tcBorders>
            <w:shd w:val="clear" w:color="auto" w:fill="auto"/>
            <w:noWrap/>
            <w:hideMark/>
          </w:tcPr>
          <w:p w14:paraId="3802E710"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78951080" w14:textId="77777777" w:rsidTr="0075188A">
        <w:trPr>
          <w:trHeight w:val="290"/>
        </w:trPr>
        <w:tc>
          <w:tcPr>
            <w:tcW w:w="1869" w:type="dxa"/>
            <w:tcBorders>
              <w:top w:val="nil"/>
              <w:left w:val="nil"/>
              <w:bottom w:val="nil"/>
              <w:right w:val="nil"/>
            </w:tcBorders>
            <w:shd w:val="clear" w:color="auto" w:fill="auto"/>
            <w:noWrap/>
            <w:vAlign w:val="center"/>
            <w:hideMark/>
          </w:tcPr>
          <w:p w14:paraId="2B3DD5F2"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935" w:type="dxa"/>
            <w:tcBorders>
              <w:top w:val="nil"/>
              <w:left w:val="nil"/>
              <w:bottom w:val="nil"/>
              <w:right w:val="nil"/>
            </w:tcBorders>
            <w:shd w:val="clear" w:color="auto" w:fill="auto"/>
            <w:noWrap/>
            <w:vAlign w:val="center"/>
            <w:hideMark/>
          </w:tcPr>
          <w:p w14:paraId="7E45654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34 (20-53)</w:t>
            </w:r>
          </w:p>
        </w:tc>
        <w:tc>
          <w:tcPr>
            <w:tcW w:w="1083" w:type="dxa"/>
            <w:tcBorders>
              <w:top w:val="nil"/>
              <w:left w:val="nil"/>
              <w:bottom w:val="nil"/>
              <w:right w:val="nil"/>
            </w:tcBorders>
            <w:shd w:val="clear" w:color="auto" w:fill="auto"/>
            <w:noWrap/>
            <w:vAlign w:val="center"/>
            <w:hideMark/>
          </w:tcPr>
          <w:p w14:paraId="474B2FC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2804</w:t>
            </w:r>
          </w:p>
        </w:tc>
        <w:tc>
          <w:tcPr>
            <w:tcW w:w="1078" w:type="dxa"/>
            <w:tcBorders>
              <w:top w:val="nil"/>
              <w:left w:val="nil"/>
              <w:bottom w:val="nil"/>
              <w:right w:val="nil"/>
            </w:tcBorders>
            <w:shd w:val="clear" w:color="auto" w:fill="auto"/>
            <w:noWrap/>
            <w:vAlign w:val="center"/>
            <w:hideMark/>
          </w:tcPr>
          <w:p w14:paraId="2A73ECB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2736</w:t>
            </w:r>
          </w:p>
        </w:tc>
        <w:tc>
          <w:tcPr>
            <w:tcW w:w="1070" w:type="dxa"/>
            <w:tcBorders>
              <w:top w:val="nil"/>
              <w:left w:val="nil"/>
              <w:bottom w:val="nil"/>
              <w:right w:val="nil"/>
            </w:tcBorders>
            <w:shd w:val="clear" w:color="auto" w:fill="auto"/>
            <w:noWrap/>
            <w:vAlign w:val="center"/>
            <w:hideMark/>
          </w:tcPr>
          <w:p w14:paraId="3C4DB82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68</w:t>
            </w:r>
          </w:p>
        </w:tc>
        <w:tc>
          <w:tcPr>
            <w:tcW w:w="1070" w:type="dxa"/>
            <w:tcBorders>
              <w:top w:val="nil"/>
              <w:left w:val="nil"/>
              <w:bottom w:val="nil"/>
              <w:right w:val="nil"/>
            </w:tcBorders>
            <w:shd w:val="clear" w:color="auto" w:fill="auto"/>
            <w:noWrap/>
            <w:vAlign w:val="center"/>
            <w:hideMark/>
          </w:tcPr>
          <w:p w14:paraId="0C9F3B9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2.4</w:t>
            </w:r>
          </w:p>
        </w:tc>
        <w:tc>
          <w:tcPr>
            <w:tcW w:w="953" w:type="dxa"/>
            <w:tcBorders>
              <w:top w:val="nil"/>
              <w:left w:val="nil"/>
              <w:bottom w:val="nil"/>
              <w:right w:val="nil"/>
            </w:tcBorders>
            <w:shd w:val="clear" w:color="auto" w:fill="auto"/>
            <w:noWrap/>
            <w:vAlign w:val="center"/>
            <w:hideMark/>
          </w:tcPr>
          <w:p w14:paraId="53BDCDE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94</w:t>
            </w:r>
          </w:p>
        </w:tc>
        <w:tc>
          <w:tcPr>
            <w:tcW w:w="920" w:type="dxa"/>
            <w:tcBorders>
              <w:top w:val="nil"/>
              <w:left w:val="nil"/>
              <w:bottom w:val="nil"/>
              <w:right w:val="nil"/>
            </w:tcBorders>
            <w:shd w:val="clear" w:color="auto" w:fill="auto"/>
            <w:noWrap/>
            <w:vAlign w:val="center"/>
            <w:hideMark/>
          </w:tcPr>
          <w:p w14:paraId="3390B35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(92-95)</w:t>
            </w:r>
          </w:p>
        </w:tc>
        <w:tc>
          <w:tcPr>
            <w:tcW w:w="934" w:type="dxa"/>
            <w:tcBorders>
              <w:top w:val="nil"/>
              <w:left w:val="nil"/>
              <w:bottom w:val="nil"/>
              <w:right w:val="nil"/>
            </w:tcBorders>
            <w:shd w:val="clear" w:color="auto" w:fill="auto"/>
            <w:noWrap/>
            <w:vAlign w:val="center"/>
            <w:hideMark/>
          </w:tcPr>
          <w:p w14:paraId="513BFE3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95</w:t>
            </w:r>
          </w:p>
        </w:tc>
        <w:tc>
          <w:tcPr>
            <w:tcW w:w="920" w:type="dxa"/>
            <w:tcBorders>
              <w:top w:val="nil"/>
              <w:left w:val="nil"/>
              <w:bottom w:val="nil"/>
              <w:right w:val="nil"/>
            </w:tcBorders>
            <w:shd w:val="clear" w:color="auto" w:fill="auto"/>
            <w:noWrap/>
            <w:vAlign w:val="center"/>
            <w:hideMark/>
          </w:tcPr>
          <w:p w14:paraId="0593A0D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(93-96)</w:t>
            </w:r>
          </w:p>
        </w:tc>
        <w:tc>
          <w:tcPr>
            <w:tcW w:w="908" w:type="dxa"/>
            <w:tcBorders>
              <w:top w:val="nil"/>
              <w:left w:val="nil"/>
              <w:bottom w:val="nil"/>
              <w:right w:val="nil"/>
            </w:tcBorders>
            <w:shd w:val="clear" w:color="auto" w:fill="auto"/>
            <w:noWrap/>
            <w:hideMark/>
          </w:tcPr>
          <w:p w14:paraId="0B8E9920"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2EBF9FB0" w14:textId="77777777" w:rsidTr="0075188A">
        <w:trPr>
          <w:trHeight w:val="290"/>
        </w:trPr>
        <w:tc>
          <w:tcPr>
            <w:tcW w:w="1869" w:type="dxa"/>
            <w:tcBorders>
              <w:top w:val="nil"/>
              <w:left w:val="nil"/>
              <w:bottom w:val="nil"/>
              <w:right w:val="nil"/>
            </w:tcBorders>
            <w:shd w:val="clear" w:color="auto" w:fill="auto"/>
            <w:noWrap/>
            <w:vAlign w:val="center"/>
            <w:hideMark/>
          </w:tcPr>
          <w:p w14:paraId="09A70154"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935" w:type="dxa"/>
            <w:tcBorders>
              <w:top w:val="nil"/>
              <w:left w:val="nil"/>
              <w:bottom w:val="nil"/>
              <w:right w:val="nil"/>
            </w:tcBorders>
            <w:shd w:val="clear" w:color="auto" w:fill="auto"/>
            <w:noWrap/>
            <w:vAlign w:val="center"/>
            <w:hideMark/>
          </w:tcPr>
          <w:p w14:paraId="66EAACA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33 (19-54)</w:t>
            </w:r>
          </w:p>
        </w:tc>
        <w:tc>
          <w:tcPr>
            <w:tcW w:w="1083" w:type="dxa"/>
            <w:tcBorders>
              <w:top w:val="nil"/>
              <w:left w:val="nil"/>
              <w:bottom w:val="nil"/>
              <w:right w:val="nil"/>
            </w:tcBorders>
            <w:shd w:val="clear" w:color="auto" w:fill="auto"/>
            <w:noWrap/>
            <w:vAlign w:val="center"/>
            <w:hideMark/>
          </w:tcPr>
          <w:p w14:paraId="53EFA61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1718</w:t>
            </w:r>
          </w:p>
        </w:tc>
        <w:tc>
          <w:tcPr>
            <w:tcW w:w="1078" w:type="dxa"/>
            <w:tcBorders>
              <w:top w:val="nil"/>
              <w:left w:val="nil"/>
              <w:bottom w:val="nil"/>
              <w:right w:val="nil"/>
            </w:tcBorders>
            <w:shd w:val="clear" w:color="auto" w:fill="auto"/>
            <w:noWrap/>
            <w:vAlign w:val="center"/>
            <w:hideMark/>
          </w:tcPr>
          <w:p w14:paraId="2BC49FF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1684</w:t>
            </w:r>
          </w:p>
        </w:tc>
        <w:tc>
          <w:tcPr>
            <w:tcW w:w="1070" w:type="dxa"/>
            <w:tcBorders>
              <w:top w:val="nil"/>
              <w:left w:val="nil"/>
              <w:bottom w:val="nil"/>
              <w:right w:val="nil"/>
            </w:tcBorders>
            <w:shd w:val="clear" w:color="auto" w:fill="auto"/>
            <w:noWrap/>
            <w:vAlign w:val="center"/>
            <w:hideMark/>
          </w:tcPr>
          <w:p w14:paraId="313ABDF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34</w:t>
            </w:r>
          </w:p>
        </w:tc>
        <w:tc>
          <w:tcPr>
            <w:tcW w:w="1070" w:type="dxa"/>
            <w:tcBorders>
              <w:top w:val="nil"/>
              <w:left w:val="nil"/>
              <w:bottom w:val="nil"/>
              <w:right w:val="nil"/>
            </w:tcBorders>
            <w:shd w:val="clear" w:color="auto" w:fill="auto"/>
            <w:noWrap/>
            <w:vAlign w:val="center"/>
            <w:hideMark/>
          </w:tcPr>
          <w:p w14:paraId="3596C61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w:t>
            </w:r>
          </w:p>
        </w:tc>
        <w:tc>
          <w:tcPr>
            <w:tcW w:w="953" w:type="dxa"/>
            <w:tcBorders>
              <w:top w:val="nil"/>
              <w:left w:val="nil"/>
              <w:bottom w:val="nil"/>
              <w:right w:val="nil"/>
            </w:tcBorders>
            <w:shd w:val="clear" w:color="auto" w:fill="auto"/>
            <w:noWrap/>
            <w:vAlign w:val="center"/>
            <w:hideMark/>
          </w:tcPr>
          <w:p w14:paraId="743AF30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94</w:t>
            </w:r>
          </w:p>
        </w:tc>
        <w:tc>
          <w:tcPr>
            <w:tcW w:w="920" w:type="dxa"/>
            <w:tcBorders>
              <w:top w:val="nil"/>
              <w:left w:val="nil"/>
              <w:bottom w:val="nil"/>
              <w:right w:val="nil"/>
            </w:tcBorders>
            <w:shd w:val="clear" w:color="auto" w:fill="auto"/>
            <w:noWrap/>
            <w:vAlign w:val="center"/>
            <w:hideMark/>
          </w:tcPr>
          <w:p w14:paraId="148AC2C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(91-95)</w:t>
            </w:r>
          </w:p>
        </w:tc>
        <w:tc>
          <w:tcPr>
            <w:tcW w:w="934" w:type="dxa"/>
            <w:tcBorders>
              <w:top w:val="nil"/>
              <w:left w:val="nil"/>
              <w:bottom w:val="nil"/>
              <w:right w:val="nil"/>
            </w:tcBorders>
            <w:shd w:val="clear" w:color="auto" w:fill="auto"/>
            <w:noWrap/>
            <w:vAlign w:val="center"/>
            <w:hideMark/>
          </w:tcPr>
          <w:p w14:paraId="2A5F987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95</w:t>
            </w:r>
          </w:p>
        </w:tc>
        <w:tc>
          <w:tcPr>
            <w:tcW w:w="920" w:type="dxa"/>
            <w:tcBorders>
              <w:top w:val="nil"/>
              <w:left w:val="nil"/>
              <w:bottom w:val="nil"/>
              <w:right w:val="nil"/>
            </w:tcBorders>
            <w:shd w:val="clear" w:color="auto" w:fill="auto"/>
            <w:noWrap/>
            <w:vAlign w:val="center"/>
            <w:hideMark/>
          </w:tcPr>
          <w:p w14:paraId="306932A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(92-96)</w:t>
            </w:r>
          </w:p>
        </w:tc>
        <w:tc>
          <w:tcPr>
            <w:tcW w:w="908" w:type="dxa"/>
            <w:tcBorders>
              <w:top w:val="nil"/>
              <w:left w:val="nil"/>
              <w:bottom w:val="nil"/>
              <w:right w:val="nil"/>
            </w:tcBorders>
            <w:shd w:val="clear" w:color="auto" w:fill="auto"/>
            <w:noWrap/>
            <w:hideMark/>
          </w:tcPr>
          <w:p w14:paraId="4EC9CCB8"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72F4F982" w14:textId="77777777" w:rsidTr="0075188A">
        <w:trPr>
          <w:trHeight w:val="290"/>
        </w:trPr>
        <w:tc>
          <w:tcPr>
            <w:tcW w:w="1869" w:type="dxa"/>
            <w:tcBorders>
              <w:top w:val="nil"/>
              <w:left w:val="nil"/>
              <w:bottom w:val="nil"/>
              <w:right w:val="nil"/>
            </w:tcBorders>
            <w:shd w:val="clear" w:color="auto" w:fill="auto"/>
            <w:noWrap/>
            <w:vAlign w:val="center"/>
            <w:hideMark/>
          </w:tcPr>
          <w:p w14:paraId="085DEB8C"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935" w:type="dxa"/>
            <w:tcBorders>
              <w:top w:val="nil"/>
              <w:left w:val="nil"/>
              <w:bottom w:val="nil"/>
              <w:right w:val="nil"/>
            </w:tcBorders>
            <w:shd w:val="clear" w:color="auto" w:fill="auto"/>
            <w:noWrap/>
            <w:vAlign w:val="center"/>
            <w:hideMark/>
          </w:tcPr>
          <w:p w14:paraId="16220DB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33 (19-52)</w:t>
            </w:r>
          </w:p>
        </w:tc>
        <w:tc>
          <w:tcPr>
            <w:tcW w:w="1083" w:type="dxa"/>
            <w:tcBorders>
              <w:top w:val="nil"/>
              <w:left w:val="nil"/>
              <w:bottom w:val="nil"/>
              <w:right w:val="nil"/>
            </w:tcBorders>
            <w:shd w:val="clear" w:color="auto" w:fill="auto"/>
            <w:noWrap/>
            <w:vAlign w:val="center"/>
            <w:hideMark/>
          </w:tcPr>
          <w:p w14:paraId="3374CD4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660</w:t>
            </w:r>
          </w:p>
        </w:tc>
        <w:tc>
          <w:tcPr>
            <w:tcW w:w="1078" w:type="dxa"/>
            <w:tcBorders>
              <w:top w:val="nil"/>
              <w:left w:val="nil"/>
              <w:bottom w:val="nil"/>
              <w:right w:val="nil"/>
            </w:tcBorders>
            <w:shd w:val="clear" w:color="auto" w:fill="auto"/>
            <w:noWrap/>
            <w:vAlign w:val="center"/>
            <w:hideMark/>
          </w:tcPr>
          <w:p w14:paraId="22F394D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639</w:t>
            </w:r>
          </w:p>
        </w:tc>
        <w:tc>
          <w:tcPr>
            <w:tcW w:w="1070" w:type="dxa"/>
            <w:tcBorders>
              <w:top w:val="nil"/>
              <w:left w:val="nil"/>
              <w:bottom w:val="nil"/>
              <w:right w:val="nil"/>
            </w:tcBorders>
            <w:shd w:val="clear" w:color="auto" w:fill="auto"/>
            <w:noWrap/>
            <w:vAlign w:val="center"/>
            <w:hideMark/>
          </w:tcPr>
          <w:p w14:paraId="75A23F4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w:t>
            </w:r>
          </w:p>
        </w:tc>
        <w:tc>
          <w:tcPr>
            <w:tcW w:w="1070" w:type="dxa"/>
            <w:tcBorders>
              <w:top w:val="nil"/>
              <w:left w:val="nil"/>
              <w:bottom w:val="nil"/>
              <w:right w:val="nil"/>
            </w:tcBorders>
            <w:shd w:val="clear" w:color="auto" w:fill="auto"/>
            <w:noWrap/>
            <w:vAlign w:val="center"/>
            <w:hideMark/>
          </w:tcPr>
          <w:p w14:paraId="6C6300C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3.2</w:t>
            </w:r>
          </w:p>
        </w:tc>
        <w:tc>
          <w:tcPr>
            <w:tcW w:w="953" w:type="dxa"/>
            <w:tcBorders>
              <w:top w:val="nil"/>
              <w:left w:val="nil"/>
              <w:bottom w:val="nil"/>
              <w:right w:val="nil"/>
            </w:tcBorders>
            <w:shd w:val="clear" w:color="auto" w:fill="auto"/>
            <w:noWrap/>
            <w:vAlign w:val="center"/>
            <w:hideMark/>
          </w:tcPr>
          <w:p w14:paraId="2D20C42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89</w:t>
            </w:r>
          </w:p>
        </w:tc>
        <w:tc>
          <w:tcPr>
            <w:tcW w:w="920" w:type="dxa"/>
            <w:tcBorders>
              <w:top w:val="nil"/>
              <w:left w:val="nil"/>
              <w:bottom w:val="nil"/>
              <w:right w:val="nil"/>
            </w:tcBorders>
            <w:shd w:val="clear" w:color="auto" w:fill="auto"/>
            <w:noWrap/>
            <w:vAlign w:val="center"/>
            <w:hideMark/>
          </w:tcPr>
          <w:p w14:paraId="5D11F67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(84-93)</w:t>
            </w:r>
          </w:p>
        </w:tc>
        <w:tc>
          <w:tcPr>
            <w:tcW w:w="934" w:type="dxa"/>
            <w:tcBorders>
              <w:top w:val="nil"/>
              <w:left w:val="nil"/>
              <w:bottom w:val="nil"/>
              <w:right w:val="nil"/>
            </w:tcBorders>
            <w:shd w:val="clear" w:color="auto" w:fill="auto"/>
            <w:noWrap/>
            <w:vAlign w:val="center"/>
            <w:hideMark/>
          </w:tcPr>
          <w:p w14:paraId="152A0FF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92</w:t>
            </w:r>
          </w:p>
        </w:tc>
        <w:tc>
          <w:tcPr>
            <w:tcW w:w="920" w:type="dxa"/>
            <w:tcBorders>
              <w:top w:val="nil"/>
              <w:left w:val="nil"/>
              <w:bottom w:val="nil"/>
              <w:right w:val="nil"/>
            </w:tcBorders>
            <w:shd w:val="clear" w:color="auto" w:fill="auto"/>
            <w:noWrap/>
            <w:vAlign w:val="center"/>
            <w:hideMark/>
          </w:tcPr>
          <w:p w14:paraId="09B29E6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(87-95)</w:t>
            </w:r>
          </w:p>
        </w:tc>
        <w:tc>
          <w:tcPr>
            <w:tcW w:w="908" w:type="dxa"/>
            <w:tcBorders>
              <w:top w:val="nil"/>
              <w:left w:val="nil"/>
              <w:bottom w:val="nil"/>
              <w:right w:val="nil"/>
            </w:tcBorders>
            <w:shd w:val="clear" w:color="auto" w:fill="auto"/>
            <w:noWrap/>
            <w:hideMark/>
          </w:tcPr>
          <w:p w14:paraId="24733640"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4ACA1FD3" w14:textId="77777777" w:rsidTr="0075188A">
        <w:trPr>
          <w:trHeight w:val="290"/>
        </w:trPr>
        <w:tc>
          <w:tcPr>
            <w:tcW w:w="1869" w:type="dxa"/>
            <w:tcBorders>
              <w:top w:val="nil"/>
              <w:left w:val="nil"/>
              <w:bottom w:val="nil"/>
              <w:right w:val="nil"/>
            </w:tcBorders>
            <w:shd w:val="clear" w:color="auto" w:fill="auto"/>
            <w:noWrap/>
            <w:vAlign w:val="center"/>
            <w:hideMark/>
          </w:tcPr>
          <w:p w14:paraId="3B14DC46"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BA.1 Era</w:t>
            </w:r>
          </w:p>
        </w:tc>
        <w:tc>
          <w:tcPr>
            <w:tcW w:w="1935" w:type="dxa"/>
            <w:tcBorders>
              <w:top w:val="nil"/>
              <w:left w:val="nil"/>
              <w:bottom w:val="nil"/>
              <w:right w:val="nil"/>
            </w:tcBorders>
            <w:shd w:val="clear" w:color="auto" w:fill="auto"/>
            <w:noWrap/>
            <w:hideMark/>
          </w:tcPr>
          <w:p w14:paraId="2A534093"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83" w:type="dxa"/>
            <w:tcBorders>
              <w:top w:val="nil"/>
              <w:left w:val="nil"/>
              <w:bottom w:val="nil"/>
              <w:right w:val="nil"/>
            </w:tcBorders>
            <w:shd w:val="clear" w:color="auto" w:fill="auto"/>
            <w:noWrap/>
            <w:hideMark/>
          </w:tcPr>
          <w:p w14:paraId="56E10465" w14:textId="77777777" w:rsidR="00B25064" w:rsidRPr="00EF10FF" w:rsidRDefault="00B25064" w:rsidP="0075188A">
            <w:pPr>
              <w:spacing w:after="0" w:line="240" w:lineRule="auto"/>
              <w:rPr>
                <w:rFonts w:ascii="Times New Roman" w:eastAsia="Times New Roman" w:hAnsi="Times New Roman" w:cs="Times New Roman"/>
                <w:sz w:val="20"/>
                <w:szCs w:val="20"/>
              </w:rPr>
            </w:pPr>
          </w:p>
        </w:tc>
        <w:tc>
          <w:tcPr>
            <w:tcW w:w="1078" w:type="dxa"/>
            <w:tcBorders>
              <w:top w:val="nil"/>
              <w:left w:val="nil"/>
              <w:bottom w:val="nil"/>
              <w:right w:val="nil"/>
            </w:tcBorders>
            <w:shd w:val="clear" w:color="auto" w:fill="auto"/>
            <w:noWrap/>
            <w:hideMark/>
          </w:tcPr>
          <w:p w14:paraId="11726AF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6D7F2CA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42E0B3B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415C7F5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148D844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141915B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1634A4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79263B9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5A901D9A"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4733AC35"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Unvaccinated (Referent)</w:t>
            </w:r>
          </w:p>
        </w:tc>
        <w:tc>
          <w:tcPr>
            <w:tcW w:w="1083" w:type="dxa"/>
            <w:tcBorders>
              <w:top w:val="nil"/>
              <w:left w:val="nil"/>
              <w:bottom w:val="nil"/>
              <w:right w:val="nil"/>
            </w:tcBorders>
            <w:shd w:val="clear" w:color="auto" w:fill="auto"/>
            <w:noWrap/>
            <w:hideMark/>
          </w:tcPr>
          <w:p w14:paraId="24623CD4"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67C4671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74B46BB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4894734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0217BFD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642677E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32D30E5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65D9471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5B8A0FE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7F9167EB" w14:textId="77777777" w:rsidTr="0075188A">
        <w:trPr>
          <w:trHeight w:val="290"/>
        </w:trPr>
        <w:tc>
          <w:tcPr>
            <w:tcW w:w="1869" w:type="dxa"/>
            <w:tcBorders>
              <w:top w:val="nil"/>
              <w:left w:val="nil"/>
              <w:bottom w:val="nil"/>
              <w:right w:val="nil"/>
            </w:tcBorders>
            <w:shd w:val="clear" w:color="auto" w:fill="auto"/>
            <w:noWrap/>
            <w:vAlign w:val="center"/>
            <w:hideMark/>
          </w:tcPr>
          <w:p w14:paraId="65CC883E"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935" w:type="dxa"/>
            <w:tcBorders>
              <w:top w:val="nil"/>
              <w:left w:val="nil"/>
              <w:bottom w:val="nil"/>
              <w:right w:val="nil"/>
            </w:tcBorders>
            <w:shd w:val="clear" w:color="auto" w:fill="auto"/>
            <w:noWrap/>
            <w:hideMark/>
          </w:tcPr>
          <w:p w14:paraId="7293908E"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221D963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11228</w:t>
            </w:r>
          </w:p>
        </w:tc>
        <w:tc>
          <w:tcPr>
            <w:tcW w:w="1078" w:type="dxa"/>
            <w:tcBorders>
              <w:top w:val="nil"/>
              <w:left w:val="nil"/>
              <w:bottom w:val="nil"/>
              <w:right w:val="nil"/>
            </w:tcBorders>
            <w:shd w:val="clear" w:color="auto" w:fill="auto"/>
            <w:noWrap/>
            <w:vAlign w:val="center"/>
            <w:hideMark/>
          </w:tcPr>
          <w:p w14:paraId="641894E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6646</w:t>
            </w:r>
          </w:p>
        </w:tc>
        <w:tc>
          <w:tcPr>
            <w:tcW w:w="1070" w:type="dxa"/>
            <w:tcBorders>
              <w:top w:val="nil"/>
              <w:left w:val="nil"/>
              <w:bottom w:val="nil"/>
              <w:right w:val="nil"/>
            </w:tcBorders>
            <w:shd w:val="clear" w:color="auto" w:fill="auto"/>
            <w:noWrap/>
            <w:vAlign w:val="center"/>
            <w:hideMark/>
          </w:tcPr>
          <w:p w14:paraId="1E15EC8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4582</w:t>
            </w:r>
          </w:p>
        </w:tc>
        <w:tc>
          <w:tcPr>
            <w:tcW w:w="1070" w:type="dxa"/>
            <w:tcBorders>
              <w:top w:val="nil"/>
              <w:left w:val="nil"/>
              <w:bottom w:val="nil"/>
              <w:right w:val="nil"/>
            </w:tcBorders>
            <w:shd w:val="clear" w:color="auto" w:fill="auto"/>
            <w:noWrap/>
            <w:vAlign w:val="center"/>
            <w:hideMark/>
          </w:tcPr>
          <w:p w14:paraId="4A1F421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40.8</w:t>
            </w:r>
          </w:p>
        </w:tc>
        <w:tc>
          <w:tcPr>
            <w:tcW w:w="953" w:type="dxa"/>
            <w:tcBorders>
              <w:top w:val="nil"/>
              <w:left w:val="nil"/>
              <w:bottom w:val="nil"/>
              <w:right w:val="nil"/>
            </w:tcBorders>
            <w:shd w:val="clear" w:color="auto" w:fill="auto"/>
            <w:noWrap/>
            <w:hideMark/>
          </w:tcPr>
          <w:p w14:paraId="2C367645"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406404B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5815BD8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551547E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2C742A8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14DA681C" w14:textId="77777777" w:rsidTr="0075188A">
        <w:trPr>
          <w:trHeight w:val="290"/>
        </w:trPr>
        <w:tc>
          <w:tcPr>
            <w:tcW w:w="1869" w:type="dxa"/>
            <w:tcBorders>
              <w:top w:val="nil"/>
              <w:left w:val="nil"/>
              <w:bottom w:val="nil"/>
              <w:right w:val="nil"/>
            </w:tcBorders>
            <w:shd w:val="clear" w:color="auto" w:fill="auto"/>
            <w:noWrap/>
            <w:vAlign w:val="center"/>
            <w:hideMark/>
          </w:tcPr>
          <w:p w14:paraId="084C9684"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935" w:type="dxa"/>
            <w:tcBorders>
              <w:top w:val="nil"/>
              <w:left w:val="nil"/>
              <w:bottom w:val="nil"/>
              <w:right w:val="nil"/>
            </w:tcBorders>
            <w:shd w:val="clear" w:color="auto" w:fill="auto"/>
            <w:noWrap/>
            <w:hideMark/>
          </w:tcPr>
          <w:p w14:paraId="7D36E80B"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3E70E0A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11018</w:t>
            </w:r>
          </w:p>
        </w:tc>
        <w:tc>
          <w:tcPr>
            <w:tcW w:w="1078" w:type="dxa"/>
            <w:tcBorders>
              <w:top w:val="nil"/>
              <w:left w:val="nil"/>
              <w:bottom w:val="nil"/>
              <w:right w:val="nil"/>
            </w:tcBorders>
            <w:shd w:val="clear" w:color="auto" w:fill="auto"/>
            <w:noWrap/>
            <w:vAlign w:val="center"/>
            <w:hideMark/>
          </w:tcPr>
          <w:p w14:paraId="0B66A3C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6574</w:t>
            </w:r>
          </w:p>
        </w:tc>
        <w:tc>
          <w:tcPr>
            <w:tcW w:w="1070" w:type="dxa"/>
            <w:tcBorders>
              <w:top w:val="nil"/>
              <w:left w:val="nil"/>
              <w:bottom w:val="nil"/>
              <w:right w:val="nil"/>
            </w:tcBorders>
            <w:shd w:val="clear" w:color="auto" w:fill="auto"/>
            <w:noWrap/>
            <w:vAlign w:val="center"/>
            <w:hideMark/>
          </w:tcPr>
          <w:p w14:paraId="7BA51B7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4444</w:t>
            </w:r>
          </w:p>
        </w:tc>
        <w:tc>
          <w:tcPr>
            <w:tcW w:w="1070" w:type="dxa"/>
            <w:tcBorders>
              <w:top w:val="nil"/>
              <w:left w:val="nil"/>
              <w:bottom w:val="nil"/>
              <w:right w:val="nil"/>
            </w:tcBorders>
            <w:shd w:val="clear" w:color="auto" w:fill="auto"/>
            <w:noWrap/>
            <w:vAlign w:val="center"/>
            <w:hideMark/>
          </w:tcPr>
          <w:p w14:paraId="081AD9A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40.3</w:t>
            </w:r>
          </w:p>
        </w:tc>
        <w:tc>
          <w:tcPr>
            <w:tcW w:w="953" w:type="dxa"/>
            <w:tcBorders>
              <w:top w:val="nil"/>
              <w:left w:val="nil"/>
              <w:bottom w:val="nil"/>
              <w:right w:val="nil"/>
            </w:tcBorders>
            <w:shd w:val="clear" w:color="auto" w:fill="auto"/>
            <w:noWrap/>
            <w:hideMark/>
          </w:tcPr>
          <w:p w14:paraId="091DA608"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51772EC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6449CEF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E96020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5BD8524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611FF428" w14:textId="77777777" w:rsidTr="0075188A">
        <w:trPr>
          <w:trHeight w:val="290"/>
        </w:trPr>
        <w:tc>
          <w:tcPr>
            <w:tcW w:w="1869" w:type="dxa"/>
            <w:tcBorders>
              <w:top w:val="nil"/>
              <w:left w:val="nil"/>
              <w:bottom w:val="nil"/>
              <w:right w:val="nil"/>
            </w:tcBorders>
            <w:shd w:val="clear" w:color="auto" w:fill="auto"/>
            <w:noWrap/>
            <w:vAlign w:val="center"/>
            <w:hideMark/>
          </w:tcPr>
          <w:p w14:paraId="19D8B19F"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935" w:type="dxa"/>
            <w:tcBorders>
              <w:top w:val="nil"/>
              <w:left w:val="nil"/>
              <w:bottom w:val="nil"/>
              <w:right w:val="nil"/>
            </w:tcBorders>
            <w:shd w:val="clear" w:color="auto" w:fill="auto"/>
            <w:noWrap/>
            <w:hideMark/>
          </w:tcPr>
          <w:p w14:paraId="2922E420"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3A965E6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10981</w:t>
            </w:r>
          </w:p>
        </w:tc>
        <w:tc>
          <w:tcPr>
            <w:tcW w:w="1078" w:type="dxa"/>
            <w:tcBorders>
              <w:top w:val="nil"/>
              <w:left w:val="nil"/>
              <w:bottom w:val="nil"/>
              <w:right w:val="nil"/>
            </w:tcBorders>
            <w:shd w:val="clear" w:color="auto" w:fill="auto"/>
            <w:noWrap/>
            <w:vAlign w:val="center"/>
            <w:hideMark/>
          </w:tcPr>
          <w:p w14:paraId="35B0EA9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6569</w:t>
            </w:r>
          </w:p>
        </w:tc>
        <w:tc>
          <w:tcPr>
            <w:tcW w:w="1070" w:type="dxa"/>
            <w:tcBorders>
              <w:top w:val="nil"/>
              <w:left w:val="nil"/>
              <w:bottom w:val="nil"/>
              <w:right w:val="nil"/>
            </w:tcBorders>
            <w:shd w:val="clear" w:color="auto" w:fill="auto"/>
            <w:noWrap/>
            <w:vAlign w:val="center"/>
            <w:hideMark/>
          </w:tcPr>
          <w:p w14:paraId="5F2473C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4412</w:t>
            </w:r>
          </w:p>
        </w:tc>
        <w:tc>
          <w:tcPr>
            <w:tcW w:w="1070" w:type="dxa"/>
            <w:tcBorders>
              <w:top w:val="nil"/>
              <w:left w:val="nil"/>
              <w:bottom w:val="nil"/>
              <w:right w:val="nil"/>
            </w:tcBorders>
            <w:shd w:val="clear" w:color="auto" w:fill="auto"/>
            <w:noWrap/>
            <w:vAlign w:val="center"/>
            <w:hideMark/>
          </w:tcPr>
          <w:p w14:paraId="147A79B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40.2</w:t>
            </w:r>
          </w:p>
        </w:tc>
        <w:tc>
          <w:tcPr>
            <w:tcW w:w="953" w:type="dxa"/>
            <w:tcBorders>
              <w:top w:val="nil"/>
              <w:left w:val="nil"/>
              <w:bottom w:val="nil"/>
              <w:right w:val="nil"/>
            </w:tcBorders>
            <w:shd w:val="clear" w:color="auto" w:fill="auto"/>
            <w:noWrap/>
            <w:hideMark/>
          </w:tcPr>
          <w:p w14:paraId="399CA5A5"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498B72F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05C59D1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092903E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0588834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5D3007BF" w14:textId="77777777" w:rsidTr="0075188A">
        <w:trPr>
          <w:trHeight w:val="290"/>
        </w:trPr>
        <w:tc>
          <w:tcPr>
            <w:tcW w:w="1869" w:type="dxa"/>
            <w:tcBorders>
              <w:top w:val="nil"/>
              <w:left w:val="nil"/>
              <w:bottom w:val="nil"/>
              <w:right w:val="nil"/>
            </w:tcBorders>
            <w:shd w:val="clear" w:color="auto" w:fill="auto"/>
            <w:noWrap/>
            <w:vAlign w:val="center"/>
            <w:hideMark/>
          </w:tcPr>
          <w:p w14:paraId="21E68E6E"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lastRenderedPageBreak/>
              <w:t>SVI Q4</w:t>
            </w:r>
          </w:p>
        </w:tc>
        <w:tc>
          <w:tcPr>
            <w:tcW w:w="1935" w:type="dxa"/>
            <w:tcBorders>
              <w:top w:val="nil"/>
              <w:left w:val="nil"/>
              <w:bottom w:val="nil"/>
              <w:right w:val="nil"/>
            </w:tcBorders>
            <w:shd w:val="clear" w:color="auto" w:fill="auto"/>
            <w:noWrap/>
            <w:hideMark/>
          </w:tcPr>
          <w:p w14:paraId="24F2DB05"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13C9061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8406</w:t>
            </w:r>
          </w:p>
        </w:tc>
        <w:tc>
          <w:tcPr>
            <w:tcW w:w="1078" w:type="dxa"/>
            <w:tcBorders>
              <w:top w:val="nil"/>
              <w:left w:val="nil"/>
              <w:bottom w:val="nil"/>
              <w:right w:val="nil"/>
            </w:tcBorders>
            <w:shd w:val="clear" w:color="auto" w:fill="auto"/>
            <w:noWrap/>
            <w:vAlign w:val="center"/>
            <w:hideMark/>
          </w:tcPr>
          <w:p w14:paraId="21FC625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4951</w:t>
            </w:r>
          </w:p>
        </w:tc>
        <w:tc>
          <w:tcPr>
            <w:tcW w:w="1070" w:type="dxa"/>
            <w:tcBorders>
              <w:top w:val="nil"/>
              <w:left w:val="nil"/>
              <w:bottom w:val="nil"/>
              <w:right w:val="nil"/>
            </w:tcBorders>
            <w:shd w:val="clear" w:color="auto" w:fill="auto"/>
            <w:noWrap/>
            <w:vAlign w:val="center"/>
            <w:hideMark/>
          </w:tcPr>
          <w:p w14:paraId="6A54D12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3455</w:t>
            </w:r>
          </w:p>
        </w:tc>
        <w:tc>
          <w:tcPr>
            <w:tcW w:w="1070" w:type="dxa"/>
            <w:tcBorders>
              <w:top w:val="nil"/>
              <w:left w:val="nil"/>
              <w:bottom w:val="nil"/>
              <w:right w:val="nil"/>
            </w:tcBorders>
            <w:shd w:val="clear" w:color="auto" w:fill="auto"/>
            <w:noWrap/>
            <w:vAlign w:val="center"/>
            <w:hideMark/>
          </w:tcPr>
          <w:p w14:paraId="52E9D96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41.1</w:t>
            </w:r>
          </w:p>
        </w:tc>
        <w:tc>
          <w:tcPr>
            <w:tcW w:w="953" w:type="dxa"/>
            <w:tcBorders>
              <w:top w:val="nil"/>
              <w:left w:val="nil"/>
              <w:bottom w:val="nil"/>
              <w:right w:val="nil"/>
            </w:tcBorders>
            <w:shd w:val="clear" w:color="auto" w:fill="auto"/>
            <w:noWrap/>
            <w:hideMark/>
          </w:tcPr>
          <w:p w14:paraId="704642BF"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527B7CA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666A798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1DC4D58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233FAF2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53473908"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16A5FF49"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2 doses, 14-149 days prior</w:t>
            </w:r>
          </w:p>
        </w:tc>
        <w:tc>
          <w:tcPr>
            <w:tcW w:w="1083" w:type="dxa"/>
            <w:tcBorders>
              <w:top w:val="nil"/>
              <w:left w:val="nil"/>
              <w:bottom w:val="nil"/>
              <w:right w:val="nil"/>
            </w:tcBorders>
            <w:shd w:val="clear" w:color="auto" w:fill="auto"/>
            <w:noWrap/>
            <w:hideMark/>
          </w:tcPr>
          <w:p w14:paraId="793F3F46"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0A6B63A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54D9F36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485C719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1D7DA0C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78D57E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0472AE9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3EA1613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501BBDA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0.1</w:t>
            </w:r>
          </w:p>
        </w:tc>
      </w:tr>
      <w:tr w:rsidR="00B25064" w:rsidRPr="00EF10FF" w14:paraId="1E6622D0" w14:textId="77777777" w:rsidTr="0075188A">
        <w:trPr>
          <w:trHeight w:val="290"/>
        </w:trPr>
        <w:tc>
          <w:tcPr>
            <w:tcW w:w="1869" w:type="dxa"/>
            <w:tcBorders>
              <w:top w:val="nil"/>
              <w:left w:val="nil"/>
              <w:bottom w:val="nil"/>
              <w:right w:val="nil"/>
            </w:tcBorders>
            <w:shd w:val="clear" w:color="auto" w:fill="auto"/>
            <w:noWrap/>
            <w:vAlign w:val="center"/>
            <w:hideMark/>
          </w:tcPr>
          <w:p w14:paraId="6E63DCCB"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935" w:type="dxa"/>
            <w:tcBorders>
              <w:top w:val="nil"/>
              <w:left w:val="nil"/>
              <w:bottom w:val="nil"/>
              <w:right w:val="nil"/>
            </w:tcBorders>
            <w:shd w:val="clear" w:color="auto" w:fill="auto"/>
            <w:noWrap/>
            <w:vAlign w:val="center"/>
            <w:hideMark/>
          </w:tcPr>
          <w:p w14:paraId="081A3F6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105 (72.5-128)</w:t>
            </w:r>
          </w:p>
        </w:tc>
        <w:tc>
          <w:tcPr>
            <w:tcW w:w="1083" w:type="dxa"/>
            <w:tcBorders>
              <w:top w:val="nil"/>
              <w:left w:val="nil"/>
              <w:bottom w:val="nil"/>
              <w:right w:val="nil"/>
            </w:tcBorders>
            <w:shd w:val="clear" w:color="auto" w:fill="auto"/>
            <w:noWrap/>
            <w:vAlign w:val="center"/>
            <w:hideMark/>
          </w:tcPr>
          <w:p w14:paraId="71FE017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1831</w:t>
            </w:r>
          </w:p>
        </w:tc>
        <w:tc>
          <w:tcPr>
            <w:tcW w:w="1078" w:type="dxa"/>
            <w:tcBorders>
              <w:top w:val="nil"/>
              <w:left w:val="nil"/>
              <w:bottom w:val="nil"/>
              <w:right w:val="nil"/>
            </w:tcBorders>
            <w:shd w:val="clear" w:color="auto" w:fill="auto"/>
            <w:noWrap/>
            <w:vAlign w:val="center"/>
            <w:hideMark/>
          </w:tcPr>
          <w:p w14:paraId="388A356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1327</w:t>
            </w:r>
          </w:p>
        </w:tc>
        <w:tc>
          <w:tcPr>
            <w:tcW w:w="1070" w:type="dxa"/>
            <w:tcBorders>
              <w:top w:val="nil"/>
              <w:left w:val="nil"/>
              <w:bottom w:val="nil"/>
              <w:right w:val="nil"/>
            </w:tcBorders>
            <w:shd w:val="clear" w:color="auto" w:fill="auto"/>
            <w:noWrap/>
            <w:vAlign w:val="center"/>
            <w:hideMark/>
          </w:tcPr>
          <w:p w14:paraId="292F72E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504</w:t>
            </w:r>
          </w:p>
        </w:tc>
        <w:tc>
          <w:tcPr>
            <w:tcW w:w="1070" w:type="dxa"/>
            <w:tcBorders>
              <w:top w:val="nil"/>
              <w:left w:val="nil"/>
              <w:bottom w:val="nil"/>
              <w:right w:val="nil"/>
            </w:tcBorders>
            <w:shd w:val="clear" w:color="auto" w:fill="auto"/>
            <w:noWrap/>
            <w:vAlign w:val="center"/>
            <w:hideMark/>
          </w:tcPr>
          <w:p w14:paraId="1C57000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27.5</w:t>
            </w:r>
          </w:p>
        </w:tc>
        <w:tc>
          <w:tcPr>
            <w:tcW w:w="953" w:type="dxa"/>
            <w:tcBorders>
              <w:top w:val="nil"/>
              <w:left w:val="nil"/>
              <w:bottom w:val="nil"/>
              <w:right w:val="nil"/>
            </w:tcBorders>
            <w:shd w:val="clear" w:color="auto" w:fill="auto"/>
            <w:noWrap/>
            <w:vAlign w:val="center"/>
            <w:hideMark/>
          </w:tcPr>
          <w:p w14:paraId="50A7C6C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45</w:t>
            </w:r>
          </w:p>
        </w:tc>
        <w:tc>
          <w:tcPr>
            <w:tcW w:w="920" w:type="dxa"/>
            <w:tcBorders>
              <w:top w:val="nil"/>
              <w:left w:val="nil"/>
              <w:bottom w:val="nil"/>
              <w:right w:val="nil"/>
            </w:tcBorders>
            <w:shd w:val="clear" w:color="auto" w:fill="auto"/>
            <w:noWrap/>
            <w:vAlign w:val="center"/>
            <w:hideMark/>
          </w:tcPr>
          <w:p w14:paraId="4F82BFA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(39-51)</w:t>
            </w:r>
          </w:p>
        </w:tc>
        <w:tc>
          <w:tcPr>
            <w:tcW w:w="934" w:type="dxa"/>
            <w:tcBorders>
              <w:top w:val="nil"/>
              <w:left w:val="nil"/>
              <w:bottom w:val="nil"/>
              <w:right w:val="nil"/>
            </w:tcBorders>
            <w:shd w:val="clear" w:color="auto" w:fill="auto"/>
            <w:noWrap/>
            <w:vAlign w:val="center"/>
            <w:hideMark/>
          </w:tcPr>
          <w:p w14:paraId="65FE417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49</w:t>
            </w:r>
          </w:p>
        </w:tc>
        <w:tc>
          <w:tcPr>
            <w:tcW w:w="920" w:type="dxa"/>
            <w:tcBorders>
              <w:top w:val="nil"/>
              <w:left w:val="nil"/>
              <w:bottom w:val="nil"/>
              <w:right w:val="nil"/>
            </w:tcBorders>
            <w:shd w:val="clear" w:color="auto" w:fill="auto"/>
            <w:noWrap/>
            <w:vAlign w:val="center"/>
            <w:hideMark/>
          </w:tcPr>
          <w:p w14:paraId="6621E14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(42-55)</w:t>
            </w:r>
          </w:p>
        </w:tc>
        <w:tc>
          <w:tcPr>
            <w:tcW w:w="908" w:type="dxa"/>
            <w:tcBorders>
              <w:top w:val="nil"/>
              <w:left w:val="nil"/>
              <w:bottom w:val="nil"/>
              <w:right w:val="nil"/>
            </w:tcBorders>
            <w:shd w:val="clear" w:color="auto" w:fill="auto"/>
            <w:noWrap/>
            <w:hideMark/>
          </w:tcPr>
          <w:p w14:paraId="3CCCF880"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2C2F3EB4" w14:textId="77777777" w:rsidTr="0075188A">
        <w:trPr>
          <w:trHeight w:val="290"/>
        </w:trPr>
        <w:tc>
          <w:tcPr>
            <w:tcW w:w="1869" w:type="dxa"/>
            <w:tcBorders>
              <w:top w:val="nil"/>
              <w:left w:val="nil"/>
              <w:bottom w:val="nil"/>
              <w:right w:val="nil"/>
            </w:tcBorders>
            <w:shd w:val="clear" w:color="auto" w:fill="auto"/>
            <w:noWrap/>
            <w:vAlign w:val="center"/>
            <w:hideMark/>
          </w:tcPr>
          <w:p w14:paraId="4F525702"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935" w:type="dxa"/>
            <w:tcBorders>
              <w:top w:val="nil"/>
              <w:left w:val="nil"/>
              <w:bottom w:val="nil"/>
              <w:right w:val="nil"/>
            </w:tcBorders>
            <w:shd w:val="clear" w:color="auto" w:fill="auto"/>
            <w:noWrap/>
            <w:vAlign w:val="center"/>
            <w:hideMark/>
          </w:tcPr>
          <w:p w14:paraId="24E0D29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108 (76-129)</w:t>
            </w:r>
          </w:p>
        </w:tc>
        <w:tc>
          <w:tcPr>
            <w:tcW w:w="1083" w:type="dxa"/>
            <w:tcBorders>
              <w:top w:val="nil"/>
              <w:left w:val="nil"/>
              <w:bottom w:val="nil"/>
              <w:right w:val="nil"/>
            </w:tcBorders>
            <w:shd w:val="clear" w:color="auto" w:fill="auto"/>
            <w:noWrap/>
            <w:vAlign w:val="center"/>
            <w:hideMark/>
          </w:tcPr>
          <w:p w14:paraId="5FFB2BF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1604</w:t>
            </w:r>
          </w:p>
        </w:tc>
        <w:tc>
          <w:tcPr>
            <w:tcW w:w="1078" w:type="dxa"/>
            <w:tcBorders>
              <w:top w:val="nil"/>
              <w:left w:val="nil"/>
              <w:bottom w:val="nil"/>
              <w:right w:val="nil"/>
            </w:tcBorders>
            <w:shd w:val="clear" w:color="auto" w:fill="auto"/>
            <w:noWrap/>
            <w:vAlign w:val="center"/>
            <w:hideMark/>
          </w:tcPr>
          <w:p w14:paraId="41D379E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1133</w:t>
            </w:r>
          </w:p>
        </w:tc>
        <w:tc>
          <w:tcPr>
            <w:tcW w:w="1070" w:type="dxa"/>
            <w:tcBorders>
              <w:top w:val="nil"/>
              <w:left w:val="nil"/>
              <w:bottom w:val="nil"/>
              <w:right w:val="nil"/>
            </w:tcBorders>
            <w:shd w:val="clear" w:color="auto" w:fill="auto"/>
            <w:noWrap/>
            <w:vAlign w:val="center"/>
            <w:hideMark/>
          </w:tcPr>
          <w:p w14:paraId="68F8697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471</w:t>
            </w:r>
          </w:p>
        </w:tc>
        <w:tc>
          <w:tcPr>
            <w:tcW w:w="1070" w:type="dxa"/>
            <w:tcBorders>
              <w:top w:val="nil"/>
              <w:left w:val="nil"/>
              <w:bottom w:val="nil"/>
              <w:right w:val="nil"/>
            </w:tcBorders>
            <w:shd w:val="clear" w:color="auto" w:fill="auto"/>
            <w:noWrap/>
            <w:vAlign w:val="center"/>
            <w:hideMark/>
          </w:tcPr>
          <w:p w14:paraId="1CF2A5D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29.4</w:t>
            </w:r>
          </w:p>
        </w:tc>
        <w:tc>
          <w:tcPr>
            <w:tcW w:w="953" w:type="dxa"/>
            <w:tcBorders>
              <w:top w:val="nil"/>
              <w:left w:val="nil"/>
              <w:bottom w:val="nil"/>
              <w:right w:val="nil"/>
            </w:tcBorders>
            <w:shd w:val="clear" w:color="auto" w:fill="auto"/>
            <w:noWrap/>
            <w:vAlign w:val="center"/>
            <w:hideMark/>
          </w:tcPr>
          <w:p w14:paraId="23D0F80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39</w:t>
            </w:r>
          </w:p>
        </w:tc>
        <w:tc>
          <w:tcPr>
            <w:tcW w:w="920" w:type="dxa"/>
            <w:tcBorders>
              <w:top w:val="nil"/>
              <w:left w:val="nil"/>
              <w:bottom w:val="nil"/>
              <w:right w:val="nil"/>
            </w:tcBorders>
            <w:shd w:val="clear" w:color="auto" w:fill="auto"/>
            <w:noWrap/>
            <w:vAlign w:val="center"/>
            <w:hideMark/>
          </w:tcPr>
          <w:p w14:paraId="22C7227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(31-45)</w:t>
            </w:r>
          </w:p>
        </w:tc>
        <w:tc>
          <w:tcPr>
            <w:tcW w:w="934" w:type="dxa"/>
            <w:tcBorders>
              <w:top w:val="nil"/>
              <w:left w:val="nil"/>
              <w:bottom w:val="nil"/>
              <w:right w:val="nil"/>
            </w:tcBorders>
            <w:shd w:val="clear" w:color="auto" w:fill="auto"/>
            <w:noWrap/>
            <w:vAlign w:val="center"/>
            <w:hideMark/>
          </w:tcPr>
          <w:p w14:paraId="4C8222D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42</w:t>
            </w:r>
          </w:p>
        </w:tc>
        <w:tc>
          <w:tcPr>
            <w:tcW w:w="920" w:type="dxa"/>
            <w:tcBorders>
              <w:top w:val="nil"/>
              <w:left w:val="nil"/>
              <w:bottom w:val="nil"/>
              <w:right w:val="nil"/>
            </w:tcBorders>
            <w:shd w:val="clear" w:color="auto" w:fill="auto"/>
            <w:noWrap/>
            <w:vAlign w:val="center"/>
            <w:hideMark/>
          </w:tcPr>
          <w:p w14:paraId="377F9CB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(33-49)</w:t>
            </w:r>
          </w:p>
        </w:tc>
        <w:tc>
          <w:tcPr>
            <w:tcW w:w="908" w:type="dxa"/>
            <w:tcBorders>
              <w:top w:val="nil"/>
              <w:left w:val="nil"/>
              <w:bottom w:val="nil"/>
              <w:right w:val="nil"/>
            </w:tcBorders>
            <w:shd w:val="clear" w:color="auto" w:fill="auto"/>
            <w:noWrap/>
            <w:hideMark/>
          </w:tcPr>
          <w:p w14:paraId="35AC4065"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0F0E4ED7" w14:textId="77777777" w:rsidTr="0075188A">
        <w:trPr>
          <w:trHeight w:val="290"/>
        </w:trPr>
        <w:tc>
          <w:tcPr>
            <w:tcW w:w="1869" w:type="dxa"/>
            <w:tcBorders>
              <w:top w:val="nil"/>
              <w:left w:val="nil"/>
              <w:bottom w:val="nil"/>
              <w:right w:val="nil"/>
            </w:tcBorders>
            <w:shd w:val="clear" w:color="auto" w:fill="auto"/>
            <w:noWrap/>
            <w:vAlign w:val="center"/>
            <w:hideMark/>
          </w:tcPr>
          <w:p w14:paraId="2B855B54"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935" w:type="dxa"/>
            <w:tcBorders>
              <w:top w:val="nil"/>
              <w:left w:val="nil"/>
              <w:bottom w:val="nil"/>
              <w:right w:val="nil"/>
            </w:tcBorders>
            <w:shd w:val="clear" w:color="auto" w:fill="auto"/>
            <w:noWrap/>
            <w:vAlign w:val="center"/>
            <w:hideMark/>
          </w:tcPr>
          <w:p w14:paraId="360D7A7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104 (72-128)</w:t>
            </w:r>
          </w:p>
        </w:tc>
        <w:tc>
          <w:tcPr>
            <w:tcW w:w="1083" w:type="dxa"/>
            <w:tcBorders>
              <w:top w:val="nil"/>
              <w:left w:val="nil"/>
              <w:bottom w:val="nil"/>
              <w:right w:val="nil"/>
            </w:tcBorders>
            <w:shd w:val="clear" w:color="auto" w:fill="auto"/>
            <w:noWrap/>
            <w:vAlign w:val="center"/>
            <w:hideMark/>
          </w:tcPr>
          <w:p w14:paraId="3E20C02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1420</w:t>
            </w:r>
          </w:p>
        </w:tc>
        <w:tc>
          <w:tcPr>
            <w:tcW w:w="1078" w:type="dxa"/>
            <w:tcBorders>
              <w:top w:val="nil"/>
              <w:left w:val="nil"/>
              <w:bottom w:val="nil"/>
              <w:right w:val="nil"/>
            </w:tcBorders>
            <w:shd w:val="clear" w:color="auto" w:fill="auto"/>
            <w:noWrap/>
            <w:vAlign w:val="center"/>
            <w:hideMark/>
          </w:tcPr>
          <w:p w14:paraId="0977D76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1057</w:t>
            </w:r>
          </w:p>
        </w:tc>
        <w:tc>
          <w:tcPr>
            <w:tcW w:w="1070" w:type="dxa"/>
            <w:tcBorders>
              <w:top w:val="nil"/>
              <w:left w:val="nil"/>
              <w:bottom w:val="nil"/>
              <w:right w:val="nil"/>
            </w:tcBorders>
            <w:shd w:val="clear" w:color="auto" w:fill="auto"/>
            <w:noWrap/>
            <w:vAlign w:val="center"/>
            <w:hideMark/>
          </w:tcPr>
          <w:p w14:paraId="5590733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363</w:t>
            </w:r>
          </w:p>
        </w:tc>
        <w:tc>
          <w:tcPr>
            <w:tcW w:w="1070" w:type="dxa"/>
            <w:tcBorders>
              <w:top w:val="nil"/>
              <w:left w:val="nil"/>
              <w:bottom w:val="nil"/>
              <w:right w:val="nil"/>
            </w:tcBorders>
            <w:shd w:val="clear" w:color="auto" w:fill="auto"/>
            <w:noWrap/>
            <w:vAlign w:val="center"/>
            <w:hideMark/>
          </w:tcPr>
          <w:p w14:paraId="21A0360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25.6</w:t>
            </w:r>
          </w:p>
        </w:tc>
        <w:tc>
          <w:tcPr>
            <w:tcW w:w="953" w:type="dxa"/>
            <w:tcBorders>
              <w:top w:val="nil"/>
              <w:left w:val="nil"/>
              <w:bottom w:val="nil"/>
              <w:right w:val="nil"/>
            </w:tcBorders>
            <w:shd w:val="clear" w:color="auto" w:fill="auto"/>
            <w:noWrap/>
            <w:vAlign w:val="center"/>
            <w:hideMark/>
          </w:tcPr>
          <w:p w14:paraId="1A44B35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49</w:t>
            </w:r>
          </w:p>
        </w:tc>
        <w:tc>
          <w:tcPr>
            <w:tcW w:w="920" w:type="dxa"/>
            <w:tcBorders>
              <w:top w:val="nil"/>
              <w:left w:val="nil"/>
              <w:bottom w:val="nil"/>
              <w:right w:val="nil"/>
            </w:tcBorders>
            <w:shd w:val="clear" w:color="auto" w:fill="auto"/>
            <w:noWrap/>
            <w:vAlign w:val="center"/>
            <w:hideMark/>
          </w:tcPr>
          <w:p w14:paraId="58A09E1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(42-55)</w:t>
            </w:r>
          </w:p>
        </w:tc>
        <w:tc>
          <w:tcPr>
            <w:tcW w:w="934" w:type="dxa"/>
            <w:tcBorders>
              <w:top w:val="nil"/>
              <w:left w:val="nil"/>
              <w:bottom w:val="nil"/>
              <w:right w:val="nil"/>
            </w:tcBorders>
            <w:shd w:val="clear" w:color="auto" w:fill="auto"/>
            <w:noWrap/>
            <w:vAlign w:val="center"/>
            <w:hideMark/>
          </w:tcPr>
          <w:p w14:paraId="24DDCCD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55</w:t>
            </w:r>
          </w:p>
        </w:tc>
        <w:tc>
          <w:tcPr>
            <w:tcW w:w="920" w:type="dxa"/>
            <w:tcBorders>
              <w:top w:val="nil"/>
              <w:left w:val="nil"/>
              <w:bottom w:val="nil"/>
              <w:right w:val="nil"/>
            </w:tcBorders>
            <w:shd w:val="clear" w:color="auto" w:fill="auto"/>
            <w:noWrap/>
            <w:vAlign w:val="center"/>
            <w:hideMark/>
          </w:tcPr>
          <w:p w14:paraId="6C094BC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(47-61)</w:t>
            </w:r>
          </w:p>
        </w:tc>
        <w:tc>
          <w:tcPr>
            <w:tcW w:w="908" w:type="dxa"/>
            <w:tcBorders>
              <w:top w:val="nil"/>
              <w:left w:val="nil"/>
              <w:bottom w:val="nil"/>
              <w:right w:val="nil"/>
            </w:tcBorders>
            <w:shd w:val="clear" w:color="auto" w:fill="auto"/>
            <w:noWrap/>
            <w:hideMark/>
          </w:tcPr>
          <w:p w14:paraId="3BADA135"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6F104E97" w14:textId="77777777" w:rsidTr="0075188A">
        <w:trPr>
          <w:trHeight w:val="290"/>
        </w:trPr>
        <w:tc>
          <w:tcPr>
            <w:tcW w:w="1869" w:type="dxa"/>
            <w:tcBorders>
              <w:top w:val="nil"/>
              <w:left w:val="nil"/>
              <w:bottom w:val="nil"/>
              <w:right w:val="nil"/>
            </w:tcBorders>
            <w:shd w:val="clear" w:color="auto" w:fill="auto"/>
            <w:noWrap/>
            <w:vAlign w:val="center"/>
            <w:hideMark/>
          </w:tcPr>
          <w:p w14:paraId="32F346C1"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935" w:type="dxa"/>
            <w:tcBorders>
              <w:top w:val="nil"/>
              <w:left w:val="nil"/>
              <w:bottom w:val="nil"/>
              <w:right w:val="nil"/>
            </w:tcBorders>
            <w:shd w:val="clear" w:color="auto" w:fill="auto"/>
            <w:noWrap/>
            <w:vAlign w:val="center"/>
            <w:hideMark/>
          </w:tcPr>
          <w:p w14:paraId="39EE19E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104 (71-127)</w:t>
            </w:r>
          </w:p>
        </w:tc>
        <w:tc>
          <w:tcPr>
            <w:tcW w:w="1083" w:type="dxa"/>
            <w:tcBorders>
              <w:top w:val="nil"/>
              <w:left w:val="nil"/>
              <w:bottom w:val="nil"/>
              <w:right w:val="nil"/>
            </w:tcBorders>
            <w:shd w:val="clear" w:color="auto" w:fill="auto"/>
            <w:noWrap/>
            <w:vAlign w:val="center"/>
            <w:hideMark/>
          </w:tcPr>
          <w:p w14:paraId="7E63965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889</w:t>
            </w:r>
          </w:p>
        </w:tc>
        <w:tc>
          <w:tcPr>
            <w:tcW w:w="1078" w:type="dxa"/>
            <w:tcBorders>
              <w:top w:val="nil"/>
              <w:left w:val="nil"/>
              <w:bottom w:val="nil"/>
              <w:right w:val="nil"/>
            </w:tcBorders>
            <w:shd w:val="clear" w:color="auto" w:fill="auto"/>
            <w:noWrap/>
            <w:vAlign w:val="center"/>
            <w:hideMark/>
          </w:tcPr>
          <w:p w14:paraId="4D8A898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633</w:t>
            </w:r>
          </w:p>
        </w:tc>
        <w:tc>
          <w:tcPr>
            <w:tcW w:w="1070" w:type="dxa"/>
            <w:tcBorders>
              <w:top w:val="nil"/>
              <w:left w:val="nil"/>
              <w:bottom w:val="nil"/>
              <w:right w:val="nil"/>
            </w:tcBorders>
            <w:shd w:val="clear" w:color="auto" w:fill="auto"/>
            <w:noWrap/>
            <w:vAlign w:val="center"/>
            <w:hideMark/>
          </w:tcPr>
          <w:p w14:paraId="56C9D8E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256</w:t>
            </w:r>
          </w:p>
        </w:tc>
        <w:tc>
          <w:tcPr>
            <w:tcW w:w="1070" w:type="dxa"/>
            <w:tcBorders>
              <w:top w:val="nil"/>
              <w:left w:val="nil"/>
              <w:bottom w:val="nil"/>
              <w:right w:val="nil"/>
            </w:tcBorders>
            <w:shd w:val="clear" w:color="auto" w:fill="auto"/>
            <w:noWrap/>
            <w:vAlign w:val="center"/>
            <w:hideMark/>
          </w:tcPr>
          <w:p w14:paraId="1892005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28.8</w:t>
            </w:r>
          </w:p>
        </w:tc>
        <w:tc>
          <w:tcPr>
            <w:tcW w:w="953" w:type="dxa"/>
            <w:tcBorders>
              <w:top w:val="nil"/>
              <w:left w:val="nil"/>
              <w:bottom w:val="nil"/>
              <w:right w:val="nil"/>
            </w:tcBorders>
            <w:shd w:val="clear" w:color="auto" w:fill="auto"/>
            <w:noWrap/>
            <w:vAlign w:val="center"/>
            <w:hideMark/>
          </w:tcPr>
          <w:p w14:paraId="3424B45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42</w:t>
            </w:r>
          </w:p>
        </w:tc>
        <w:tc>
          <w:tcPr>
            <w:tcW w:w="920" w:type="dxa"/>
            <w:tcBorders>
              <w:top w:val="nil"/>
              <w:left w:val="nil"/>
              <w:bottom w:val="nil"/>
              <w:right w:val="nil"/>
            </w:tcBorders>
            <w:shd w:val="clear" w:color="auto" w:fill="auto"/>
            <w:noWrap/>
            <w:vAlign w:val="center"/>
            <w:hideMark/>
          </w:tcPr>
          <w:p w14:paraId="7F27758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(33-50)</w:t>
            </w:r>
          </w:p>
        </w:tc>
        <w:tc>
          <w:tcPr>
            <w:tcW w:w="934" w:type="dxa"/>
            <w:tcBorders>
              <w:top w:val="nil"/>
              <w:left w:val="nil"/>
              <w:bottom w:val="nil"/>
              <w:right w:val="nil"/>
            </w:tcBorders>
            <w:shd w:val="clear" w:color="auto" w:fill="auto"/>
            <w:noWrap/>
            <w:vAlign w:val="center"/>
            <w:hideMark/>
          </w:tcPr>
          <w:p w14:paraId="27D4828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49</w:t>
            </w:r>
          </w:p>
        </w:tc>
        <w:tc>
          <w:tcPr>
            <w:tcW w:w="920" w:type="dxa"/>
            <w:tcBorders>
              <w:top w:val="nil"/>
              <w:left w:val="nil"/>
              <w:bottom w:val="nil"/>
              <w:right w:val="nil"/>
            </w:tcBorders>
            <w:shd w:val="clear" w:color="auto" w:fill="auto"/>
            <w:noWrap/>
            <w:vAlign w:val="center"/>
            <w:hideMark/>
          </w:tcPr>
          <w:p w14:paraId="1EA1323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(39-57)</w:t>
            </w:r>
          </w:p>
        </w:tc>
        <w:tc>
          <w:tcPr>
            <w:tcW w:w="908" w:type="dxa"/>
            <w:tcBorders>
              <w:top w:val="nil"/>
              <w:left w:val="nil"/>
              <w:bottom w:val="nil"/>
              <w:right w:val="nil"/>
            </w:tcBorders>
            <w:shd w:val="clear" w:color="auto" w:fill="auto"/>
            <w:noWrap/>
            <w:hideMark/>
          </w:tcPr>
          <w:p w14:paraId="29103D67"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12E842FA"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5FA3DD35"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2 doses, ≥150 days prior</w:t>
            </w:r>
          </w:p>
        </w:tc>
        <w:tc>
          <w:tcPr>
            <w:tcW w:w="1083" w:type="dxa"/>
            <w:tcBorders>
              <w:top w:val="nil"/>
              <w:left w:val="nil"/>
              <w:bottom w:val="nil"/>
              <w:right w:val="nil"/>
            </w:tcBorders>
            <w:shd w:val="clear" w:color="auto" w:fill="auto"/>
            <w:noWrap/>
            <w:hideMark/>
          </w:tcPr>
          <w:p w14:paraId="2C6A18E4"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7D49A61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0D7684B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16CE6D2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083D15C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A79532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0B76D8A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69634DD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21AD5D7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&lt;0.01</w:t>
            </w:r>
          </w:p>
        </w:tc>
      </w:tr>
      <w:tr w:rsidR="00B25064" w:rsidRPr="00EF10FF" w14:paraId="3BE5482A" w14:textId="77777777" w:rsidTr="0075188A">
        <w:trPr>
          <w:trHeight w:val="290"/>
        </w:trPr>
        <w:tc>
          <w:tcPr>
            <w:tcW w:w="1869" w:type="dxa"/>
            <w:tcBorders>
              <w:top w:val="nil"/>
              <w:left w:val="nil"/>
              <w:bottom w:val="nil"/>
              <w:right w:val="nil"/>
            </w:tcBorders>
            <w:shd w:val="clear" w:color="auto" w:fill="auto"/>
            <w:noWrap/>
            <w:vAlign w:val="center"/>
            <w:hideMark/>
          </w:tcPr>
          <w:p w14:paraId="735E3DFE"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935" w:type="dxa"/>
            <w:tcBorders>
              <w:top w:val="nil"/>
              <w:left w:val="nil"/>
              <w:bottom w:val="nil"/>
              <w:right w:val="nil"/>
            </w:tcBorders>
            <w:shd w:val="clear" w:color="auto" w:fill="auto"/>
            <w:noWrap/>
            <w:vAlign w:val="center"/>
            <w:hideMark/>
          </w:tcPr>
          <w:p w14:paraId="017D3CE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268 (232-310)</w:t>
            </w:r>
          </w:p>
        </w:tc>
        <w:tc>
          <w:tcPr>
            <w:tcW w:w="1083" w:type="dxa"/>
            <w:tcBorders>
              <w:top w:val="nil"/>
              <w:left w:val="nil"/>
              <w:bottom w:val="nil"/>
              <w:right w:val="nil"/>
            </w:tcBorders>
            <w:shd w:val="clear" w:color="auto" w:fill="auto"/>
            <w:noWrap/>
            <w:vAlign w:val="center"/>
            <w:hideMark/>
          </w:tcPr>
          <w:p w14:paraId="3C97091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9421</w:t>
            </w:r>
          </w:p>
        </w:tc>
        <w:tc>
          <w:tcPr>
            <w:tcW w:w="1078" w:type="dxa"/>
            <w:tcBorders>
              <w:top w:val="nil"/>
              <w:left w:val="nil"/>
              <w:bottom w:val="nil"/>
              <w:right w:val="nil"/>
            </w:tcBorders>
            <w:shd w:val="clear" w:color="auto" w:fill="auto"/>
            <w:noWrap/>
            <w:vAlign w:val="center"/>
            <w:hideMark/>
          </w:tcPr>
          <w:p w14:paraId="0945A68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6459</w:t>
            </w:r>
          </w:p>
        </w:tc>
        <w:tc>
          <w:tcPr>
            <w:tcW w:w="1070" w:type="dxa"/>
            <w:tcBorders>
              <w:top w:val="nil"/>
              <w:left w:val="nil"/>
              <w:bottom w:val="nil"/>
              <w:right w:val="nil"/>
            </w:tcBorders>
            <w:shd w:val="clear" w:color="auto" w:fill="auto"/>
            <w:noWrap/>
            <w:vAlign w:val="center"/>
            <w:hideMark/>
          </w:tcPr>
          <w:p w14:paraId="501189A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2962</w:t>
            </w:r>
          </w:p>
        </w:tc>
        <w:tc>
          <w:tcPr>
            <w:tcW w:w="1070" w:type="dxa"/>
            <w:tcBorders>
              <w:top w:val="nil"/>
              <w:left w:val="nil"/>
              <w:bottom w:val="nil"/>
              <w:right w:val="nil"/>
            </w:tcBorders>
            <w:shd w:val="clear" w:color="auto" w:fill="auto"/>
            <w:noWrap/>
            <w:vAlign w:val="center"/>
            <w:hideMark/>
          </w:tcPr>
          <w:p w14:paraId="4BDB20B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31.4</w:t>
            </w:r>
          </w:p>
        </w:tc>
        <w:tc>
          <w:tcPr>
            <w:tcW w:w="953" w:type="dxa"/>
            <w:tcBorders>
              <w:top w:val="nil"/>
              <w:left w:val="nil"/>
              <w:bottom w:val="nil"/>
              <w:right w:val="nil"/>
            </w:tcBorders>
            <w:shd w:val="clear" w:color="auto" w:fill="auto"/>
            <w:noWrap/>
            <w:vAlign w:val="center"/>
            <w:hideMark/>
          </w:tcPr>
          <w:p w14:paraId="3081E94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33</w:t>
            </w:r>
          </w:p>
        </w:tc>
        <w:tc>
          <w:tcPr>
            <w:tcW w:w="920" w:type="dxa"/>
            <w:tcBorders>
              <w:top w:val="nil"/>
              <w:left w:val="nil"/>
              <w:bottom w:val="nil"/>
              <w:right w:val="nil"/>
            </w:tcBorders>
            <w:shd w:val="clear" w:color="auto" w:fill="auto"/>
            <w:noWrap/>
            <w:vAlign w:val="center"/>
            <w:hideMark/>
          </w:tcPr>
          <w:p w14:paraId="02DF7E3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(30-37)</w:t>
            </w:r>
          </w:p>
        </w:tc>
        <w:tc>
          <w:tcPr>
            <w:tcW w:w="934" w:type="dxa"/>
            <w:tcBorders>
              <w:top w:val="nil"/>
              <w:left w:val="nil"/>
              <w:bottom w:val="nil"/>
              <w:right w:val="nil"/>
            </w:tcBorders>
            <w:shd w:val="clear" w:color="auto" w:fill="auto"/>
            <w:noWrap/>
            <w:vAlign w:val="center"/>
            <w:hideMark/>
          </w:tcPr>
          <w:p w14:paraId="52F9147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36</w:t>
            </w:r>
          </w:p>
        </w:tc>
        <w:tc>
          <w:tcPr>
            <w:tcW w:w="920" w:type="dxa"/>
            <w:tcBorders>
              <w:top w:val="nil"/>
              <w:left w:val="nil"/>
              <w:bottom w:val="nil"/>
              <w:right w:val="nil"/>
            </w:tcBorders>
            <w:shd w:val="clear" w:color="auto" w:fill="auto"/>
            <w:noWrap/>
            <w:vAlign w:val="center"/>
            <w:hideMark/>
          </w:tcPr>
          <w:p w14:paraId="3893CE7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(32-40)</w:t>
            </w:r>
          </w:p>
        </w:tc>
        <w:tc>
          <w:tcPr>
            <w:tcW w:w="908" w:type="dxa"/>
            <w:tcBorders>
              <w:top w:val="nil"/>
              <w:left w:val="nil"/>
              <w:bottom w:val="nil"/>
              <w:right w:val="nil"/>
            </w:tcBorders>
            <w:shd w:val="clear" w:color="auto" w:fill="auto"/>
            <w:noWrap/>
            <w:hideMark/>
          </w:tcPr>
          <w:p w14:paraId="1964678D"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065015BB" w14:textId="77777777" w:rsidTr="0075188A">
        <w:trPr>
          <w:trHeight w:val="290"/>
        </w:trPr>
        <w:tc>
          <w:tcPr>
            <w:tcW w:w="1869" w:type="dxa"/>
            <w:tcBorders>
              <w:top w:val="nil"/>
              <w:left w:val="nil"/>
              <w:bottom w:val="nil"/>
              <w:right w:val="nil"/>
            </w:tcBorders>
            <w:shd w:val="clear" w:color="auto" w:fill="auto"/>
            <w:noWrap/>
            <w:vAlign w:val="center"/>
            <w:hideMark/>
          </w:tcPr>
          <w:p w14:paraId="660E5915"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935" w:type="dxa"/>
            <w:tcBorders>
              <w:top w:val="nil"/>
              <w:left w:val="nil"/>
              <w:bottom w:val="nil"/>
              <w:right w:val="nil"/>
            </w:tcBorders>
            <w:shd w:val="clear" w:color="auto" w:fill="auto"/>
            <w:noWrap/>
            <w:vAlign w:val="center"/>
            <w:hideMark/>
          </w:tcPr>
          <w:p w14:paraId="4F7C751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267 (231-308)</w:t>
            </w:r>
          </w:p>
        </w:tc>
        <w:tc>
          <w:tcPr>
            <w:tcW w:w="1083" w:type="dxa"/>
            <w:tcBorders>
              <w:top w:val="nil"/>
              <w:left w:val="nil"/>
              <w:bottom w:val="nil"/>
              <w:right w:val="nil"/>
            </w:tcBorders>
            <w:shd w:val="clear" w:color="auto" w:fill="auto"/>
            <w:noWrap/>
            <w:vAlign w:val="center"/>
            <w:hideMark/>
          </w:tcPr>
          <w:p w14:paraId="74A3B90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6792</w:t>
            </w:r>
          </w:p>
        </w:tc>
        <w:tc>
          <w:tcPr>
            <w:tcW w:w="1078" w:type="dxa"/>
            <w:tcBorders>
              <w:top w:val="nil"/>
              <w:left w:val="nil"/>
              <w:bottom w:val="nil"/>
              <w:right w:val="nil"/>
            </w:tcBorders>
            <w:shd w:val="clear" w:color="auto" w:fill="auto"/>
            <w:noWrap/>
            <w:vAlign w:val="center"/>
            <w:hideMark/>
          </w:tcPr>
          <w:p w14:paraId="47FD658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4714</w:t>
            </w:r>
          </w:p>
        </w:tc>
        <w:tc>
          <w:tcPr>
            <w:tcW w:w="1070" w:type="dxa"/>
            <w:tcBorders>
              <w:top w:val="nil"/>
              <w:left w:val="nil"/>
              <w:bottom w:val="nil"/>
              <w:right w:val="nil"/>
            </w:tcBorders>
            <w:shd w:val="clear" w:color="auto" w:fill="auto"/>
            <w:noWrap/>
            <w:vAlign w:val="center"/>
            <w:hideMark/>
          </w:tcPr>
          <w:p w14:paraId="5F2CEA2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2078</w:t>
            </w:r>
          </w:p>
        </w:tc>
        <w:tc>
          <w:tcPr>
            <w:tcW w:w="1070" w:type="dxa"/>
            <w:tcBorders>
              <w:top w:val="nil"/>
              <w:left w:val="nil"/>
              <w:bottom w:val="nil"/>
              <w:right w:val="nil"/>
            </w:tcBorders>
            <w:shd w:val="clear" w:color="auto" w:fill="auto"/>
            <w:noWrap/>
            <w:vAlign w:val="center"/>
            <w:hideMark/>
          </w:tcPr>
          <w:p w14:paraId="591F822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30.6</w:t>
            </w:r>
          </w:p>
        </w:tc>
        <w:tc>
          <w:tcPr>
            <w:tcW w:w="953" w:type="dxa"/>
            <w:tcBorders>
              <w:top w:val="nil"/>
              <w:left w:val="nil"/>
              <w:bottom w:val="nil"/>
              <w:right w:val="nil"/>
            </w:tcBorders>
            <w:shd w:val="clear" w:color="auto" w:fill="auto"/>
            <w:noWrap/>
            <w:vAlign w:val="center"/>
            <w:hideMark/>
          </w:tcPr>
          <w:p w14:paraId="28D1F86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35</w:t>
            </w:r>
          </w:p>
        </w:tc>
        <w:tc>
          <w:tcPr>
            <w:tcW w:w="920" w:type="dxa"/>
            <w:tcBorders>
              <w:top w:val="nil"/>
              <w:left w:val="nil"/>
              <w:bottom w:val="nil"/>
              <w:right w:val="nil"/>
            </w:tcBorders>
            <w:shd w:val="clear" w:color="auto" w:fill="auto"/>
            <w:noWrap/>
            <w:vAlign w:val="center"/>
            <w:hideMark/>
          </w:tcPr>
          <w:p w14:paraId="1A334B2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(30-39)</w:t>
            </w:r>
          </w:p>
        </w:tc>
        <w:tc>
          <w:tcPr>
            <w:tcW w:w="934" w:type="dxa"/>
            <w:tcBorders>
              <w:top w:val="nil"/>
              <w:left w:val="nil"/>
              <w:bottom w:val="nil"/>
              <w:right w:val="nil"/>
            </w:tcBorders>
            <w:shd w:val="clear" w:color="auto" w:fill="auto"/>
            <w:noWrap/>
            <w:vAlign w:val="center"/>
            <w:hideMark/>
          </w:tcPr>
          <w:p w14:paraId="3CD6F8C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36</w:t>
            </w:r>
          </w:p>
        </w:tc>
        <w:tc>
          <w:tcPr>
            <w:tcW w:w="920" w:type="dxa"/>
            <w:tcBorders>
              <w:top w:val="nil"/>
              <w:left w:val="nil"/>
              <w:bottom w:val="nil"/>
              <w:right w:val="nil"/>
            </w:tcBorders>
            <w:shd w:val="clear" w:color="auto" w:fill="auto"/>
            <w:noWrap/>
            <w:vAlign w:val="center"/>
            <w:hideMark/>
          </w:tcPr>
          <w:p w14:paraId="1E139DF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(31-41)</w:t>
            </w:r>
          </w:p>
        </w:tc>
        <w:tc>
          <w:tcPr>
            <w:tcW w:w="908" w:type="dxa"/>
            <w:tcBorders>
              <w:top w:val="nil"/>
              <w:left w:val="nil"/>
              <w:bottom w:val="nil"/>
              <w:right w:val="nil"/>
            </w:tcBorders>
            <w:shd w:val="clear" w:color="auto" w:fill="auto"/>
            <w:noWrap/>
            <w:hideMark/>
          </w:tcPr>
          <w:p w14:paraId="719F4612"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21BF1C8D" w14:textId="77777777" w:rsidTr="0075188A">
        <w:trPr>
          <w:trHeight w:val="290"/>
        </w:trPr>
        <w:tc>
          <w:tcPr>
            <w:tcW w:w="1869" w:type="dxa"/>
            <w:tcBorders>
              <w:top w:val="nil"/>
              <w:left w:val="nil"/>
              <w:bottom w:val="nil"/>
              <w:right w:val="nil"/>
            </w:tcBorders>
            <w:shd w:val="clear" w:color="auto" w:fill="auto"/>
            <w:noWrap/>
            <w:vAlign w:val="center"/>
            <w:hideMark/>
          </w:tcPr>
          <w:p w14:paraId="495E5DB5"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935" w:type="dxa"/>
            <w:tcBorders>
              <w:top w:val="nil"/>
              <w:left w:val="nil"/>
              <w:bottom w:val="nil"/>
              <w:right w:val="nil"/>
            </w:tcBorders>
            <w:shd w:val="clear" w:color="auto" w:fill="auto"/>
            <w:noWrap/>
            <w:vAlign w:val="center"/>
            <w:hideMark/>
          </w:tcPr>
          <w:p w14:paraId="443DBA2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264 (224-306)</w:t>
            </w:r>
          </w:p>
        </w:tc>
        <w:tc>
          <w:tcPr>
            <w:tcW w:w="1083" w:type="dxa"/>
            <w:tcBorders>
              <w:top w:val="nil"/>
              <w:left w:val="nil"/>
              <w:bottom w:val="nil"/>
              <w:right w:val="nil"/>
            </w:tcBorders>
            <w:shd w:val="clear" w:color="auto" w:fill="auto"/>
            <w:noWrap/>
            <w:vAlign w:val="center"/>
            <w:hideMark/>
          </w:tcPr>
          <w:p w14:paraId="0F1A418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5522</w:t>
            </w:r>
          </w:p>
        </w:tc>
        <w:tc>
          <w:tcPr>
            <w:tcW w:w="1078" w:type="dxa"/>
            <w:tcBorders>
              <w:top w:val="nil"/>
              <w:left w:val="nil"/>
              <w:bottom w:val="nil"/>
              <w:right w:val="nil"/>
            </w:tcBorders>
            <w:shd w:val="clear" w:color="auto" w:fill="auto"/>
            <w:noWrap/>
            <w:vAlign w:val="center"/>
            <w:hideMark/>
          </w:tcPr>
          <w:p w14:paraId="7D4FD09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3797</w:t>
            </w:r>
          </w:p>
        </w:tc>
        <w:tc>
          <w:tcPr>
            <w:tcW w:w="1070" w:type="dxa"/>
            <w:tcBorders>
              <w:top w:val="nil"/>
              <w:left w:val="nil"/>
              <w:bottom w:val="nil"/>
              <w:right w:val="nil"/>
            </w:tcBorders>
            <w:shd w:val="clear" w:color="auto" w:fill="auto"/>
            <w:noWrap/>
            <w:vAlign w:val="center"/>
            <w:hideMark/>
          </w:tcPr>
          <w:p w14:paraId="7A0161A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1725</w:t>
            </w:r>
          </w:p>
        </w:tc>
        <w:tc>
          <w:tcPr>
            <w:tcW w:w="1070" w:type="dxa"/>
            <w:tcBorders>
              <w:top w:val="nil"/>
              <w:left w:val="nil"/>
              <w:bottom w:val="nil"/>
              <w:right w:val="nil"/>
            </w:tcBorders>
            <w:shd w:val="clear" w:color="auto" w:fill="auto"/>
            <w:noWrap/>
            <w:vAlign w:val="center"/>
            <w:hideMark/>
          </w:tcPr>
          <w:p w14:paraId="220C442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31.2</w:t>
            </w:r>
          </w:p>
        </w:tc>
        <w:tc>
          <w:tcPr>
            <w:tcW w:w="953" w:type="dxa"/>
            <w:tcBorders>
              <w:top w:val="nil"/>
              <w:left w:val="nil"/>
              <w:bottom w:val="nil"/>
              <w:right w:val="nil"/>
            </w:tcBorders>
            <w:shd w:val="clear" w:color="auto" w:fill="auto"/>
            <w:noWrap/>
            <w:vAlign w:val="center"/>
            <w:hideMark/>
          </w:tcPr>
          <w:p w14:paraId="4BA0133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32</w:t>
            </w:r>
          </w:p>
        </w:tc>
        <w:tc>
          <w:tcPr>
            <w:tcW w:w="920" w:type="dxa"/>
            <w:tcBorders>
              <w:top w:val="nil"/>
              <w:left w:val="nil"/>
              <w:bottom w:val="nil"/>
              <w:right w:val="nil"/>
            </w:tcBorders>
            <w:shd w:val="clear" w:color="auto" w:fill="auto"/>
            <w:noWrap/>
            <w:vAlign w:val="center"/>
            <w:hideMark/>
          </w:tcPr>
          <w:p w14:paraId="570F016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(28-37)</w:t>
            </w:r>
          </w:p>
        </w:tc>
        <w:tc>
          <w:tcPr>
            <w:tcW w:w="934" w:type="dxa"/>
            <w:tcBorders>
              <w:top w:val="nil"/>
              <w:left w:val="nil"/>
              <w:bottom w:val="nil"/>
              <w:right w:val="nil"/>
            </w:tcBorders>
            <w:shd w:val="clear" w:color="auto" w:fill="auto"/>
            <w:noWrap/>
            <w:vAlign w:val="center"/>
            <w:hideMark/>
          </w:tcPr>
          <w:p w14:paraId="75B571A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32</w:t>
            </w:r>
          </w:p>
        </w:tc>
        <w:tc>
          <w:tcPr>
            <w:tcW w:w="920" w:type="dxa"/>
            <w:tcBorders>
              <w:top w:val="nil"/>
              <w:left w:val="nil"/>
              <w:bottom w:val="nil"/>
              <w:right w:val="nil"/>
            </w:tcBorders>
            <w:shd w:val="clear" w:color="auto" w:fill="auto"/>
            <w:noWrap/>
            <w:vAlign w:val="center"/>
            <w:hideMark/>
          </w:tcPr>
          <w:p w14:paraId="4CD61E6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(27-37)</w:t>
            </w:r>
          </w:p>
        </w:tc>
        <w:tc>
          <w:tcPr>
            <w:tcW w:w="908" w:type="dxa"/>
            <w:tcBorders>
              <w:top w:val="nil"/>
              <w:left w:val="nil"/>
              <w:bottom w:val="nil"/>
              <w:right w:val="nil"/>
            </w:tcBorders>
            <w:shd w:val="clear" w:color="auto" w:fill="auto"/>
            <w:noWrap/>
            <w:hideMark/>
          </w:tcPr>
          <w:p w14:paraId="4D5A7173"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6F1C4E96" w14:textId="77777777" w:rsidTr="0075188A">
        <w:trPr>
          <w:trHeight w:val="290"/>
        </w:trPr>
        <w:tc>
          <w:tcPr>
            <w:tcW w:w="1869" w:type="dxa"/>
            <w:tcBorders>
              <w:top w:val="nil"/>
              <w:left w:val="nil"/>
              <w:bottom w:val="nil"/>
              <w:right w:val="nil"/>
            </w:tcBorders>
            <w:shd w:val="clear" w:color="auto" w:fill="auto"/>
            <w:noWrap/>
            <w:vAlign w:val="center"/>
            <w:hideMark/>
          </w:tcPr>
          <w:p w14:paraId="3BB7038C"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935" w:type="dxa"/>
            <w:tcBorders>
              <w:top w:val="nil"/>
              <w:left w:val="nil"/>
              <w:bottom w:val="nil"/>
              <w:right w:val="nil"/>
            </w:tcBorders>
            <w:shd w:val="clear" w:color="auto" w:fill="auto"/>
            <w:noWrap/>
            <w:vAlign w:val="center"/>
            <w:hideMark/>
          </w:tcPr>
          <w:p w14:paraId="770FDFC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259 (218-300)</w:t>
            </w:r>
          </w:p>
        </w:tc>
        <w:tc>
          <w:tcPr>
            <w:tcW w:w="1083" w:type="dxa"/>
            <w:tcBorders>
              <w:top w:val="nil"/>
              <w:left w:val="nil"/>
              <w:bottom w:val="nil"/>
              <w:right w:val="nil"/>
            </w:tcBorders>
            <w:shd w:val="clear" w:color="auto" w:fill="auto"/>
            <w:noWrap/>
            <w:vAlign w:val="center"/>
            <w:hideMark/>
          </w:tcPr>
          <w:p w14:paraId="3708F84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3351</w:t>
            </w:r>
          </w:p>
        </w:tc>
        <w:tc>
          <w:tcPr>
            <w:tcW w:w="1078" w:type="dxa"/>
            <w:tcBorders>
              <w:top w:val="nil"/>
              <w:left w:val="nil"/>
              <w:bottom w:val="nil"/>
              <w:right w:val="nil"/>
            </w:tcBorders>
            <w:shd w:val="clear" w:color="auto" w:fill="auto"/>
            <w:noWrap/>
            <w:vAlign w:val="center"/>
            <w:hideMark/>
          </w:tcPr>
          <w:p w14:paraId="6E28FEE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2207</w:t>
            </w:r>
          </w:p>
        </w:tc>
        <w:tc>
          <w:tcPr>
            <w:tcW w:w="1070" w:type="dxa"/>
            <w:tcBorders>
              <w:top w:val="nil"/>
              <w:left w:val="nil"/>
              <w:bottom w:val="nil"/>
              <w:right w:val="nil"/>
            </w:tcBorders>
            <w:shd w:val="clear" w:color="auto" w:fill="auto"/>
            <w:noWrap/>
            <w:vAlign w:val="center"/>
            <w:hideMark/>
          </w:tcPr>
          <w:p w14:paraId="35C6BDB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1144</w:t>
            </w:r>
          </w:p>
        </w:tc>
        <w:tc>
          <w:tcPr>
            <w:tcW w:w="1070" w:type="dxa"/>
            <w:tcBorders>
              <w:top w:val="nil"/>
              <w:left w:val="nil"/>
              <w:bottom w:val="nil"/>
              <w:right w:val="nil"/>
            </w:tcBorders>
            <w:shd w:val="clear" w:color="auto" w:fill="auto"/>
            <w:noWrap/>
            <w:vAlign w:val="center"/>
            <w:hideMark/>
          </w:tcPr>
          <w:p w14:paraId="2469673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34.1</w:t>
            </w:r>
          </w:p>
        </w:tc>
        <w:tc>
          <w:tcPr>
            <w:tcW w:w="953" w:type="dxa"/>
            <w:tcBorders>
              <w:top w:val="nil"/>
              <w:left w:val="nil"/>
              <w:bottom w:val="nil"/>
              <w:right w:val="nil"/>
            </w:tcBorders>
            <w:shd w:val="clear" w:color="auto" w:fill="auto"/>
            <w:noWrap/>
            <w:vAlign w:val="center"/>
            <w:hideMark/>
          </w:tcPr>
          <w:p w14:paraId="7AA91F8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w:t>
            </w:r>
          </w:p>
        </w:tc>
        <w:tc>
          <w:tcPr>
            <w:tcW w:w="920" w:type="dxa"/>
            <w:tcBorders>
              <w:top w:val="nil"/>
              <w:left w:val="nil"/>
              <w:bottom w:val="nil"/>
              <w:right w:val="nil"/>
            </w:tcBorders>
            <w:shd w:val="clear" w:color="auto" w:fill="auto"/>
            <w:noWrap/>
            <w:vAlign w:val="center"/>
            <w:hideMark/>
          </w:tcPr>
          <w:p w14:paraId="452BCF5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(19-32)</w:t>
            </w:r>
          </w:p>
        </w:tc>
        <w:tc>
          <w:tcPr>
            <w:tcW w:w="934" w:type="dxa"/>
            <w:tcBorders>
              <w:top w:val="nil"/>
              <w:left w:val="nil"/>
              <w:bottom w:val="nil"/>
              <w:right w:val="nil"/>
            </w:tcBorders>
            <w:shd w:val="clear" w:color="auto" w:fill="auto"/>
            <w:noWrap/>
            <w:vAlign w:val="center"/>
            <w:hideMark/>
          </w:tcPr>
          <w:p w14:paraId="3CBD3CB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22</w:t>
            </w:r>
          </w:p>
        </w:tc>
        <w:tc>
          <w:tcPr>
            <w:tcW w:w="920" w:type="dxa"/>
            <w:tcBorders>
              <w:top w:val="nil"/>
              <w:left w:val="nil"/>
              <w:bottom w:val="nil"/>
              <w:right w:val="nil"/>
            </w:tcBorders>
            <w:shd w:val="clear" w:color="auto" w:fill="auto"/>
            <w:noWrap/>
            <w:vAlign w:val="center"/>
            <w:hideMark/>
          </w:tcPr>
          <w:p w14:paraId="42CE9CE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(14-29)</w:t>
            </w:r>
          </w:p>
        </w:tc>
        <w:tc>
          <w:tcPr>
            <w:tcW w:w="908" w:type="dxa"/>
            <w:tcBorders>
              <w:top w:val="nil"/>
              <w:left w:val="nil"/>
              <w:bottom w:val="nil"/>
              <w:right w:val="nil"/>
            </w:tcBorders>
            <w:shd w:val="clear" w:color="auto" w:fill="auto"/>
            <w:noWrap/>
            <w:hideMark/>
          </w:tcPr>
          <w:p w14:paraId="0B66501E"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0F06DE6B"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2BFFB978"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3 doses, ≥7 days prior</w:t>
            </w:r>
          </w:p>
        </w:tc>
        <w:tc>
          <w:tcPr>
            <w:tcW w:w="1083" w:type="dxa"/>
            <w:tcBorders>
              <w:top w:val="nil"/>
              <w:left w:val="nil"/>
              <w:bottom w:val="nil"/>
              <w:right w:val="nil"/>
            </w:tcBorders>
            <w:shd w:val="clear" w:color="auto" w:fill="auto"/>
            <w:noWrap/>
            <w:hideMark/>
          </w:tcPr>
          <w:p w14:paraId="0C7AF681"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644F786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57CAAA1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14ECD1D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5C3AB42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531E9CA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586C940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58769BF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594A360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0.33</w:t>
            </w:r>
          </w:p>
        </w:tc>
      </w:tr>
      <w:tr w:rsidR="00B25064" w:rsidRPr="00EF10FF" w14:paraId="471D86F9" w14:textId="77777777" w:rsidTr="0075188A">
        <w:trPr>
          <w:trHeight w:val="290"/>
        </w:trPr>
        <w:tc>
          <w:tcPr>
            <w:tcW w:w="1869" w:type="dxa"/>
            <w:tcBorders>
              <w:top w:val="nil"/>
              <w:left w:val="nil"/>
              <w:bottom w:val="nil"/>
              <w:right w:val="nil"/>
            </w:tcBorders>
            <w:shd w:val="clear" w:color="auto" w:fill="auto"/>
            <w:noWrap/>
            <w:vAlign w:val="center"/>
            <w:hideMark/>
          </w:tcPr>
          <w:p w14:paraId="158F73BC"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935" w:type="dxa"/>
            <w:tcBorders>
              <w:top w:val="nil"/>
              <w:left w:val="nil"/>
              <w:bottom w:val="nil"/>
              <w:right w:val="nil"/>
            </w:tcBorders>
            <w:shd w:val="clear" w:color="auto" w:fill="auto"/>
            <w:noWrap/>
            <w:vAlign w:val="center"/>
            <w:hideMark/>
          </w:tcPr>
          <w:p w14:paraId="3B57A40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79 (50-110)</w:t>
            </w:r>
          </w:p>
        </w:tc>
        <w:tc>
          <w:tcPr>
            <w:tcW w:w="1083" w:type="dxa"/>
            <w:tcBorders>
              <w:top w:val="nil"/>
              <w:left w:val="nil"/>
              <w:bottom w:val="nil"/>
              <w:right w:val="nil"/>
            </w:tcBorders>
            <w:shd w:val="clear" w:color="auto" w:fill="auto"/>
            <w:noWrap/>
            <w:vAlign w:val="center"/>
            <w:hideMark/>
          </w:tcPr>
          <w:p w14:paraId="2C3B706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11923</w:t>
            </w:r>
          </w:p>
        </w:tc>
        <w:tc>
          <w:tcPr>
            <w:tcW w:w="1078" w:type="dxa"/>
            <w:tcBorders>
              <w:top w:val="nil"/>
              <w:left w:val="nil"/>
              <w:bottom w:val="nil"/>
              <w:right w:val="nil"/>
            </w:tcBorders>
            <w:shd w:val="clear" w:color="auto" w:fill="auto"/>
            <w:noWrap/>
            <w:vAlign w:val="center"/>
            <w:hideMark/>
          </w:tcPr>
          <w:p w14:paraId="7F535E6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10475</w:t>
            </w:r>
          </w:p>
        </w:tc>
        <w:tc>
          <w:tcPr>
            <w:tcW w:w="1070" w:type="dxa"/>
            <w:tcBorders>
              <w:top w:val="nil"/>
              <w:left w:val="nil"/>
              <w:bottom w:val="nil"/>
              <w:right w:val="nil"/>
            </w:tcBorders>
            <w:shd w:val="clear" w:color="auto" w:fill="auto"/>
            <w:noWrap/>
            <w:vAlign w:val="center"/>
            <w:hideMark/>
          </w:tcPr>
          <w:p w14:paraId="3C5895F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1448</w:t>
            </w:r>
          </w:p>
        </w:tc>
        <w:tc>
          <w:tcPr>
            <w:tcW w:w="1070" w:type="dxa"/>
            <w:tcBorders>
              <w:top w:val="nil"/>
              <w:left w:val="nil"/>
              <w:bottom w:val="nil"/>
              <w:right w:val="nil"/>
            </w:tcBorders>
            <w:shd w:val="clear" w:color="auto" w:fill="auto"/>
            <w:noWrap/>
            <w:vAlign w:val="center"/>
            <w:hideMark/>
          </w:tcPr>
          <w:p w14:paraId="2D7DFFC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12.1</w:t>
            </w:r>
          </w:p>
        </w:tc>
        <w:tc>
          <w:tcPr>
            <w:tcW w:w="953" w:type="dxa"/>
            <w:tcBorders>
              <w:top w:val="nil"/>
              <w:left w:val="nil"/>
              <w:bottom w:val="nil"/>
              <w:right w:val="nil"/>
            </w:tcBorders>
            <w:shd w:val="clear" w:color="auto" w:fill="auto"/>
            <w:noWrap/>
            <w:vAlign w:val="center"/>
            <w:hideMark/>
          </w:tcPr>
          <w:p w14:paraId="55C9F6A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80</w:t>
            </w:r>
          </w:p>
        </w:tc>
        <w:tc>
          <w:tcPr>
            <w:tcW w:w="920" w:type="dxa"/>
            <w:tcBorders>
              <w:top w:val="nil"/>
              <w:left w:val="nil"/>
              <w:bottom w:val="nil"/>
              <w:right w:val="nil"/>
            </w:tcBorders>
            <w:shd w:val="clear" w:color="auto" w:fill="auto"/>
            <w:noWrap/>
            <w:vAlign w:val="center"/>
            <w:hideMark/>
          </w:tcPr>
          <w:p w14:paraId="4007D5C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(79-81)</w:t>
            </w:r>
          </w:p>
        </w:tc>
        <w:tc>
          <w:tcPr>
            <w:tcW w:w="934" w:type="dxa"/>
            <w:tcBorders>
              <w:top w:val="nil"/>
              <w:left w:val="nil"/>
              <w:bottom w:val="nil"/>
              <w:right w:val="nil"/>
            </w:tcBorders>
            <w:shd w:val="clear" w:color="auto" w:fill="auto"/>
            <w:noWrap/>
            <w:vAlign w:val="center"/>
            <w:hideMark/>
          </w:tcPr>
          <w:p w14:paraId="07A047B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80</w:t>
            </w:r>
          </w:p>
        </w:tc>
        <w:tc>
          <w:tcPr>
            <w:tcW w:w="920" w:type="dxa"/>
            <w:tcBorders>
              <w:top w:val="nil"/>
              <w:left w:val="nil"/>
              <w:bottom w:val="nil"/>
              <w:right w:val="nil"/>
            </w:tcBorders>
            <w:shd w:val="clear" w:color="auto" w:fill="auto"/>
            <w:noWrap/>
            <w:vAlign w:val="center"/>
            <w:hideMark/>
          </w:tcPr>
          <w:p w14:paraId="2AEB57C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(78-81)</w:t>
            </w:r>
          </w:p>
        </w:tc>
        <w:tc>
          <w:tcPr>
            <w:tcW w:w="908" w:type="dxa"/>
            <w:tcBorders>
              <w:top w:val="nil"/>
              <w:left w:val="nil"/>
              <w:bottom w:val="nil"/>
              <w:right w:val="nil"/>
            </w:tcBorders>
            <w:shd w:val="clear" w:color="auto" w:fill="auto"/>
            <w:noWrap/>
            <w:hideMark/>
          </w:tcPr>
          <w:p w14:paraId="219408AD"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45D5262B" w14:textId="77777777" w:rsidTr="0075188A">
        <w:trPr>
          <w:trHeight w:val="290"/>
        </w:trPr>
        <w:tc>
          <w:tcPr>
            <w:tcW w:w="1869" w:type="dxa"/>
            <w:tcBorders>
              <w:top w:val="nil"/>
              <w:left w:val="nil"/>
              <w:bottom w:val="nil"/>
              <w:right w:val="nil"/>
            </w:tcBorders>
            <w:shd w:val="clear" w:color="auto" w:fill="auto"/>
            <w:noWrap/>
            <w:vAlign w:val="center"/>
            <w:hideMark/>
          </w:tcPr>
          <w:p w14:paraId="52CFEC27"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935" w:type="dxa"/>
            <w:tcBorders>
              <w:top w:val="nil"/>
              <w:left w:val="nil"/>
              <w:bottom w:val="nil"/>
              <w:right w:val="nil"/>
            </w:tcBorders>
            <w:shd w:val="clear" w:color="auto" w:fill="auto"/>
            <w:noWrap/>
            <w:vAlign w:val="center"/>
            <w:hideMark/>
          </w:tcPr>
          <w:p w14:paraId="0DA36B0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 (48-106)</w:t>
            </w:r>
          </w:p>
        </w:tc>
        <w:tc>
          <w:tcPr>
            <w:tcW w:w="1083" w:type="dxa"/>
            <w:tcBorders>
              <w:top w:val="nil"/>
              <w:left w:val="nil"/>
              <w:bottom w:val="nil"/>
              <w:right w:val="nil"/>
            </w:tcBorders>
            <w:shd w:val="clear" w:color="auto" w:fill="auto"/>
            <w:noWrap/>
            <w:vAlign w:val="center"/>
            <w:hideMark/>
          </w:tcPr>
          <w:p w14:paraId="514D199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6514</w:t>
            </w:r>
          </w:p>
        </w:tc>
        <w:tc>
          <w:tcPr>
            <w:tcW w:w="1078" w:type="dxa"/>
            <w:tcBorders>
              <w:top w:val="nil"/>
              <w:left w:val="nil"/>
              <w:bottom w:val="nil"/>
              <w:right w:val="nil"/>
            </w:tcBorders>
            <w:shd w:val="clear" w:color="auto" w:fill="auto"/>
            <w:noWrap/>
            <w:vAlign w:val="center"/>
            <w:hideMark/>
          </w:tcPr>
          <w:p w14:paraId="15DADAD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5761</w:t>
            </w:r>
          </w:p>
        </w:tc>
        <w:tc>
          <w:tcPr>
            <w:tcW w:w="1070" w:type="dxa"/>
            <w:tcBorders>
              <w:top w:val="nil"/>
              <w:left w:val="nil"/>
              <w:bottom w:val="nil"/>
              <w:right w:val="nil"/>
            </w:tcBorders>
            <w:shd w:val="clear" w:color="auto" w:fill="auto"/>
            <w:noWrap/>
            <w:vAlign w:val="center"/>
            <w:hideMark/>
          </w:tcPr>
          <w:p w14:paraId="0809698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753</w:t>
            </w:r>
          </w:p>
        </w:tc>
        <w:tc>
          <w:tcPr>
            <w:tcW w:w="1070" w:type="dxa"/>
            <w:tcBorders>
              <w:top w:val="nil"/>
              <w:left w:val="nil"/>
              <w:bottom w:val="nil"/>
              <w:right w:val="nil"/>
            </w:tcBorders>
            <w:shd w:val="clear" w:color="auto" w:fill="auto"/>
            <w:noWrap/>
            <w:vAlign w:val="center"/>
            <w:hideMark/>
          </w:tcPr>
          <w:p w14:paraId="6C22459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11.6</w:t>
            </w:r>
          </w:p>
        </w:tc>
        <w:tc>
          <w:tcPr>
            <w:tcW w:w="953" w:type="dxa"/>
            <w:tcBorders>
              <w:top w:val="nil"/>
              <w:left w:val="nil"/>
              <w:bottom w:val="nil"/>
              <w:right w:val="nil"/>
            </w:tcBorders>
            <w:shd w:val="clear" w:color="auto" w:fill="auto"/>
            <w:noWrap/>
            <w:vAlign w:val="center"/>
            <w:hideMark/>
          </w:tcPr>
          <w:p w14:paraId="79D3D09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81</w:t>
            </w:r>
          </w:p>
        </w:tc>
        <w:tc>
          <w:tcPr>
            <w:tcW w:w="920" w:type="dxa"/>
            <w:tcBorders>
              <w:top w:val="nil"/>
              <w:left w:val="nil"/>
              <w:bottom w:val="nil"/>
              <w:right w:val="nil"/>
            </w:tcBorders>
            <w:shd w:val="clear" w:color="auto" w:fill="auto"/>
            <w:noWrap/>
            <w:vAlign w:val="center"/>
            <w:hideMark/>
          </w:tcPr>
          <w:p w14:paraId="4DF6606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(79-82)</w:t>
            </w:r>
          </w:p>
        </w:tc>
        <w:tc>
          <w:tcPr>
            <w:tcW w:w="934" w:type="dxa"/>
            <w:tcBorders>
              <w:top w:val="nil"/>
              <w:left w:val="nil"/>
              <w:bottom w:val="nil"/>
              <w:right w:val="nil"/>
            </w:tcBorders>
            <w:shd w:val="clear" w:color="auto" w:fill="auto"/>
            <w:noWrap/>
            <w:vAlign w:val="center"/>
            <w:hideMark/>
          </w:tcPr>
          <w:p w14:paraId="7FDD8C7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80</w:t>
            </w:r>
          </w:p>
        </w:tc>
        <w:tc>
          <w:tcPr>
            <w:tcW w:w="920" w:type="dxa"/>
            <w:tcBorders>
              <w:top w:val="nil"/>
              <w:left w:val="nil"/>
              <w:bottom w:val="nil"/>
              <w:right w:val="nil"/>
            </w:tcBorders>
            <w:shd w:val="clear" w:color="auto" w:fill="auto"/>
            <w:noWrap/>
            <w:vAlign w:val="center"/>
            <w:hideMark/>
          </w:tcPr>
          <w:p w14:paraId="71626F6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(77-82)</w:t>
            </w:r>
          </w:p>
        </w:tc>
        <w:tc>
          <w:tcPr>
            <w:tcW w:w="908" w:type="dxa"/>
            <w:tcBorders>
              <w:top w:val="nil"/>
              <w:left w:val="nil"/>
              <w:bottom w:val="nil"/>
              <w:right w:val="nil"/>
            </w:tcBorders>
            <w:shd w:val="clear" w:color="auto" w:fill="auto"/>
            <w:noWrap/>
            <w:hideMark/>
          </w:tcPr>
          <w:p w14:paraId="68595314"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68CA4843" w14:textId="77777777" w:rsidTr="0075188A">
        <w:trPr>
          <w:trHeight w:val="290"/>
        </w:trPr>
        <w:tc>
          <w:tcPr>
            <w:tcW w:w="1869" w:type="dxa"/>
            <w:tcBorders>
              <w:top w:val="nil"/>
              <w:left w:val="nil"/>
              <w:bottom w:val="nil"/>
              <w:right w:val="nil"/>
            </w:tcBorders>
            <w:shd w:val="clear" w:color="auto" w:fill="auto"/>
            <w:noWrap/>
            <w:vAlign w:val="center"/>
            <w:hideMark/>
          </w:tcPr>
          <w:p w14:paraId="1D261BC9"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935" w:type="dxa"/>
            <w:tcBorders>
              <w:top w:val="nil"/>
              <w:left w:val="nil"/>
              <w:bottom w:val="nil"/>
              <w:right w:val="nil"/>
            </w:tcBorders>
            <w:shd w:val="clear" w:color="auto" w:fill="auto"/>
            <w:noWrap/>
            <w:vAlign w:val="center"/>
            <w:hideMark/>
          </w:tcPr>
          <w:p w14:paraId="5A04B18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74 (46-104)</w:t>
            </w:r>
          </w:p>
        </w:tc>
        <w:tc>
          <w:tcPr>
            <w:tcW w:w="1083" w:type="dxa"/>
            <w:tcBorders>
              <w:top w:val="nil"/>
              <w:left w:val="nil"/>
              <w:bottom w:val="nil"/>
              <w:right w:val="nil"/>
            </w:tcBorders>
            <w:shd w:val="clear" w:color="auto" w:fill="auto"/>
            <w:noWrap/>
            <w:vAlign w:val="center"/>
            <w:hideMark/>
          </w:tcPr>
          <w:p w14:paraId="011B7B2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4276</w:t>
            </w:r>
          </w:p>
        </w:tc>
        <w:tc>
          <w:tcPr>
            <w:tcW w:w="1078" w:type="dxa"/>
            <w:tcBorders>
              <w:top w:val="nil"/>
              <w:left w:val="nil"/>
              <w:bottom w:val="nil"/>
              <w:right w:val="nil"/>
            </w:tcBorders>
            <w:shd w:val="clear" w:color="auto" w:fill="auto"/>
            <w:noWrap/>
            <w:vAlign w:val="center"/>
            <w:hideMark/>
          </w:tcPr>
          <w:p w14:paraId="164FA13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3750</w:t>
            </w:r>
          </w:p>
        </w:tc>
        <w:tc>
          <w:tcPr>
            <w:tcW w:w="1070" w:type="dxa"/>
            <w:tcBorders>
              <w:top w:val="nil"/>
              <w:left w:val="nil"/>
              <w:bottom w:val="nil"/>
              <w:right w:val="nil"/>
            </w:tcBorders>
            <w:shd w:val="clear" w:color="auto" w:fill="auto"/>
            <w:noWrap/>
            <w:vAlign w:val="center"/>
            <w:hideMark/>
          </w:tcPr>
          <w:p w14:paraId="07E7A67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526</w:t>
            </w:r>
          </w:p>
        </w:tc>
        <w:tc>
          <w:tcPr>
            <w:tcW w:w="1070" w:type="dxa"/>
            <w:tcBorders>
              <w:top w:val="nil"/>
              <w:left w:val="nil"/>
              <w:bottom w:val="nil"/>
              <w:right w:val="nil"/>
            </w:tcBorders>
            <w:shd w:val="clear" w:color="auto" w:fill="auto"/>
            <w:noWrap/>
            <w:vAlign w:val="center"/>
            <w:hideMark/>
          </w:tcPr>
          <w:p w14:paraId="5CEA54D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12.3</w:t>
            </w:r>
          </w:p>
        </w:tc>
        <w:tc>
          <w:tcPr>
            <w:tcW w:w="953" w:type="dxa"/>
            <w:tcBorders>
              <w:top w:val="nil"/>
              <w:left w:val="nil"/>
              <w:bottom w:val="nil"/>
              <w:right w:val="nil"/>
            </w:tcBorders>
            <w:shd w:val="clear" w:color="auto" w:fill="auto"/>
            <w:noWrap/>
            <w:vAlign w:val="center"/>
            <w:hideMark/>
          </w:tcPr>
          <w:p w14:paraId="24C5E5B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79</w:t>
            </w:r>
          </w:p>
        </w:tc>
        <w:tc>
          <w:tcPr>
            <w:tcW w:w="920" w:type="dxa"/>
            <w:tcBorders>
              <w:top w:val="nil"/>
              <w:left w:val="nil"/>
              <w:bottom w:val="nil"/>
              <w:right w:val="nil"/>
            </w:tcBorders>
            <w:shd w:val="clear" w:color="auto" w:fill="auto"/>
            <w:noWrap/>
            <w:vAlign w:val="center"/>
            <w:hideMark/>
          </w:tcPr>
          <w:p w14:paraId="570A1CE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(77-81)</w:t>
            </w:r>
          </w:p>
        </w:tc>
        <w:tc>
          <w:tcPr>
            <w:tcW w:w="934" w:type="dxa"/>
            <w:tcBorders>
              <w:top w:val="nil"/>
              <w:left w:val="nil"/>
              <w:bottom w:val="nil"/>
              <w:right w:val="nil"/>
            </w:tcBorders>
            <w:shd w:val="clear" w:color="auto" w:fill="auto"/>
            <w:noWrap/>
            <w:vAlign w:val="center"/>
            <w:hideMark/>
          </w:tcPr>
          <w:p w14:paraId="3A02D28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w:t>
            </w:r>
          </w:p>
        </w:tc>
        <w:tc>
          <w:tcPr>
            <w:tcW w:w="920" w:type="dxa"/>
            <w:tcBorders>
              <w:top w:val="nil"/>
              <w:left w:val="nil"/>
              <w:bottom w:val="nil"/>
              <w:right w:val="nil"/>
            </w:tcBorders>
            <w:shd w:val="clear" w:color="auto" w:fill="auto"/>
            <w:noWrap/>
            <w:vAlign w:val="center"/>
            <w:hideMark/>
          </w:tcPr>
          <w:p w14:paraId="1954843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(75-81)</w:t>
            </w:r>
          </w:p>
        </w:tc>
        <w:tc>
          <w:tcPr>
            <w:tcW w:w="908" w:type="dxa"/>
            <w:tcBorders>
              <w:top w:val="nil"/>
              <w:left w:val="nil"/>
              <w:bottom w:val="nil"/>
              <w:right w:val="nil"/>
            </w:tcBorders>
            <w:shd w:val="clear" w:color="auto" w:fill="auto"/>
            <w:noWrap/>
            <w:hideMark/>
          </w:tcPr>
          <w:p w14:paraId="5A617B76"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29465305" w14:textId="77777777" w:rsidTr="0075188A">
        <w:trPr>
          <w:trHeight w:val="290"/>
        </w:trPr>
        <w:tc>
          <w:tcPr>
            <w:tcW w:w="1869" w:type="dxa"/>
            <w:tcBorders>
              <w:top w:val="nil"/>
              <w:left w:val="nil"/>
              <w:bottom w:val="nil"/>
              <w:right w:val="nil"/>
            </w:tcBorders>
            <w:shd w:val="clear" w:color="auto" w:fill="auto"/>
            <w:noWrap/>
            <w:vAlign w:val="center"/>
            <w:hideMark/>
          </w:tcPr>
          <w:p w14:paraId="33432FD9"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935" w:type="dxa"/>
            <w:tcBorders>
              <w:top w:val="nil"/>
              <w:left w:val="nil"/>
              <w:bottom w:val="nil"/>
              <w:right w:val="nil"/>
            </w:tcBorders>
            <w:shd w:val="clear" w:color="auto" w:fill="auto"/>
            <w:noWrap/>
            <w:vAlign w:val="center"/>
            <w:hideMark/>
          </w:tcPr>
          <w:p w14:paraId="338F54D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71 (42-102)</w:t>
            </w:r>
          </w:p>
        </w:tc>
        <w:tc>
          <w:tcPr>
            <w:tcW w:w="1083" w:type="dxa"/>
            <w:tcBorders>
              <w:top w:val="nil"/>
              <w:left w:val="nil"/>
              <w:bottom w:val="nil"/>
              <w:right w:val="nil"/>
            </w:tcBorders>
            <w:shd w:val="clear" w:color="auto" w:fill="auto"/>
            <w:noWrap/>
            <w:vAlign w:val="center"/>
            <w:hideMark/>
          </w:tcPr>
          <w:p w14:paraId="1CB5F6F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1947</w:t>
            </w:r>
          </w:p>
        </w:tc>
        <w:tc>
          <w:tcPr>
            <w:tcW w:w="1078" w:type="dxa"/>
            <w:tcBorders>
              <w:top w:val="nil"/>
              <w:left w:val="nil"/>
              <w:bottom w:val="nil"/>
              <w:right w:val="nil"/>
            </w:tcBorders>
            <w:shd w:val="clear" w:color="auto" w:fill="auto"/>
            <w:noWrap/>
            <w:vAlign w:val="center"/>
            <w:hideMark/>
          </w:tcPr>
          <w:p w14:paraId="0BCF890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1692</w:t>
            </w:r>
          </w:p>
        </w:tc>
        <w:tc>
          <w:tcPr>
            <w:tcW w:w="1070" w:type="dxa"/>
            <w:tcBorders>
              <w:top w:val="nil"/>
              <w:left w:val="nil"/>
              <w:bottom w:val="nil"/>
              <w:right w:val="nil"/>
            </w:tcBorders>
            <w:shd w:val="clear" w:color="auto" w:fill="auto"/>
            <w:noWrap/>
            <w:vAlign w:val="center"/>
            <w:hideMark/>
          </w:tcPr>
          <w:p w14:paraId="33C835E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255</w:t>
            </w:r>
          </w:p>
        </w:tc>
        <w:tc>
          <w:tcPr>
            <w:tcW w:w="1070" w:type="dxa"/>
            <w:tcBorders>
              <w:top w:val="nil"/>
              <w:left w:val="nil"/>
              <w:bottom w:val="nil"/>
              <w:right w:val="nil"/>
            </w:tcBorders>
            <w:shd w:val="clear" w:color="auto" w:fill="auto"/>
            <w:noWrap/>
            <w:vAlign w:val="center"/>
            <w:hideMark/>
          </w:tcPr>
          <w:p w14:paraId="22C86B0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13.1</w:t>
            </w:r>
          </w:p>
        </w:tc>
        <w:tc>
          <w:tcPr>
            <w:tcW w:w="953" w:type="dxa"/>
            <w:tcBorders>
              <w:top w:val="nil"/>
              <w:left w:val="nil"/>
              <w:bottom w:val="nil"/>
              <w:right w:val="nil"/>
            </w:tcBorders>
            <w:shd w:val="clear" w:color="auto" w:fill="auto"/>
            <w:noWrap/>
            <w:vAlign w:val="center"/>
            <w:hideMark/>
          </w:tcPr>
          <w:p w14:paraId="7DBFE24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w:t>
            </w:r>
          </w:p>
        </w:tc>
        <w:tc>
          <w:tcPr>
            <w:tcW w:w="920" w:type="dxa"/>
            <w:tcBorders>
              <w:top w:val="nil"/>
              <w:left w:val="nil"/>
              <w:bottom w:val="nil"/>
              <w:right w:val="nil"/>
            </w:tcBorders>
            <w:shd w:val="clear" w:color="auto" w:fill="auto"/>
            <w:noWrap/>
            <w:vAlign w:val="center"/>
            <w:hideMark/>
          </w:tcPr>
          <w:p w14:paraId="4557E69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(75-81)</w:t>
            </w:r>
          </w:p>
        </w:tc>
        <w:tc>
          <w:tcPr>
            <w:tcW w:w="934" w:type="dxa"/>
            <w:tcBorders>
              <w:top w:val="nil"/>
              <w:left w:val="nil"/>
              <w:bottom w:val="nil"/>
              <w:right w:val="nil"/>
            </w:tcBorders>
            <w:shd w:val="clear" w:color="auto" w:fill="auto"/>
            <w:noWrap/>
            <w:vAlign w:val="center"/>
            <w:hideMark/>
          </w:tcPr>
          <w:p w14:paraId="5835851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w:t>
            </w:r>
          </w:p>
        </w:tc>
        <w:tc>
          <w:tcPr>
            <w:tcW w:w="920" w:type="dxa"/>
            <w:tcBorders>
              <w:top w:val="nil"/>
              <w:left w:val="nil"/>
              <w:bottom w:val="nil"/>
              <w:right w:val="nil"/>
            </w:tcBorders>
            <w:shd w:val="clear" w:color="auto" w:fill="auto"/>
            <w:noWrap/>
            <w:vAlign w:val="center"/>
            <w:hideMark/>
          </w:tcPr>
          <w:p w14:paraId="1840C96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(71-80)</w:t>
            </w:r>
          </w:p>
        </w:tc>
        <w:tc>
          <w:tcPr>
            <w:tcW w:w="908" w:type="dxa"/>
            <w:tcBorders>
              <w:top w:val="nil"/>
              <w:left w:val="nil"/>
              <w:bottom w:val="nil"/>
              <w:right w:val="nil"/>
            </w:tcBorders>
            <w:shd w:val="clear" w:color="auto" w:fill="auto"/>
            <w:noWrap/>
            <w:hideMark/>
          </w:tcPr>
          <w:p w14:paraId="087C72A2"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3B423587" w14:textId="77777777" w:rsidTr="0075188A">
        <w:trPr>
          <w:trHeight w:val="290"/>
        </w:trPr>
        <w:tc>
          <w:tcPr>
            <w:tcW w:w="1869" w:type="dxa"/>
            <w:tcBorders>
              <w:top w:val="nil"/>
              <w:left w:val="nil"/>
              <w:bottom w:val="nil"/>
              <w:right w:val="nil"/>
            </w:tcBorders>
            <w:shd w:val="clear" w:color="auto" w:fill="auto"/>
            <w:noWrap/>
            <w:hideMark/>
          </w:tcPr>
          <w:p w14:paraId="09EBBA1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935" w:type="dxa"/>
            <w:tcBorders>
              <w:top w:val="nil"/>
              <w:left w:val="nil"/>
              <w:bottom w:val="nil"/>
              <w:right w:val="nil"/>
            </w:tcBorders>
            <w:shd w:val="clear" w:color="auto" w:fill="auto"/>
            <w:noWrap/>
            <w:hideMark/>
          </w:tcPr>
          <w:p w14:paraId="334DCA16" w14:textId="77777777" w:rsidR="00B25064" w:rsidRPr="00EF10FF" w:rsidRDefault="00B25064" w:rsidP="0075188A">
            <w:pPr>
              <w:spacing w:after="0" w:line="240" w:lineRule="auto"/>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hideMark/>
          </w:tcPr>
          <w:p w14:paraId="4A4E7267" w14:textId="77777777" w:rsidR="00B25064" w:rsidRPr="00EF10FF" w:rsidRDefault="00B25064" w:rsidP="0075188A">
            <w:pPr>
              <w:spacing w:after="0" w:line="240" w:lineRule="auto"/>
              <w:rPr>
                <w:rFonts w:ascii="Times New Roman" w:eastAsia="Times New Roman" w:hAnsi="Times New Roman" w:cs="Times New Roman"/>
                <w:sz w:val="20"/>
                <w:szCs w:val="20"/>
              </w:rPr>
            </w:pPr>
          </w:p>
        </w:tc>
        <w:tc>
          <w:tcPr>
            <w:tcW w:w="1078" w:type="dxa"/>
            <w:tcBorders>
              <w:top w:val="nil"/>
              <w:left w:val="nil"/>
              <w:bottom w:val="nil"/>
              <w:right w:val="nil"/>
            </w:tcBorders>
            <w:shd w:val="clear" w:color="auto" w:fill="auto"/>
            <w:noWrap/>
            <w:hideMark/>
          </w:tcPr>
          <w:p w14:paraId="3E87AD0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7606276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6521B0C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58874B3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595D21B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64E283A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60E17D4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458FDDF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5AD7FECC"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760C40C0"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SVI Theme 2 (Household Composition &amp; Disability)</w:t>
            </w:r>
          </w:p>
        </w:tc>
        <w:tc>
          <w:tcPr>
            <w:tcW w:w="1083" w:type="dxa"/>
            <w:tcBorders>
              <w:top w:val="nil"/>
              <w:left w:val="nil"/>
              <w:bottom w:val="nil"/>
              <w:right w:val="nil"/>
            </w:tcBorders>
            <w:shd w:val="clear" w:color="auto" w:fill="auto"/>
            <w:noWrap/>
            <w:hideMark/>
          </w:tcPr>
          <w:p w14:paraId="4F1CF53E"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24F9302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06B91FD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07071C2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36CFBB9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5A5D5FC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4B2F7AA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780549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113935F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1271CB0C" w14:textId="77777777" w:rsidTr="0075188A">
        <w:trPr>
          <w:trHeight w:val="290"/>
        </w:trPr>
        <w:tc>
          <w:tcPr>
            <w:tcW w:w="1869" w:type="dxa"/>
            <w:tcBorders>
              <w:top w:val="nil"/>
              <w:left w:val="nil"/>
              <w:bottom w:val="nil"/>
              <w:right w:val="nil"/>
            </w:tcBorders>
            <w:shd w:val="clear" w:color="auto" w:fill="auto"/>
            <w:noWrap/>
            <w:vAlign w:val="center"/>
            <w:hideMark/>
          </w:tcPr>
          <w:p w14:paraId="2B56CF8C"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Delta Era</w:t>
            </w:r>
          </w:p>
        </w:tc>
        <w:tc>
          <w:tcPr>
            <w:tcW w:w="1935" w:type="dxa"/>
            <w:tcBorders>
              <w:top w:val="nil"/>
              <w:left w:val="nil"/>
              <w:bottom w:val="nil"/>
              <w:right w:val="nil"/>
            </w:tcBorders>
            <w:shd w:val="clear" w:color="auto" w:fill="auto"/>
            <w:noWrap/>
            <w:hideMark/>
          </w:tcPr>
          <w:p w14:paraId="3C64F5DE"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83" w:type="dxa"/>
            <w:tcBorders>
              <w:top w:val="nil"/>
              <w:left w:val="nil"/>
              <w:bottom w:val="nil"/>
              <w:right w:val="nil"/>
            </w:tcBorders>
            <w:shd w:val="clear" w:color="auto" w:fill="auto"/>
            <w:noWrap/>
            <w:hideMark/>
          </w:tcPr>
          <w:p w14:paraId="08390E7C" w14:textId="77777777" w:rsidR="00B25064" w:rsidRPr="00EF10FF" w:rsidRDefault="00B25064" w:rsidP="0075188A">
            <w:pPr>
              <w:spacing w:after="0" w:line="240" w:lineRule="auto"/>
              <w:rPr>
                <w:rFonts w:ascii="Times New Roman" w:eastAsia="Times New Roman" w:hAnsi="Times New Roman" w:cs="Times New Roman"/>
                <w:sz w:val="20"/>
                <w:szCs w:val="20"/>
              </w:rPr>
            </w:pPr>
          </w:p>
        </w:tc>
        <w:tc>
          <w:tcPr>
            <w:tcW w:w="1078" w:type="dxa"/>
            <w:tcBorders>
              <w:top w:val="nil"/>
              <w:left w:val="nil"/>
              <w:bottom w:val="nil"/>
              <w:right w:val="nil"/>
            </w:tcBorders>
            <w:shd w:val="clear" w:color="auto" w:fill="auto"/>
            <w:noWrap/>
            <w:hideMark/>
          </w:tcPr>
          <w:p w14:paraId="0FED4D7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1DC0A9D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0340630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582355F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5EA693F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37875F6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5F63786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060F425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0AB2FFAC"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328735FF"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Unvaccinated (Referent)</w:t>
            </w:r>
          </w:p>
        </w:tc>
        <w:tc>
          <w:tcPr>
            <w:tcW w:w="1083" w:type="dxa"/>
            <w:tcBorders>
              <w:top w:val="nil"/>
              <w:left w:val="nil"/>
              <w:bottom w:val="nil"/>
              <w:right w:val="nil"/>
            </w:tcBorders>
            <w:shd w:val="clear" w:color="auto" w:fill="auto"/>
            <w:noWrap/>
            <w:hideMark/>
          </w:tcPr>
          <w:p w14:paraId="082F38AE"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169E11C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491DADD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12A36FD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2307722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6FB378E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5332AA0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59B1ED0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19DE92D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23A7D217" w14:textId="77777777" w:rsidTr="0075188A">
        <w:trPr>
          <w:trHeight w:val="290"/>
        </w:trPr>
        <w:tc>
          <w:tcPr>
            <w:tcW w:w="1869" w:type="dxa"/>
            <w:tcBorders>
              <w:top w:val="nil"/>
              <w:left w:val="nil"/>
              <w:bottom w:val="nil"/>
              <w:right w:val="nil"/>
            </w:tcBorders>
            <w:shd w:val="clear" w:color="auto" w:fill="auto"/>
            <w:noWrap/>
            <w:vAlign w:val="center"/>
            <w:hideMark/>
          </w:tcPr>
          <w:p w14:paraId="10070F40"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935" w:type="dxa"/>
            <w:tcBorders>
              <w:top w:val="nil"/>
              <w:left w:val="nil"/>
              <w:bottom w:val="nil"/>
              <w:right w:val="nil"/>
            </w:tcBorders>
            <w:shd w:val="clear" w:color="auto" w:fill="auto"/>
            <w:noWrap/>
            <w:hideMark/>
          </w:tcPr>
          <w:p w14:paraId="79E0D2B4"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4100360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10759</w:t>
            </w:r>
          </w:p>
        </w:tc>
        <w:tc>
          <w:tcPr>
            <w:tcW w:w="1078" w:type="dxa"/>
            <w:tcBorders>
              <w:top w:val="nil"/>
              <w:left w:val="nil"/>
              <w:bottom w:val="nil"/>
              <w:right w:val="nil"/>
            </w:tcBorders>
            <w:shd w:val="clear" w:color="auto" w:fill="auto"/>
            <w:noWrap/>
            <w:vAlign w:val="center"/>
            <w:hideMark/>
          </w:tcPr>
          <w:p w14:paraId="4025A77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8014</w:t>
            </w:r>
          </w:p>
        </w:tc>
        <w:tc>
          <w:tcPr>
            <w:tcW w:w="1070" w:type="dxa"/>
            <w:tcBorders>
              <w:top w:val="nil"/>
              <w:left w:val="nil"/>
              <w:bottom w:val="nil"/>
              <w:right w:val="nil"/>
            </w:tcBorders>
            <w:shd w:val="clear" w:color="auto" w:fill="auto"/>
            <w:noWrap/>
            <w:vAlign w:val="center"/>
            <w:hideMark/>
          </w:tcPr>
          <w:p w14:paraId="7F95B8B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2745</w:t>
            </w:r>
          </w:p>
        </w:tc>
        <w:tc>
          <w:tcPr>
            <w:tcW w:w="1070" w:type="dxa"/>
            <w:tcBorders>
              <w:top w:val="nil"/>
              <w:left w:val="nil"/>
              <w:bottom w:val="nil"/>
              <w:right w:val="nil"/>
            </w:tcBorders>
            <w:shd w:val="clear" w:color="auto" w:fill="auto"/>
            <w:noWrap/>
            <w:vAlign w:val="center"/>
            <w:hideMark/>
          </w:tcPr>
          <w:p w14:paraId="2DDD6CA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25.5</w:t>
            </w:r>
          </w:p>
        </w:tc>
        <w:tc>
          <w:tcPr>
            <w:tcW w:w="953" w:type="dxa"/>
            <w:tcBorders>
              <w:top w:val="nil"/>
              <w:left w:val="nil"/>
              <w:bottom w:val="nil"/>
              <w:right w:val="nil"/>
            </w:tcBorders>
            <w:shd w:val="clear" w:color="auto" w:fill="auto"/>
            <w:noWrap/>
            <w:hideMark/>
          </w:tcPr>
          <w:p w14:paraId="229E007C"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2285694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732435D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4F322E4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53273EF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02FFDECA" w14:textId="77777777" w:rsidTr="0075188A">
        <w:trPr>
          <w:trHeight w:val="290"/>
        </w:trPr>
        <w:tc>
          <w:tcPr>
            <w:tcW w:w="1869" w:type="dxa"/>
            <w:tcBorders>
              <w:top w:val="nil"/>
              <w:left w:val="nil"/>
              <w:bottom w:val="nil"/>
              <w:right w:val="nil"/>
            </w:tcBorders>
            <w:shd w:val="clear" w:color="auto" w:fill="auto"/>
            <w:noWrap/>
            <w:vAlign w:val="center"/>
            <w:hideMark/>
          </w:tcPr>
          <w:p w14:paraId="78338AF4"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935" w:type="dxa"/>
            <w:tcBorders>
              <w:top w:val="nil"/>
              <w:left w:val="nil"/>
              <w:bottom w:val="nil"/>
              <w:right w:val="nil"/>
            </w:tcBorders>
            <w:shd w:val="clear" w:color="auto" w:fill="auto"/>
            <w:noWrap/>
            <w:hideMark/>
          </w:tcPr>
          <w:p w14:paraId="6C66A13B"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3844588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10284</w:t>
            </w:r>
          </w:p>
        </w:tc>
        <w:tc>
          <w:tcPr>
            <w:tcW w:w="1078" w:type="dxa"/>
            <w:tcBorders>
              <w:top w:val="nil"/>
              <w:left w:val="nil"/>
              <w:bottom w:val="nil"/>
              <w:right w:val="nil"/>
            </w:tcBorders>
            <w:shd w:val="clear" w:color="auto" w:fill="auto"/>
            <w:noWrap/>
            <w:vAlign w:val="center"/>
            <w:hideMark/>
          </w:tcPr>
          <w:p w14:paraId="31053C3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7629</w:t>
            </w:r>
          </w:p>
        </w:tc>
        <w:tc>
          <w:tcPr>
            <w:tcW w:w="1070" w:type="dxa"/>
            <w:tcBorders>
              <w:top w:val="nil"/>
              <w:left w:val="nil"/>
              <w:bottom w:val="nil"/>
              <w:right w:val="nil"/>
            </w:tcBorders>
            <w:shd w:val="clear" w:color="auto" w:fill="auto"/>
            <w:noWrap/>
            <w:vAlign w:val="center"/>
            <w:hideMark/>
          </w:tcPr>
          <w:p w14:paraId="30E4BA0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2655</w:t>
            </w:r>
          </w:p>
        </w:tc>
        <w:tc>
          <w:tcPr>
            <w:tcW w:w="1070" w:type="dxa"/>
            <w:tcBorders>
              <w:top w:val="nil"/>
              <w:left w:val="nil"/>
              <w:bottom w:val="nil"/>
              <w:right w:val="nil"/>
            </w:tcBorders>
            <w:shd w:val="clear" w:color="auto" w:fill="auto"/>
            <w:noWrap/>
            <w:vAlign w:val="center"/>
            <w:hideMark/>
          </w:tcPr>
          <w:p w14:paraId="51C1EF3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25.8</w:t>
            </w:r>
          </w:p>
        </w:tc>
        <w:tc>
          <w:tcPr>
            <w:tcW w:w="953" w:type="dxa"/>
            <w:tcBorders>
              <w:top w:val="nil"/>
              <w:left w:val="nil"/>
              <w:bottom w:val="nil"/>
              <w:right w:val="nil"/>
            </w:tcBorders>
            <w:shd w:val="clear" w:color="auto" w:fill="auto"/>
            <w:noWrap/>
            <w:hideMark/>
          </w:tcPr>
          <w:p w14:paraId="18030C2A"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47F6726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5490071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346D4BE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6006E15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00B8C7FB" w14:textId="77777777" w:rsidTr="0075188A">
        <w:trPr>
          <w:trHeight w:val="290"/>
        </w:trPr>
        <w:tc>
          <w:tcPr>
            <w:tcW w:w="1869" w:type="dxa"/>
            <w:tcBorders>
              <w:top w:val="nil"/>
              <w:left w:val="nil"/>
              <w:bottom w:val="nil"/>
              <w:right w:val="nil"/>
            </w:tcBorders>
            <w:shd w:val="clear" w:color="auto" w:fill="auto"/>
            <w:noWrap/>
            <w:vAlign w:val="center"/>
            <w:hideMark/>
          </w:tcPr>
          <w:p w14:paraId="2D129B7D"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935" w:type="dxa"/>
            <w:tcBorders>
              <w:top w:val="nil"/>
              <w:left w:val="nil"/>
              <w:bottom w:val="nil"/>
              <w:right w:val="nil"/>
            </w:tcBorders>
            <w:shd w:val="clear" w:color="auto" w:fill="auto"/>
            <w:noWrap/>
            <w:hideMark/>
          </w:tcPr>
          <w:p w14:paraId="3DE3D56B"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687F2D8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10762</w:t>
            </w:r>
          </w:p>
        </w:tc>
        <w:tc>
          <w:tcPr>
            <w:tcW w:w="1078" w:type="dxa"/>
            <w:tcBorders>
              <w:top w:val="nil"/>
              <w:left w:val="nil"/>
              <w:bottom w:val="nil"/>
              <w:right w:val="nil"/>
            </w:tcBorders>
            <w:shd w:val="clear" w:color="auto" w:fill="auto"/>
            <w:noWrap/>
            <w:vAlign w:val="center"/>
            <w:hideMark/>
          </w:tcPr>
          <w:p w14:paraId="7202951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7853</w:t>
            </w:r>
          </w:p>
        </w:tc>
        <w:tc>
          <w:tcPr>
            <w:tcW w:w="1070" w:type="dxa"/>
            <w:tcBorders>
              <w:top w:val="nil"/>
              <w:left w:val="nil"/>
              <w:bottom w:val="nil"/>
              <w:right w:val="nil"/>
            </w:tcBorders>
            <w:shd w:val="clear" w:color="auto" w:fill="auto"/>
            <w:noWrap/>
            <w:vAlign w:val="center"/>
            <w:hideMark/>
          </w:tcPr>
          <w:p w14:paraId="681DA52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2909</w:t>
            </w:r>
          </w:p>
        </w:tc>
        <w:tc>
          <w:tcPr>
            <w:tcW w:w="1070" w:type="dxa"/>
            <w:tcBorders>
              <w:top w:val="nil"/>
              <w:left w:val="nil"/>
              <w:bottom w:val="nil"/>
              <w:right w:val="nil"/>
            </w:tcBorders>
            <w:shd w:val="clear" w:color="auto" w:fill="auto"/>
            <w:noWrap/>
            <w:vAlign w:val="center"/>
            <w:hideMark/>
          </w:tcPr>
          <w:p w14:paraId="5455023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27</w:t>
            </w:r>
          </w:p>
        </w:tc>
        <w:tc>
          <w:tcPr>
            <w:tcW w:w="953" w:type="dxa"/>
            <w:tcBorders>
              <w:top w:val="nil"/>
              <w:left w:val="nil"/>
              <w:bottom w:val="nil"/>
              <w:right w:val="nil"/>
            </w:tcBorders>
            <w:shd w:val="clear" w:color="auto" w:fill="auto"/>
            <w:noWrap/>
            <w:hideMark/>
          </w:tcPr>
          <w:p w14:paraId="5C42AAEE"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04A45A1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3020A78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6FC6CB7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387878A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29F487D1" w14:textId="77777777" w:rsidTr="0075188A">
        <w:trPr>
          <w:trHeight w:val="290"/>
        </w:trPr>
        <w:tc>
          <w:tcPr>
            <w:tcW w:w="1869" w:type="dxa"/>
            <w:tcBorders>
              <w:top w:val="nil"/>
              <w:left w:val="nil"/>
              <w:bottom w:val="nil"/>
              <w:right w:val="nil"/>
            </w:tcBorders>
            <w:shd w:val="clear" w:color="auto" w:fill="auto"/>
            <w:noWrap/>
            <w:vAlign w:val="center"/>
            <w:hideMark/>
          </w:tcPr>
          <w:p w14:paraId="4BDC9597"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935" w:type="dxa"/>
            <w:tcBorders>
              <w:top w:val="nil"/>
              <w:left w:val="nil"/>
              <w:bottom w:val="nil"/>
              <w:right w:val="nil"/>
            </w:tcBorders>
            <w:shd w:val="clear" w:color="auto" w:fill="auto"/>
            <w:noWrap/>
            <w:hideMark/>
          </w:tcPr>
          <w:p w14:paraId="68639E8A"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50C613E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8702</w:t>
            </w:r>
          </w:p>
        </w:tc>
        <w:tc>
          <w:tcPr>
            <w:tcW w:w="1078" w:type="dxa"/>
            <w:tcBorders>
              <w:top w:val="nil"/>
              <w:left w:val="nil"/>
              <w:bottom w:val="nil"/>
              <w:right w:val="nil"/>
            </w:tcBorders>
            <w:shd w:val="clear" w:color="auto" w:fill="auto"/>
            <w:noWrap/>
            <w:vAlign w:val="center"/>
            <w:hideMark/>
          </w:tcPr>
          <w:p w14:paraId="59F5B9B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6285</w:t>
            </w:r>
          </w:p>
        </w:tc>
        <w:tc>
          <w:tcPr>
            <w:tcW w:w="1070" w:type="dxa"/>
            <w:tcBorders>
              <w:top w:val="nil"/>
              <w:left w:val="nil"/>
              <w:bottom w:val="nil"/>
              <w:right w:val="nil"/>
            </w:tcBorders>
            <w:shd w:val="clear" w:color="auto" w:fill="auto"/>
            <w:noWrap/>
            <w:vAlign w:val="center"/>
            <w:hideMark/>
          </w:tcPr>
          <w:p w14:paraId="42E1870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2417</w:t>
            </w:r>
          </w:p>
        </w:tc>
        <w:tc>
          <w:tcPr>
            <w:tcW w:w="1070" w:type="dxa"/>
            <w:tcBorders>
              <w:top w:val="nil"/>
              <w:left w:val="nil"/>
              <w:bottom w:val="nil"/>
              <w:right w:val="nil"/>
            </w:tcBorders>
            <w:shd w:val="clear" w:color="auto" w:fill="auto"/>
            <w:noWrap/>
            <w:vAlign w:val="center"/>
            <w:hideMark/>
          </w:tcPr>
          <w:p w14:paraId="6106F01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27.8</w:t>
            </w:r>
          </w:p>
        </w:tc>
        <w:tc>
          <w:tcPr>
            <w:tcW w:w="953" w:type="dxa"/>
            <w:tcBorders>
              <w:top w:val="nil"/>
              <w:left w:val="nil"/>
              <w:bottom w:val="nil"/>
              <w:right w:val="nil"/>
            </w:tcBorders>
            <w:shd w:val="clear" w:color="auto" w:fill="auto"/>
            <w:noWrap/>
            <w:hideMark/>
          </w:tcPr>
          <w:p w14:paraId="623476B1"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11BA5F3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35E263B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491854E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457EBBB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1D962741"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250B2E13"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2 doses, 14-149 days prior</w:t>
            </w:r>
          </w:p>
        </w:tc>
        <w:tc>
          <w:tcPr>
            <w:tcW w:w="1083" w:type="dxa"/>
            <w:tcBorders>
              <w:top w:val="nil"/>
              <w:left w:val="nil"/>
              <w:bottom w:val="nil"/>
              <w:right w:val="nil"/>
            </w:tcBorders>
            <w:shd w:val="clear" w:color="auto" w:fill="auto"/>
            <w:noWrap/>
            <w:hideMark/>
          </w:tcPr>
          <w:p w14:paraId="38F35DE1"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6B65457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272615E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7B2349E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13D7475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44D78F9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1CAD8C2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48E648E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45886BA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0.38</w:t>
            </w:r>
          </w:p>
        </w:tc>
      </w:tr>
      <w:tr w:rsidR="00B25064" w:rsidRPr="00EF10FF" w14:paraId="7D54DC4B" w14:textId="77777777" w:rsidTr="0075188A">
        <w:trPr>
          <w:trHeight w:val="290"/>
        </w:trPr>
        <w:tc>
          <w:tcPr>
            <w:tcW w:w="1869" w:type="dxa"/>
            <w:tcBorders>
              <w:top w:val="nil"/>
              <w:left w:val="nil"/>
              <w:bottom w:val="nil"/>
              <w:right w:val="nil"/>
            </w:tcBorders>
            <w:shd w:val="clear" w:color="auto" w:fill="auto"/>
            <w:noWrap/>
            <w:vAlign w:val="center"/>
            <w:hideMark/>
          </w:tcPr>
          <w:p w14:paraId="246CB6B1"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935" w:type="dxa"/>
            <w:tcBorders>
              <w:top w:val="nil"/>
              <w:left w:val="nil"/>
              <w:bottom w:val="nil"/>
              <w:right w:val="nil"/>
            </w:tcBorders>
            <w:shd w:val="clear" w:color="auto" w:fill="auto"/>
            <w:noWrap/>
            <w:vAlign w:val="center"/>
            <w:hideMark/>
          </w:tcPr>
          <w:p w14:paraId="79A9621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96 (59-130)</w:t>
            </w:r>
          </w:p>
        </w:tc>
        <w:tc>
          <w:tcPr>
            <w:tcW w:w="1083" w:type="dxa"/>
            <w:tcBorders>
              <w:top w:val="nil"/>
              <w:left w:val="nil"/>
              <w:bottom w:val="nil"/>
              <w:right w:val="nil"/>
            </w:tcBorders>
            <w:shd w:val="clear" w:color="auto" w:fill="auto"/>
            <w:noWrap/>
            <w:vAlign w:val="center"/>
            <w:hideMark/>
          </w:tcPr>
          <w:p w14:paraId="7225ED1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2920</w:t>
            </w:r>
          </w:p>
        </w:tc>
        <w:tc>
          <w:tcPr>
            <w:tcW w:w="1078" w:type="dxa"/>
            <w:tcBorders>
              <w:top w:val="nil"/>
              <w:left w:val="nil"/>
              <w:bottom w:val="nil"/>
              <w:right w:val="nil"/>
            </w:tcBorders>
            <w:shd w:val="clear" w:color="auto" w:fill="auto"/>
            <w:noWrap/>
            <w:vAlign w:val="center"/>
            <w:hideMark/>
          </w:tcPr>
          <w:p w14:paraId="3406780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2809</w:t>
            </w:r>
          </w:p>
        </w:tc>
        <w:tc>
          <w:tcPr>
            <w:tcW w:w="1070" w:type="dxa"/>
            <w:tcBorders>
              <w:top w:val="nil"/>
              <w:left w:val="nil"/>
              <w:bottom w:val="nil"/>
              <w:right w:val="nil"/>
            </w:tcBorders>
            <w:shd w:val="clear" w:color="auto" w:fill="auto"/>
            <w:noWrap/>
            <w:vAlign w:val="center"/>
            <w:hideMark/>
          </w:tcPr>
          <w:p w14:paraId="7737A68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111</w:t>
            </w:r>
          </w:p>
        </w:tc>
        <w:tc>
          <w:tcPr>
            <w:tcW w:w="1070" w:type="dxa"/>
            <w:tcBorders>
              <w:top w:val="nil"/>
              <w:left w:val="nil"/>
              <w:bottom w:val="nil"/>
              <w:right w:val="nil"/>
            </w:tcBorders>
            <w:shd w:val="clear" w:color="auto" w:fill="auto"/>
            <w:noWrap/>
            <w:vAlign w:val="center"/>
            <w:hideMark/>
          </w:tcPr>
          <w:p w14:paraId="2CFD01F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3.8</w:t>
            </w:r>
          </w:p>
        </w:tc>
        <w:tc>
          <w:tcPr>
            <w:tcW w:w="953" w:type="dxa"/>
            <w:tcBorders>
              <w:top w:val="nil"/>
              <w:left w:val="nil"/>
              <w:bottom w:val="nil"/>
              <w:right w:val="nil"/>
            </w:tcBorders>
            <w:shd w:val="clear" w:color="auto" w:fill="auto"/>
            <w:noWrap/>
            <w:vAlign w:val="center"/>
            <w:hideMark/>
          </w:tcPr>
          <w:p w14:paraId="0140D75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88</w:t>
            </w:r>
          </w:p>
        </w:tc>
        <w:tc>
          <w:tcPr>
            <w:tcW w:w="920" w:type="dxa"/>
            <w:tcBorders>
              <w:top w:val="nil"/>
              <w:left w:val="nil"/>
              <w:bottom w:val="nil"/>
              <w:right w:val="nil"/>
            </w:tcBorders>
            <w:shd w:val="clear" w:color="auto" w:fill="auto"/>
            <w:noWrap/>
            <w:vAlign w:val="center"/>
            <w:hideMark/>
          </w:tcPr>
          <w:p w14:paraId="2F92EFF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(86-91)</w:t>
            </w:r>
          </w:p>
        </w:tc>
        <w:tc>
          <w:tcPr>
            <w:tcW w:w="934" w:type="dxa"/>
            <w:tcBorders>
              <w:top w:val="nil"/>
              <w:left w:val="nil"/>
              <w:bottom w:val="nil"/>
              <w:right w:val="nil"/>
            </w:tcBorders>
            <w:shd w:val="clear" w:color="auto" w:fill="auto"/>
            <w:noWrap/>
            <w:vAlign w:val="center"/>
            <w:hideMark/>
          </w:tcPr>
          <w:p w14:paraId="330BAC4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87</w:t>
            </w:r>
          </w:p>
        </w:tc>
        <w:tc>
          <w:tcPr>
            <w:tcW w:w="920" w:type="dxa"/>
            <w:tcBorders>
              <w:top w:val="nil"/>
              <w:left w:val="nil"/>
              <w:bottom w:val="nil"/>
              <w:right w:val="nil"/>
            </w:tcBorders>
            <w:shd w:val="clear" w:color="auto" w:fill="auto"/>
            <w:noWrap/>
            <w:vAlign w:val="center"/>
            <w:hideMark/>
          </w:tcPr>
          <w:p w14:paraId="61DCAF7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(84-90)</w:t>
            </w:r>
          </w:p>
        </w:tc>
        <w:tc>
          <w:tcPr>
            <w:tcW w:w="908" w:type="dxa"/>
            <w:tcBorders>
              <w:top w:val="nil"/>
              <w:left w:val="nil"/>
              <w:bottom w:val="nil"/>
              <w:right w:val="nil"/>
            </w:tcBorders>
            <w:shd w:val="clear" w:color="auto" w:fill="auto"/>
            <w:noWrap/>
            <w:hideMark/>
          </w:tcPr>
          <w:p w14:paraId="6A453D7D"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525A5A8E" w14:textId="77777777" w:rsidTr="0075188A">
        <w:trPr>
          <w:trHeight w:val="290"/>
        </w:trPr>
        <w:tc>
          <w:tcPr>
            <w:tcW w:w="1869" w:type="dxa"/>
            <w:tcBorders>
              <w:top w:val="nil"/>
              <w:left w:val="nil"/>
              <w:bottom w:val="nil"/>
              <w:right w:val="nil"/>
            </w:tcBorders>
            <w:shd w:val="clear" w:color="auto" w:fill="auto"/>
            <w:noWrap/>
            <w:vAlign w:val="center"/>
            <w:hideMark/>
          </w:tcPr>
          <w:p w14:paraId="3B941B10"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935" w:type="dxa"/>
            <w:tcBorders>
              <w:top w:val="nil"/>
              <w:left w:val="nil"/>
              <w:bottom w:val="nil"/>
              <w:right w:val="nil"/>
            </w:tcBorders>
            <w:shd w:val="clear" w:color="auto" w:fill="auto"/>
            <w:noWrap/>
            <w:vAlign w:val="center"/>
            <w:hideMark/>
          </w:tcPr>
          <w:p w14:paraId="3BDF0B5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94 (58-128)</w:t>
            </w:r>
          </w:p>
        </w:tc>
        <w:tc>
          <w:tcPr>
            <w:tcW w:w="1083" w:type="dxa"/>
            <w:tcBorders>
              <w:top w:val="nil"/>
              <w:left w:val="nil"/>
              <w:bottom w:val="nil"/>
              <w:right w:val="nil"/>
            </w:tcBorders>
            <w:shd w:val="clear" w:color="auto" w:fill="auto"/>
            <w:noWrap/>
            <w:vAlign w:val="center"/>
            <w:hideMark/>
          </w:tcPr>
          <w:p w14:paraId="76C3740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2505</w:t>
            </w:r>
          </w:p>
        </w:tc>
        <w:tc>
          <w:tcPr>
            <w:tcW w:w="1078" w:type="dxa"/>
            <w:tcBorders>
              <w:top w:val="nil"/>
              <w:left w:val="nil"/>
              <w:bottom w:val="nil"/>
              <w:right w:val="nil"/>
            </w:tcBorders>
            <w:shd w:val="clear" w:color="auto" w:fill="auto"/>
            <w:noWrap/>
            <w:vAlign w:val="center"/>
            <w:hideMark/>
          </w:tcPr>
          <w:p w14:paraId="434725C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2407</w:t>
            </w:r>
          </w:p>
        </w:tc>
        <w:tc>
          <w:tcPr>
            <w:tcW w:w="1070" w:type="dxa"/>
            <w:tcBorders>
              <w:top w:val="nil"/>
              <w:left w:val="nil"/>
              <w:bottom w:val="nil"/>
              <w:right w:val="nil"/>
            </w:tcBorders>
            <w:shd w:val="clear" w:color="auto" w:fill="auto"/>
            <w:noWrap/>
            <w:vAlign w:val="center"/>
            <w:hideMark/>
          </w:tcPr>
          <w:p w14:paraId="1B82340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98</w:t>
            </w:r>
          </w:p>
        </w:tc>
        <w:tc>
          <w:tcPr>
            <w:tcW w:w="1070" w:type="dxa"/>
            <w:tcBorders>
              <w:top w:val="nil"/>
              <w:left w:val="nil"/>
              <w:bottom w:val="nil"/>
              <w:right w:val="nil"/>
            </w:tcBorders>
            <w:shd w:val="clear" w:color="auto" w:fill="auto"/>
            <w:noWrap/>
            <w:vAlign w:val="center"/>
            <w:hideMark/>
          </w:tcPr>
          <w:p w14:paraId="6D1251A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3.9</w:t>
            </w:r>
          </w:p>
        </w:tc>
        <w:tc>
          <w:tcPr>
            <w:tcW w:w="953" w:type="dxa"/>
            <w:tcBorders>
              <w:top w:val="nil"/>
              <w:left w:val="nil"/>
              <w:bottom w:val="nil"/>
              <w:right w:val="nil"/>
            </w:tcBorders>
            <w:shd w:val="clear" w:color="auto" w:fill="auto"/>
            <w:noWrap/>
            <w:vAlign w:val="center"/>
            <w:hideMark/>
          </w:tcPr>
          <w:p w14:paraId="72D4139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88</w:t>
            </w:r>
          </w:p>
        </w:tc>
        <w:tc>
          <w:tcPr>
            <w:tcW w:w="920" w:type="dxa"/>
            <w:tcBorders>
              <w:top w:val="nil"/>
              <w:left w:val="nil"/>
              <w:bottom w:val="nil"/>
              <w:right w:val="nil"/>
            </w:tcBorders>
            <w:shd w:val="clear" w:color="auto" w:fill="auto"/>
            <w:noWrap/>
            <w:vAlign w:val="center"/>
            <w:hideMark/>
          </w:tcPr>
          <w:p w14:paraId="4D01700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(86-90)</w:t>
            </w:r>
          </w:p>
        </w:tc>
        <w:tc>
          <w:tcPr>
            <w:tcW w:w="934" w:type="dxa"/>
            <w:tcBorders>
              <w:top w:val="nil"/>
              <w:left w:val="nil"/>
              <w:bottom w:val="nil"/>
              <w:right w:val="nil"/>
            </w:tcBorders>
            <w:shd w:val="clear" w:color="auto" w:fill="auto"/>
            <w:noWrap/>
            <w:vAlign w:val="center"/>
            <w:hideMark/>
          </w:tcPr>
          <w:p w14:paraId="4B33E8C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86</w:t>
            </w:r>
          </w:p>
        </w:tc>
        <w:tc>
          <w:tcPr>
            <w:tcW w:w="920" w:type="dxa"/>
            <w:tcBorders>
              <w:top w:val="nil"/>
              <w:left w:val="nil"/>
              <w:bottom w:val="nil"/>
              <w:right w:val="nil"/>
            </w:tcBorders>
            <w:shd w:val="clear" w:color="auto" w:fill="auto"/>
            <w:noWrap/>
            <w:vAlign w:val="center"/>
            <w:hideMark/>
          </w:tcPr>
          <w:p w14:paraId="2176F10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(82-88)</w:t>
            </w:r>
          </w:p>
        </w:tc>
        <w:tc>
          <w:tcPr>
            <w:tcW w:w="908" w:type="dxa"/>
            <w:tcBorders>
              <w:top w:val="nil"/>
              <w:left w:val="nil"/>
              <w:bottom w:val="nil"/>
              <w:right w:val="nil"/>
            </w:tcBorders>
            <w:shd w:val="clear" w:color="auto" w:fill="auto"/>
            <w:noWrap/>
            <w:hideMark/>
          </w:tcPr>
          <w:p w14:paraId="6B08F98C"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6164F917" w14:textId="77777777" w:rsidTr="0075188A">
        <w:trPr>
          <w:trHeight w:val="290"/>
        </w:trPr>
        <w:tc>
          <w:tcPr>
            <w:tcW w:w="1869" w:type="dxa"/>
            <w:tcBorders>
              <w:top w:val="nil"/>
              <w:left w:val="nil"/>
              <w:bottom w:val="nil"/>
              <w:right w:val="nil"/>
            </w:tcBorders>
            <w:shd w:val="clear" w:color="auto" w:fill="auto"/>
            <w:noWrap/>
            <w:vAlign w:val="center"/>
            <w:hideMark/>
          </w:tcPr>
          <w:p w14:paraId="6F50EC99"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935" w:type="dxa"/>
            <w:tcBorders>
              <w:top w:val="nil"/>
              <w:left w:val="nil"/>
              <w:bottom w:val="nil"/>
              <w:right w:val="nil"/>
            </w:tcBorders>
            <w:shd w:val="clear" w:color="auto" w:fill="auto"/>
            <w:noWrap/>
            <w:vAlign w:val="center"/>
            <w:hideMark/>
          </w:tcPr>
          <w:p w14:paraId="0E91A2D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96 (59-128)</w:t>
            </w:r>
          </w:p>
        </w:tc>
        <w:tc>
          <w:tcPr>
            <w:tcW w:w="1083" w:type="dxa"/>
            <w:tcBorders>
              <w:top w:val="nil"/>
              <w:left w:val="nil"/>
              <w:bottom w:val="nil"/>
              <w:right w:val="nil"/>
            </w:tcBorders>
            <w:shd w:val="clear" w:color="auto" w:fill="auto"/>
            <w:noWrap/>
            <w:vAlign w:val="center"/>
            <w:hideMark/>
          </w:tcPr>
          <w:p w14:paraId="042001D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2302</w:t>
            </w:r>
          </w:p>
        </w:tc>
        <w:tc>
          <w:tcPr>
            <w:tcW w:w="1078" w:type="dxa"/>
            <w:tcBorders>
              <w:top w:val="nil"/>
              <w:left w:val="nil"/>
              <w:bottom w:val="nil"/>
              <w:right w:val="nil"/>
            </w:tcBorders>
            <w:shd w:val="clear" w:color="auto" w:fill="auto"/>
            <w:noWrap/>
            <w:vAlign w:val="center"/>
            <w:hideMark/>
          </w:tcPr>
          <w:p w14:paraId="5AF4889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2192</w:t>
            </w:r>
          </w:p>
        </w:tc>
        <w:tc>
          <w:tcPr>
            <w:tcW w:w="1070" w:type="dxa"/>
            <w:tcBorders>
              <w:top w:val="nil"/>
              <w:left w:val="nil"/>
              <w:bottom w:val="nil"/>
              <w:right w:val="nil"/>
            </w:tcBorders>
            <w:shd w:val="clear" w:color="auto" w:fill="auto"/>
            <w:noWrap/>
            <w:vAlign w:val="center"/>
            <w:hideMark/>
          </w:tcPr>
          <w:p w14:paraId="7229457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110</w:t>
            </w:r>
          </w:p>
        </w:tc>
        <w:tc>
          <w:tcPr>
            <w:tcW w:w="1070" w:type="dxa"/>
            <w:tcBorders>
              <w:top w:val="nil"/>
              <w:left w:val="nil"/>
              <w:bottom w:val="nil"/>
              <w:right w:val="nil"/>
            </w:tcBorders>
            <w:shd w:val="clear" w:color="auto" w:fill="auto"/>
            <w:noWrap/>
            <w:vAlign w:val="center"/>
            <w:hideMark/>
          </w:tcPr>
          <w:p w14:paraId="345A2DE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4.8</w:t>
            </w:r>
          </w:p>
        </w:tc>
        <w:tc>
          <w:tcPr>
            <w:tcW w:w="953" w:type="dxa"/>
            <w:tcBorders>
              <w:top w:val="nil"/>
              <w:left w:val="nil"/>
              <w:bottom w:val="nil"/>
              <w:right w:val="nil"/>
            </w:tcBorders>
            <w:shd w:val="clear" w:color="auto" w:fill="auto"/>
            <w:noWrap/>
            <w:vAlign w:val="center"/>
            <w:hideMark/>
          </w:tcPr>
          <w:p w14:paraId="029F208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86</w:t>
            </w:r>
          </w:p>
        </w:tc>
        <w:tc>
          <w:tcPr>
            <w:tcW w:w="920" w:type="dxa"/>
            <w:tcBorders>
              <w:top w:val="nil"/>
              <w:left w:val="nil"/>
              <w:bottom w:val="nil"/>
              <w:right w:val="nil"/>
            </w:tcBorders>
            <w:shd w:val="clear" w:color="auto" w:fill="auto"/>
            <w:noWrap/>
            <w:vAlign w:val="center"/>
            <w:hideMark/>
          </w:tcPr>
          <w:p w14:paraId="2DAFA45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(84-89)</w:t>
            </w:r>
          </w:p>
        </w:tc>
        <w:tc>
          <w:tcPr>
            <w:tcW w:w="934" w:type="dxa"/>
            <w:tcBorders>
              <w:top w:val="nil"/>
              <w:left w:val="nil"/>
              <w:bottom w:val="nil"/>
              <w:right w:val="nil"/>
            </w:tcBorders>
            <w:shd w:val="clear" w:color="auto" w:fill="auto"/>
            <w:noWrap/>
            <w:vAlign w:val="center"/>
            <w:hideMark/>
          </w:tcPr>
          <w:p w14:paraId="463FD05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84</w:t>
            </w:r>
          </w:p>
        </w:tc>
        <w:tc>
          <w:tcPr>
            <w:tcW w:w="920" w:type="dxa"/>
            <w:tcBorders>
              <w:top w:val="nil"/>
              <w:left w:val="nil"/>
              <w:bottom w:val="nil"/>
              <w:right w:val="nil"/>
            </w:tcBorders>
            <w:shd w:val="clear" w:color="auto" w:fill="auto"/>
            <w:noWrap/>
            <w:vAlign w:val="center"/>
            <w:hideMark/>
          </w:tcPr>
          <w:p w14:paraId="1929197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(80-87)</w:t>
            </w:r>
          </w:p>
        </w:tc>
        <w:tc>
          <w:tcPr>
            <w:tcW w:w="908" w:type="dxa"/>
            <w:tcBorders>
              <w:top w:val="nil"/>
              <w:left w:val="nil"/>
              <w:bottom w:val="nil"/>
              <w:right w:val="nil"/>
            </w:tcBorders>
            <w:shd w:val="clear" w:color="auto" w:fill="auto"/>
            <w:noWrap/>
            <w:hideMark/>
          </w:tcPr>
          <w:p w14:paraId="58C38F80"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7158AFC9" w14:textId="77777777" w:rsidTr="0075188A">
        <w:trPr>
          <w:trHeight w:val="290"/>
        </w:trPr>
        <w:tc>
          <w:tcPr>
            <w:tcW w:w="1869" w:type="dxa"/>
            <w:tcBorders>
              <w:top w:val="nil"/>
              <w:left w:val="nil"/>
              <w:bottom w:val="nil"/>
              <w:right w:val="nil"/>
            </w:tcBorders>
            <w:shd w:val="clear" w:color="auto" w:fill="auto"/>
            <w:noWrap/>
            <w:vAlign w:val="center"/>
            <w:hideMark/>
          </w:tcPr>
          <w:p w14:paraId="79B4CE27"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935" w:type="dxa"/>
            <w:tcBorders>
              <w:top w:val="nil"/>
              <w:left w:val="nil"/>
              <w:bottom w:val="nil"/>
              <w:right w:val="nil"/>
            </w:tcBorders>
            <w:shd w:val="clear" w:color="auto" w:fill="auto"/>
            <w:noWrap/>
            <w:vAlign w:val="center"/>
            <w:hideMark/>
          </w:tcPr>
          <w:p w14:paraId="2855B67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90 (57-125)</w:t>
            </w:r>
          </w:p>
        </w:tc>
        <w:tc>
          <w:tcPr>
            <w:tcW w:w="1083" w:type="dxa"/>
            <w:tcBorders>
              <w:top w:val="nil"/>
              <w:left w:val="nil"/>
              <w:bottom w:val="nil"/>
              <w:right w:val="nil"/>
            </w:tcBorders>
            <w:shd w:val="clear" w:color="auto" w:fill="auto"/>
            <w:noWrap/>
            <w:vAlign w:val="center"/>
            <w:hideMark/>
          </w:tcPr>
          <w:p w14:paraId="7B45B64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1425</w:t>
            </w:r>
          </w:p>
        </w:tc>
        <w:tc>
          <w:tcPr>
            <w:tcW w:w="1078" w:type="dxa"/>
            <w:tcBorders>
              <w:top w:val="nil"/>
              <w:left w:val="nil"/>
              <w:bottom w:val="nil"/>
              <w:right w:val="nil"/>
            </w:tcBorders>
            <w:shd w:val="clear" w:color="auto" w:fill="auto"/>
            <w:noWrap/>
            <w:vAlign w:val="center"/>
            <w:hideMark/>
          </w:tcPr>
          <w:p w14:paraId="3C6F248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1364</w:t>
            </w:r>
          </w:p>
        </w:tc>
        <w:tc>
          <w:tcPr>
            <w:tcW w:w="1070" w:type="dxa"/>
            <w:tcBorders>
              <w:top w:val="nil"/>
              <w:left w:val="nil"/>
              <w:bottom w:val="nil"/>
              <w:right w:val="nil"/>
            </w:tcBorders>
            <w:shd w:val="clear" w:color="auto" w:fill="auto"/>
            <w:noWrap/>
            <w:vAlign w:val="center"/>
            <w:hideMark/>
          </w:tcPr>
          <w:p w14:paraId="0ED91B6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61</w:t>
            </w:r>
          </w:p>
        </w:tc>
        <w:tc>
          <w:tcPr>
            <w:tcW w:w="1070" w:type="dxa"/>
            <w:tcBorders>
              <w:top w:val="nil"/>
              <w:left w:val="nil"/>
              <w:bottom w:val="nil"/>
              <w:right w:val="nil"/>
            </w:tcBorders>
            <w:shd w:val="clear" w:color="auto" w:fill="auto"/>
            <w:noWrap/>
            <w:vAlign w:val="center"/>
            <w:hideMark/>
          </w:tcPr>
          <w:p w14:paraId="39FCCF0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4.3</w:t>
            </w:r>
          </w:p>
        </w:tc>
        <w:tc>
          <w:tcPr>
            <w:tcW w:w="953" w:type="dxa"/>
            <w:tcBorders>
              <w:top w:val="nil"/>
              <w:left w:val="nil"/>
              <w:bottom w:val="nil"/>
              <w:right w:val="nil"/>
            </w:tcBorders>
            <w:shd w:val="clear" w:color="auto" w:fill="auto"/>
            <w:noWrap/>
            <w:vAlign w:val="center"/>
            <w:hideMark/>
          </w:tcPr>
          <w:p w14:paraId="32A00C0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88</w:t>
            </w:r>
          </w:p>
        </w:tc>
        <w:tc>
          <w:tcPr>
            <w:tcW w:w="920" w:type="dxa"/>
            <w:tcBorders>
              <w:top w:val="nil"/>
              <w:left w:val="nil"/>
              <w:bottom w:val="nil"/>
              <w:right w:val="nil"/>
            </w:tcBorders>
            <w:shd w:val="clear" w:color="auto" w:fill="auto"/>
            <w:noWrap/>
            <w:vAlign w:val="center"/>
            <w:hideMark/>
          </w:tcPr>
          <w:p w14:paraId="40F9338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(85-91)</w:t>
            </w:r>
          </w:p>
        </w:tc>
        <w:tc>
          <w:tcPr>
            <w:tcW w:w="934" w:type="dxa"/>
            <w:tcBorders>
              <w:top w:val="nil"/>
              <w:left w:val="nil"/>
              <w:bottom w:val="nil"/>
              <w:right w:val="nil"/>
            </w:tcBorders>
            <w:shd w:val="clear" w:color="auto" w:fill="auto"/>
            <w:noWrap/>
            <w:vAlign w:val="center"/>
            <w:hideMark/>
          </w:tcPr>
          <w:p w14:paraId="333A2EC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88</w:t>
            </w:r>
          </w:p>
        </w:tc>
        <w:tc>
          <w:tcPr>
            <w:tcW w:w="920" w:type="dxa"/>
            <w:tcBorders>
              <w:top w:val="nil"/>
              <w:left w:val="nil"/>
              <w:bottom w:val="nil"/>
              <w:right w:val="nil"/>
            </w:tcBorders>
            <w:shd w:val="clear" w:color="auto" w:fill="auto"/>
            <w:noWrap/>
            <w:vAlign w:val="center"/>
            <w:hideMark/>
          </w:tcPr>
          <w:p w14:paraId="5A21BB1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(84-91)</w:t>
            </w:r>
          </w:p>
        </w:tc>
        <w:tc>
          <w:tcPr>
            <w:tcW w:w="908" w:type="dxa"/>
            <w:tcBorders>
              <w:top w:val="nil"/>
              <w:left w:val="nil"/>
              <w:bottom w:val="nil"/>
              <w:right w:val="nil"/>
            </w:tcBorders>
            <w:shd w:val="clear" w:color="auto" w:fill="auto"/>
            <w:noWrap/>
            <w:hideMark/>
          </w:tcPr>
          <w:p w14:paraId="5B128A83"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2E6F7709"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725C96F2"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2 doses, ≥150 days prior</w:t>
            </w:r>
          </w:p>
        </w:tc>
        <w:tc>
          <w:tcPr>
            <w:tcW w:w="1083" w:type="dxa"/>
            <w:tcBorders>
              <w:top w:val="nil"/>
              <w:left w:val="nil"/>
              <w:bottom w:val="nil"/>
              <w:right w:val="nil"/>
            </w:tcBorders>
            <w:shd w:val="clear" w:color="auto" w:fill="auto"/>
            <w:noWrap/>
            <w:hideMark/>
          </w:tcPr>
          <w:p w14:paraId="6517B587"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599BE05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4BFB7EA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0A373E0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0452D56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8D1A1D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1D3B862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0F95A11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7A51C7E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0.17</w:t>
            </w:r>
          </w:p>
        </w:tc>
      </w:tr>
      <w:tr w:rsidR="00B25064" w:rsidRPr="00EF10FF" w14:paraId="01BFB5A7" w14:textId="77777777" w:rsidTr="0075188A">
        <w:trPr>
          <w:trHeight w:val="290"/>
        </w:trPr>
        <w:tc>
          <w:tcPr>
            <w:tcW w:w="1869" w:type="dxa"/>
            <w:tcBorders>
              <w:top w:val="nil"/>
              <w:left w:val="nil"/>
              <w:bottom w:val="nil"/>
              <w:right w:val="nil"/>
            </w:tcBorders>
            <w:shd w:val="clear" w:color="auto" w:fill="auto"/>
            <w:noWrap/>
            <w:vAlign w:val="center"/>
            <w:hideMark/>
          </w:tcPr>
          <w:p w14:paraId="05366712"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935" w:type="dxa"/>
            <w:tcBorders>
              <w:top w:val="nil"/>
              <w:left w:val="nil"/>
              <w:bottom w:val="nil"/>
              <w:right w:val="nil"/>
            </w:tcBorders>
            <w:shd w:val="clear" w:color="auto" w:fill="auto"/>
            <w:noWrap/>
            <w:vAlign w:val="center"/>
            <w:hideMark/>
          </w:tcPr>
          <w:p w14:paraId="131CC60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214 (188-243)</w:t>
            </w:r>
          </w:p>
        </w:tc>
        <w:tc>
          <w:tcPr>
            <w:tcW w:w="1083" w:type="dxa"/>
            <w:tcBorders>
              <w:top w:val="nil"/>
              <w:left w:val="nil"/>
              <w:bottom w:val="nil"/>
              <w:right w:val="nil"/>
            </w:tcBorders>
            <w:shd w:val="clear" w:color="auto" w:fill="auto"/>
            <w:noWrap/>
            <w:vAlign w:val="center"/>
            <w:hideMark/>
          </w:tcPr>
          <w:p w14:paraId="51E4CB2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12520</w:t>
            </w:r>
          </w:p>
        </w:tc>
        <w:tc>
          <w:tcPr>
            <w:tcW w:w="1078" w:type="dxa"/>
            <w:tcBorders>
              <w:top w:val="nil"/>
              <w:left w:val="nil"/>
              <w:bottom w:val="nil"/>
              <w:right w:val="nil"/>
            </w:tcBorders>
            <w:shd w:val="clear" w:color="auto" w:fill="auto"/>
            <w:noWrap/>
            <w:vAlign w:val="center"/>
            <w:hideMark/>
          </w:tcPr>
          <w:p w14:paraId="5151CF1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11499</w:t>
            </w:r>
          </w:p>
        </w:tc>
        <w:tc>
          <w:tcPr>
            <w:tcW w:w="1070" w:type="dxa"/>
            <w:tcBorders>
              <w:top w:val="nil"/>
              <w:left w:val="nil"/>
              <w:bottom w:val="nil"/>
              <w:right w:val="nil"/>
            </w:tcBorders>
            <w:shd w:val="clear" w:color="auto" w:fill="auto"/>
            <w:noWrap/>
            <w:vAlign w:val="center"/>
            <w:hideMark/>
          </w:tcPr>
          <w:p w14:paraId="4A8262D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1021</w:t>
            </w:r>
          </w:p>
        </w:tc>
        <w:tc>
          <w:tcPr>
            <w:tcW w:w="1070" w:type="dxa"/>
            <w:tcBorders>
              <w:top w:val="nil"/>
              <w:left w:val="nil"/>
              <w:bottom w:val="nil"/>
              <w:right w:val="nil"/>
            </w:tcBorders>
            <w:shd w:val="clear" w:color="auto" w:fill="auto"/>
            <w:noWrap/>
            <w:vAlign w:val="center"/>
            <w:hideMark/>
          </w:tcPr>
          <w:p w14:paraId="0717E3B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8.2</w:t>
            </w:r>
          </w:p>
        </w:tc>
        <w:tc>
          <w:tcPr>
            <w:tcW w:w="953" w:type="dxa"/>
            <w:tcBorders>
              <w:top w:val="nil"/>
              <w:left w:val="nil"/>
              <w:bottom w:val="nil"/>
              <w:right w:val="nil"/>
            </w:tcBorders>
            <w:shd w:val="clear" w:color="auto" w:fill="auto"/>
            <w:noWrap/>
            <w:vAlign w:val="center"/>
            <w:hideMark/>
          </w:tcPr>
          <w:p w14:paraId="3A87FA7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74</w:t>
            </w:r>
          </w:p>
        </w:tc>
        <w:tc>
          <w:tcPr>
            <w:tcW w:w="920" w:type="dxa"/>
            <w:tcBorders>
              <w:top w:val="nil"/>
              <w:left w:val="nil"/>
              <w:bottom w:val="nil"/>
              <w:right w:val="nil"/>
            </w:tcBorders>
            <w:shd w:val="clear" w:color="auto" w:fill="auto"/>
            <w:noWrap/>
            <w:vAlign w:val="center"/>
            <w:hideMark/>
          </w:tcPr>
          <w:p w14:paraId="0DA05AE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(72-76)</w:t>
            </w:r>
          </w:p>
        </w:tc>
        <w:tc>
          <w:tcPr>
            <w:tcW w:w="934" w:type="dxa"/>
            <w:tcBorders>
              <w:top w:val="nil"/>
              <w:left w:val="nil"/>
              <w:bottom w:val="nil"/>
              <w:right w:val="nil"/>
            </w:tcBorders>
            <w:shd w:val="clear" w:color="auto" w:fill="auto"/>
            <w:noWrap/>
            <w:vAlign w:val="center"/>
            <w:hideMark/>
          </w:tcPr>
          <w:p w14:paraId="5BCD430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80</w:t>
            </w:r>
          </w:p>
        </w:tc>
        <w:tc>
          <w:tcPr>
            <w:tcW w:w="920" w:type="dxa"/>
            <w:tcBorders>
              <w:top w:val="nil"/>
              <w:left w:val="nil"/>
              <w:bottom w:val="nil"/>
              <w:right w:val="nil"/>
            </w:tcBorders>
            <w:shd w:val="clear" w:color="auto" w:fill="auto"/>
            <w:noWrap/>
            <w:vAlign w:val="center"/>
            <w:hideMark/>
          </w:tcPr>
          <w:p w14:paraId="6C91A3A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(78-81)</w:t>
            </w:r>
          </w:p>
        </w:tc>
        <w:tc>
          <w:tcPr>
            <w:tcW w:w="908" w:type="dxa"/>
            <w:tcBorders>
              <w:top w:val="nil"/>
              <w:left w:val="nil"/>
              <w:bottom w:val="nil"/>
              <w:right w:val="nil"/>
            </w:tcBorders>
            <w:shd w:val="clear" w:color="auto" w:fill="auto"/>
            <w:noWrap/>
            <w:hideMark/>
          </w:tcPr>
          <w:p w14:paraId="2A4059BF"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7A320198" w14:textId="77777777" w:rsidTr="0075188A">
        <w:trPr>
          <w:trHeight w:val="290"/>
        </w:trPr>
        <w:tc>
          <w:tcPr>
            <w:tcW w:w="1869" w:type="dxa"/>
            <w:tcBorders>
              <w:top w:val="nil"/>
              <w:left w:val="nil"/>
              <w:bottom w:val="nil"/>
              <w:right w:val="nil"/>
            </w:tcBorders>
            <w:shd w:val="clear" w:color="auto" w:fill="auto"/>
            <w:noWrap/>
            <w:vAlign w:val="center"/>
            <w:hideMark/>
          </w:tcPr>
          <w:p w14:paraId="32A8832A"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lastRenderedPageBreak/>
              <w:t>SVI Q2</w:t>
            </w:r>
          </w:p>
        </w:tc>
        <w:tc>
          <w:tcPr>
            <w:tcW w:w="1935" w:type="dxa"/>
            <w:tcBorders>
              <w:top w:val="nil"/>
              <w:left w:val="nil"/>
              <w:bottom w:val="nil"/>
              <w:right w:val="nil"/>
            </w:tcBorders>
            <w:shd w:val="clear" w:color="auto" w:fill="auto"/>
            <w:noWrap/>
            <w:vAlign w:val="center"/>
            <w:hideMark/>
          </w:tcPr>
          <w:p w14:paraId="05BC9E4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215 (188-244)</w:t>
            </w:r>
          </w:p>
        </w:tc>
        <w:tc>
          <w:tcPr>
            <w:tcW w:w="1083" w:type="dxa"/>
            <w:tcBorders>
              <w:top w:val="nil"/>
              <w:left w:val="nil"/>
              <w:bottom w:val="nil"/>
              <w:right w:val="nil"/>
            </w:tcBorders>
            <w:shd w:val="clear" w:color="auto" w:fill="auto"/>
            <w:noWrap/>
            <w:vAlign w:val="center"/>
            <w:hideMark/>
          </w:tcPr>
          <w:p w14:paraId="3010E73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9072</w:t>
            </w:r>
          </w:p>
        </w:tc>
        <w:tc>
          <w:tcPr>
            <w:tcW w:w="1078" w:type="dxa"/>
            <w:tcBorders>
              <w:top w:val="nil"/>
              <w:left w:val="nil"/>
              <w:bottom w:val="nil"/>
              <w:right w:val="nil"/>
            </w:tcBorders>
            <w:shd w:val="clear" w:color="auto" w:fill="auto"/>
            <w:noWrap/>
            <w:vAlign w:val="center"/>
            <w:hideMark/>
          </w:tcPr>
          <w:p w14:paraId="1383895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8306</w:t>
            </w:r>
          </w:p>
        </w:tc>
        <w:tc>
          <w:tcPr>
            <w:tcW w:w="1070" w:type="dxa"/>
            <w:tcBorders>
              <w:top w:val="nil"/>
              <w:left w:val="nil"/>
              <w:bottom w:val="nil"/>
              <w:right w:val="nil"/>
            </w:tcBorders>
            <w:shd w:val="clear" w:color="auto" w:fill="auto"/>
            <w:noWrap/>
            <w:vAlign w:val="center"/>
            <w:hideMark/>
          </w:tcPr>
          <w:p w14:paraId="3837BBD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766</w:t>
            </w:r>
          </w:p>
        </w:tc>
        <w:tc>
          <w:tcPr>
            <w:tcW w:w="1070" w:type="dxa"/>
            <w:tcBorders>
              <w:top w:val="nil"/>
              <w:left w:val="nil"/>
              <w:bottom w:val="nil"/>
              <w:right w:val="nil"/>
            </w:tcBorders>
            <w:shd w:val="clear" w:color="auto" w:fill="auto"/>
            <w:noWrap/>
            <w:vAlign w:val="center"/>
            <w:hideMark/>
          </w:tcPr>
          <w:p w14:paraId="4D2D477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8.4</w:t>
            </w:r>
          </w:p>
        </w:tc>
        <w:tc>
          <w:tcPr>
            <w:tcW w:w="953" w:type="dxa"/>
            <w:tcBorders>
              <w:top w:val="nil"/>
              <w:left w:val="nil"/>
              <w:bottom w:val="nil"/>
              <w:right w:val="nil"/>
            </w:tcBorders>
            <w:shd w:val="clear" w:color="auto" w:fill="auto"/>
            <w:noWrap/>
            <w:vAlign w:val="center"/>
            <w:hideMark/>
          </w:tcPr>
          <w:p w14:paraId="5D1CB5A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74</w:t>
            </w:r>
          </w:p>
        </w:tc>
        <w:tc>
          <w:tcPr>
            <w:tcW w:w="920" w:type="dxa"/>
            <w:tcBorders>
              <w:top w:val="nil"/>
              <w:left w:val="nil"/>
              <w:bottom w:val="nil"/>
              <w:right w:val="nil"/>
            </w:tcBorders>
            <w:shd w:val="clear" w:color="auto" w:fill="auto"/>
            <w:noWrap/>
            <w:vAlign w:val="center"/>
            <w:hideMark/>
          </w:tcPr>
          <w:p w14:paraId="3172357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(71-76)</w:t>
            </w:r>
          </w:p>
        </w:tc>
        <w:tc>
          <w:tcPr>
            <w:tcW w:w="934" w:type="dxa"/>
            <w:tcBorders>
              <w:top w:val="nil"/>
              <w:left w:val="nil"/>
              <w:bottom w:val="nil"/>
              <w:right w:val="nil"/>
            </w:tcBorders>
            <w:shd w:val="clear" w:color="auto" w:fill="auto"/>
            <w:noWrap/>
            <w:vAlign w:val="center"/>
            <w:hideMark/>
          </w:tcPr>
          <w:p w14:paraId="057AEA7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w:t>
            </w:r>
          </w:p>
        </w:tc>
        <w:tc>
          <w:tcPr>
            <w:tcW w:w="920" w:type="dxa"/>
            <w:tcBorders>
              <w:top w:val="nil"/>
              <w:left w:val="nil"/>
              <w:bottom w:val="nil"/>
              <w:right w:val="nil"/>
            </w:tcBorders>
            <w:shd w:val="clear" w:color="auto" w:fill="auto"/>
            <w:noWrap/>
            <w:vAlign w:val="center"/>
            <w:hideMark/>
          </w:tcPr>
          <w:p w14:paraId="5782440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(76-80)</w:t>
            </w:r>
          </w:p>
        </w:tc>
        <w:tc>
          <w:tcPr>
            <w:tcW w:w="908" w:type="dxa"/>
            <w:tcBorders>
              <w:top w:val="nil"/>
              <w:left w:val="nil"/>
              <w:bottom w:val="nil"/>
              <w:right w:val="nil"/>
            </w:tcBorders>
            <w:shd w:val="clear" w:color="auto" w:fill="auto"/>
            <w:noWrap/>
            <w:hideMark/>
          </w:tcPr>
          <w:p w14:paraId="3B77B39A"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3E5639C5" w14:textId="77777777" w:rsidTr="0075188A">
        <w:trPr>
          <w:trHeight w:val="290"/>
        </w:trPr>
        <w:tc>
          <w:tcPr>
            <w:tcW w:w="1869" w:type="dxa"/>
            <w:tcBorders>
              <w:top w:val="nil"/>
              <w:left w:val="nil"/>
              <w:bottom w:val="nil"/>
              <w:right w:val="nil"/>
            </w:tcBorders>
            <w:shd w:val="clear" w:color="auto" w:fill="auto"/>
            <w:noWrap/>
            <w:vAlign w:val="center"/>
            <w:hideMark/>
          </w:tcPr>
          <w:p w14:paraId="6B741E93"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935" w:type="dxa"/>
            <w:tcBorders>
              <w:top w:val="nil"/>
              <w:left w:val="nil"/>
              <w:bottom w:val="nil"/>
              <w:right w:val="nil"/>
            </w:tcBorders>
            <w:shd w:val="clear" w:color="auto" w:fill="auto"/>
            <w:noWrap/>
            <w:vAlign w:val="center"/>
            <w:hideMark/>
          </w:tcPr>
          <w:p w14:paraId="60C5DF1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215 (188-245)</w:t>
            </w:r>
          </w:p>
        </w:tc>
        <w:tc>
          <w:tcPr>
            <w:tcW w:w="1083" w:type="dxa"/>
            <w:tcBorders>
              <w:top w:val="nil"/>
              <w:left w:val="nil"/>
              <w:bottom w:val="nil"/>
              <w:right w:val="nil"/>
            </w:tcBorders>
            <w:shd w:val="clear" w:color="auto" w:fill="auto"/>
            <w:noWrap/>
            <w:vAlign w:val="center"/>
            <w:hideMark/>
          </w:tcPr>
          <w:p w14:paraId="220B7E2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7352</w:t>
            </w:r>
          </w:p>
        </w:tc>
        <w:tc>
          <w:tcPr>
            <w:tcW w:w="1078" w:type="dxa"/>
            <w:tcBorders>
              <w:top w:val="nil"/>
              <w:left w:val="nil"/>
              <w:bottom w:val="nil"/>
              <w:right w:val="nil"/>
            </w:tcBorders>
            <w:shd w:val="clear" w:color="auto" w:fill="auto"/>
            <w:noWrap/>
            <w:vAlign w:val="center"/>
            <w:hideMark/>
          </w:tcPr>
          <w:p w14:paraId="2DF32BA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6684</w:t>
            </w:r>
          </w:p>
        </w:tc>
        <w:tc>
          <w:tcPr>
            <w:tcW w:w="1070" w:type="dxa"/>
            <w:tcBorders>
              <w:top w:val="nil"/>
              <w:left w:val="nil"/>
              <w:bottom w:val="nil"/>
              <w:right w:val="nil"/>
            </w:tcBorders>
            <w:shd w:val="clear" w:color="auto" w:fill="auto"/>
            <w:noWrap/>
            <w:vAlign w:val="center"/>
            <w:hideMark/>
          </w:tcPr>
          <w:p w14:paraId="64DE9A2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668</w:t>
            </w:r>
          </w:p>
        </w:tc>
        <w:tc>
          <w:tcPr>
            <w:tcW w:w="1070" w:type="dxa"/>
            <w:tcBorders>
              <w:top w:val="nil"/>
              <w:left w:val="nil"/>
              <w:bottom w:val="nil"/>
              <w:right w:val="nil"/>
            </w:tcBorders>
            <w:shd w:val="clear" w:color="auto" w:fill="auto"/>
            <w:noWrap/>
            <w:vAlign w:val="center"/>
            <w:hideMark/>
          </w:tcPr>
          <w:p w14:paraId="4ACDC1D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9.1</w:t>
            </w:r>
          </w:p>
        </w:tc>
        <w:tc>
          <w:tcPr>
            <w:tcW w:w="953" w:type="dxa"/>
            <w:tcBorders>
              <w:top w:val="nil"/>
              <w:left w:val="nil"/>
              <w:bottom w:val="nil"/>
              <w:right w:val="nil"/>
            </w:tcBorders>
            <w:shd w:val="clear" w:color="auto" w:fill="auto"/>
            <w:noWrap/>
            <w:vAlign w:val="center"/>
            <w:hideMark/>
          </w:tcPr>
          <w:p w14:paraId="5292E50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73</w:t>
            </w:r>
          </w:p>
        </w:tc>
        <w:tc>
          <w:tcPr>
            <w:tcW w:w="920" w:type="dxa"/>
            <w:tcBorders>
              <w:top w:val="nil"/>
              <w:left w:val="nil"/>
              <w:bottom w:val="nil"/>
              <w:right w:val="nil"/>
            </w:tcBorders>
            <w:shd w:val="clear" w:color="auto" w:fill="auto"/>
            <w:noWrap/>
            <w:vAlign w:val="center"/>
            <w:hideMark/>
          </w:tcPr>
          <w:p w14:paraId="6868D15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(70-75)</w:t>
            </w:r>
          </w:p>
        </w:tc>
        <w:tc>
          <w:tcPr>
            <w:tcW w:w="934" w:type="dxa"/>
            <w:tcBorders>
              <w:top w:val="nil"/>
              <w:left w:val="nil"/>
              <w:bottom w:val="nil"/>
              <w:right w:val="nil"/>
            </w:tcBorders>
            <w:shd w:val="clear" w:color="auto" w:fill="auto"/>
            <w:noWrap/>
            <w:vAlign w:val="center"/>
            <w:hideMark/>
          </w:tcPr>
          <w:p w14:paraId="1833353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w:t>
            </w:r>
          </w:p>
        </w:tc>
        <w:tc>
          <w:tcPr>
            <w:tcW w:w="920" w:type="dxa"/>
            <w:tcBorders>
              <w:top w:val="nil"/>
              <w:left w:val="nil"/>
              <w:bottom w:val="nil"/>
              <w:right w:val="nil"/>
            </w:tcBorders>
            <w:shd w:val="clear" w:color="auto" w:fill="auto"/>
            <w:noWrap/>
            <w:vAlign w:val="center"/>
            <w:hideMark/>
          </w:tcPr>
          <w:p w14:paraId="7F8C830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(76-80)</w:t>
            </w:r>
          </w:p>
        </w:tc>
        <w:tc>
          <w:tcPr>
            <w:tcW w:w="908" w:type="dxa"/>
            <w:tcBorders>
              <w:top w:val="nil"/>
              <w:left w:val="nil"/>
              <w:bottom w:val="nil"/>
              <w:right w:val="nil"/>
            </w:tcBorders>
            <w:shd w:val="clear" w:color="auto" w:fill="auto"/>
            <w:noWrap/>
            <w:hideMark/>
          </w:tcPr>
          <w:p w14:paraId="4C8C52ED"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1BF41A64" w14:textId="77777777" w:rsidTr="0075188A">
        <w:trPr>
          <w:trHeight w:val="290"/>
        </w:trPr>
        <w:tc>
          <w:tcPr>
            <w:tcW w:w="1869" w:type="dxa"/>
            <w:tcBorders>
              <w:top w:val="nil"/>
              <w:left w:val="nil"/>
              <w:bottom w:val="nil"/>
              <w:right w:val="nil"/>
            </w:tcBorders>
            <w:shd w:val="clear" w:color="auto" w:fill="auto"/>
            <w:noWrap/>
            <w:vAlign w:val="center"/>
            <w:hideMark/>
          </w:tcPr>
          <w:p w14:paraId="0CF31515"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935" w:type="dxa"/>
            <w:tcBorders>
              <w:top w:val="nil"/>
              <w:left w:val="nil"/>
              <w:bottom w:val="nil"/>
              <w:right w:val="nil"/>
            </w:tcBorders>
            <w:shd w:val="clear" w:color="auto" w:fill="auto"/>
            <w:noWrap/>
            <w:vAlign w:val="center"/>
            <w:hideMark/>
          </w:tcPr>
          <w:p w14:paraId="647C8A4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214 (188-244)</w:t>
            </w:r>
          </w:p>
        </w:tc>
        <w:tc>
          <w:tcPr>
            <w:tcW w:w="1083" w:type="dxa"/>
            <w:tcBorders>
              <w:top w:val="nil"/>
              <w:left w:val="nil"/>
              <w:bottom w:val="nil"/>
              <w:right w:val="nil"/>
            </w:tcBorders>
            <w:shd w:val="clear" w:color="auto" w:fill="auto"/>
            <w:noWrap/>
            <w:vAlign w:val="center"/>
            <w:hideMark/>
          </w:tcPr>
          <w:p w14:paraId="18D2138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4540</w:t>
            </w:r>
          </w:p>
        </w:tc>
        <w:tc>
          <w:tcPr>
            <w:tcW w:w="1078" w:type="dxa"/>
            <w:tcBorders>
              <w:top w:val="nil"/>
              <w:left w:val="nil"/>
              <w:bottom w:val="nil"/>
              <w:right w:val="nil"/>
            </w:tcBorders>
            <w:shd w:val="clear" w:color="auto" w:fill="auto"/>
            <w:noWrap/>
            <w:vAlign w:val="center"/>
            <w:hideMark/>
          </w:tcPr>
          <w:p w14:paraId="4E44B37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4055</w:t>
            </w:r>
          </w:p>
        </w:tc>
        <w:tc>
          <w:tcPr>
            <w:tcW w:w="1070" w:type="dxa"/>
            <w:tcBorders>
              <w:top w:val="nil"/>
              <w:left w:val="nil"/>
              <w:bottom w:val="nil"/>
              <w:right w:val="nil"/>
            </w:tcBorders>
            <w:shd w:val="clear" w:color="auto" w:fill="auto"/>
            <w:noWrap/>
            <w:vAlign w:val="center"/>
            <w:hideMark/>
          </w:tcPr>
          <w:p w14:paraId="3CA561E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485</w:t>
            </w:r>
          </w:p>
        </w:tc>
        <w:tc>
          <w:tcPr>
            <w:tcW w:w="1070" w:type="dxa"/>
            <w:tcBorders>
              <w:top w:val="nil"/>
              <w:left w:val="nil"/>
              <w:bottom w:val="nil"/>
              <w:right w:val="nil"/>
            </w:tcBorders>
            <w:shd w:val="clear" w:color="auto" w:fill="auto"/>
            <w:noWrap/>
            <w:vAlign w:val="center"/>
            <w:hideMark/>
          </w:tcPr>
          <w:p w14:paraId="2FAA937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10.7</w:t>
            </w:r>
          </w:p>
        </w:tc>
        <w:tc>
          <w:tcPr>
            <w:tcW w:w="953" w:type="dxa"/>
            <w:tcBorders>
              <w:top w:val="nil"/>
              <w:left w:val="nil"/>
              <w:bottom w:val="nil"/>
              <w:right w:val="nil"/>
            </w:tcBorders>
            <w:shd w:val="clear" w:color="auto" w:fill="auto"/>
            <w:noWrap/>
            <w:vAlign w:val="center"/>
            <w:hideMark/>
          </w:tcPr>
          <w:p w14:paraId="3DE747C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69</w:t>
            </w:r>
          </w:p>
        </w:tc>
        <w:tc>
          <w:tcPr>
            <w:tcW w:w="920" w:type="dxa"/>
            <w:tcBorders>
              <w:top w:val="nil"/>
              <w:left w:val="nil"/>
              <w:bottom w:val="nil"/>
              <w:right w:val="nil"/>
            </w:tcBorders>
            <w:shd w:val="clear" w:color="auto" w:fill="auto"/>
            <w:noWrap/>
            <w:vAlign w:val="center"/>
            <w:hideMark/>
          </w:tcPr>
          <w:p w14:paraId="6CBA063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(65-72)</w:t>
            </w:r>
          </w:p>
        </w:tc>
        <w:tc>
          <w:tcPr>
            <w:tcW w:w="934" w:type="dxa"/>
            <w:tcBorders>
              <w:top w:val="nil"/>
              <w:left w:val="nil"/>
              <w:bottom w:val="nil"/>
              <w:right w:val="nil"/>
            </w:tcBorders>
            <w:shd w:val="clear" w:color="auto" w:fill="auto"/>
            <w:noWrap/>
            <w:vAlign w:val="center"/>
            <w:hideMark/>
          </w:tcPr>
          <w:p w14:paraId="378E6E0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w:t>
            </w:r>
          </w:p>
        </w:tc>
        <w:tc>
          <w:tcPr>
            <w:tcW w:w="920" w:type="dxa"/>
            <w:tcBorders>
              <w:top w:val="nil"/>
              <w:left w:val="nil"/>
              <w:bottom w:val="nil"/>
              <w:right w:val="nil"/>
            </w:tcBorders>
            <w:shd w:val="clear" w:color="auto" w:fill="auto"/>
            <w:noWrap/>
            <w:vAlign w:val="center"/>
            <w:hideMark/>
          </w:tcPr>
          <w:p w14:paraId="6E1F3BB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(73-79)</w:t>
            </w:r>
          </w:p>
        </w:tc>
        <w:tc>
          <w:tcPr>
            <w:tcW w:w="908" w:type="dxa"/>
            <w:tcBorders>
              <w:top w:val="nil"/>
              <w:left w:val="nil"/>
              <w:bottom w:val="nil"/>
              <w:right w:val="nil"/>
            </w:tcBorders>
            <w:shd w:val="clear" w:color="auto" w:fill="auto"/>
            <w:noWrap/>
            <w:hideMark/>
          </w:tcPr>
          <w:p w14:paraId="3F43828C"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30527E88"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7EA52685"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3 doses, ≥7 days prior</w:t>
            </w:r>
          </w:p>
        </w:tc>
        <w:tc>
          <w:tcPr>
            <w:tcW w:w="1083" w:type="dxa"/>
            <w:tcBorders>
              <w:top w:val="nil"/>
              <w:left w:val="nil"/>
              <w:bottom w:val="nil"/>
              <w:right w:val="nil"/>
            </w:tcBorders>
            <w:shd w:val="clear" w:color="auto" w:fill="auto"/>
            <w:noWrap/>
            <w:hideMark/>
          </w:tcPr>
          <w:p w14:paraId="20C3C55D"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11773CC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2664714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765A340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7D8A500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3E2CD69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5932162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189D80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50322F6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0.58</w:t>
            </w:r>
          </w:p>
        </w:tc>
      </w:tr>
      <w:tr w:rsidR="00B25064" w:rsidRPr="00EF10FF" w14:paraId="23C1EF0D" w14:textId="77777777" w:rsidTr="0075188A">
        <w:trPr>
          <w:trHeight w:val="290"/>
        </w:trPr>
        <w:tc>
          <w:tcPr>
            <w:tcW w:w="1869" w:type="dxa"/>
            <w:tcBorders>
              <w:top w:val="nil"/>
              <w:left w:val="nil"/>
              <w:bottom w:val="nil"/>
              <w:right w:val="nil"/>
            </w:tcBorders>
            <w:shd w:val="clear" w:color="auto" w:fill="auto"/>
            <w:noWrap/>
            <w:vAlign w:val="center"/>
            <w:hideMark/>
          </w:tcPr>
          <w:p w14:paraId="67CCECA3"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935" w:type="dxa"/>
            <w:tcBorders>
              <w:top w:val="nil"/>
              <w:left w:val="nil"/>
              <w:bottom w:val="nil"/>
              <w:right w:val="nil"/>
            </w:tcBorders>
            <w:shd w:val="clear" w:color="auto" w:fill="auto"/>
            <w:noWrap/>
            <w:vAlign w:val="center"/>
            <w:hideMark/>
          </w:tcPr>
          <w:p w14:paraId="3B9F232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35 (20-55)</w:t>
            </w:r>
          </w:p>
        </w:tc>
        <w:tc>
          <w:tcPr>
            <w:tcW w:w="1083" w:type="dxa"/>
            <w:tcBorders>
              <w:top w:val="nil"/>
              <w:left w:val="nil"/>
              <w:bottom w:val="nil"/>
              <w:right w:val="nil"/>
            </w:tcBorders>
            <w:shd w:val="clear" w:color="auto" w:fill="auto"/>
            <w:noWrap/>
            <w:vAlign w:val="center"/>
            <w:hideMark/>
          </w:tcPr>
          <w:p w14:paraId="63134A6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4222</w:t>
            </w:r>
          </w:p>
        </w:tc>
        <w:tc>
          <w:tcPr>
            <w:tcW w:w="1078" w:type="dxa"/>
            <w:tcBorders>
              <w:top w:val="nil"/>
              <w:left w:val="nil"/>
              <w:bottom w:val="nil"/>
              <w:right w:val="nil"/>
            </w:tcBorders>
            <w:shd w:val="clear" w:color="auto" w:fill="auto"/>
            <w:noWrap/>
            <w:vAlign w:val="center"/>
            <w:hideMark/>
          </w:tcPr>
          <w:p w14:paraId="761A521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4106</w:t>
            </w:r>
          </w:p>
        </w:tc>
        <w:tc>
          <w:tcPr>
            <w:tcW w:w="1070" w:type="dxa"/>
            <w:tcBorders>
              <w:top w:val="nil"/>
              <w:left w:val="nil"/>
              <w:bottom w:val="nil"/>
              <w:right w:val="nil"/>
            </w:tcBorders>
            <w:shd w:val="clear" w:color="auto" w:fill="auto"/>
            <w:noWrap/>
            <w:vAlign w:val="center"/>
            <w:hideMark/>
          </w:tcPr>
          <w:p w14:paraId="6ACB51A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116</w:t>
            </w:r>
          </w:p>
        </w:tc>
        <w:tc>
          <w:tcPr>
            <w:tcW w:w="1070" w:type="dxa"/>
            <w:tcBorders>
              <w:top w:val="nil"/>
              <w:left w:val="nil"/>
              <w:bottom w:val="nil"/>
              <w:right w:val="nil"/>
            </w:tcBorders>
            <w:shd w:val="clear" w:color="auto" w:fill="auto"/>
            <w:noWrap/>
            <w:vAlign w:val="center"/>
            <w:hideMark/>
          </w:tcPr>
          <w:p w14:paraId="1508811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2.8</w:t>
            </w:r>
          </w:p>
        </w:tc>
        <w:tc>
          <w:tcPr>
            <w:tcW w:w="953" w:type="dxa"/>
            <w:tcBorders>
              <w:top w:val="nil"/>
              <w:left w:val="nil"/>
              <w:bottom w:val="nil"/>
              <w:right w:val="nil"/>
            </w:tcBorders>
            <w:shd w:val="clear" w:color="auto" w:fill="auto"/>
            <w:noWrap/>
            <w:vAlign w:val="center"/>
            <w:hideMark/>
          </w:tcPr>
          <w:p w14:paraId="024BED0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92</w:t>
            </w:r>
          </w:p>
        </w:tc>
        <w:tc>
          <w:tcPr>
            <w:tcW w:w="920" w:type="dxa"/>
            <w:tcBorders>
              <w:top w:val="nil"/>
              <w:left w:val="nil"/>
              <w:bottom w:val="nil"/>
              <w:right w:val="nil"/>
            </w:tcBorders>
            <w:shd w:val="clear" w:color="auto" w:fill="auto"/>
            <w:noWrap/>
            <w:vAlign w:val="center"/>
            <w:hideMark/>
          </w:tcPr>
          <w:p w14:paraId="35CFD69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(90-93)</w:t>
            </w:r>
          </w:p>
        </w:tc>
        <w:tc>
          <w:tcPr>
            <w:tcW w:w="934" w:type="dxa"/>
            <w:tcBorders>
              <w:top w:val="nil"/>
              <w:left w:val="nil"/>
              <w:bottom w:val="nil"/>
              <w:right w:val="nil"/>
            </w:tcBorders>
            <w:shd w:val="clear" w:color="auto" w:fill="auto"/>
            <w:noWrap/>
            <w:vAlign w:val="center"/>
            <w:hideMark/>
          </w:tcPr>
          <w:p w14:paraId="0168448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95</w:t>
            </w:r>
          </w:p>
        </w:tc>
        <w:tc>
          <w:tcPr>
            <w:tcW w:w="920" w:type="dxa"/>
            <w:tcBorders>
              <w:top w:val="nil"/>
              <w:left w:val="nil"/>
              <w:bottom w:val="nil"/>
              <w:right w:val="nil"/>
            </w:tcBorders>
            <w:shd w:val="clear" w:color="auto" w:fill="auto"/>
            <w:noWrap/>
            <w:vAlign w:val="center"/>
            <w:hideMark/>
          </w:tcPr>
          <w:p w14:paraId="181A18E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(94-96)</w:t>
            </w:r>
          </w:p>
        </w:tc>
        <w:tc>
          <w:tcPr>
            <w:tcW w:w="908" w:type="dxa"/>
            <w:tcBorders>
              <w:top w:val="nil"/>
              <w:left w:val="nil"/>
              <w:bottom w:val="nil"/>
              <w:right w:val="nil"/>
            </w:tcBorders>
            <w:shd w:val="clear" w:color="auto" w:fill="auto"/>
            <w:noWrap/>
            <w:hideMark/>
          </w:tcPr>
          <w:p w14:paraId="3C3A4DA8"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32BDFBEB" w14:textId="77777777" w:rsidTr="0075188A">
        <w:trPr>
          <w:trHeight w:val="290"/>
        </w:trPr>
        <w:tc>
          <w:tcPr>
            <w:tcW w:w="1869" w:type="dxa"/>
            <w:tcBorders>
              <w:top w:val="nil"/>
              <w:left w:val="nil"/>
              <w:bottom w:val="nil"/>
              <w:right w:val="nil"/>
            </w:tcBorders>
            <w:shd w:val="clear" w:color="auto" w:fill="auto"/>
            <w:noWrap/>
            <w:vAlign w:val="center"/>
            <w:hideMark/>
          </w:tcPr>
          <w:p w14:paraId="61FC8CC1"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935" w:type="dxa"/>
            <w:tcBorders>
              <w:top w:val="nil"/>
              <w:left w:val="nil"/>
              <w:bottom w:val="nil"/>
              <w:right w:val="nil"/>
            </w:tcBorders>
            <w:shd w:val="clear" w:color="auto" w:fill="auto"/>
            <w:noWrap/>
            <w:vAlign w:val="center"/>
            <w:hideMark/>
          </w:tcPr>
          <w:p w14:paraId="30B0A97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34 (19-53)</w:t>
            </w:r>
          </w:p>
        </w:tc>
        <w:tc>
          <w:tcPr>
            <w:tcW w:w="1083" w:type="dxa"/>
            <w:tcBorders>
              <w:top w:val="nil"/>
              <w:left w:val="nil"/>
              <w:bottom w:val="nil"/>
              <w:right w:val="nil"/>
            </w:tcBorders>
            <w:shd w:val="clear" w:color="auto" w:fill="auto"/>
            <w:noWrap/>
            <w:vAlign w:val="center"/>
            <w:hideMark/>
          </w:tcPr>
          <w:p w14:paraId="0461526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2987</w:t>
            </w:r>
          </w:p>
        </w:tc>
        <w:tc>
          <w:tcPr>
            <w:tcW w:w="1078" w:type="dxa"/>
            <w:tcBorders>
              <w:top w:val="nil"/>
              <w:left w:val="nil"/>
              <w:bottom w:val="nil"/>
              <w:right w:val="nil"/>
            </w:tcBorders>
            <w:shd w:val="clear" w:color="auto" w:fill="auto"/>
            <w:noWrap/>
            <w:vAlign w:val="center"/>
            <w:hideMark/>
          </w:tcPr>
          <w:p w14:paraId="24A2368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2917</w:t>
            </w:r>
          </w:p>
        </w:tc>
        <w:tc>
          <w:tcPr>
            <w:tcW w:w="1070" w:type="dxa"/>
            <w:tcBorders>
              <w:top w:val="nil"/>
              <w:left w:val="nil"/>
              <w:bottom w:val="nil"/>
              <w:right w:val="nil"/>
            </w:tcBorders>
            <w:shd w:val="clear" w:color="auto" w:fill="auto"/>
            <w:noWrap/>
            <w:vAlign w:val="center"/>
            <w:hideMark/>
          </w:tcPr>
          <w:p w14:paraId="7E1259A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70</w:t>
            </w:r>
          </w:p>
        </w:tc>
        <w:tc>
          <w:tcPr>
            <w:tcW w:w="1070" w:type="dxa"/>
            <w:tcBorders>
              <w:top w:val="nil"/>
              <w:left w:val="nil"/>
              <w:bottom w:val="nil"/>
              <w:right w:val="nil"/>
            </w:tcBorders>
            <w:shd w:val="clear" w:color="auto" w:fill="auto"/>
            <w:noWrap/>
            <w:vAlign w:val="center"/>
            <w:hideMark/>
          </w:tcPr>
          <w:p w14:paraId="2105D3C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2.3</w:t>
            </w:r>
          </w:p>
        </w:tc>
        <w:tc>
          <w:tcPr>
            <w:tcW w:w="953" w:type="dxa"/>
            <w:tcBorders>
              <w:top w:val="nil"/>
              <w:left w:val="nil"/>
              <w:bottom w:val="nil"/>
              <w:right w:val="nil"/>
            </w:tcBorders>
            <w:shd w:val="clear" w:color="auto" w:fill="auto"/>
            <w:noWrap/>
            <w:vAlign w:val="center"/>
            <w:hideMark/>
          </w:tcPr>
          <w:p w14:paraId="779B369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93</w:t>
            </w:r>
          </w:p>
        </w:tc>
        <w:tc>
          <w:tcPr>
            <w:tcW w:w="920" w:type="dxa"/>
            <w:tcBorders>
              <w:top w:val="nil"/>
              <w:left w:val="nil"/>
              <w:bottom w:val="nil"/>
              <w:right w:val="nil"/>
            </w:tcBorders>
            <w:shd w:val="clear" w:color="auto" w:fill="auto"/>
            <w:noWrap/>
            <w:vAlign w:val="center"/>
            <w:hideMark/>
          </w:tcPr>
          <w:p w14:paraId="188B086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(91-95)</w:t>
            </w:r>
          </w:p>
        </w:tc>
        <w:tc>
          <w:tcPr>
            <w:tcW w:w="934" w:type="dxa"/>
            <w:tcBorders>
              <w:top w:val="nil"/>
              <w:left w:val="nil"/>
              <w:bottom w:val="nil"/>
              <w:right w:val="nil"/>
            </w:tcBorders>
            <w:shd w:val="clear" w:color="auto" w:fill="auto"/>
            <w:noWrap/>
            <w:vAlign w:val="center"/>
            <w:hideMark/>
          </w:tcPr>
          <w:p w14:paraId="28CDB8C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95</w:t>
            </w:r>
          </w:p>
        </w:tc>
        <w:tc>
          <w:tcPr>
            <w:tcW w:w="920" w:type="dxa"/>
            <w:tcBorders>
              <w:top w:val="nil"/>
              <w:left w:val="nil"/>
              <w:bottom w:val="nil"/>
              <w:right w:val="nil"/>
            </w:tcBorders>
            <w:shd w:val="clear" w:color="auto" w:fill="auto"/>
            <w:noWrap/>
            <w:vAlign w:val="center"/>
            <w:hideMark/>
          </w:tcPr>
          <w:p w14:paraId="7736529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(93-96)</w:t>
            </w:r>
          </w:p>
        </w:tc>
        <w:tc>
          <w:tcPr>
            <w:tcW w:w="908" w:type="dxa"/>
            <w:tcBorders>
              <w:top w:val="nil"/>
              <w:left w:val="nil"/>
              <w:bottom w:val="nil"/>
              <w:right w:val="nil"/>
            </w:tcBorders>
            <w:shd w:val="clear" w:color="auto" w:fill="auto"/>
            <w:noWrap/>
            <w:hideMark/>
          </w:tcPr>
          <w:p w14:paraId="7A0BD381"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16764C59" w14:textId="77777777" w:rsidTr="0075188A">
        <w:trPr>
          <w:trHeight w:val="290"/>
        </w:trPr>
        <w:tc>
          <w:tcPr>
            <w:tcW w:w="1869" w:type="dxa"/>
            <w:tcBorders>
              <w:top w:val="nil"/>
              <w:left w:val="nil"/>
              <w:bottom w:val="nil"/>
              <w:right w:val="nil"/>
            </w:tcBorders>
            <w:shd w:val="clear" w:color="auto" w:fill="auto"/>
            <w:noWrap/>
            <w:vAlign w:val="center"/>
            <w:hideMark/>
          </w:tcPr>
          <w:p w14:paraId="3D762A2F"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935" w:type="dxa"/>
            <w:tcBorders>
              <w:top w:val="nil"/>
              <w:left w:val="nil"/>
              <w:bottom w:val="nil"/>
              <w:right w:val="nil"/>
            </w:tcBorders>
            <w:shd w:val="clear" w:color="auto" w:fill="auto"/>
            <w:noWrap/>
            <w:vAlign w:val="center"/>
            <w:hideMark/>
          </w:tcPr>
          <w:p w14:paraId="793D0F4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34 (19-53)</w:t>
            </w:r>
          </w:p>
        </w:tc>
        <w:tc>
          <w:tcPr>
            <w:tcW w:w="1083" w:type="dxa"/>
            <w:tcBorders>
              <w:top w:val="nil"/>
              <w:left w:val="nil"/>
              <w:bottom w:val="nil"/>
              <w:right w:val="nil"/>
            </w:tcBorders>
            <w:shd w:val="clear" w:color="auto" w:fill="auto"/>
            <w:noWrap/>
            <w:vAlign w:val="center"/>
            <w:hideMark/>
          </w:tcPr>
          <w:p w14:paraId="3681396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2422</w:t>
            </w:r>
          </w:p>
        </w:tc>
        <w:tc>
          <w:tcPr>
            <w:tcW w:w="1078" w:type="dxa"/>
            <w:tcBorders>
              <w:top w:val="nil"/>
              <w:left w:val="nil"/>
              <w:bottom w:val="nil"/>
              <w:right w:val="nil"/>
            </w:tcBorders>
            <w:shd w:val="clear" w:color="auto" w:fill="auto"/>
            <w:noWrap/>
            <w:vAlign w:val="center"/>
            <w:hideMark/>
          </w:tcPr>
          <w:p w14:paraId="1684911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2365</w:t>
            </w:r>
          </w:p>
        </w:tc>
        <w:tc>
          <w:tcPr>
            <w:tcW w:w="1070" w:type="dxa"/>
            <w:tcBorders>
              <w:top w:val="nil"/>
              <w:left w:val="nil"/>
              <w:bottom w:val="nil"/>
              <w:right w:val="nil"/>
            </w:tcBorders>
            <w:shd w:val="clear" w:color="auto" w:fill="auto"/>
            <w:noWrap/>
            <w:vAlign w:val="center"/>
            <w:hideMark/>
          </w:tcPr>
          <w:p w14:paraId="76BFFE2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57</w:t>
            </w:r>
          </w:p>
        </w:tc>
        <w:tc>
          <w:tcPr>
            <w:tcW w:w="1070" w:type="dxa"/>
            <w:tcBorders>
              <w:top w:val="nil"/>
              <w:left w:val="nil"/>
              <w:bottom w:val="nil"/>
              <w:right w:val="nil"/>
            </w:tcBorders>
            <w:shd w:val="clear" w:color="auto" w:fill="auto"/>
            <w:noWrap/>
            <w:vAlign w:val="center"/>
            <w:hideMark/>
          </w:tcPr>
          <w:p w14:paraId="3E86A26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2.4</w:t>
            </w:r>
          </w:p>
        </w:tc>
        <w:tc>
          <w:tcPr>
            <w:tcW w:w="953" w:type="dxa"/>
            <w:tcBorders>
              <w:top w:val="nil"/>
              <w:left w:val="nil"/>
              <w:bottom w:val="nil"/>
              <w:right w:val="nil"/>
            </w:tcBorders>
            <w:shd w:val="clear" w:color="auto" w:fill="auto"/>
            <w:noWrap/>
            <w:vAlign w:val="center"/>
            <w:hideMark/>
          </w:tcPr>
          <w:p w14:paraId="4E10D06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93</w:t>
            </w:r>
          </w:p>
        </w:tc>
        <w:tc>
          <w:tcPr>
            <w:tcW w:w="920" w:type="dxa"/>
            <w:tcBorders>
              <w:top w:val="nil"/>
              <w:left w:val="nil"/>
              <w:bottom w:val="nil"/>
              <w:right w:val="nil"/>
            </w:tcBorders>
            <w:shd w:val="clear" w:color="auto" w:fill="auto"/>
            <w:noWrap/>
            <w:vAlign w:val="center"/>
            <w:hideMark/>
          </w:tcPr>
          <w:p w14:paraId="76173BA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(92-95)</w:t>
            </w:r>
          </w:p>
        </w:tc>
        <w:tc>
          <w:tcPr>
            <w:tcW w:w="934" w:type="dxa"/>
            <w:tcBorders>
              <w:top w:val="nil"/>
              <w:left w:val="nil"/>
              <w:bottom w:val="nil"/>
              <w:right w:val="nil"/>
            </w:tcBorders>
            <w:shd w:val="clear" w:color="auto" w:fill="auto"/>
            <w:noWrap/>
            <w:vAlign w:val="center"/>
            <w:hideMark/>
          </w:tcPr>
          <w:p w14:paraId="74597A9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95</w:t>
            </w:r>
          </w:p>
        </w:tc>
        <w:tc>
          <w:tcPr>
            <w:tcW w:w="920" w:type="dxa"/>
            <w:tcBorders>
              <w:top w:val="nil"/>
              <w:left w:val="nil"/>
              <w:bottom w:val="nil"/>
              <w:right w:val="nil"/>
            </w:tcBorders>
            <w:shd w:val="clear" w:color="auto" w:fill="auto"/>
            <w:noWrap/>
            <w:vAlign w:val="center"/>
            <w:hideMark/>
          </w:tcPr>
          <w:p w14:paraId="27C1FBB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(93-97)</w:t>
            </w:r>
          </w:p>
        </w:tc>
        <w:tc>
          <w:tcPr>
            <w:tcW w:w="908" w:type="dxa"/>
            <w:tcBorders>
              <w:top w:val="nil"/>
              <w:left w:val="nil"/>
              <w:bottom w:val="nil"/>
              <w:right w:val="nil"/>
            </w:tcBorders>
            <w:shd w:val="clear" w:color="auto" w:fill="auto"/>
            <w:noWrap/>
            <w:hideMark/>
          </w:tcPr>
          <w:p w14:paraId="57E20F6A"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2D7974B4" w14:textId="77777777" w:rsidTr="0075188A">
        <w:trPr>
          <w:trHeight w:val="290"/>
        </w:trPr>
        <w:tc>
          <w:tcPr>
            <w:tcW w:w="1869" w:type="dxa"/>
            <w:tcBorders>
              <w:top w:val="nil"/>
              <w:left w:val="nil"/>
              <w:bottom w:val="nil"/>
              <w:right w:val="nil"/>
            </w:tcBorders>
            <w:shd w:val="clear" w:color="auto" w:fill="auto"/>
            <w:noWrap/>
            <w:vAlign w:val="center"/>
            <w:hideMark/>
          </w:tcPr>
          <w:p w14:paraId="535BA8F4"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935" w:type="dxa"/>
            <w:tcBorders>
              <w:top w:val="nil"/>
              <w:left w:val="nil"/>
              <w:bottom w:val="nil"/>
              <w:right w:val="nil"/>
            </w:tcBorders>
            <w:shd w:val="clear" w:color="auto" w:fill="auto"/>
            <w:noWrap/>
            <w:vAlign w:val="center"/>
            <w:hideMark/>
          </w:tcPr>
          <w:p w14:paraId="7E6D827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34 (20-54)</w:t>
            </w:r>
          </w:p>
        </w:tc>
        <w:tc>
          <w:tcPr>
            <w:tcW w:w="1083" w:type="dxa"/>
            <w:tcBorders>
              <w:top w:val="nil"/>
              <w:left w:val="nil"/>
              <w:bottom w:val="nil"/>
              <w:right w:val="nil"/>
            </w:tcBorders>
            <w:shd w:val="clear" w:color="auto" w:fill="auto"/>
            <w:noWrap/>
            <w:vAlign w:val="center"/>
            <w:hideMark/>
          </w:tcPr>
          <w:p w14:paraId="4A31EEC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1188</w:t>
            </w:r>
          </w:p>
        </w:tc>
        <w:tc>
          <w:tcPr>
            <w:tcW w:w="1078" w:type="dxa"/>
            <w:tcBorders>
              <w:top w:val="nil"/>
              <w:left w:val="nil"/>
              <w:bottom w:val="nil"/>
              <w:right w:val="nil"/>
            </w:tcBorders>
            <w:shd w:val="clear" w:color="auto" w:fill="auto"/>
            <w:noWrap/>
            <w:vAlign w:val="center"/>
            <w:hideMark/>
          </w:tcPr>
          <w:p w14:paraId="78A3593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1154</w:t>
            </w:r>
          </w:p>
        </w:tc>
        <w:tc>
          <w:tcPr>
            <w:tcW w:w="1070" w:type="dxa"/>
            <w:tcBorders>
              <w:top w:val="nil"/>
              <w:left w:val="nil"/>
              <w:bottom w:val="nil"/>
              <w:right w:val="nil"/>
            </w:tcBorders>
            <w:shd w:val="clear" w:color="auto" w:fill="auto"/>
            <w:noWrap/>
            <w:vAlign w:val="center"/>
            <w:hideMark/>
          </w:tcPr>
          <w:p w14:paraId="2DA32B1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34</w:t>
            </w:r>
          </w:p>
        </w:tc>
        <w:tc>
          <w:tcPr>
            <w:tcW w:w="1070" w:type="dxa"/>
            <w:tcBorders>
              <w:top w:val="nil"/>
              <w:left w:val="nil"/>
              <w:bottom w:val="nil"/>
              <w:right w:val="nil"/>
            </w:tcBorders>
            <w:shd w:val="clear" w:color="auto" w:fill="auto"/>
            <w:noWrap/>
            <w:vAlign w:val="center"/>
            <w:hideMark/>
          </w:tcPr>
          <w:p w14:paraId="67B7DDC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2.9</w:t>
            </w:r>
          </w:p>
        </w:tc>
        <w:tc>
          <w:tcPr>
            <w:tcW w:w="953" w:type="dxa"/>
            <w:tcBorders>
              <w:top w:val="nil"/>
              <w:left w:val="nil"/>
              <w:bottom w:val="nil"/>
              <w:right w:val="nil"/>
            </w:tcBorders>
            <w:shd w:val="clear" w:color="auto" w:fill="auto"/>
            <w:noWrap/>
            <w:vAlign w:val="center"/>
            <w:hideMark/>
          </w:tcPr>
          <w:p w14:paraId="13C2FFE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92</w:t>
            </w:r>
          </w:p>
        </w:tc>
        <w:tc>
          <w:tcPr>
            <w:tcW w:w="920" w:type="dxa"/>
            <w:tcBorders>
              <w:top w:val="nil"/>
              <w:left w:val="nil"/>
              <w:bottom w:val="nil"/>
              <w:right w:val="nil"/>
            </w:tcBorders>
            <w:shd w:val="clear" w:color="auto" w:fill="auto"/>
            <w:noWrap/>
            <w:vAlign w:val="center"/>
            <w:hideMark/>
          </w:tcPr>
          <w:p w14:paraId="3ADFB24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(89-95)</w:t>
            </w:r>
          </w:p>
        </w:tc>
        <w:tc>
          <w:tcPr>
            <w:tcW w:w="934" w:type="dxa"/>
            <w:tcBorders>
              <w:top w:val="nil"/>
              <w:left w:val="nil"/>
              <w:bottom w:val="nil"/>
              <w:right w:val="nil"/>
            </w:tcBorders>
            <w:shd w:val="clear" w:color="auto" w:fill="auto"/>
            <w:noWrap/>
            <w:vAlign w:val="center"/>
            <w:hideMark/>
          </w:tcPr>
          <w:p w14:paraId="32C84A6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94</w:t>
            </w:r>
          </w:p>
        </w:tc>
        <w:tc>
          <w:tcPr>
            <w:tcW w:w="920" w:type="dxa"/>
            <w:tcBorders>
              <w:top w:val="nil"/>
              <w:left w:val="nil"/>
              <w:bottom w:val="nil"/>
              <w:right w:val="nil"/>
            </w:tcBorders>
            <w:shd w:val="clear" w:color="auto" w:fill="auto"/>
            <w:noWrap/>
            <w:vAlign w:val="center"/>
            <w:hideMark/>
          </w:tcPr>
          <w:p w14:paraId="48DC2D9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(90-96)</w:t>
            </w:r>
          </w:p>
        </w:tc>
        <w:tc>
          <w:tcPr>
            <w:tcW w:w="908" w:type="dxa"/>
            <w:tcBorders>
              <w:top w:val="nil"/>
              <w:left w:val="nil"/>
              <w:bottom w:val="nil"/>
              <w:right w:val="nil"/>
            </w:tcBorders>
            <w:shd w:val="clear" w:color="auto" w:fill="auto"/>
            <w:noWrap/>
            <w:hideMark/>
          </w:tcPr>
          <w:p w14:paraId="41CE96BC"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6F31E666" w14:textId="77777777" w:rsidTr="0075188A">
        <w:trPr>
          <w:trHeight w:val="290"/>
        </w:trPr>
        <w:tc>
          <w:tcPr>
            <w:tcW w:w="1869" w:type="dxa"/>
            <w:tcBorders>
              <w:top w:val="nil"/>
              <w:left w:val="nil"/>
              <w:bottom w:val="nil"/>
              <w:right w:val="nil"/>
            </w:tcBorders>
            <w:shd w:val="clear" w:color="auto" w:fill="auto"/>
            <w:noWrap/>
            <w:vAlign w:val="center"/>
            <w:hideMark/>
          </w:tcPr>
          <w:p w14:paraId="277EDF08"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BA.1 Era</w:t>
            </w:r>
          </w:p>
        </w:tc>
        <w:tc>
          <w:tcPr>
            <w:tcW w:w="1935" w:type="dxa"/>
            <w:tcBorders>
              <w:top w:val="nil"/>
              <w:left w:val="nil"/>
              <w:bottom w:val="nil"/>
              <w:right w:val="nil"/>
            </w:tcBorders>
            <w:shd w:val="clear" w:color="auto" w:fill="auto"/>
            <w:noWrap/>
            <w:hideMark/>
          </w:tcPr>
          <w:p w14:paraId="493EEDE1"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83" w:type="dxa"/>
            <w:tcBorders>
              <w:top w:val="nil"/>
              <w:left w:val="nil"/>
              <w:bottom w:val="nil"/>
              <w:right w:val="nil"/>
            </w:tcBorders>
            <w:shd w:val="clear" w:color="auto" w:fill="auto"/>
            <w:noWrap/>
            <w:hideMark/>
          </w:tcPr>
          <w:p w14:paraId="0E389E84" w14:textId="77777777" w:rsidR="00B25064" w:rsidRPr="00EF10FF" w:rsidRDefault="00B25064" w:rsidP="0075188A">
            <w:pPr>
              <w:spacing w:after="0" w:line="240" w:lineRule="auto"/>
              <w:rPr>
                <w:rFonts w:ascii="Times New Roman" w:eastAsia="Times New Roman" w:hAnsi="Times New Roman" w:cs="Times New Roman"/>
                <w:sz w:val="20"/>
                <w:szCs w:val="20"/>
              </w:rPr>
            </w:pPr>
          </w:p>
        </w:tc>
        <w:tc>
          <w:tcPr>
            <w:tcW w:w="1078" w:type="dxa"/>
            <w:tcBorders>
              <w:top w:val="nil"/>
              <w:left w:val="nil"/>
              <w:bottom w:val="nil"/>
              <w:right w:val="nil"/>
            </w:tcBorders>
            <w:shd w:val="clear" w:color="auto" w:fill="auto"/>
            <w:noWrap/>
            <w:hideMark/>
          </w:tcPr>
          <w:p w14:paraId="2D25F64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246526A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5789BFD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5A91AB1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15E7C1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40CB17D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4A5E16E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16A2660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501ECA4A"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6860C38C"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Unvaccinated (Referent)</w:t>
            </w:r>
          </w:p>
        </w:tc>
        <w:tc>
          <w:tcPr>
            <w:tcW w:w="1083" w:type="dxa"/>
            <w:tcBorders>
              <w:top w:val="nil"/>
              <w:left w:val="nil"/>
              <w:bottom w:val="nil"/>
              <w:right w:val="nil"/>
            </w:tcBorders>
            <w:shd w:val="clear" w:color="auto" w:fill="auto"/>
            <w:noWrap/>
            <w:hideMark/>
          </w:tcPr>
          <w:p w14:paraId="633AD2A9"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62B0807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283C9A9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3802578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4CE4F8B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0726451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62348D0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1513C01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31BD8ED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29CE5639" w14:textId="77777777" w:rsidTr="0075188A">
        <w:trPr>
          <w:trHeight w:val="290"/>
        </w:trPr>
        <w:tc>
          <w:tcPr>
            <w:tcW w:w="1869" w:type="dxa"/>
            <w:tcBorders>
              <w:top w:val="nil"/>
              <w:left w:val="nil"/>
              <w:bottom w:val="nil"/>
              <w:right w:val="nil"/>
            </w:tcBorders>
            <w:shd w:val="clear" w:color="auto" w:fill="auto"/>
            <w:noWrap/>
            <w:vAlign w:val="center"/>
            <w:hideMark/>
          </w:tcPr>
          <w:p w14:paraId="48436B73"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935" w:type="dxa"/>
            <w:tcBorders>
              <w:top w:val="nil"/>
              <w:left w:val="nil"/>
              <w:bottom w:val="nil"/>
              <w:right w:val="nil"/>
            </w:tcBorders>
            <w:shd w:val="clear" w:color="auto" w:fill="auto"/>
            <w:noWrap/>
            <w:hideMark/>
          </w:tcPr>
          <w:p w14:paraId="5D7DEA33"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428E950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10587</w:t>
            </w:r>
          </w:p>
        </w:tc>
        <w:tc>
          <w:tcPr>
            <w:tcW w:w="1078" w:type="dxa"/>
            <w:tcBorders>
              <w:top w:val="nil"/>
              <w:left w:val="nil"/>
              <w:bottom w:val="nil"/>
              <w:right w:val="nil"/>
            </w:tcBorders>
            <w:shd w:val="clear" w:color="auto" w:fill="auto"/>
            <w:noWrap/>
            <w:vAlign w:val="center"/>
            <w:hideMark/>
          </w:tcPr>
          <w:p w14:paraId="72F8C42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6353</w:t>
            </w:r>
          </w:p>
        </w:tc>
        <w:tc>
          <w:tcPr>
            <w:tcW w:w="1070" w:type="dxa"/>
            <w:tcBorders>
              <w:top w:val="nil"/>
              <w:left w:val="nil"/>
              <w:bottom w:val="nil"/>
              <w:right w:val="nil"/>
            </w:tcBorders>
            <w:shd w:val="clear" w:color="auto" w:fill="auto"/>
            <w:noWrap/>
            <w:vAlign w:val="center"/>
            <w:hideMark/>
          </w:tcPr>
          <w:p w14:paraId="4C88E68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4234</w:t>
            </w:r>
          </w:p>
        </w:tc>
        <w:tc>
          <w:tcPr>
            <w:tcW w:w="1070" w:type="dxa"/>
            <w:tcBorders>
              <w:top w:val="nil"/>
              <w:left w:val="nil"/>
              <w:bottom w:val="nil"/>
              <w:right w:val="nil"/>
            </w:tcBorders>
            <w:shd w:val="clear" w:color="auto" w:fill="auto"/>
            <w:noWrap/>
            <w:vAlign w:val="center"/>
            <w:hideMark/>
          </w:tcPr>
          <w:p w14:paraId="3AFFA57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40</w:t>
            </w:r>
          </w:p>
        </w:tc>
        <w:tc>
          <w:tcPr>
            <w:tcW w:w="953" w:type="dxa"/>
            <w:tcBorders>
              <w:top w:val="nil"/>
              <w:left w:val="nil"/>
              <w:bottom w:val="nil"/>
              <w:right w:val="nil"/>
            </w:tcBorders>
            <w:shd w:val="clear" w:color="auto" w:fill="auto"/>
            <w:noWrap/>
            <w:hideMark/>
          </w:tcPr>
          <w:p w14:paraId="7C7BFF26"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3BF8601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428B6C5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9C7DD2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037B3C8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3367B4CF" w14:textId="77777777" w:rsidTr="0075188A">
        <w:trPr>
          <w:trHeight w:val="290"/>
        </w:trPr>
        <w:tc>
          <w:tcPr>
            <w:tcW w:w="1869" w:type="dxa"/>
            <w:tcBorders>
              <w:top w:val="nil"/>
              <w:left w:val="nil"/>
              <w:bottom w:val="nil"/>
              <w:right w:val="nil"/>
            </w:tcBorders>
            <w:shd w:val="clear" w:color="auto" w:fill="auto"/>
            <w:noWrap/>
            <w:vAlign w:val="center"/>
            <w:hideMark/>
          </w:tcPr>
          <w:p w14:paraId="6BCE853F"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935" w:type="dxa"/>
            <w:tcBorders>
              <w:top w:val="nil"/>
              <w:left w:val="nil"/>
              <w:bottom w:val="nil"/>
              <w:right w:val="nil"/>
            </w:tcBorders>
            <w:shd w:val="clear" w:color="auto" w:fill="auto"/>
            <w:noWrap/>
            <w:hideMark/>
          </w:tcPr>
          <w:p w14:paraId="6CDAB918"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1DFBCDA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10698</w:t>
            </w:r>
          </w:p>
        </w:tc>
        <w:tc>
          <w:tcPr>
            <w:tcW w:w="1078" w:type="dxa"/>
            <w:tcBorders>
              <w:top w:val="nil"/>
              <w:left w:val="nil"/>
              <w:bottom w:val="nil"/>
              <w:right w:val="nil"/>
            </w:tcBorders>
            <w:shd w:val="clear" w:color="auto" w:fill="auto"/>
            <w:noWrap/>
            <w:vAlign w:val="center"/>
            <w:hideMark/>
          </w:tcPr>
          <w:p w14:paraId="600C28F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6269</w:t>
            </w:r>
          </w:p>
        </w:tc>
        <w:tc>
          <w:tcPr>
            <w:tcW w:w="1070" w:type="dxa"/>
            <w:tcBorders>
              <w:top w:val="nil"/>
              <w:left w:val="nil"/>
              <w:bottom w:val="nil"/>
              <w:right w:val="nil"/>
            </w:tcBorders>
            <w:shd w:val="clear" w:color="auto" w:fill="auto"/>
            <w:noWrap/>
            <w:vAlign w:val="center"/>
            <w:hideMark/>
          </w:tcPr>
          <w:p w14:paraId="4D8DAF7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4429</w:t>
            </w:r>
          </w:p>
        </w:tc>
        <w:tc>
          <w:tcPr>
            <w:tcW w:w="1070" w:type="dxa"/>
            <w:tcBorders>
              <w:top w:val="nil"/>
              <w:left w:val="nil"/>
              <w:bottom w:val="nil"/>
              <w:right w:val="nil"/>
            </w:tcBorders>
            <w:shd w:val="clear" w:color="auto" w:fill="auto"/>
            <w:noWrap/>
            <w:vAlign w:val="center"/>
            <w:hideMark/>
          </w:tcPr>
          <w:p w14:paraId="4F91CA4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41.4</w:t>
            </w:r>
          </w:p>
        </w:tc>
        <w:tc>
          <w:tcPr>
            <w:tcW w:w="953" w:type="dxa"/>
            <w:tcBorders>
              <w:top w:val="nil"/>
              <w:left w:val="nil"/>
              <w:bottom w:val="nil"/>
              <w:right w:val="nil"/>
            </w:tcBorders>
            <w:shd w:val="clear" w:color="auto" w:fill="auto"/>
            <w:noWrap/>
            <w:hideMark/>
          </w:tcPr>
          <w:p w14:paraId="270A5319"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5222B43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1869269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14F9F23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53CE7B9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707A4FD5" w14:textId="77777777" w:rsidTr="0075188A">
        <w:trPr>
          <w:trHeight w:val="290"/>
        </w:trPr>
        <w:tc>
          <w:tcPr>
            <w:tcW w:w="1869" w:type="dxa"/>
            <w:tcBorders>
              <w:top w:val="nil"/>
              <w:left w:val="nil"/>
              <w:bottom w:val="nil"/>
              <w:right w:val="nil"/>
            </w:tcBorders>
            <w:shd w:val="clear" w:color="auto" w:fill="auto"/>
            <w:noWrap/>
            <w:vAlign w:val="center"/>
            <w:hideMark/>
          </w:tcPr>
          <w:p w14:paraId="2C902D16"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935" w:type="dxa"/>
            <w:tcBorders>
              <w:top w:val="nil"/>
              <w:left w:val="nil"/>
              <w:bottom w:val="nil"/>
              <w:right w:val="nil"/>
            </w:tcBorders>
            <w:shd w:val="clear" w:color="auto" w:fill="auto"/>
            <w:noWrap/>
            <w:hideMark/>
          </w:tcPr>
          <w:p w14:paraId="321E6E33"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54765FC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11179</w:t>
            </w:r>
          </w:p>
        </w:tc>
        <w:tc>
          <w:tcPr>
            <w:tcW w:w="1078" w:type="dxa"/>
            <w:tcBorders>
              <w:top w:val="nil"/>
              <w:left w:val="nil"/>
              <w:bottom w:val="nil"/>
              <w:right w:val="nil"/>
            </w:tcBorders>
            <w:shd w:val="clear" w:color="auto" w:fill="auto"/>
            <w:noWrap/>
            <w:vAlign w:val="center"/>
            <w:hideMark/>
          </w:tcPr>
          <w:p w14:paraId="5C448F6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6731</w:t>
            </w:r>
          </w:p>
        </w:tc>
        <w:tc>
          <w:tcPr>
            <w:tcW w:w="1070" w:type="dxa"/>
            <w:tcBorders>
              <w:top w:val="nil"/>
              <w:left w:val="nil"/>
              <w:bottom w:val="nil"/>
              <w:right w:val="nil"/>
            </w:tcBorders>
            <w:shd w:val="clear" w:color="auto" w:fill="auto"/>
            <w:noWrap/>
            <w:vAlign w:val="center"/>
            <w:hideMark/>
          </w:tcPr>
          <w:p w14:paraId="4D3D90B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4448</w:t>
            </w:r>
          </w:p>
        </w:tc>
        <w:tc>
          <w:tcPr>
            <w:tcW w:w="1070" w:type="dxa"/>
            <w:tcBorders>
              <w:top w:val="nil"/>
              <w:left w:val="nil"/>
              <w:bottom w:val="nil"/>
              <w:right w:val="nil"/>
            </w:tcBorders>
            <w:shd w:val="clear" w:color="auto" w:fill="auto"/>
            <w:noWrap/>
            <w:vAlign w:val="center"/>
            <w:hideMark/>
          </w:tcPr>
          <w:p w14:paraId="4DE6C9A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39.8</w:t>
            </w:r>
          </w:p>
        </w:tc>
        <w:tc>
          <w:tcPr>
            <w:tcW w:w="953" w:type="dxa"/>
            <w:tcBorders>
              <w:top w:val="nil"/>
              <w:left w:val="nil"/>
              <w:bottom w:val="nil"/>
              <w:right w:val="nil"/>
            </w:tcBorders>
            <w:shd w:val="clear" w:color="auto" w:fill="auto"/>
            <w:noWrap/>
            <w:hideMark/>
          </w:tcPr>
          <w:p w14:paraId="29D3C6F8"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3C84D8C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4F7C5AF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0B9F94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299C692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7BDF675C" w14:textId="77777777" w:rsidTr="0075188A">
        <w:trPr>
          <w:trHeight w:val="290"/>
        </w:trPr>
        <w:tc>
          <w:tcPr>
            <w:tcW w:w="1869" w:type="dxa"/>
            <w:tcBorders>
              <w:top w:val="nil"/>
              <w:left w:val="nil"/>
              <w:bottom w:val="nil"/>
              <w:right w:val="nil"/>
            </w:tcBorders>
            <w:shd w:val="clear" w:color="auto" w:fill="auto"/>
            <w:noWrap/>
            <w:vAlign w:val="center"/>
            <w:hideMark/>
          </w:tcPr>
          <w:p w14:paraId="1F55A2B4"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935" w:type="dxa"/>
            <w:tcBorders>
              <w:top w:val="nil"/>
              <w:left w:val="nil"/>
              <w:bottom w:val="nil"/>
              <w:right w:val="nil"/>
            </w:tcBorders>
            <w:shd w:val="clear" w:color="auto" w:fill="auto"/>
            <w:noWrap/>
            <w:hideMark/>
          </w:tcPr>
          <w:p w14:paraId="334FA4D7"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1173909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9169</w:t>
            </w:r>
          </w:p>
        </w:tc>
        <w:tc>
          <w:tcPr>
            <w:tcW w:w="1078" w:type="dxa"/>
            <w:tcBorders>
              <w:top w:val="nil"/>
              <w:left w:val="nil"/>
              <w:bottom w:val="nil"/>
              <w:right w:val="nil"/>
            </w:tcBorders>
            <w:shd w:val="clear" w:color="auto" w:fill="auto"/>
            <w:noWrap/>
            <w:vAlign w:val="center"/>
            <w:hideMark/>
          </w:tcPr>
          <w:p w14:paraId="197ECB7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5387</w:t>
            </w:r>
          </w:p>
        </w:tc>
        <w:tc>
          <w:tcPr>
            <w:tcW w:w="1070" w:type="dxa"/>
            <w:tcBorders>
              <w:top w:val="nil"/>
              <w:left w:val="nil"/>
              <w:bottom w:val="nil"/>
              <w:right w:val="nil"/>
            </w:tcBorders>
            <w:shd w:val="clear" w:color="auto" w:fill="auto"/>
            <w:noWrap/>
            <w:vAlign w:val="center"/>
            <w:hideMark/>
          </w:tcPr>
          <w:p w14:paraId="304F9F0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3782</w:t>
            </w:r>
          </w:p>
        </w:tc>
        <w:tc>
          <w:tcPr>
            <w:tcW w:w="1070" w:type="dxa"/>
            <w:tcBorders>
              <w:top w:val="nil"/>
              <w:left w:val="nil"/>
              <w:bottom w:val="nil"/>
              <w:right w:val="nil"/>
            </w:tcBorders>
            <w:shd w:val="clear" w:color="auto" w:fill="auto"/>
            <w:noWrap/>
            <w:vAlign w:val="center"/>
            <w:hideMark/>
          </w:tcPr>
          <w:p w14:paraId="79953F8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41.2</w:t>
            </w:r>
          </w:p>
        </w:tc>
        <w:tc>
          <w:tcPr>
            <w:tcW w:w="953" w:type="dxa"/>
            <w:tcBorders>
              <w:top w:val="nil"/>
              <w:left w:val="nil"/>
              <w:bottom w:val="nil"/>
              <w:right w:val="nil"/>
            </w:tcBorders>
            <w:shd w:val="clear" w:color="auto" w:fill="auto"/>
            <w:noWrap/>
            <w:hideMark/>
          </w:tcPr>
          <w:p w14:paraId="6DB3631A"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15EDD1D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5F98B0A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FBEA8D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505F878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630CF79C"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448D3766"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2 doses, 14-149 days prior</w:t>
            </w:r>
          </w:p>
        </w:tc>
        <w:tc>
          <w:tcPr>
            <w:tcW w:w="1083" w:type="dxa"/>
            <w:tcBorders>
              <w:top w:val="nil"/>
              <w:left w:val="nil"/>
              <w:bottom w:val="nil"/>
              <w:right w:val="nil"/>
            </w:tcBorders>
            <w:shd w:val="clear" w:color="auto" w:fill="auto"/>
            <w:noWrap/>
            <w:hideMark/>
          </w:tcPr>
          <w:p w14:paraId="78930B02"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3C1A4C7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57F3DA6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410D85B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3ECFAC7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401791F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63488B6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119996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7E1E14B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0.15</w:t>
            </w:r>
          </w:p>
        </w:tc>
      </w:tr>
      <w:tr w:rsidR="00B25064" w:rsidRPr="00EF10FF" w14:paraId="71767A4A" w14:textId="77777777" w:rsidTr="0075188A">
        <w:trPr>
          <w:trHeight w:val="290"/>
        </w:trPr>
        <w:tc>
          <w:tcPr>
            <w:tcW w:w="1869" w:type="dxa"/>
            <w:tcBorders>
              <w:top w:val="nil"/>
              <w:left w:val="nil"/>
              <w:bottom w:val="nil"/>
              <w:right w:val="nil"/>
            </w:tcBorders>
            <w:shd w:val="clear" w:color="auto" w:fill="auto"/>
            <w:noWrap/>
            <w:vAlign w:val="center"/>
            <w:hideMark/>
          </w:tcPr>
          <w:p w14:paraId="0383FAC3"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935" w:type="dxa"/>
            <w:tcBorders>
              <w:top w:val="nil"/>
              <w:left w:val="nil"/>
              <w:bottom w:val="nil"/>
              <w:right w:val="nil"/>
            </w:tcBorders>
            <w:shd w:val="clear" w:color="auto" w:fill="auto"/>
            <w:noWrap/>
            <w:vAlign w:val="center"/>
            <w:hideMark/>
          </w:tcPr>
          <w:p w14:paraId="7937AB3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104 (73.5-127)</w:t>
            </w:r>
          </w:p>
        </w:tc>
        <w:tc>
          <w:tcPr>
            <w:tcW w:w="1083" w:type="dxa"/>
            <w:tcBorders>
              <w:top w:val="nil"/>
              <w:left w:val="nil"/>
              <w:bottom w:val="nil"/>
              <w:right w:val="nil"/>
            </w:tcBorders>
            <w:shd w:val="clear" w:color="auto" w:fill="auto"/>
            <w:noWrap/>
            <w:vAlign w:val="center"/>
            <w:hideMark/>
          </w:tcPr>
          <w:p w14:paraId="67AFFC1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1631</w:t>
            </w:r>
          </w:p>
        </w:tc>
        <w:tc>
          <w:tcPr>
            <w:tcW w:w="1078" w:type="dxa"/>
            <w:tcBorders>
              <w:top w:val="nil"/>
              <w:left w:val="nil"/>
              <w:bottom w:val="nil"/>
              <w:right w:val="nil"/>
            </w:tcBorders>
            <w:shd w:val="clear" w:color="auto" w:fill="auto"/>
            <w:noWrap/>
            <w:vAlign w:val="center"/>
            <w:hideMark/>
          </w:tcPr>
          <w:p w14:paraId="65664D6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1174</w:t>
            </w:r>
          </w:p>
        </w:tc>
        <w:tc>
          <w:tcPr>
            <w:tcW w:w="1070" w:type="dxa"/>
            <w:tcBorders>
              <w:top w:val="nil"/>
              <w:left w:val="nil"/>
              <w:bottom w:val="nil"/>
              <w:right w:val="nil"/>
            </w:tcBorders>
            <w:shd w:val="clear" w:color="auto" w:fill="auto"/>
            <w:noWrap/>
            <w:vAlign w:val="center"/>
            <w:hideMark/>
          </w:tcPr>
          <w:p w14:paraId="20B5375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457</w:t>
            </w:r>
          </w:p>
        </w:tc>
        <w:tc>
          <w:tcPr>
            <w:tcW w:w="1070" w:type="dxa"/>
            <w:tcBorders>
              <w:top w:val="nil"/>
              <w:left w:val="nil"/>
              <w:bottom w:val="nil"/>
              <w:right w:val="nil"/>
            </w:tcBorders>
            <w:shd w:val="clear" w:color="auto" w:fill="auto"/>
            <w:noWrap/>
            <w:vAlign w:val="center"/>
            <w:hideMark/>
          </w:tcPr>
          <w:p w14:paraId="6319289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28</w:t>
            </w:r>
          </w:p>
        </w:tc>
        <w:tc>
          <w:tcPr>
            <w:tcW w:w="953" w:type="dxa"/>
            <w:tcBorders>
              <w:top w:val="nil"/>
              <w:left w:val="nil"/>
              <w:bottom w:val="nil"/>
              <w:right w:val="nil"/>
            </w:tcBorders>
            <w:shd w:val="clear" w:color="auto" w:fill="auto"/>
            <w:noWrap/>
            <w:vAlign w:val="center"/>
            <w:hideMark/>
          </w:tcPr>
          <w:p w14:paraId="57384D0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42</w:t>
            </w:r>
          </w:p>
        </w:tc>
        <w:tc>
          <w:tcPr>
            <w:tcW w:w="920" w:type="dxa"/>
            <w:tcBorders>
              <w:top w:val="nil"/>
              <w:left w:val="nil"/>
              <w:bottom w:val="nil"/>
              <w:right w:val="nil"/>
            </w:tcBorders>
            <w:shd w:val="clear" w:color="auto" w:fill="auto"/>
            <w:noWrap/>
            <w:vAlign w:val="center"/>
            <w:hideMark/>
          </w:tcPr>
          <w:p w14:paraId="25F0DE2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(34-48)</w:t>
            </w:r>
          </w:p>
        </w:tc>
        <w:tc>
          <w:tcPr>
            <w:tcW w:w="934" w:type="dxa"/>
            <w:tcBorders>
              <w:top w:val="nil"/>
              <w:left w:val="nil"/>
              <w:bottom w:val="nil"/>
              <w:right w:val="nil"/>
            </w:tcBorders>
            <w:shd w:val="clear" w:color="auto" w:fill="auto"/>
            <w:noWrap/>
            <w:vAlign w:val="center"/>
            <w:hideMark/>
          </w:tcPr>
          <w:p w14:paraId="2486CC9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43</w:t>
            </w:r>
          </w:p>
        </w:tc>
        <w:tc>
          <w:tcPr>
            <w:tcW w:w="920" w:type="dxa"/>
            <w:tcBorders>
              <w:top w:val="nil"/>
              <w:left w:val="nil"/>
              <w:bottom w:val="nil"/>
              <w:right w:val="nil"/>
            </w:tcBorders>
            <w:shd w:val="clear" w:color="auto" w:fill="auto"/>
            <w:noWrap/>
            <w:vAlign w:val="center"/>
            <w:hideMark/>
          </w:tcPr>
          <w:p w14:paraId="6262A71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(35-50)</w:t>
            </w:r>
          </w:p>
        </w:tc>
        <w:tc>
          <w:tcPr>
            <w:tcW w:w="908" w:type="dxa"/>
            <w:tcBorders>
              <w:top w:val="nil"/>
              <w:left w:val="nil"/>
              <w:bottom w:val="nil"/>
              <w:right w:val="nil"/>
            </w:tcBorders>
            <w:shd w:val="clear" w:color="auto" w:fill="auto"/>
            <w:noWrap/>
            <w:hideMark/>
          </w:tcPr>
          <w:p w14:paraId="7DB059EB"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41D0383D" w14:textId="77777777" w:rsidTr="0075188A">
        <w:trPr>
          <w:trHeight w:val="290"/>
        </w:trPr>
        <w:tc>
          <w:tcPr>
            <w:tcW w:w="1869" w:type="dxa"/>
            <w:tcBorders>
              <w:top w:val="nil"/>
              <w:left w:val="nil"/>
              <w:bottom w:val="nil"/>
              <w:right w:val="nil"/>
            </w:tcBorders>
            <w:shd w:val="clear" w:color="auto" w:fill="auto"/>
            <w:noWrap/>
            <w:vAlign w:val="center"/>
            <w:hideMark/>
          </w:tcPr>
          <w:p w14:paraId="693E54B4"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935" w:type="dxa"/>
            <w:tcBorders>
              <w:top w:val="nil"/>
              <w:left w:val="nil"/>
              <w:bottom w:val="nil"/>
              <w:right w:val="nil"/>
            </w:tcBorders>
            <w:shd w:val="clear" w:color="auto" w:fill="auto"/>
            <w:noWrap/>
            <w:vAlign w:val="center"/>
            <w:hideMark/>
          </w:tcPr>
          <w:p w14:paraId="174465E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106 (76-129)</w:t>
            </w:r>
          </w:p>
        </w:tc>
        <w:tc>
          <w:tcPr>
            <w:tcW w:w="1083" w:type="dxa"/>
            <w:tcBorders>
              <w:top w:val="nil"/>
              <w:left w:val="nil"/>
              <w:bottom w:val="nil"/>
              <w:right w:val="nil"/>
            </w:tcBorders>
            <w:shd w:val="clear" w:color="auto" w:fill="auto"/>
            <w:noWrap/>
            <w:vAlign w:val="center"/>
            <w:hideMark/>
          </w:tcPr>
          <w:p w14:paraId="3606AAC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1567</w:t>
            </w:r>
          </w:p>
        </w:tc>
        <w:tc>
          <w:tcPr>
            <w:tcW w:w="1078" w:type="dxa"/>
            <w:tcBorders>
              <w:top w:val="nil"/>
              <w:left w:val="nil"/>
              <w:bottom w:val="nil"/>
              <w:right w:val="nil"/>
            </w:tcBorders>
            <w:shd w:val="clear" w:color="auto" w:fill="auto"/>
            <w:noWrap/>
            <w:vAlign w:val="center"/>
            <w:hideMark/>
          </w:tcPr>
          <w:p w14:paraId="38D1ABC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1097</w:t>
            </w:r>
          </w:p>
        </w:tc>
        <w:tc>
          <w:tcPr>
            <w:tcW w:w="1070" w:type="dxa"/>
            <w:tcBorders>
              <w:top w:val="nil"/>
              <w:left w:val="nil"/>
              <w:bottom w:val="nil"/>
              <w:right w:val="nil"/>
            </w:tcBorders>
            <w:shd w:val="clear" w:color="auto" w:fill="auto"/>
            <w:noWrap/>
            <w:vAlign w:val="center"/>
            <w:hideMark/>
          </w:tcPr>
          <w:p w14:paraId="5EB76F7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470</w:t>
            </w:r>
          </w:p>
        </w:tc>
        <w:tc>
          <w:tcPr>
            <w:tcW w:w="1070" w:type="dxa"/>
            <w:tcBorders>
              <w:top w:val="nil"/>
              <w:left w:val="nil"/>
              <w:bottom w:val="nil"/>
              <w:right w:val="nil"/>
            </w:tcBorders>
            <w:shd w:val="clear" w:color="auto" w:fill="auto"/>
            <w:noWrap/>
            <w:vAlign w:val="center"/>
            <w:hideMark/>
          </w:tcPr>
          <w:p w14:paraId="3E3D273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30</w:t>
            </w:r>
          </w:p>
        </w:tc>
        <w:tc>
          <w:tcPr>
            <w:tcW w:w="953" w:type="dxa"/>
            <w:tcBorders>
              <w:top w:val="nil"/>
              <w:left w:val="nil"/>
              <w:bottom w:val="nil"/>
              <w:right w:val="nil"/>
            </w:tcBorders>
            <w:shd w:val="clear" w:color="auto" w:fill="auto"/>
            <w:noWrap/>
            <w:vAlign w:val="center"/>
            <w:hideMark/>
          </w:tcPr>
          <w:p w14:paraId="4B15444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39</w:t>
            </w:r>
          </w:p>
        </w:tc>
        <w:tc>
          <w:tcPr>
            <w:tcW w:w="920" w:type="dxa"/>
            <w:tcBorders>
              <w:top w:val="nil"/>
              <w:left w:val="nil"/>
              <w:bottom w:val="nil"/>
              <w:right w:val="nil"/>
            </w:tcBorders>
            <w:shd w:val="clear" w:color="auto" w:fill="auto"/>
            <w:noWrap/>
            <w:vAlign w:val="center"/>
            <w:hideMark/>
          </w:tcPr>
          <w:p w14:paraId="09E99B4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(32-46)</w:t>
            </w:r>
          </w:p>
        </w:tc>
        <w:tc>
          <w:tcPr>
            <w:tcW w:w="934" w:type="dxa"/>
            <w:tcBorders>
              <w:top w:val="nil"/>
              <w:left w:val="nil"/>
              <w:bottom w:val="nil"/>
              <w:right w:val="nil"/>
            </w:tcBorders>
            <w:shd w:val="clear" w:color="auto" w:fill="auto"/>
            <w:noWrap/>
            <w:vAlign w:val="center"/>
            <w:hideMark/>
          </w:tcPr>
          <w:p w14:paraId="61F6EF2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46</w:t>
            </w:r>
          </w:p>
        </w:tc>
        <w:tc>
          <w:tcPr>
            <w:tcW w:w="920" w:type="dxa"/>
            <w:tcBorders>
              <w:top w:val="nil"/>
              <w:left w:val="nil"/>
              <w:bottom w:val="nil"/>
              <w:right w:val="nil"/>
            </w:tcBorders>
            <w:shd w:val="clear" w:color="auto" w:fill="auto"/>
            <w:noWrap/>
            <w:vAlign w:val="center"/>
            <w:hideMark/>
          </w:tcPr>
          <w:p w14:paraId="594258E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(38-53)</w:t>
            </w:r>
          </w:p>
        </w:tc>
        <w:tc>
          <w:tcPr>
            <w:tcW w:w="908" w:type="dxa"/>
            <w:tcBorders>
              <w:top w:val="nil"/>
              <w:left w:val="nil"/>
              <w:bottom w:val="nil"/>
              <w:right w:val="nil"/>
            </w:tcBorders>
            <w:shd w:val="clear" w:color="auto" w:fill="auto"/>
            <w:noWrap/>
            <w:hideMark/>
          </w:tcPr>
          <w:p w14:paraId="615981AA"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0E443210" w14:textId="77777777" w:rsidTr="0075188A">
        <w:trPr>
          <w:trHeight w:val="290"/>
        </w:trPr>
        <w:tc>
          <w:tcPr>
            <w:tcW w:w="1869" w:type="dxa"/>
            <w:tcBorders>
              <w:top w:val="nil"/>
              <w:left w:val="nil"/>
              <w:bottom w:val="nil"/>
              <w:right w:val="nil"/>
            </w:tcBorders>
            <w:shd w:val="clear" w:color="auto" w:fill="auto"/>
            <w:noWrap/>
            <w:vAlign w:val="center"/>
            <w:hideMark/>
          </w:tcPr>
          <w:p w14:paraId="6C0A620F"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935" w:type="dxa"/>
            <w:tcBorders>
              <w:top w:val="nil"/>
              <w:left w:val="nil"/>
              <w:bottom w:val="nil"/>
              <w:right w:val="nil"/>
            </w:tcBorders>
            <w:shd w:val="clear" w:color="auto" w:fill="auto"/>
            <w:noWrap/>
            <w:vAlign w:val="center"/>
            <w:hideMark/>
          </w:tcPr>
          <w:p w14:paraId="6560DAD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106 (73-128)</w:t>
            </w:r>
          </w:p>
        </w:tc>
        <w:tc>
          <w:tcPr>
            <w:tcW w:w="1083" w:type="dxa"/>
            <w:tcBorders>
              <w:top w:val="nil"/>
              <w:left w:val="nil"/>
              <w:bottom w:val="nil"/>
              <w:right w:val="nil"/>
            </w:tcBorders>
            <w:shd w:val="clear" w:color="auto" w:fill="auto"/>
            <w:noWrap/>
            <w:vAlign w:val="center"/>
            <w:hideMark/>
          </w:tcPr>
          <w:p w14:paraId="4FB8AB5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1434</w:t>
            </w:r>
          </w:p>
        </w:tc>
        <w:tc>
          <w:tcPr>
            <w:tcW w:w="1078" w:type="dxa"/>
            <w:tcBorders>
              <w:top w:val="nil"/>
              <w:left w:val="nil"/>
              <w:bottom w:val="nil"/>
              <w:right w:val="nil"/>
            </w:tcBorders>
            <w:shd w:val="clear" w:color="auto" w:fill="auto"/>
            <w:noWrap/>
            <w:vAlign w:val="center"/>
            <w:hideMark/>
          </w:tcPr>
          <w:p w14:paraId="7A923A1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1064</w:t>
            </w:r>
          </w:p>
        </w:tc>
        <w:tc>
          <w:tcPr>
            <w:tcW w:w="1070" w:type="dxa"/>
            <w:tcBorders>
              <w:top w:val="nil"/>
              <w:left w:val="nil"/>
              <w:bottom w:val="nil"/>
              <w:right w:val="nil"/>
            </w:tcBorders>
            <w:shd w:val="clear" w:color="auto" w:fill="auto"/>
            <w:noWrap/>
            <w:vAlign w:val="center"/>
            <w:hideMark/>
          </w:tcPr>
          <w:p w14:paraId="56CC60F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370</w:t>
            </w:r>
          </w:p>
        </w:tc>
        <w:tc>
          <w:tcPr>
            <w:tcW w:w="1070" w:type="dxa"/>
            <w:tcBorders>
              <w:top w:val="nil"/>
              <w:left w:val="nil"/>
              <w:bottom w:val="nil"/>
              <w:right w:val="nil"/>
            </w:tcBorders>
            <w:shd w:val="clear" w:color="auto" w:fill="auto"/>
            <w:noWrap/>
            <w:vAlign w:val="center"/>
            <w:hideMark/>
          </w:tcPr>
          <w:p w14:paraId="79B1F73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25.8</w:t>
            </w:r>
          </w:p>
        </w:tc>
        <w:tc>
          <w:tcPr>
            <w:tcW w:w="953" w:type="dxa"/>
            <w:tcBorders>
              <w:top w:val="nil"/>
              <w:left w:val="nil"/>
              <w:bottom w:val="nil"/>
              <w:right w:val="nil"/>
            </w:tcBorders>
            <w:shd w:val="clear" w:color="auto" w:fill="auto"/>
            <w:noWrap/>
            <w:vAlign w:val="center"/>
            <w:hideMark/>
          </w:tcPr>
          <w:p w14:paraId="3B65FE5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47</w:t>
            </w:r>
          </w:p>
        </w:tc>
        <w:tc>
          <w:tcPr>
            <w:tcW w:w="920" w:type="dxa"/>
            <w:tcBorders>
              <w:top w:val="nil"/>
              <w:left w:val="nil"/>
              <w:bottom w:val="nil"/>
              <w:right w:val="nil"/>
            </w:tcBorders>
            <w:shd w:val="clear" w:color="auto" w:fill="auto"/>
            <w:noWrap/>
            <w:vAlign w:val="center"/>
            <w:hideMark/>
          </w:tcPr>
          <w:p w14:paraId="52DBA8D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(40-54)</w:t>
            </w:r>
          </w:p>
        </w:tc>
        <w:tc>
          <w:tcPr>
            <w:tcW w:w="934" w:type="dxa"/>
            <w:tcBorders>
              <w:top w:val="nil"/>
              <w:left w:val="nil"/>
              <w:bottom w:val="nil"/>
              <w:right w:val="nil"/>
            </w:tcBorders>
            <w:shd w:val="clear" w:color="auto" w:fill="auto"/>
            <w:noWrap/>
            <w:vAlign w:val="center"/>
            <w:hideMark/>
          </w:tcPr>
          <w:p w14:paraId="4FE8703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52</w:t>
            </w:r>
          </w:p>
        </w:tc>
        <w:tc>
          <w:tcPr>
            <w:tcW w:w="920" w:type="dxa"/>
            <w:tcBorders>
              <w:top w:val="nil"/>
              <w:left w:val="nil"/>
              <w:bottom w:val="nil"/>
              <w:right w:val="nil"/>
            </w:tcBorders>
            <w:shd w:val="clear" w:color="auto" w:fill="auto"/>
            <w:noWrap/>
            <w:vAlign w:val="center"/>
            <w:hideMark/>
          </w:tcPr>
          <w:p w14:paraId="23266F8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(44-58)</w:t>
            </w:r>
          </w:p>
        </w:tc>
        <w:tc>
          <w:tcPr>
            <w:tcW w:w="908" w:type="dxa"/>
            <w:tcBorders>
              <w:top w:val="nil"/>
              <w:left w:val="nil"/>
              <w:bottom w:val="nil"/>
              <w:right w:val="nil"/>
            </w:tcBorders>
            <w:shd w:val="clear" w:color="auto" w:fill="auto"/>
            <w:noWrap/>
            <w:hideMark/>
          </w:tcPr>
          <w:p w14:paraId="1490B388"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4FD355B3" w14:textId="77777777" w:rsidTr="0075188A">
        <w:trPr>
          <w:trHeight w:val="290"/>
        </w:trPr>
        <w:tc>
          <w:tcPr>
            <w:tcW w:w="1869" w:type="dxa"/>
            <w:tcBorders>
              <w:top w:val="nil"/>
              <w:left w:val="nil"/>
              <w:bottom w:val="nil"/>
              <w:right w:val="nil"/>
            </w:tcBorders>
            <w:shd w:val="clear" w:color="auto" w:fill="auto"/>
            <w:noWrap/>
            <w:vAlign w:val="center"/>
            <w:hideMark/>
          </w:tcPr>
          <w:p w14:paraId="6941587E"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935" w:type="dxa"/>
            <w:tcBorders>
              <w:top w:val="nil"/>
              <w:left w:val="nil"/>
              <w:bottom w:val="nil"/>
              <w:right w:val="nil"/>
            </w:tcBorders>
            <w:shd w:val="clear" w:color="auto" w:fill="auto"/>
            <w:noWrap/>
            <w:vAlign w:val="center"/>
            <w:hideMark/>
          </w:tcPr>
          <w:p w14:paraId="0AECBAF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104 (69-128)</w:t>
            </w:r>
          </w:p>
        </w:tc>
        <w:tc>
          <w:tcPr>
            <w:tcW w:w="1083" w:type="dxa"/>
            <w:tcBorders>
              <w:top w:val="nil"/>
              <w:left w:val="nil"/>
              <w:bottom w:val="nil"/>
              <w:right w:val="nil"/>
            </w:tcBorders>
            <w:shd w:val="clear" w:color="auto" w:fill="auto"/>
            <w:noWrap/>
            <w:vAlign w:val="center"/>
            <w:hideMark/>
          </w:tcPr>
          <w:p w14:paraId="36CD130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1112</w:t>
            </w:r>
          </w:p>
        </w:tc>
        <w:tc>
          <w:tcPr>
            <w:tcW w:w="1078" w:type="dxa"/>
            <w:tcBorders>
              <w:top w:val="nil"/>
              <w:left w:val="nil"/>
              <w:bottom w:val="nil"/>
              <w:right w:val="nil"/>
            </w:tcBorders>
            <w:shd w:val="clear" w:color="auto" w:fill="auto"/>
            <w:noWrap/>
            <w:vAlign w:val="center"/>
            <w:hideMark/>
          </w:tcPr>
          <w:p w14:paraId="7460056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815</w:t>
            </w:r>
          </w:p>
        </w:tc>
        <w:tc>
          <w:tcPr>
            <w:tcW w:w="1070" w:type="dxa"/>
            <w:tcBorders>
              <w:top w:val="nil"/>
              <w:left w:val="nil"/>
              <w:bottom w:val="nil"/>
              <w:right w:val="nil"/>
            </w:tcBorders>
            <w:shd w:val="clear" w:color="auto" w:fill="auto"/>
            <w:noWrap/>
            <w:vAlign w:val="center"/>
            <w:hideMark/>
          </w:tcPr>
          <w:p w14:paraId="22BD198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297</w:t>
            </w:r>
          </w:p>
        </w:tc>
        <w:tc>
          <w:tcPr>
            <w:tcW w:w="1070" w:type="dxa"/>
            <w:tcBorders>
              <w:top w:val="nil"/>
              <w:left w:val="nil"/>
              <w:bottom w:val="nil"/>
              <w:right w:val="nil"/>
            </w:tcBorders>
            <w:shd w:val="clear" w:color="auto" w:fill="auto"/>
            <w:noWrap/>
            <w:vAlign w:val="center"/>
            <w:hideMark/>
          </w:tcPr>
          <w:p w14:paraId="4B898F2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26.7</w:t>
            </w:r>
          </w:p>
        </w:tc>
        <w:tc>
          <w:tcPr>
            <w:tcW w:w="953" w:type="dxa"/>
            <w:tcBorders>
              <w:top w:val="nil"/>
              <w:left w:val="nil"/>
              <w:bottom w:val="nil"/>
              <w:right w:val="nil"/>
            </w:tcBorders>
            <w:shd w:val="clear" w:color="auto" w:fill="auto"/>
            <w:noWrap/>
            <w:vAlign w:val="center"/>
            <w:hideMark/>
          </w:tcPr>
          <w:p w14:paraId="7746E5E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48</w:t>
            </w:r>
          </w:p>
        </w:tc>
        <w:tc>
          <w:tcPr>
            <w:tcW w:w="920" w:type="dxa"/>
            <w:tcBorders>
              <w:top w:val="nil"/>
              <w:left w:val="nil"/>
              <w:bottom w:val="nil"/>
              <w:right w:val="nil"/>
            </w:tcBorders>
            <w:shd w:val="clear" w:color="auto" w:fill="auto"/>
            <w:noWrap/>
            <w:vAlign w:val="center"/>
            <w:hideMark/>
          </w:tcPr>
          <w:p w14:paraId="75EF857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(40-55)</w:t>
            </w:r>
          </w:p>
        </w:tc>
        <w:tc>
          <w:tcPr>
            <w:tcW w:w="934" w:type="dxa"/>
            <w:tcBorders>
              <w:top w:val="nil"/>
              <w:left w:val="nil"/>
              <w:bottom w:val="nil"/>
              <w:right w:val="nil"/>
            </w:tcBorders>
            <w:shd w:val="clear" w:color="auto" w:fill="auto"/>
            <w:noWrap/>
            <w:vAlign w:val="center"/>
            <w:hideMark/>
          </w:tcPr>
          <w:p w14:paraId="00E12F3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54</w:t>
            </w:r>
          </w:p>
        </w:tc>
        <w:tc>
          <w:tcPr>
            <w:tcW w:w="920" w:type="dxa"/>
            <w:tcBorders>
              <w:top w:val="nil"/>
              <w:left w:val="nil"/>
              <w:bottom w:val="nil"/>
              <w:right w:val="nil"/>
            </w:tcBorders>
            <w:shd w:val="clear" w:color="auto" w:fill="auto"/>
            <w:noWrap/>
            <w:vAlign w:val="center"/>
            <w:hideMark/>
          </w:tcPr>
          <w:p w14:paraId="59DDB90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(46-61)</w:t>
            </w:r>
          </w:p>
        </w:tc>
        <w:tc>
          <w:tcPr>
            <w:tcW w:w="908" w:type="dxa"/>
            <w:tcBorders>
              <w:top w:val="nil"/>
              <w:left w:val="nil"/>
              <w:bottom w:val="nil"/>
              <w:right w:val="nil"/>
            </w:tcBorders>
            <w:shd w:val="clear" w:color="auto" w:fill="auto"/>
            <w:noWrap/>
            <w:hideMark/>
          </w:tcPr>
          <w:p w14:paraId="2A105681"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6E919939"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798B8EC3"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2 doses, ≥150 days prior</w:t>
            </w:r>
          </w:p>
        </w:tc>
        <w:tc>
          <w:tcPr>
            <w:tcW w:w="1083" w:type="dxa"/>
            <w:tcBorders>
              <w:top w:val="nil"/>
              <w:left w:val="nil"/>
              <w:bottom w:val="nil"/>
              <w:right w:val="nil"/>
            </w:tcBorders>
            <w:shd w:val="clear" w:color="auto" w:fill="auto"/>
            <w:noWrap/>
            <w:hideMark/>
          </w:tcPr>
          <w:p w14:paraId="79F0CDC4"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2612CD0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3A4FF33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28313F0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044B80B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5F9543B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7C53CAD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359AD5D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100A19E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0.53</w:t>
            </w:r>
          </w:p>
        </w:tc>
      </w:tr>
      <w:tr w:rsidR="00B25064" w:rsidRPr="00EF10FF" w14:paraId="39B2B9E4" w14:textId="77777777" w:rsidTr="0075188A">
        <w:trPr>
          <w:trHeight w:val="290"/>
        </w:trPr>
        <w:tc>
          <w:tcPr>
            <w:tcW w:w="1869" w:type="dxa"/>
            <w:tcBorders>
              <w:top w:val="nil"/>
              <w:left w:val="nil"/>
              <w:bottom w:val="nil"/>
              <w:right w:val="nil"/>
            </w:tcBorders>
            <w:shd w:val="clear" w:color="auto" w:fill="auto"/>
            <w:noWrap/>
            <w:vAlign w:val="center"/>
            <w:hideMark/>
          </w:tcPr>
          <w:p w14:paraId="62B010C6"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935" w:type="dxa"/>
            <w:tcBorders>
              <w:top w:val="nil"/>
              <w:left w:val="nil"/>
              <w:bottom w:val="nil"/>
              <w:right w:val="nil"/>
            </w:tcBorders>
            <w:shd w:val="clear" w:color="auto" w:fill="auto"/>
            <w:noWrap/>
            <w:vAlign w:val="center"/>
            <w:hideMark/>
          </w:tcPr>
          <w:p w14:paraId="1780598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266 (231-307)</w:t>
            </w:r>
          </w:p>
        </w:tc>
        <w:tc>
          <w:tcPr>
            <w:tcW w:w="1083" w:type="dxa"/>
            <w:tcBorders>
              <w:top w:val="nil"/>
              <w:left w:val="nil"/>
              <w:bottom w:val="nil"/>
              <w:right w:val="nil"/>
            </w:tcBorders>
            <w:shd w:val="clear" w:color="auto" w:fill="auto"/>
            <w:noWrap/>
            <w:vAlign w:val="center"/>
            <w:hideMark/>
          </w:tcPr>
          <w:p w14:paraId="31F6F1C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8295</w:t>
            </w:r>
          </w:p>
        </w:tc>
        <w:tc>
          <w:tcPr>
            <w:tcW w:w="1078" w:type="dxa"/>
            <w:tcBorders>
              <w:top w:val="nil"/>
              <w:left w:val="nil"/>
              <w:bottom w:val="nil"/>
              <w:right w:val="nil"/>
            </w:tcBorders>
            <w:shd w:val="clear" w:color="auto" w:fill="auto"/>
            <w:noWrap/>
            <w:vAlign w:val="center"/>
            <w:hideMark/>
          </w:tcPr>
          <w:p w14:paraId="69A6041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5691</w:t>
            </w:r>
          </w:p>
        </w:tc>
        <w:tc>
          <w:tcPr>
            <w:tcW w:w="1070" w:type="dxa"/>
            <w:tcBorders>
              <w:top w:val="nil"/>
              <w:left w:val="nil"/>
              <w:bottom w:val="nil"/>
              <w:right w:val="nil"/>
            </w:tcBorders>
            <w:shd w:val="clear" w:color="auto" w:fill="auto"/>
            <w:noWrap/>
            <w:vAlign w:val="center"/>
            <w:hideMark/>
          </w:tcPr>
          <w:p w14:paraId="20F77A9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2604</w:t>
            </w:r>
          </w:p>
        </w:tc>
        <w:tc>
          <w:tcPr>
            <w:tcW w:w="1070" w:type="dxa"/>
            <w:tcBorders>
              <w:top w:val="nil"/>
              <w:left w:val="nil"/>
              <w:bottom w:val="nil"/>
              <w:right w:val="nil"/>
            </w:tcBorders>
            <w:shd w:val="clear" w:color="auto" w:fill="auto"/>
            <w:noWrap/>
            <w:vAlign w:val="center"/>
            <w:hideMark/>
          </w:tcPr>
          <w:p w14:paraId="5126A7F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31.4</w:t>
            </w:r>
          </w:p>
        </w:tc>
        <w:tc>
          <w:tcPr>
            <w:tcW w:w="953" w:type="dxa"/>
            <w:tcBorders>
              <w:top w:val="nil"/>
              <w:left w:val="nil"/>
              <w:bottom w:val="nil"/>
              <w:right w:val="nil"/>
            </w:tcBorders>
            <w:shd w:val="clear" w:color="auto" w:fill="auto"/>
            <w:noWrap/>
            <w:vAlign w:val="center"/>
            <w:hideMark/>
          </w:tcPr>
          <w:p w14:paraId="530719B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31</w:t>
            </w:r>
          </w:p>
        </w:tc>
        <w:tc>
          <w:tcPr>
            <w:tcW w:w="920" w:type="dxa"/>
            <w:tcBorders>
              <w:top w:val="nil"/>
              <w:left w:val="nil"/>
              <w:bottom w:val="nil"/>
              <w:right w:val="nil"/>
            </w:tcBorders>
            <w:shd w:val="clear" w:color="auto" w:fill="auto"/>
            <w:noWrap/>
            <w:vAlign w:val="center"/>
            <w:hideMark/>
          </w:tcPr>
          <w:p w14:paraId="5272003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(27-35)</w:t>
            </w:r>
          </w:p>
        </w:tc>
        <w:tc>
          <w:tcPr>
            <w:tcW w:w="934" w:type="dxa"/>
            <w:tcBorders>
              <w:top w:val="nil"/>
              <w:left w:val="nil"/>
              <w:bottom w:val="nil"/>
              <w:right w:val="nil"/>
            </w:tcBorders>
            <w:shd w:val="clear" w:color="auto" w:fill="auto"/>
            <w:noWrap/>
            <w:vAlign w:val="center"/>
            <w:hideMark/>
          </w:tcPr>
          <w:p w14:paraId="7A7EC7B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33</w:t>
            </w:r>
          </w:p>
        </w:tc>
        <w:tc>
          <w:tcPr>
            <w:tcW w:w="920" w:type="dxa"/>
            <w:tcBorders>
              <w:top w:val="nil"/>
              <w:left w:val="nil"/>
              <w:bottom w:val="nil"/>
              <w:right w:val="nil"/>
            </w:tcBorders>
            <w:shd w:val="clear" w:color="auto" w:fill="auto"/>
            <w:noWrap/>
            <w:vAlign w:val="center"/>
            <w:hideMark/>
          </w:tcPr>
          <w:p w14:paraId="6CC0CF3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(29-38)</w:t>
            </w:r>
          </w:p>
        </w:tc>
        <w:tc>
          <w:tcPr>
            <w:tcW w:w="908" w:type="dxa"/>
            <w:tcBorders>
              <w:top w:val="nil"/>
              <w:left w:val="nil"/>
              <w:bottom w:val="nil"/>
              <w:right w:val="nil"/>
            </w:tcBorders>
            <w:shd w:val="clear" w:color="auto" w:fill="auto"/>
            <w:noWrap/>
            <w:hideMark/>
          </w:tcPr>
          <w:p w14:paraId="3BDA1DB7"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2AC04FA4" w14:textId="77777777" w:rsidTr="0075188A">
        <w:trPr>
          <w:trHeight w:val="290"/>
        </w:trPr>
        <w:tc>
          <w:tcPr>
            <w:tcW w:w="1869" w:type="dxa"/>
            <w:tcBorders>
              <w:top w:val="nil"/>
              <w:left w:val="nil"/>
              <w:bottom w:val="nil"/>
              <w:right w:val="nil"/>
            </w:tcBorders>
            <w:shd w:val="clear" w:color="auto" w:fill="auto"/>
            <w:noWrap/>
            <w:vAlign w:val="center"/>
            <w:hideMark/>
          </w:tcPr>
          <w:p w14:paraId="18923373"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935" w:type="dxa"/>
            <w:tcBorders>
              <w:top w:val="nil"/>
              <w:left w:val="nil"/>
              <w:bottom w:val="nil"/>
              <w:right w:val="nil"/>
            </w:tcBorders>
            <w:shd w:val="clear" w:color="auto" w:fill="auto"/>
            <w:noWrap/>
            <w:vAlign w:val="center"/>
            <w:hideMark/>
          </w:tcPr>
          <w:p w14:paraId="3BCC918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266 (230-308)</w:t>
            </w:r>
          </w:p>
        </w:tc>
        <w:tc>
          <w:tcPr>
            <w:tcW w:w="1083" w:type="dxa"/>
            <w:tcBorders>
              <w:top w:val="nil"/>
              <w:left w:val="nil"/>
              <w:bottom w:val="nil"/>
              <w:right w:val="nil"/>
            </w:tcBorders>
            <w:shd w:val="clear" w:color="auto" w:fill="auto"/>
            <w:noWrap/>
            <w:vAlign w:val="center"/>
            <w:hideMark/>
          </w:tcPr>
          <w:p w14:paraId="31F7BE3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6753</w:t>
            </w:r>
          </w:p>
        </w:tc>
        <w:tc>
          <w:tcPr>
            <w:tcW w:w="1078" w:type="dxa"/>
            <w:tcBorders>
              <w:top w:val="nil"/>
              <w:left w:val="nil"/>
              <w:bottom w:val="nil"/>
              <w:right w:val="nil"/>
            </w:tcBorders>
            <w:shd w:val="clear" w:color="auto" w:fill="auto"/>
            <w:noWrap/>
            <w:vAlign w:val="center"/>
            <w:hideMark/>
          </w:tcPr>
          <w:p w14:paraId="0848F31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4592</w:t>
            </w:r>
          </w:p>
        </w:tc>
        <w:tc>
          <w:tcPr>
            <w:tcW w:w="1070" w:type="dxa"/>
            <w:tcBorders>
              <w:top w:val="nil"/>
              <w:left w:val="nil"/>
              <w:bottom w:val="nil"/>
              <w:right w:val="nil"/>
            </w:tcBorders>
            <w:shd w:val="clear" w:color="auto" w:fill="auto"/>
            <w:noWrap/>
            <w:vAlign w:val="center"/>
            <w:hideMark/>
          </w:tcPr>
          <w:p w14:paraId="71A35CA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2161</w:t>
            </w:r>
          </w:p>
        </w:tc>
        <w:tc>
          <w:tcPr>
            <w:tcW w:w="1070" w:type="dxa"/>
            <w:tcBorders>
              <w:top w:val="nil"/>
              <w:left w:val="nil"/>
              <w:bottom w:val="nil"/>
              <w:right w:val="nil"/>
            </w:tcBorders>
            <w:shd w:val="clear" w:color="auto" w:fill="auto"/>
            <w:noWrap/>
            <w:vAlign w:val="center"/>
            <w:hideMark/>
          </w:tcPr>
          <w:p w14:paraId="23273B1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32</w:t>
            </w:r>
          </w:p>
        </w:tc>
        <w:tc>
          <w:tcPr>
            <w:tcW w:w="953" w:type="dxa"/>
            <w:tcBorders>
              <w:top w:val="nil"/>
              <w:left w:val="nil"/>
              <w:bottom w:val="nil"/>
              <w:right w:val="nil"/>
            </w:tcBorders>
            <w:shd w:val="clear" w:color="auto" w:fill="auto"/>
            <w:noWrap/>
            <w:vAlign w:val="center"/>
            <w:hideMark/>
          </w:tcPr>
          <w:p w14:paraId="33124D3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33</w:t>
            </w:r>
          </w:p>
        </w:tc>
        <w:tc>
          <w:tcPr>
            <w:tcW w:w="920" w:type="dxa"/>
            <w:tcBorders>
              <w:top w:val="nil"/>
              <w:left w:val="nil"/>
              <w:bottom w:val="nil"/>
              <w:right w:val="nil"/>
            </w:tcBorders>
            <w:shd w:val="clear" w:color="auto" w:fill="auto"/>
            <w:noWrap/>
            <w:vAlign w:val="center"/>
            <w:hideMark/>
          </w:tcPr>
          <w:p w14:paraId="60287CA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(29-38)</w:t>
            </w:r>
          </w:p>
        </w:tc>
        <w:tc>
          <w:tcPr>
            <w:tcW w:w="934" w:type="dxa"/>
            <w:tcBorders>
              <w:top w:val="nil"/>
              <w:left w:val="nil"/>
              <w:bottom w:val="nil"/>
              <w:right w:val="nil"/>
            </w:tcBorders>
            <w:shd w:val="clear" w:color="auto" w:fill="auto"/>
            <w:noWrap/>
            <w:vAlign w:val="center"/>
            <w:hideMark/>
          </w:tcPr>
          <w:p w14:paraId="0C4439A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33</w:t>
            </w:r>
          </w:p>
        </w:tc>
        <w:tc>
          <w:tcPr>
            <w:tcW w:w="920" w:type="dxa"/>
            <w:tcBorders>
              <w:top w:val="nil"/>
              <w:left w:val="nil"/>
              <w:bottom w:val="nil"/>
              <w:right w:val="nil"/>
            </w:tcBorders>
            <w:shd w:val="clear" w:color="auto" w:fill="auto"/>
            <w:noWrap/>
            <w:vAlign w:val="center"/>
            <w:hideMark/>
          </w:tcPr>
          <w:p w14:paraId="306409E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(28-38)</w:t>
            </w:r>
          </w:p>
        </w:tc>
        <w:tc>
          <w:tcPr>
            <w:tcW w:w="908" w:type="dxa"/>
            <w:tcBorders>
              <w:top w:val="nil"/>
              <w:left w:val="nil"/>
              <w:bottom w:val="nil"/>
              <w:right w:val="nil"/>
            </w:tcBorders>
            <w:shd w:val="clear" w:color="auto" w:fill="auto"/>
            <w:noWrap/>
            <w:hideMark/>
          </w:tcPr>
          <w:p w14:paraId="08DD3ED6"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15F97B08" w14:textId="77777777" w:rsidTr="0075188A">
        <w:trPr>
          <w:trHeight w:val="290"/>
        </w:trPr>
        <w:tc>
          <w:tcPr>
            <w:tcW w:w="1869" w:type="dxa"/>
            <w:tcBorders>
              <w:top w:val="nil"/>
              <w:left w:val="nil"/>
              <w:bottom w:val="nil"/>
              <w:right w:val="nil"/>
            </w:tcBorders>
            <w:shd w:val="clear" w:color="auto" w:fill="auto"/>
            <w:noWrap/>
            <w:vAlign w:val="center"/>
            <w:hideMark/>
          </w:tcPr>
          <w:p w14:paraId="2EBC0D63"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935" w:type="dxa"/>
            <w:tcBorders>
              <w:top w:val="nil"/>
              <w:left w:val="nil"/>
              <w:bottom w:val="nil"/>
              <w:right w:val="nil"/>
            </w:tcBorders>
            <w:shd w:val="clear" w:color="auto" w:fill="auto"/>
            <w:noWrap/>
            <w:vAlign w:val="center"/>
            <w:hideMark/>
          </w:tcPr>
          <w:p w14:paraId="7F5A5B6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265 (226-306.75)</w:t>
            </w:r>
          </w:p>
        </w:tc>
        <w:tc>
          <w:tcPr>
            <w:tcW w:w="1083" w:type="dxa"/>
            <w:tcBorders>
              <w:top w:val="nil"/>
              <w:left w:val="nil"/>
              <w:bottom w:val="nil"/>
              <w:right w:val="nil"/>
            </w:tcBorders>
            <w:shd w:val="clear" w:color="auto" w:fill="auto"/>
            <w:noWrap/>
            <w:vAlign w:val="center"/>
            <w:hideMark/>
          </w:tcPr>
          <w:p w14:paraId="4870EFA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6002</w:t>
            </w:r>
          </w:p>
        </w:tc>
        <w:tc>
          <w:tcPr>
            <w:tcW w:w="1078" w:type="dxa"/>
            <w:tcBorders>
              <w:top w:val="nil"/>
              <w:left w:val="nil"/>
              <w:bottom w:val="nil"/>
              <w:right w:val="nil"/>
            </w:tcBorders>
            <w:shd w:val="clear" w:color="auto" w:fill="auto"/>
            <w:noWrap/>
            <w:vAlign w:val="center"/>
            <w:hideMark/>
          </w:tcPr>
          <w:p w14:paraId="2FA6E24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4129</w:t>
            </w:r>
          </w:p>
        </w:tc>
        <w:tc>
          <w:tcPr>
            <w:tcW w:w="1070" w:type="dxa"/>
            <w:tcBorders>
              <w:top w:val="nil"/>
              <w:left w:val="nil"/>
              <w:bottom w:val="nil"/>
              <w:right w:val="nil"/>
            </w:tcBorders>
            <w:shd w:val="clear" w:color="auto" w:fill="auto"/>
            <w:noWrap/>
            <w:vAlign w:val="center"/>
            <w:hideMark/>
          </w:tcPr>
          <w:p w14:paraId="3043033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1873</w:t>
            </w:r>
          </w:p>
        </w:tc>
        <w:tc>
          <w:tcPr>
            <w:tcW w:w="1070" w:type="dxa"/>
            <w:tcBorders>
              <w:top w:val="nil"/>
              <w:left w:val="nil"/>
              <w:bottom w:val="nil"/>
              <w:right w:val="nil"/>
            </w:tcBorders>
            <w:shd w:val="clear" w:color="auto" w:fill="auto"/>
            <w:noWrap/>
            <w:vAlign w:val="center"/>
            <w:hideMark/>
          </w:tcPr>
          <w:p w14:paraId="15DE93B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31.2</w:t>
            </w:r>
          </w:p>
        </w:tc>
        <w:tc>
          <w:tcPr>
            <w:tcW w:w="953" w:type="dxa"/>
            <w:tcBorders>
              <w:top w:val="nil"/>
              <w:left w:val="nil"/>
              <w:bottom w:val="nil"/>
              <w:right w:val="nil"/>
            </w:tcBorders>
            <w:shd w:val="clear" w:color="auto" w:fill="auto"/>
            <w:noWrap/>
            <w:vAlign w:val="center"/>
            <w:hideMark/>
          </w:tcPr>
          <w:p w14:paraId="16D5CBA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31</w:t>
            </w:r>
          </w:p>
        </w:tc>
        <w:tc>
          <w:tcPr>
            <w:tcW w:w="920" w:type="dxa"/>
            <w:tcBorders>
              <w:top w:val="nil"/>
              <w:left w:val="nil"/>
              <w:bottom w:val="nil"/>
              <w:right w:val="nil"/>
            </w:tcBorders>
            <w:shd w:val="clear" w:color="auto" w:fill="auto"/>
            <w:noWrap/>
            <w:vAlign w:val="center"/>
            <w:hideMark/>
          </w:tcPr>
          <w:p w14:paraId="22F3201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(27-36)</w:t>
            </w:r>
          </w:p>
        </w:tc>
        <w:tc>
          <w:tcPr>
            <w:tcW w:w="934" w:type="dxa"/>
            <w:tcBorders>
              <w:top w:val="nil"/>
              <w:left w:val="nil"/>
              <w:bottom w:val="nil"/>
              <w:right w:val="nil"/>
            </w:tcBorders>
            <w:shd w:val="clear" w:color="auto" w:fill="auto"/>
            <w:noWrap/>
            <w:vAlign w:val="center"/>
            <w:hideMark/>
          </w:tcPr>
          <w:p w14:paraId="6422B1F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30</w:t>
            </w:r>
          </w:p>
        </w:tc>
        <w:tc>
          <w:tcPr>
            <w:tcW w:w="920" w:type="dxa"/>
            <w:tcBorders>
              <w:top w:val="nil"/>
              <w:left w:val="nil"/>
              <w:bottom w:val="nil"/>
              <w:right w:val="nil"/>
            </w:tcBorders>
            <w:shd w:val="clear" w:color="auto" w:fill="auto"/>
            <w:noWrap/>
            <w:vAlign w:val="center"/>
            <w:hideMark/>
          </w:tcPr>
          <w:p w14:paraId="2212905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(25-35)</w:t>
            </w:r>
          </w:p>
        </w:tc>
        <w:tc>
          <w:tcPr>
            <w:tcW w:w="908" w:type="dxa"/>
            <w:tcBorders>
              <w:top w:val="nil"/>
              <w:left w:val="nil"/>
              <w:bottom w:val="nil"/>
              <w:right w:val="nil"/>
            </w:tcBorders>
            <w:shd w:val="clear" w:color="auto" w:fill="auto"/>
            <w:noWrap/>
            <w:hideMark/>
          </w:tcPr>
          <w:p w14:paraId="3D378516"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191CA4DB" w14:textId="77777777" w:rsidTr="0075188A">
        <w:trPr>
          <w:trHeight w:val="290"/>
        </w:trPr>
        <w:tc>
          <w:tcPr>
            <w:tcW w:w="1869" w:type="dxa"/>
            <w:tcBorders>
              <w:top w:val="nil"/>
              <w:left w:val="nil"/>
              <w:bottom w:val="nil"/>
              <w:right w:val="nil"/>
            </w:tcBorders>
            <w:shd w:val="clear" w:color="auto" w:fill="auto"/>
            <w:noWrap/>
            <w:vAlign w:val="center"/>
            <w:hideMark/>
          </w:tcPr>
          <w:p w14:paraId="1EF193D0"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935" w:type="dxa"/>
            <w:tcBorders>
              <w:top w:val="nil"/>
              <w:left w:val="nil"/>
              <w:bottom w:val="nil"/>
              <w:right w:val="nil"/>
            </w:tcBorders>
            <w:shd w:val="clear" w:color="auto" w:fill="auto"/>
            <w:noWrap/>
            <w:vAlign w:val="center"/>
            <w:hideMark/>
          </w:tcPr>
          <w:p w14:paraId="34C044F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265 (223-306.25)</w:t>
            </w:r>
          </w:p>
        </w:tc>
        <w:tc>
          <w:tcPr>
            <w:tcW w:w="1083" w:type="dxa"/>
            <w:tcBorders>
              <w:top w:val="nil"/>
              <w:left w:val="nil"/>
              <w:bottom w:val="nil"/>
              <w:right w:val="nil"/>
            </w:tcBorders>
            <w:shd w:val="clear" w:color="auto" w:fill="auto"/>
            <w:noWrap/>
            <w:vAlign w:val="center"/>
            <w:hideMark/>
          </w:tcPr>
          <w:p w14:paraId="4F23811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4036</w:t>
            </w:r>
          </w:p>
        </w:tc>
        <w:tc>
          <w:tcPr>
            <w:tcW w:w="1078" w:type="dxa"/>
            <w:tcBorders>
              <w:top w:val="nil"/>
              <w:left w:val="nil"/>
              <w:bottom w:val="nil"/>
              <w:right w:val="nil"/>
            </w:tcBorders>
            <w:shd w:val="clear" w:color="auto" w:fill="auto"/>
            <w:noWrap/>
            <w:vAlign w:val="center"/>
            <w:hideMark/>
          </w:tcPr>
          <w:p w14:paraId="201D224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2765</w:t>
            </w:r>
          </w:p>
        </w:tc>
        <w:tc>
          <w:tcPr>
            <w:tcW w:w="1070" w:type="dxa"/>
            <w:tcBorders>
              <w:top w:val="nil"/>
              <w:left w:val="nil"/>
              <w:bottom w:val="nil"/>
              <w:right w:val="nil"/>
            </w:tcBorders>
            <w:shd w:val="clear" w:color="auto" w:fill="auto"/>
            <w:noWrap/>
            <w:vAlign w:val="center"/>
            <w:hideMark/>
          </w:tcPr>
          <w:p w14:paraId="18B806F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1271</w:t>
            </w:r>
          </w:p>
        </w:tc>
        <w:tc>
          <w:tcPr>
            <w:tcW w:w="1070" w:type="dxa"/>
            <w:tcBorders>
              <w:top w:val="nil"/>
              <w:left w:val="nil"/>
              <w:bottom w:val="nil"/>
              <w:right w:val="nil"/>
            </w:tcBorders>
            <w:shd w:val="clear" w:color="auto" w:fill="auto"/>
            <w:noWrap/>
            <w:vAlign w:val="center"/>
            <w:hideMark/>
          </w:tcPr>
          <w:p w14:paraId="66EFBBB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31.5</w:t>
            </w:r>
          </w:p>
        </w:tc>
        <w:tc>
          <w:tcPr>
            <w:tcW w:w="953" w:type="dxa"/>
            <w:tcBorders>
              <w:top w:val="nil"/>
              <w:left w:val="nil"/>
              <w:bottom w:val="nil"/>
              <w:right w:val="nil"/>
            </w:tcBorders>
            <w:shd w:val="clear" w:color="auto" w:fill="auto"/>
            <w:noWrap/>
            <w:vAlign w:val="center"/>
            <w:hideMark/>
          </w:tcPr>
          <w:p w14:paraId="16007B9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35</w:t>
            </w:r>
          </w:p>
        </w:tc>
        <w:tc>
          <w:tcPr>
            <w:tcW w:w="920" w:type="dxa"/>
            <w:tcBorders>
              <w:top w:val="nil"/>
              <w:left w:val="nil"/>
              <w:bottom w:val="nil"/>
              <w:right w:val="nil"/>
            </w:tcBorders>
            <w:shd w:val="clear" w:color="auto" w:fill="auto"/>
            <w:noWrap/>
            <w:vAlign w:val="center"/>
            <w:hideMark/>
          </w:tcPr>
          <w:p w14:paraId="2B917D1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(29-39)</w:t>
            </w:r>
          </w:p>
        </w:tc>
        <w:tc>
          <w:tcPr>
            <w:tcW w:w="934" w:type="dxa"/>
            <w:tcBorders>
              <w:top w:val="nil"/>
              <w:left w:val="nil"/>
              <w:bottom w:val="nil"/>
              <w:right w:val="nil"/>
            </w:tcBorders>
            <w:shd w:val="clear" w:color="auto" w:fill="auto"/>
            <w:noWrap/>
            <w:vAlign w:val="center"/>
            <w:hideMark/>
          </w:tcPr>
          <w:p w14:paraId="07778D4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36</w:t>
            </w:r>
          </w:p>
        </w:tc>
        <w:tc>
          <w:tcPr>
            <w:tcW w:w="920" w:type="dxa"/>
            <w:tcBorders>
              <w:top w:val="nil"/>
              <w:left w:val="nil"/>
              <w:bottom w:val="nil"/>
              <w:right w:val="nil"/>
            </w:tcBorders>
            <w:shd w:val="clear" w:color="auto" w:fill="auto"/>
            <w:noWrap/>
            <w:vAlign w:val="center"/>
            <w:hideMark/>
          </w:tcPr>
          <w:p w14:paraId="1074AF8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(30-42)</w:t>
            </w:r>
          </w:p>
        </w:tc>
        <w:tc>
          <w:tcPr>
            <w:tcW w:w="908" w:type="dxa"/>
            <w:tcBorders>
              <w:top w:val="nil"/>
              <w:left w:val="nil"/>
              <w:bottom w:val="nil"/>
              <w:right w:val="nil"/>
            </w:tcBorders>
            <w:shd w:val="clear" w:color="auto" w:fill="auto"/>
            <w:noWrap/>
            <w:hideMark/>
          </w:tcPr>
          <w:p w14:paraId="677F48E7"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65A85CAF"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7AED1E5A"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3 doses, ≥7 days prior</w:t>
            </w:r>
          </w:p>
        </w:tc>
        <w:tc>
          <w:tcPr>
            <w:tcW w:w="1083" w:type="dxa"/>
            <w:tcBorders>
              <w:top w:val="nil"/>
              <w:left w:val="nil"/>
              <w:bottom w:val="nil"/>
              <w:right w:val="nil"/>
            </w:tcBorders>
            <w:shd w:val="clear" w:color="auto" w:fill="auto"/>
            <w:noWrap/>
            <w:hideMark/>
          </w:tcPr>
          <w:p w14:paraId="75B256C2"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55B7384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70F5DF1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237D630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1C4C06C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BAD3CA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2FFD11F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1AA6D9C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0DFE08E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0.1</w:t>
            </w:r>
          </w:p>
        </w:tc>
      </w:tr>
      <w:tr w:rsidR="00B25064" w:rsidRPr="00EF10FF" w14:paraId="5D3040E0" w14:textId="77777777" w:rsidTr="0075188A">
        <w:trPr>
          <w:trHeight w:val="290"/>
        </w:trPr>
        <w:tc>
          <w:tcPr>
            <w:tcW w:w="1869" w:type="dxa"/>
            <w:tcBorders>
              <w:top w:val="nil"/>
              <w:left w:val="nil"/>
              <w:bottom w:val="nil"/>
              <w:right w:val="nil"/>
            </w:tcBorders>
            <w:shd w:val="clear" w:color="auto" w:fill="auto"/>
            <w:noWrap/>
            <w:vAlign w:val="center"/>
            <w:hideMark/>
          </w:tcPr>
          <w:p w14:paraId="06F88C74"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935" w:type="dxa"/>
            <w:tcBorders>
              <w:top w:val="nil"/>
              <w:left w:val="nil"/>
              <w:bottom w:val="nil"/>
              <w:right w:val="nil"/>
            </w:tcBorders>
            <w:shd w:val="clear" w:color="auto" w:fill="auto"/>
            <w:noWrap/>
            <w:vAlign w:val="center"/>
            <w:hideMark/>
          </w:tcPr>
          <w:p w14:paraId="083100A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77 (48-107)</w:t>
            </w:r>
          </w:p>
        </w:tc>
        <w:tc>
          <w:tcPr>
            <w:tcW w:w="1083" w:type="dxa"/>
            <w:tcBorders>
              <w:top w:val="nil"/>
              <w:left w:val="nil"/>
              <w:bottom w:val="nil"/>
              <w:right w:val="nil"/>
            </w:tcBorders>
            <w:shd w:val="clear" w:color="auto" w:fill="auto"/>
            <w:noWrap/>
            <w:vAlign w:val="center"/>
            <w:hideMark/>
          </w:tcPr>
          <w:p w14:paraId="5AF3D21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9297</w:t>
            </w:r>
          </w:p>
        </w:tc>
        <w:tc>
          <w:tcPr>
            <w:tcW w:w="1078" w:type="dxa"/>
            <w:tcBorders>
              <w:top w:val="nil"/>
              <w:left w:val="nil"/>
              <w:bottom w:val="nil"/>
              <w:right w:val="nil"/>
            </w:tcBorders>
            <w:shd w:val="clear" w:color="auto" w:fill="auto"/>
            <w:noWrap/>
            <w:vAlign w:val="center"/>
            <w:hideMark/>
          </w:tcPr>
          <w:p w14:paraId="56CF0BF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8163</w:t>
            </w:r>
          </w:p>
        </w:tc>
        <w:tc>
          <w:tcPr>
            <w:tcW w:w="1070" w:type="dxa"/>
            <w:tcBorders>
              <w:top w:val="nil"/>
              <w:left w:val="nil"/>
              <w:bottom w:val="nil"/>
              <w:right w:val="nil"/>
            </w:tcBorders>
            <w:shd w:val="clear" w:color="auto" w:fill="auto"/>
            <w:noWrap/>
            <w:vAlign w:val="center"/>
            <w:hideMark/>
          </w:tcPr>
          <w:p w14:paraId="600A5C7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1134</w:t>
            </w:r>
          </w:p>
        </w:tc>
        <w:tc>
          <w:tcPr>
            <w:tcW w:w="1070" w:type="dxa"/>
            <w:tcBorders>
              <w:top w:val="nil"/>
              <w:left w:val="nil"/>
              <w:bottom w:val="nil"/>
              <w:right w:val="nil"/>
            </w:tcBorders>
            <w:shd w:val="clear" w:color="auto" w:fill="auto"/>
            <w:noWrap/>
            <w:vAlign w:val="center"/>
            <w:hideMark/>
          </w:tcPr>
          <w:p w14:paraId="08893BD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12.2</w:t>
            </w:r>
          </w:p>
        </w:tc>
        <w:tc>
          <w:tcPr>
            <w:tcW w:w="953" w:type="dxa"/>
            <w:tcBorders>
              <w:top w:val="nil"/>
              <w:left w:val="nil"/>
              <w:bottom w:val="nil"/>
              <w:right w:val="nil"/>
            </w:tcBorders>
            <w:shd w:val="clear" w:color="auto" w:fill="auto"/>
            <w:noWrap/>
            <w:vAlign w:val="center"/>
            <w:hideMark/>
          </w:tcPr>
          <w:p w14:paraId="13CA347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79</w:t>
            </w:r>
          </w:p>
        </w:tc>
        <w:tc>
          <w:tcPr>
            <w:tcW w:w="920" w:type="dxa"/>
            <w:tcBorders>
              <w:top w:val="nil"/>
              <w:left w:val="nil"/>
              <w:bottom w:val="nil"/>
              <w:right w:val="nil"/>
            </w:tcBorders>
            <w:shd w:val="clear" w:color="auto" w:fill="auto"/>
            <w:noWrap/>
            <w:vAlign w:val="center"/>
            <w:hideMark/>
          </w:tcPr>
          <w:p w14:paraId="4F4BDFB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(78-81)</w:t>
            </w:r>
          </w:p>
        </w:tc>
        <w:tc>
          <w:tcPr>
            <w:tcW w:w="934" w:type="dxa"/>
            <w:tcBorders>
              <w:top w:val="nil"/>
              <w:left w:val="nil"/>
              <w:bottom w:val="nil"/>
              <w:right w:val="nil"/>
            </w:tcBorders>
            <w:shd w:val="clear" w:color="auto" w:fill="auto"/>
            <w:noWrap/>
            <w:vAlign w:val="center"/>
            <w:hideMark/>
          </w:tcPr>
          <w:p w14:paraId="2CD286E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w:t>
            </w:r>
          </w:p>
        </w:tc>
        <w:tc>
          <w:tcPr>
            <w:tcW w:w="920" w:type="dxa"/>
            <w:tcBorders>
              <w:top w:val="nil"/>
              <w:left w:val="nil"/>
              <w:bottom w:val="nil"/>
              <w:right w:val="nil"/>
            </w:tcBorders>
            <w:shd w:val="clear" w:color="auto" w:fill="auto"/>
            <w:noWrap/>
            <w:vAlign w:val="center"/>
            <w:hideMark/>
          </w:tcPr>
          <w:p w14:paraId="238E762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(76-80)</w:t>
            </w:r>
          </w:p>
        </w:tc>
        <w:tc>
          <w:tcPr>
            <w:tcW w:w="908" w:type="dxa"/>
            <w:tcBorders>
              <w:top w:val="nil"/>
              <w:left w:val="nil"/>
              <w:bottom w:val="nil"/>
              <w:right w:val="nil"/>
            </w:tcBorders>
            <w:shd w:val="clear" w:color="auto" w:fill="auto"/>
            <w:noWrap/>
            <w:hideMark/>
          </w:tcPr>
          <w:p w14:paraId="2B57AA62"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46022539" w14:textId="77777777" w:rsidTr="0075188A">
        <w:trPr>
          <w:trHeight w:val="290"/>
        </w:trPr>
        <w:tc>
          <w:tcPr>
            <w:tcW w:w="1869" w:type="dxa"/>
            <w:tcBorders>
              <w:top w:val="nil"/>
              <w:left w:val="nil"/>
              <w:bottom w:val="nil"/>
              <w:right w:val="nil"/>
            </w:tcBorders>
            <w:shd w:val="clear" w:color="auto" w:fill="auto"/>
            <w:noWrap/>
            <w:vAlign w:val="center"/>
            <w:hideMark/>
          </w:tcPr>
          <w:p w14:paraId="1F35B1F6"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935" w:type="dxa"/>
            <w:tcBorders>
              <w:top w:val="nil"/>
              <w:left w:val="nil"/>
              <w:bottom w:val="nil"/>
              <w:right w:val="nil"/>
            </w:tcBorders>
            <w:shd w:val="clear" w:color="auto" w:fill="auto"/>
            <w:noWrap/>
            <w:vAlign w:val="center"/>
            <w:hideMark/>
          </w:tcPr>
          <w:p w14:paraId="69F8E30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77 (48-108)</w:t>
            </w:r>
          </w:p>
        </w:tc>
        <w:tc>
          <w:tcPr>
            <w:tcW w:w="1083" w:type="dxa"/>
            <w:tcBorders>
              <w:top w:val="nil"/>
              <w:left w:val="nil"/>
              <w:bottom w:val="nil"/>
              <w:right w:val="nil"/>
            </w:tcBorders>
            <w:shd w:val="clear" w:color="auto" w:fill="auto"/>
            <w:noWrap/>
            <w:vAlign w:val="center"/>
            <w:hideMark/>
          </w:tcPr>
          <w:p w14:paraId="0C29D03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6733</w:t>
            </w:r>
          </w:p>
        </w:tc>
        <w:tc>
          <w:tcPr>
            <w:tcW w:w="1078" w:type="dxa"/>
            <w:tcBorders>
              <w:top w:val="nil"/>
              <w:left w:val="nil"/>
              <w:bottom w:val="nil"/>
              <w:right w:val="nil"/>
            </w:tcBorders>
            <w:shd w:val="clear" w:color="auto" w:fill="auto"/>
            <w:noWrap/>
            <w:vAlign w:val="center"/>
            <w:hideMark/>
          </w:tcPr>
          <w:p w14:paraId="3B25BDE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5893</w:t>
            </w:r>
          </w:p>
        </w:tc>
        <w:tc>
          <w:tcPr>
            <w:tcW w:w="1070" w:type="dxa"/>
            <w:tcBorders>
              <w:top w:val="nil"/>
              <w:left w:val="nil"/>
              <w:bottom w:val="nil"/>
              <w:right w:val="nil"/>
            </w:tcBorders>
            <w:shd w:val="clear" w:color="auto" w:fill="auto"/>
            <w:noWrap/>
            <w:vAlign w:val="center"/>
            <w:hideMark/>
          </w:tcPr>
          <w:p w14:paraId="31F3EED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840</w:t>
            </w:r>
          </w:p>
        </w:tc>
        <w:tc>
          <w:tcPr>
            <w:tcW w:w="1070" w:type="dxa"/>
            <w:tcBorders>
              <w:top w:val="nil"/>
              <w:left w:val="nil"/>
              <w:bottom w:val="nil"/>
              <w:right w:val="nil"/>
            </w:tcBorders>
            <w:shd w:val="clear" w:color="auto" w:fill="auto"/>
            <w:noWrap/>
            <w:vAlign w:val="center"/>
            <w:hideMark/>
          </w:tcPr>
          <w:p w14:paraId="761D608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12.5</w:t>
            </w:r>
          </w:p>
        </w:tc>
        <w:tc>
          <w:tcPr>
            <w:tcW w:w="953" w:type="dxa"/>
            <w:tcBorders>
              <w:top w:val="nil"/>
              <w:left w:val="nil"/>
              <w:bottom w:val="nil"/>
              <w:right w:val="nil"/>
            </w:tcBorders>
            <w:shd w:val="clear" w:color="auto" w:fill="auto"/>
            <w:noWrap/>
            <w:vAlign w:val="center"/>
            <w:hideMark/>
          </w:tcPr>
          <w:p w14:paraId="600BFE8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80</w:t>
            </w:r>
          </w:p>
        </w:tc>
        <w:tc>
          <w:tcPr>
            <w:tcW w:w="920" w:type="dxa"/>
            <w:tcBorders>
              <w:top w:val="nil"/>
              <w:left w:val="nil"/>
              <w:bottom w:val="nil"/>
              <w:right w:val="nil"/>
            </w:tcBorders>
            <w:shd w:val="clear" w:color="auto" w:fill="auto"/>
            <w:noWrap/>
            <w:vAlign w:val="center"/>
            <w:hideMark/>
          </w:tcPr>
          <w:p w14:paraId="472FFD1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(78-81)</w:t>
            </w:r>
          </w:p>
        </w:tc>
        <w:tc>
          <w:tcPr>
            <w:tcW w:w="934" w:type="dxa"/>
            <w:tcBorders>
              <w:top w:val="nil"/>
              <w:left w:val="nil"/>
              <w:bottom w:val="nil"/>
              <w:right w:val="nil"/>
            </w:tcBorders>
            <w:shd w:val="clear" w:color="auto" w:fill="auto"/>
            <w:noWrap/>
            <w:vAlign w:val="center"/>
            <w:hideMark/>
          </w:tcPr>
          <w:p w14:paraId="170C83B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79</w:t>
            </w:r>
          </w:p>
        </w:tc>
        <w:tc>
          <w:tcPr>
            <w:tcW w:w="920" w:type="dxa"/>
            <w:tcBorders>
              <w:top w:val="nil"/>
              <w:left w:val="nil"/>
              <w:bottom w:val="nil"/>
              <w:right w:val="nil"/>
            </w:tcBorders>
            <w:shd w:val="clear" w:color="auto" w:fill="auto"/>
            <w:noWrap/>
            <w:vAlign w:val="center"/>
            <w:hideMark/>
          </w:tcPr>
          <w:p w14:paraId="5624E33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(76-81)</w:t>
            </w:r>
          </w:p>
        </w:tc>
        <w:tc>
          <w:tcPr>
            <w:tcW w:w="908" w:type="dxa"/>
            <w:tcBorders>
              <w:top w:val="nil"/>
              <w:left w:val="nil"/>
              <w:bottom w:val="nil"/>
              <w:right w:val="nil"/>
            </w:tcBorders>
            <w:shd w:val="clear" w:color="auto" w:fill="auto"/>
            <w:noWrap/>
            <w:hideMark/>
          </w:tcPr>
          <w:p w14:paraId="602D5426"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0AE497F9" w14:textId="77777777" w:rsidTr="0075188A">
        <w:trPr>
          <w:trHeight w:val="290"/>
        </w:trPr>
        <w:tc>
          <w:tcPr>
            <w:tcW w:w="1869" w:type="dxa"/>
            <w:tcBorders>
              <w:top w:val="nil"/>
              <w:left w:val="nil"/>
              <w:bottom w:val="nil"/>
              <w:right w:val="nil"/>
            </w:tcBorders>
            <w:shd w:val="clear" w:color="auto" w:fill="auto"/>
            <w:noWrap/>
            <w:vAlign w:val="center"/>
            <w:hideMark/>
          </w:tcPr>
          <w:p w14:paraId="5B5AD95E"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935" w:type="dxa"/>
            <w:tcBorders>
              <w:top w:val="nil"/>
              <w:left w:val="nil"/>
              <w:bottom w:val="nil"/>
              <w:right w:val="nil"/>
            </w:tcBorders>
            <w:shd w:val="clear" w:color="auto" w:fill="auto"/>
            <w:noWrap/>
            <w:vAlign w:val="center"/>
            <w:hideMark/>
          </w:tcPr>
          <w:p w14:paraId="4751C6E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 (48-106)</w:t>
            </w:r>
          </w:p>
        </w:tc>
        <w:tc>
          <w:tcPr>
            <w:tcW w:w="1083" w:type="dxa"/>
            <w:tcBorders>
              <w:top w:val="nil"/>
              <w:left w:val="nil"/>
              <w:bottom w:val="nil"/>
              <w:right w:val="nil"/>
            </w:tcBorders>
            <w:shd w:val="clear" w:color="auto" w:fill="auto"/>
            <w:noWrap/>
            <w:vAlign w:val="center"/>
            <w:hideMark/>
          </w:tcPr>
          <w:p w14:paraId="2749AC3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5430</w:t>
            </w:r>
          </w:p>
        </w:tc>
        <w:tc>
          <w:tcPr>
            <w:tcW w:w="1078" w:type="dxa"/>
            <w:tcBorders>
              <w:top w:val="nil"/>
              <w:left w:val="nil"/>
              <w:bottom w:val="nil"/>
              <w:right w:val="nil"/>
            </w:tcBorders>
            <w:shd w:val="clear" w:color="auto" w:fill="auto"/>
            <w:noWrap/>
            <w:vAlign w:val="center"/>
            <w:hideMark/>
          </w:tcPr>
          <w:p w14:paraId="5060C1A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4782</w:t>
            </w:r>
          </w:p>
        </w:tc>
        <w:tc>
          <w:tcPr>
            <w:tcW w:w="1070" w:type="dxa"/>
            <w:tcBorders>
              <w:top w:val="nil"/>
              <w:left w:val="nil"/>
              <w:bottom w:val="nil"/>
              <w:right w:val="nil"/>
            </w:tcBorders>
            <w:shd w:val="clear" w:color="auto" w:fill="auto"/>
            <w:noWrap/>
            <w:vAlign w:val="center"/>
            <w:hideMark/>
          </w:tcPr>
          <w:p w14:paraId="2AF2E1D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648</w:t>
            </w:r>
          </w:p>
        </w:tc>
        <w:tc>
          <w:tcPr>
            <w:tcW w:w="1070" w:type="dxa"/>
            <w:tcBorders>
              <w:top w:val="nil"/>
              <w:left w:val="nil"/>
              <w:bottom w:val="nil"/>
              <w:right w:val="nil"/>
            </w:tcBorders>
            <w:shd w:val="clear" w:color="auto" w:fill="auto"/>
            <w:noWrap/>
            <w:vAlign w:val="center"/>
            <w:hideMark/>
          </w:tcPr>
          <w:p w14:paraId="42CDCBD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11.9</w:t>
            </w:r>
          </w:p>
        </w:tc>
        <w:tc>
          <w:tcPr>
            <w:tcW w:w="953" w:type="dxa"/>
            <w:tcBorders>
              <w:top w:val="nil"/>
              <w:left w:val="nil"/>
              <w:bottom w:val="nil"/>
              <w:right w:val="nil"/>
            </w:tcBorders>
            <w:shd w:val="clear" w:color="auto" w:fill="auto"/>
            <w:noWrap/>
            <w:vAlign w:val="center"/>
            <w:hideMark/>
          </w:tcPr>
          <w:p w14:paraId="6C11EAC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79</w:t>
            </w:r>
          </w:p>
        </w:tc>
        <w:tc>
          <w:tcPr>
            <w:tcW w:w="920" w:type="dxa"/>
            <w:tcBorders>
              <w:top w:val="nil"/>
              <w:left w:val="nil"/>
              <w:bottom w:val="nil"/>
              <w:right w:val="nil"/>
            </w:tcBorders>
            <w:shd w:val="clear" w:color="auto" w:fill="auto"/>
            <w:noWrap/>
            <w:vAlign w:val="center"/>
            <w:hideMark/>
          </w:tcPr>
          <w:p w14:paraId="066958F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(78-81)</w:t>
            </w:r>
          </w:p>
        </w:tc>
        <w:tc>
          <w:tcPr>
            <w:tcW w:w="934" w:type="dxa"/>
            <w:tcBorders>
              <w:top w:val="nil"/>
              <w:left w:val="nil"/>
              <w:bottom w:val="nil"/>
              <w:right w:val="nil"/>
            </w:tcBorders>
            <w:shd w:val="clear" w:color="auto" w:fill="auto"/>
            <w:noWrap/>
            <w:vAlign w:val="center"/>
            <w:hideMark/>
          </w:tcPr>
          <w:p w14:paraId="1286F93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77</w:t>
            </w:r>
          </w:p>
        </w:tc>
        <w:tc>
          <w:tcPr>
            <w:tcW w:w="920" w:type="dxa"/>
            <w:tcBorders>
              <w:top w:val="nil"/>
              <w:left w:val="nil"/>
              <w:bottom w:val="nil"/>
              <w:right w:val="nil"/>
            </w:tcBorders>
            <w:shd w:val="clear" w:color="auto" w:fill="auto"/>
            <w:noWrap/>
            <w:vAlign w:val="center"/>
            <w:hideMark/>
          </w:tcPr>
          <w:p w14:paraId="5F14562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(74-80)</w:t>
            </w:r>
          </w:p>
        </w:tc>
        <w:tc>
          <w:tcPr>
            <w:tcW w:w="908" w:type="dxa"/>
            <w:tcBorders>
              <w:top w:val="nil"/>
              <w:left w:val="nil"/>
              <w:bottom w:val="nil"/>
              <w:right w:val="nil"/>
            </w:tcBorders>
            <w:shd w:val="clear" w:color="auto" w:fill="auto"/>
            <w:noWrap/>
            <w:hideMark/>
          </w:tcPr>
          <w:p w14:paraId="2A39EA77"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2A6947B2" w14:textId="77777777" w:rsidTr="0075188A">
        <w:trPr>
          <w:trHeight w:val="290"/>
        </w:trPr>
        <w:tc>
          <w:tcPr>
            <w:tcW w:w="1869" w:type="dxa"/>
            <w:tcBorders>
              <w:top w:val="nil"/>
              <w:left w:val="nil"/>
              <w:bottom w:val="nil"/>
              <w:right w:val="nil"/>
            </w:tcBorders>
            <w:shd w:val="clear" w:color="auto" w:fill="auto"/>
            <w:noWrap/>
            <w:vAlign w:val="center"/>
            <w:hideMark/>
          </w:tcPr>
          <w:p w14:paraId="7EA6DC88"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935" w:type="dxa"/>
            <w:tcBorders>
              <w:top w:val="nil"/>
              <w:left w:val="nil"/>
              <w:bottom w:val="nil"/>
              <w:right w:val="nil"/>
            </w:tcBorders>
            <w:shd w:val="clear" w:color="auto" w:fill="auto"/>
            <w:noWrap/>
            <w:vAlign w:val="center"/>
            <w:hideMark/>
          </w:tcPr>
          <w:p w14:paraId="62674CA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 (47-106)</w:t>
            </w:r>
          </w:p>
        </w:tc>
        <w:tc>
          <w:tcPr>
            <w:tcW w:w="1083" w:type="dxa"/>
            <w:tcBorders>
              <w:top w:val="nil"/>
              <w:left w:val="nil"/>
              <w:bottom w:val="nil"/>
              <w:right w:val="nil"/>
            </w:tcBorders>
            <w:shd w:val="clear" w:color="auto" w:fill="auto"/>
            <w:noWrap/>
            <w:vAlign w:val="center"/>
            <w:hideMark/>
          </w:tcPr>
          <w:p w14:paraId="2FF3CD2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3200</w:t>
            </w:r>
          </w:p>
        </w:tc>
        <w:tc>
          <w:tcPr>
            <w:tcW w:w="1078" w:type="dxa"/>
            <w:tcBorders>
              <w:top w:val="nil"/>
              <w:left w:val="nil"/>
              <w:bottom w:val="nil"/>
              <w:right w:val="nil"/>
            </w:tcBorders>
            <w:shd w:val="clear" w:color="auto" w:fill="auto"/>
            <w:noWrap/>
            <w:vAlign w:val="center"/>
            <w:hideMark/>
          </w:tcPr>
          <w:p w14:paraId="3713078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2840</w:t>
            </w:r>
          </w:p>
        </w:tc>
        <w:tc>
          <w:tcPr>
            <w:tcW w:w="1070" w:type="dxa"/>
            <w:tcBorders>
              <w:top w:val="nil"/>
              <w:left w:val="nil"/>
              <w:bottom w:val="nil"/>
              <w:right w:val="nil"/>
            </w:tcBorders>
            <w:shd w:val="clear" w:color="auto" w:fill="auto"/>
            <w:noWrap/>
            <w:vAlign w:val="center"/>
            <w:hideMark/>
          </w:tcPr>
          <w:p w14:paraId="701460C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360</w:t>
            </w:r>
          </w:p>
        </w:tc>
        <w:tc>
          <w:tcPr>
            <w:tcW w:w="1070" w:type="dxa"/>
            <w:tcBorders>
              <w:top w:val="nil"/>
              <w:left w:val="nil"/>
              <w:bottom w:val="nil"/>
              <w:right w:val="nil"/>
            </w:tcBorders>
            <w:shd w:val="clear" w:color="auto" w:fill="auto"/>
            <w:noWrap/>
            <w:vAlign w:val="center"/>
            <w:hideMark/>
          </w:tcPr>
          <w:p w14:paraId="58D21FA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11.2</w:t>
            </w:r>
          </w:p>
        </w:tc>
        <w:tc>
          <w:tcPr>
            <w:tcW w:w="953" w:type="dxa"/>
            <w:tcBorders>
              <w:top w:val="nil"/>
              <w:left w:val="nil"/>
              <w:bottom w:val="nil"/>
              <w:right w:val="nil"/>
            </w:tcBorders>
            <w:shd w:val="clear" w:color="auto" w:fill="auto"/>
            <w:noWrap/>
            <w:vAlign w:val="center"/>
            <w:hideMark/>
          </w:tcPr>
          <w:p w14:paraId="1015A76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82</w:t>
            </w:r>
          </w:p>
        </w:tc>
        <w:tc>
          <w:tcPr>
            <w:tcW w:w="920" w:type="dxa"/>
            <w:tcBorders>
              <w:top w:val="nil"/>
              <w:left w:val="nil"/>
              <w:bottom w:val="nil"/>
              <w:right w:val="nil"/>
            </w:tcBorders>
            <w:shd w:val="clear" w:color="auto" w:fill="auto"/>
            <w:noWrap/>
            <w:vAlign w:val="center"/>
            <w:hideMark/>
          </w:tcPr>
          <w:p w14:paraId="29C3204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(80-84)</w:t>
            </w:r>
          </w:p>
        </w:tc>
        <w:tc>
          <w:tcPr>
            <w:tcW w:w="934" w:type="dxa"/>
            <w:tcBorders>
              <w:top w:val="nil"/>
              <w:left w:val="nil"/>
              <w:bottom w:val="nil"/>
              <w:right w:val="nil"/>
            </w:tcBorders>
            <w:shd w:val="clear" w:color="auto" w:fill="auto"/>
            <w:noWrap/>
            <w:vAlign w:val="center"/>
            <w:hideMark/>
          </w:tcPr>
          <w:p w14:paraId="3DBA678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82</w:t>
            </w:r>
          </w:p>
        </w:tc>
        <w:tc>
          <w:tcPr>
            <w:tcW w:w="920" w:type="dxa"/>
            <w:tcBorders>
              <w:top w:val="nil"/>
              <w:left w:val="nil"/>
              <w:bottom w:val="nil"/>
              <w:right w:val="nil"/>
            </w:tcBorders>
            <w:shd w:val="clear" w:color="auto" w:fill="auto"/>
            <w:noWrap/>
            <w:vAlign w:val="center"/>
            <w:hideMark/>
          </w:tcPr>
          <w:p w14:paraId="3321E20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(79-85)</w:t>
            </w:r>
          </w:p>
        </w:tc>
        <w:tc>
          <w:tcPr>
            <w:tcW w:w="908" w:type="dxa"/>
            <w:tcBorders>
              <w:top w:val="nil"/>
              <w:left w:val="nil"/>
              <w:bottom w:val="nil"/>
              <w:right w:val="nil"/>
            </w:tcBorders>
            <w:shd w:val="clear" w:color="auto" w:fill="auto"/>
            <w:noWrap/>
            <w:hideMark/>
          </w:tcPr>
          <w:p w14:paraId="35E84344"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4C319CE7" w14:textId="77777777" w:rsidTr="0075188A">
        <w:trPr>
          <w:trHeight w:val="290"/>
        </w:trPr>
        <w:tc>
          <w:tcPr>
            <w:tcW w:w="1869" w:type="dxa"/>
            <w:tcBorders>
              <w:top w:val="nil"/>
              <w:left w:val="nil"/>
              <w:bottom w:val="nil"/>
              <w:right w:val="nil"/>
            </w:tcBorders>
            <w:shd w:val="clear" w:color="auto" w:fill="auto"/>
            <w:noWrap/>
            <w:hideMark/>
          </w:tcPr>
          <w:p w14:paraId="23F02FC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935" w:type="dxa"/>
            <w:tcBorders>
              <w:top w:val="nil"/>
              <w:left w:val="nil"/>
              <w:bottom w:val="nil"/>
              <w:right w:val="nil"/>
            </w:tcBorders>
            <w:shd w:val="clear" w:color="auto" w:fill="auto"/>
            <w:noWrap/>
            <w:hideMark/>
          </w:tcPr>
          <w:p w14:paraId="50660DBB" w14:textId="77777777" w:rsidR="00B25064" w:rsidRPr="00EF10FF" w:rsidRDefault="00B25064" w:rsidP="0075188A">
            <w:pPr>
              <w:spacing w:after="0" w:line="240" w:lineRule="auto"/>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hideMark/>
          </w:tcPr>
          <w:p w14:paraId="7629A55C" w14:textId="77777777" w:rsidR="00B25064" w:rsidRPr="00EF10FF" w:rsidRDefault="00B25064" w:rsidP="0075188A">
            <w:pPr>
              <w:spacing w:after="0" w:line="240" w:lineRule="auto"/>
              <w:rPr>
                <w:rFonts w:ascii="Times New Roman" w:eastAsia="Times New Roman" w:hAnsi="Times New Roman" w:cs="Times New Roman"/>
                <w:sz w:val="20"/>
                <w:szCs w:val="20"/>
              </w:rPr>
            </w:pPr>
          </w:p>
        </w:tc>
        <w:tc>
          <w:tcPr>
            <w:tcW w:w="1078" w:type="dxa"/>
            <w:tcBorders>
              <w:top w:val="nil"/>
              <w:left w:val="nil"/>
              <w:bottom w:val="nil"/>
              <w:right w:val="nil"/>
            </w:tcBorders>
            <w:shd w:val="clear" w:color="auto" w:fill="auto"/>
            <w:noWrap/>
            <w:hideMark/>
          </w:tcPr>
          <w:p w14:paraId="36B99FE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0A372C1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01A4494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169BDC1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45854F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7BC1A7C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4F4E0CC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004E056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70305748"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265D2004"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SVI Theme 3 (Minority Status &amp; Language)</w:t>
            </w:r>
          </w:p>
        </w:tc>
        <w:tc>
          <w:tcPr>
            <w:tcW w:w="1083" w:type="dxa"/>
            <w:tcBorders>
              <w:top w:val="nil"/>
              <w:left w:val="nil"/>
              <w:bottom w:val="nil"/>
              <w:right w:val="nil"/>
            </w:tcBorders>
            <w:shd w:val="clear" w:color="auto" w:fill="auto"/>
            <w:noWrap/>
            <w:hideMark/>
          </w:tcPr>
          <w:p w14:paraId="5DA1F000"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288112D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7ABC3F4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22D3A49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2C5CFD3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066AAC6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4563BBB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1E2510F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0F093B3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689A393B" w14:textId="77777777" w:rsidTr="0075188A">
        <w:trPr>
          <w:trHeight w:val="290"/>
        </w:trPr>
        <w:tc>
          <w:tcPr>
            <w:tcW w:w="1869" w:type="dxa"/>
            <w:tcBorders>
              <w:top w:val="nil"/>
              <w:left w:val="nil"/>
              <w:bottom w:val="nil"/>
              <w:right w:val="nil"/>
            </w:tcBorders>
            <w:shd w:val="clear" w:color="auto" w:fill="auto"/>
            <w:noWrap/>
            <w:vAlign w:val="center"/>
            <w:hideMark/>
          </w:tcPr>
          <w:p w14:paraId="099163DD"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Delta Era</w:t>
            </w:r>
          </w:p>
        </w:tc>
        <w:tc>
          <w:tcPr>
            <w:tcW w:w="1935" w:type="dxa"/>
            <w:tcBorders>
              <w:top w:val="nil"/>
              <w:left w:val="nil"/>
              <w:bottom w:val="nil"/>
              <w:right w:val="nil"/>
            </w:tcBorders>
            <w:shd w:val="clear" w:color="auto" w:fill="auto"/>
            <w:noWrap/>
            <w:hideMark/>
          </w:tcPr>
          <w:p w14:paraId="29B0CEC2"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83" w:type="dxa"/>
            <w:tcBorders>
              <w:top w:val="nil"/>
              <w:left w:val="nil"/>
              <w:bottom w:val="nil"/>
              <w:right w:val="nil"/>
            </w:tcBorders>
            <w:shd w:val="clear" w:color="auto" w:fill="auto"/>
            <w:noWrap/>
            <w:hideMark/>
          </w:tcPr>
          <w:p w14:paraId="7EF8A829" w14:textId="77777777" w:rsidR="00B25064" w:rsidRPr="00EF10FF" w:rsidRDefault="00B25064" w:rsidP="0075188A">
            <w:pPr>
              <w:spacing w:after="0" w:line="240" w:lineRule="auto"/>
              <w:rPr>
                <w:rFonts w:ascii="Times New Roman" w:eastAsia="Times New Roman" w:hAnsi="Times New Roman" w:cs="Times New Roman"/>
                <w:sz w:val="20"/>
                <w:szCs w:val="20"/>
              </w:rPr>
            </w:pPr>
          </w:p>
        </w:tc>
        <w:tc>
          <w:tcPr>
            <w:tcW w:w="1078" w:type="dxa"/>
            <w:tcBorders>
              <w:top w:val="nil"/>
              <w:left w:val="nil"/>
              <w:bottom w:val="nil"/>
              <w:right w:val="nil"/>
            </w:tcBorders>
            <w:shd w:val="clear" w:color="auto" w:fill="auto"/>
            <w:noWrap/>
            <w:hideMark/>
          </w:tcPr>
          <w:p w14:paraId="24583C3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680B8FB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1E94D84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4F3A57F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0C4C6FD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6B6BB39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1DD6A1C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4E09CA1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35997E53"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7F926FB6"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lastRenderedPageBreak/>
              <w:t>Unvaccinated (Referent)</w:t>
            </w:r>
          </w:p>
        </w:tc>
        <w:tc>
          <w:tcPr>
            <w:tcW w:w="1083" w:type="dxa"/>
            <w:tcBorders>
              <w:top w:val="nil"/>
              <w:left w:val="nil"/>
              <w:bottom w:val="nil"/>
              <w:right w:val="nil"/>
            </w:tcBorders>
            <w:shd w:val="clear" w:color="auto" w:fill="auto"/>
            <w:noWrap/>
            <w:hideMark/>
          </w:tcPr>
          <w:p w14:paraId="2FD48CCF"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082AA61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6731648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6CE9F85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66E8FA0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12CC788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4939477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357740F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3B0478C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2D57D72F" w14:textId="77777777" w:rsidTr="0075188A">
        <w:trPr>
          <w:trHeight w:val="290"/>
        </w:trPr>
        <w:tc>
          <w:tcPr>
            <w:tcW w:w="1869" w:type="dxa"/>
            <w:tcBorders>
              <w:top w:val="nil"/>
              <w:left w:val="nil"/>
              <w:bottom w:val="nil"/>
              <w:right w:val="nil"/>
            </w:tcBorders>
            <w:shd w:val="clear" w:color="auto" w:fill="auto"/>
            <w:noWrap/>
            <w:vAlign w:val="center"/>
            <w:hideMark/>
          </w:tcPr>
          <w:p w14:paraId="5C8FF371"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935" w:type="dxa"/>
            <w:tcBorders>
              <w:top w:val="nil"/>
              <w:left w:val="nil"/>
              <w:bottom w:val="nil"/>
              <w:right w:val="nil"/>
            </w:tcBorders>
            <w:shd w:val="clear" w:color="auto" w:fill="auto"/>
            <w:noWrap/>
            <w:hideMark/>
          </w:tcPr>
          <w:p w14:paraId="197B2639"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247608F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11219</w:t>
            </w:r>
          </w:p>
        </w:tc>
        <w:tc>
          <w:tcPr>
            <w:tcW w:w="1078" w:type="dxa"/>
            <w:tcBorders>
              <w:top w:val="nil"/>
              <w:left w:val="nil"/>
              <w:bottom w:val="nil"/>
              <w:right w:val="nil"/>
            </w:tcBorders>
            <w:shd w:val="clear" w:color="auto" w:fill="auto"/>
            <w:noWrap/>
            <w:vAlign w:val="center"/>
            <w:hideMark/>
          </w:tcPr>
          <w:p w14:paraId="5F429E4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7683</w:t>
            </w:r>
          </w:p>
        </w:tc>
        <w:tc>
          <w:tcPr>
            <w:tcW w:w="1070" w:type="dxa"/>
            <w:tcBorders>
              <w:top w:val="nil"/>
              <w:left w:val="nil"/>
              <w:bottom w:val="nil"/>
              <w:right w:val="nil"/>
            </w:tcBorders>
            <w:shd w:val="clear" w:color="auto" w:fill="auto"/>
            <w:noWrap/>
            <w:vAlign w:val="center"/>
            <w:hideMark/>
          </w:tcPr>
          <w:p w14:paraId="19C0077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3536</w:t>
            </w:r>
          </w:p>
        </w:tc>
        <w:tc>
          <w:tcPr>
            <w:tcW w:w="1070" w:type="dxa"/>
            <w:tcBorders>
              <w:top w:val="nil"/>
              <w:left w:val="nil"/>
              <w:bottom w:val="nil"/>
              <w:right w:val="nil"/>
            </w:tcBorders>
            <w:shd w:val="clear" w:color="auto" w:fill="auto"/>
            <w:noWrap/>
            <w:vAlign w:val="center"/>
            <w:hideMark/>
          </w:tcPr>
          <w:p w14:paraId="76EBB7C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31.5</w:t>
            </w:r>
          </w:p>
        </w:tc>
        <w:tc>
          <w:tcPr>
            <w:tcW w:w="953" w:type="dxa"/>
            <w:tcBorders>
              <w:top w:val="nil"/>
              <w:left w:val="nil"/>
              <w:bottom w:val="nil"/>
              <w:right w:val="nil"/>
            </w:tcBorders>
            <w:shd w:val="clear" w:color="auto" w:fill="auto"/>
            <w:noWrap/>
            <w:hideMark/>
          </w:tcPr>
          <w:p w14:paraId="4BF6FD34"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5D5C838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412F223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483FA29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4C4C7CA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5A9FC7C2" w14:textId="77777777" w:rsidTr="0075188A">
        <w:trPr>
          <w:trHeight w:val="290"/>
        </w:trPr>
        <w:tc>
          <w:tcPr>
            <w:tcW w:w="1869" w:type="dxa"/>
            <w:tcBorders>
              <w:top w:val="nil"/>
              <w:left w:val="nil"/>
              <w:bottom w:val="nil"/>
              <w:right w:val="nil"/>
            </w:tcBorders>
            <w:shd w:val="clear" w:color="auto" w:fill="auto"/>
            <w:noWrap/>
            <w:vAlign w:val="center"/>
            <w:hideMark/>
          </w:tcPr>
          <w:p w14:paraId="1DE6F3DA"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935" w:type="dxa"/>
            <w:tcBorders>
              <w:top w:val="nil"/>
              <w:left w:val="nil"/>
              <w:bottom w:val="nil"/>
              <w:right w:val="nil"/>
            </w:tcBorders>
            <w:shd w:val="clear" w:color="auto" w:fill="auto"/>
            <w:noWrap/>
            <w:hideMark/>
          </w:tcPr>
          <w:p w14:paraId="4025BA80"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0270A53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10973</w:t>
            </w:r>
          </w:p>
        </w:tc>
        <w:tc>
          <w:tcPr>
            <w:tcW w:w="1078" w:type="dxa"/>
            <w:tcBorders>
              <w:top w:val="nil"/>
              <w:left w:val="nil"/>
              <w:bottom w:val="nil"/>
              <w:right w:val="nil"/>
            </w:tcBorders>
            <w:shd w:val="clear" w:color="auto" w:fill="auto"/>
            <w:noWrap/>
            <w:vAlign w:val="center"/>
            <w:hideMark/>
          </w:tcPr>
          <w:p w14:paraId="367E9A8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8067</w:t>
            </w:r>
          </w:p>
        </w:tc>
        <w:tc>
          <w:tcPr>
            <w:tcW w:w="1070" w:type="dxa"/>
            <w:tcBorders>
              <w:top w:val="nil"/>
              <w:left w:val="nil"/>
              <w:bottom w:val="nil"/>
              <w:right w:val="nil"/>
            </w:tcBorders>
            <w:shd w:val="clear" w:color="auto" w:fill="auto"/>
            <w:noWrap/>
            <w:vAlign w:val="center"/>
            <w:hideMark/>
          </w:tcPr>
          <w:p w14:paraId="31FAF05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2906</w:t>
            </w:r>
          </w:p>
        </w:tc>
        <w:tc>
          <w:tcPr>
            <w:tcW w:w="1070" w:type="dxa"/>
            <w:tcBorders>
              <w:top w:val="nil"/>
              <w:left w:val="nil"/>
              <w:bottom w:val="nil"/>
              <w:right w:val="nil"/>
            </w:tcBorders>
            <w:shd w:val="clear" w:color="auto" w:fill="auto"/>
            <w:noWrap/>
            <w:vAlign w:val="center"/>
            <w:hideMark/>
          </w:tcPr>
          <w:p w14:paraId="02E2BBB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26.5</w:t>
            </w:r>
          </w:p>
        </w:tc>
        <w:tc>
          <w:tcPr>
            <w:tcW w:w="953" w:type="dxa"/>
            <w:tcBorders>
              <w:top w:val="nil"/>
              <w:left w:val="nil"/>
              <w:bottom w:val="nil"/>
              <w:right w:val="nil"/>
            </w:tcBorders>
            <w:shd w:val="clear" w:color="auto" w:fill="auto"/>
            <w:noWrap/>
            <w:hideMark/>
          </w:tcPr>
          <w:p w14:paraId="4F47C587"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0F719D6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14B0E66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61835FF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08059E8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48B95DCD" w14:textId="77777777" w:rsidTr="0075188A">
        <w:trPr>
          <w:trHeight w:val="290"/>
        </w:trPr>
        <w:tc>
          <w:tcPr>
            <w:tcW w:w="1869" w:type="dxa"/>
            <w:tcBorders>
              <w:top w:val="nil"/>
              <w:left w:val="nil"/>
              <w:bottom w:val="nil"/>
              <w:right w:val="nil"/>
            </w:tcBorders>
            <w:shd w:val="clear" w:color="auto" w:fill="auto"/>
            <w:noWrap/>
            <w:vAlign w:val="center"/>
            <w:hideMark/>
          </w:tcPr>
          <w:p w14:paraId="3EBF3D16"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935" w:type="dxa"/>
            <w:tcBorders>
              <w:top w:val="nil"/>
              <w:left w:val="nil"/>
              <w:bottom w:val="nil"/>
              <w:right w:val="nil"/>
            </w:tcBorders>
            <w:shd w:val="clear" w:color="auto" w:fill="auto"/>
            <w:noWrap/>
            <w:hideMark/>
          </w:tcPr>
          <w:p w14:paraId="49974624"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4B6AA20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10691</w:t>
            </w:r>
          </w:p>
        </w:tc>
        <w:tc>
          <w:tcPr>
            <w:tcW w:w="1078" w:type="dxa"/>
            <w:tcBorders>
              <w:top w:val="nil"/>
              <w:left w:val="nil"/>
              <w:bottom w:val="nil"/>
              <w:right w:val="nil"/>
            </w:tcBorders>
            <w:shd w:val="clear" w:color="auto" w:fill="auto"/>
            <w:noWrap/>
            <w:vAlign w:val="center"/>
            <w:hideMark/>
          </w:tcPr>
          <w:p w14:paraId="54D7B7C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8194</w:t>
            </w:r>
          </w:p>
        </w:tc>
        <w:tc>
          <w:tcPr>
            <w:tcW w:w="1070" w:type="dxa"/>
            <w:tcBorders>
              <w:top w:val="nil"/>
              <w:left w:val="nil"/>
              <w:bottom w:val="nil"/>
              <w:right w:val="nil"/>
            </w:tcBorders>
            <w:shd w:val="clear" w:color="auto" w:fill="auto"/>
            <w:noWrap/>
            <w:vAlign w:val="center"/>
            <w:hideMark/>
          </w:tcPr>
          <w:p w14:paraId="72B2D63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2497</w:t>
            </w:r>
          </w:p>
        </w:tc>
        <w:tc>
          <w:tcPr>
            <w:tcW w:w="1070" w:type="dxa"/>
            <w:tcBorders>
              <w:top w:val="nil"/>
              <w:left w:val="nil"/>
              <w:bottom w:val="nil"/>
              <w:right w:val="nil"/>
            </w:tcBorders>
            <w:shd w:val="clear" w:color="auto" w:fill="auto"/>
            <w:noWrap/>
            <w:vAlign w:val="center"/>
            <w:hideMark/>
          </w:tcPr>
          <w:p w14:paraId="51D1C6C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23.4</w:t>
            </w:r>
          </w:p>
        </w:tc>
        <w:tc>
          <w:tcPr>
            <w:tcW w:w="953" w:type="dxa"/>
            <w:tcBorders>
              <w:top w:val="nil"/>
              <w:left w:val="nil"/>
              <w:bottom w:val="nil"/>
              <w:right w:val="nil"/>
            </w:tcBorders>
            <w:shd w:val="clear" w:color="auto" w:fill="auto"/>
            <w:noWrap/>
            <w:hideMark/>
          </w:tcPr>
          <w:p w14:paraId="77C40B1F"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36EB990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07596ED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0CFDFFC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074A4EB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19133E45" w14:textId="77777777" w:rsidTr="0075188A">
        <w:trPr>
          <w:trHeight w:val="290"/>
        </w:trPr>
        <w:tc>
          <w:tcPr>
            <w:tcW w:w="1869" w:type="dxa"/>
            <w:tcBorders>
              <w:top w:val="nil"/>
              <w:left w:val="nil"/>
              <w:bottom w:val="nil"/>
              <w:right w:val="nil"/>
            </w:tcBorders>
            <w:shd w:val="clear" w:color="auto" w:fill="auto"/>
            <w:noWrap/>
            <w:vAlign w:val="center"/>
            <w:hideMark/>
          </w:tcPr>
          <w:p w14:paraId="0A504D3B"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935" w:type="dxa"/>
            <w:tcBorders>
              <w:top w:val="nil"/>
              <w:left w:val="nil"/>
              <w:bottom w:val="nil"/>
              <w:right w:val="nil"/>
            </w:tcBorders>
            <w:shd w:val="clear" w:color="auto" w:fill="auto"/>
            <w:noWrap/>
            <w:hideMark/>
          </w:tcPr>
          <w:p w14:paraId="45AF760C"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77508B3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7624</w:t>
            </w:r>
          </w:p>
        </w:tc>
        <w:tc>
          <w:tcPr>
            <w:tcW w:w="1078" w:type="dxa"/>
            <w:tcBorders>
              <w:top w:val="nil"/>
              <w:left w:val="nil"/>
              <w:bottom w:val="nil"/>
              <w:right w:val="nil"/>
            </w:tcBorders>
            <w:shd w:val="clear" w:color="auto" w:fill="auto"/>
            <w:noWrap/>
            <w:vAlign w:val="center"/>
            <w:hideMark/>
          </w:tcPr>
          <w:p w14:paraId="67FA9E0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5837</w:t>
            </w:r>
          </w:p>
        </w:tc>
        <w:tc>
          <w:tcPr>
            <w:tcW w:w="1070" w:type="dxa"/>
            <w:tcBorders>
              <w:top w:val="nil"/>
              <w:left w:val="nil"/>
              <w:bottom w:val="nil"/>
              <w:right w:val="nil"/>
            </w:tcBorders>
            <w:shd w:val="clear" w:color="auto" w:fill="auto"/>
            <w:noWrap/>
            <w:vAlign w:val="center"/>
            <w:hideMark/>
          </w:tcPr>
          <w:p w14:paraId="148DE1A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1787</w:t>
            </w:r>
          </w:p>
        </w:tc>
        <w:tc>
          <w:tcPr>
            <w:tcW w:w="1070" w:type="dxa"/>
            <w:tcBorders>
              <w:top w:val="nil"/>
              <w:left w:val="nil"/>
              <w:bottom w:val="nil"/>
              <w:right w:val="nil"/>
            </w:tcBorders>
            <w:shd w:val="clear" w:color="auto" w:fill="auto"/>
            <w:noWrap/>
            <w:vAlign w:val="center"/>
            <w:hideMark/>
          </w:tcPr>
          <w:p w14:paraId="22161BA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23.4</w:t>
            </w:r>
          </w:p>
        </w:tc>
        <w:tc>
          <w:tcPr>
            <w:tcW w:w="953" w:type="dxa"/>
            <w:tcBorders>
              <w:top w:val="nil"/>
              <w:left w:val="nil"/>
              <w:bottom w:val="nil"/>
              <w:right w:val="nil"/>
            </w:tcBorders>
            <w:shd w:val="clear" w:color="auto" w:fill="auto"/>
            <w:noWrap/>
            <w:hideMark/>
          </w:tcPr>
          <w:p w14:paraId="452FD605"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57325D6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4236EFB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5098415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7C10517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7D770E1A"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12489B56"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2 doses, 14-149 days prior</w:t>
            </w:r>
          </w:p>
        </w:tc>
        <w:tc>
          <w:tcPr>
            <w:tcW w:w="1083" w:type="dxa"/>
            <w:tcBorders>
              <w:top w:val="nil"/>
              <w:left w:val="nil"/>
              <w:bottom w:val="nil"/>
              <w:right w:val="nil"/>
            </w:tcBorders>
            <w:shd w:val="clear" w:color="auto" w:fill="auto"/>
            <w:noWrap/>
            <w:hideMark/>
          </w:tcPr>
          <w:p w14:paraId="067BE38D"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59D5394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6402C38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5913625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57AF7C3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023D2C1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7FD032B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13736B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6E3B8C0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0.13</w:t>
            </w:r>
          </w:p>
        </w:tc>
      </w:tr>
      <w:tr w:rsidR="00B25064" w:rsidRPr="00EF10FF" w14:paraId="670E3CA4" w14:textId="77777777" w:rsidTr="0075188A">
        <w:trPr>
          <w:trHeight w:val="290"/>
        </w:trPr>
        <w:tc>
          <w:tcPr>
            <w:tcW w:w="1869" w:type="dxa"/>
            <w:tcBorders>
              <w:top w:val="nil"/>
              <w:left w:val="nil"/>
              <w:bottom w:val="nil"/>
              <w:right w:val="nil"/>
            </w:tcBorders>
            <w:shd w:val="clear" w:color="auto" w:fill="auto"/>
            <w:noWrap/>
            <w:vAlign w:val="center"/>
            <w:hideMark/>
          </w:tcPr>
          <w:p w14:paraId="5B64F281"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935" w:type="dxa"/>
            <w:tcBorders>
              <w:top w:val="nil"/>
              <w:left w:val="nil"/>
              <w:bottom w:val="nil"/>
              <w:right w:val="nil"/>
            </w:tcBorders>
            <w:shd w:val="clear" w:color="auto" w:fill="auto"/>
            <w:noWrap/>
            <w:vAlign w:val="center"/>
            <w:hideMark/>
          </w:tcPr>
          <w:p w14:paraId="4AB830D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91 (57-129)</w:t>
            </w:r>
          </w:p>
        </w:tc>
        <w:tc>
          <w:tcPr>
            <w:tcW w:w="1083" w:type="dxa"/>
            <w:tcBorders>
              <w:top w:val="nil"/>
              <w:left w:val="nil"/>
              <w:bottom w:val="nil"/>
              <w:right w:val="nil"/>
            </w:tcBorders>
            <w:shd w:val="clear" w:color="auto" w:fill="auto"/>
            <w:noWrap/>
            <w:vAlign w:val="center"/>
            <w:hideMark/>
          </w:tcPr>
          <w:p w14:paraId="1736196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2469</w:t>
            </w:r>
          </w:p>
        </w:tc>
        <w:tc>
          <w:tcPr>
            <w:tcW w:w="1078" w:type="dxa"/>
            <w:tcBorders>
              <w:top w:val="nil"/>
              <w:left w:val="nil"/>
              <w:bottom w:val="nil"/>
              <w:right w:val="nil"/>
            </w:tcBorders>
            <w:shd w:val="clear" w:color="auto" w:fill="auto"/>
            <w:noWrap/>
            <w:vAlign w:val="center"/>
            <w:hideMark/>
          </w:tcPr>
          <w:p w14:paraId="117A070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2343</w:t>
            </w:r>
          </w:p>
        </w:tc>
        <w:tc>
          <w:tcPr>
            <w:tcW w:w="1070" w:type="dxa"/>
            <w:tcBorders>
              <w:top w:val="nil"/>
              <w:left w:val="nil"/>
              <w:bottom w:val="nil"/>
              <w:right w:val="nil"/>
            </w:tcBorders>
            <w:shd w:val="clear" w:color="auto" w:fill="auto"/>
            <w:noWrap/>
            <w:vAlign w:val="center"/>
            <w:hideMark/>
          </w:tcPr>
          <w:p w14:paraId="116B386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126</w:t>
            </w:r>
          </w:p>
        </w:tc>
        <w:tc>
          <w:tcPr>
            <w:tcW w:w="1070" w:type="dxa"/>
            <w:tcBorders>
              <w:top w:val="nil"/>
              <w:left w:val="nil"/>
              <w:bottom w:val="nil"/>
              <w:right w:val="nil"/>
            </w:tcBorders>
            <w:shd w:val="clear" w:color="auto" w:fill="auto"/>
            <w:noWrap/>
            <w:vAlign w:val="center"/>
            <w:hideMark/>
          </w:tcPr>
          <w:p w14:paraId="595FCA7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5.1</w:t>
            </w:r>
          </w:p>
        </w:tc>
        <w:tc>
          <w:tcPr>
            <w:tcW w:w="953" w:type="dxa"/>
            <w:tcBorders>
              <w:top w:val="nil"/>
              <w:left w:val="nil"/>
              <w:bottom w:val="nil"/>
              <w:right w:val="nil"/>
            </w:tcBorders>
            <w:shd w:val="clear" w:color="auto" w:fill="auto"/>
            <w:noWrap/>
            <w:vAlign w:val="center"/>
            <w:hideMark/>
          </w:tcPr>
          <w:p w14:paraId="4AE72B8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88</w:t>
            </w:r>
          </w:p>
        </w:tc>
        <w:tc>
          <w:tcPr>
            <w:tcW w:w="920" w:type="dxa"/>
            <w:tcBorders>
              <w:top w:val="nil"/>
              <w:left w:val="nil"/>
              <w:bottom w:val="nil"/>
              <w:right w:val="nil"/>
            </w:tcBorders>
            <w:shd w:val="clear" w:color="auto" w:fill="auto"/>
            <w:noWrap/>
            <w:vAlign w:val="center"/>
            <w:hideMark/>
          </w:tcPr>
          <w:p w14:paraId="217D639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(86-90)</w:t>
            </w:r>
          </w:p>
        </w:tc>
        <w:tc>
          <w:tcPr>
            <w:tcW w:w="934" w:type="dxa"/>
            <w:tcBorders>
              <w:top w:val="nil"/>
              <w:left w:val="nil"/>
              <w:bottom w:val="nil"/>
              <w:right w:val="nil"/>
            </w:tcBorders>
            <w:shd w:val="clear" w:color="auto" w:fill="auto"/>
            <w:noWrap/>
            <w:vAlign w:val="center"/>
            <w:hideMark/>
          </w:tcPr>
          <w:p w14:paraId="6261416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84</w:t>
            </w:r>
          </w:p>
        </w:tc>
        <w:tc>
          <w:tcPr>
            <w:tcW w:w="920" w:type="dxa"/>
            <w:tcBorders>
              <w:top w:val="nil"/>
              <w:left w:val="nil"/>
              <w:bottom w:val="nil"/>
              <w:right w:val="nil"/>
            </w:tcBorders>
            <w:shd w:val="clear" w:color="auto" w:fill="auto"/>
            <w:noWrap/>
            <w:vAlign w:val="center"/>
            <w:hideMark/>
          </w:tcPr>
          <w:p w14:paraId="4817388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(81-87)</w:t>
            </w:r>
          </w:p>
        </w:tc>
        <w:tc>
          <w:tcPr>
            <w:tcW w:w="908" w:type="dxa"/>
            <w:tcBorders>
              <w:top w:val="nil"/>
              <w:left w:val="nil"/>
              <w:bottom w:val="nil"/>
              <w:right w:val="nil"/>
            </w:tcBorders>
            <w:shd w:val="clear" w:color="auto" w:fill="auto"/>
            <w:noWrap/>
            <w:hideMark/>
          </w:tcPr>
          <w:p w14:paraId="3DE075A6"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46772F3E" w14:textId="77777777" w:rsidTr="0075188A">
        <w:trPr>
          <w:trHeight w:val="290"/>
        </w:trPr>
        <w:tc>
          <w:tcPr>
            <w:tcW w:w="1869" w:type="dxa"/>
            <w:tcBorders>
              <w:top w:val="nil"/>
              <w:left w:val="nil"/>
              <w:bottom w:val="nil"/>
              <w:right w:val="nil"/>
            </w:tcBorders>
            <w:shd w:val="clear" w:color="auto" w:fill="auto"/>
            <w:noWrap/>
            <w:vAlign w:val="center"/>
            <w:hideMark/>
          </w:tcPr>
          <w:p w14:paraId="28394987"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935" w:type="dxa"/>
            <w:tcBorders>
              <w:top w:val="nil"/>
              <w:left w:val="nil"/>
              <w:bottom w:val="nil"/>
              <w:right w:val="nil"/>
            </w:tcBorders>
            <w:shd w:val="clear" w:color="auto" w:fill="auto"/>
            <w:noWrap/>
            <w:vAlign w:val="center"/>
            <w:hideMark/>
          </w:tcPr>
          <w:p w14:paraId="38C693B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96 (59-129)</w:t>
            </w:r>
          </w:p>
        </w:tc>
        <w:tc>
          <w:tcPr>
            <w:tcW w:w="1083" w:type="dxa"/>
            <w:tcBorders>
              <w:top w:val="nil"/>
              <w:left w:val="nil"/>
              <w:bottom w:val="nil"/>
              <w:right w:val="nil"/>
            </w:tcBorders>
            <w:shd w:val="clear" w:color="auto" w:fill="auto"/>
            <w:noWrap/>
            <w:vAlign w:val="center"/>
            <w:hideMark/>
          </w:tcPr>
          <w:p w14:paraId="351E8F6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2643</w:t>
            </w:r>
          </w:p>
        </w:tc>
        <w:tc>
          <w:tcPr>
            <w:tcW w:w="1078" w:type="dxa"/>
            <w:tcBorders>
              <w:top w:val="nil"/>
              <w:left w:val="nil"/>
              <w:bottom w:val="nil"/>
              <w:right w:val="nil"/>
            </w:tcBorders>
            <w:shd w:val="clear" w:color="auto" w:fill="auto"/>
            <w:noWrap/>
            <w:vAlign w:val="center"/>
            <w:hideMark/>
          </w:tcPr>
          <w:p w14:paraId="706F4E4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2543</w:t>
            </w:r>
          </w:p>
        </w:tc>
        <w:tc>
          <w:tcPr>
            <w:tcW w:w="1070" w:type="dxa"/>
            <w:tcBorders>
              <w:top w:val="nil"/>
              <w:left w:val="nil"/>
              <w:bottom w:val="nil"/>
              <w:right w:val="nil"/>
            </w:tcBorders>
            <w:shd w:val="clear" w:color="auto" w:fill="auto"/>
            <w:noWrap/>
            <w:vAlign w:val="center"/>
            <w:hideMark/>
          </w:tcPr>
          <w:p w14:paraId="791B1C6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100</w:t>
            </w:r>
          </w:p>
        </w:tc>
        <w:tc>
          <w:tcPr>
            <w:tcW w:w="1070" w:type="dxa"/>
            <w:tcBorders>
              <w:top w:val="nil"/>
              <w:left w:val="nil"/>
              <w:bottom w:val="nil"/>
              <w:right w:val="nil"/>
            </w:tcBorders>
            <w:shd w:val="clear" w:color="auto" w:fill="auto"/>
            <w:noWrap/>
            <w:vAlign w:val="center"/>
            <w:hideMark/>
          </w:tcPr>
          <w:p w14:paraId="201CE21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3.8</w:t>
            </w:r>
          </w:p>
        </w:tc>
        <w:tc>
          <w:tcPr>
            <w:tcW w:w="953" w:type="dxa"/>
            <w:tcBorders>
              <w:top w:val="nil"/>
              <w:left w:val="nil"/>
              <w:bottom w:val="nil"/>
              <w:right w:val="nil"/>
            </w:tcBorders>
            <w:shd w:val="clear" w:color="auto" w:fill="auto"/>
            <w:noWrap/>
            <w:vAlign w:val="center"/>
            <w:hideMark/>
          </w:tcPr>
          <w:p w14:paraId="0F1AB4B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89</w:t>
            </w:r>
          </w:p>
        </w:tc>
        <w:tc>
          <w:tcPr>
            <w:tcW w:w="920" w:type="dxa"/>
            <w:tcBorders>
              <w:top w:val="nil"/>
              <w:left w:val="nil"/>
              <w:bottom w:val="nil"/>
              <w:right w:val="nil"/>
            </w:tcBorders>
            <w:shd w:val="clear" w:color="auto" w:fill="auto"/>
            <w:noWrap/>
            <w:vAlign w:val="center"/>
            <w:hideMark/>
          </w:tcPr>
          <w:p w14:paraId="0E93D64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(87-91)</w:t>
            </w:r>
          </w:p>
        </w:tc>
        <w:tc>
          <w:tcPr>
            <w:tcW w:w="934" w:type="dxa"/>
            <w:tcBorders>
              <w:top w:val="nil"/>
              <w:left w:val="nil"/>
              <w:bottom w:val="nil"/>
              <w:right w:val="nil"/>
            </w:tcBorders>
            <w:shd w:val="clear" w:color="auto" w:fill="auto"/>
            <w:noWrap/>
            <w:vAlign w:val="center"/>
            <w:hideMark/>
          </w:tcPr>
          <w:p w14:paraId="5891318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88</w:t>
            </w:r>
          </w:p>
        </w:tc>
        <w:tc>
          <w:tcPr>
            <w:tcW w:w="920" w:type="dxa"/>
            <w:tcBorders>
              <w:top w:val="nil"/>
              <w:left w:val="nil"/>
              <w:bottom w:val="nil"/>
              <w:right w:val="nil"/>
            </w:tcBorders>
            <w:shd w:val="clear" w:color="auto" w:fill="auto"/>
            <w:noWrap/>
            <w:vAlign w:val="center"/>
            <w:hideMark/>
          </w:tcPr>
          <w:p w14:paraId="55269F1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(85-90)</w:t>
            </w:r>
          </w:p>
        </w:tc>
        <w:tc>
          <w:tcPr>
            <w:tcW w:w="908" w:type="dxa"/>
            <w:tcBorders>
              <w:top w:val="nil"/>
              <w:left w:val="nil"/>
              <w:bottom w:val="nil"/>
              <w:right w:val="nil"/>
            </w:tcBorders>
            <w:shd w:val="clear" w:color="auto" w:fill="auto"/>
            <w:noWrap/>
            <w:hideMark/>
          </w:tcPr>
          <w:p w14:paraId="45B1863A"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4CA43A89" w14:textId="77777777" w:rsidTr="0075188A">
        <w:trPr>
          <w:trHeight w:val="290"/>
        </w:trPr>
        <w:tc>
          <w:tcPr>
            <w:tcW w:w="1869" w:type="dxa"/>
            <w:tcBorders>
              <w:top w:val="nil"/>
              <w:left w:val="nil"/>
              <w:bottom w:val="nil"/>
              <w:right w:val="nil"/>
            </w:tcBorders>
            <w:shd w:val="clear" w:color="auto" w:fill="auto"/>
            <w:noWrap/>
            <w:vAlign w:val="center"/>
            <w:hideMark/>
          </w:tcPr>
          <w:p w14:paraId="655C44FF"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935" w:type="dxa"/>
            <w:tcBorders>
              <w:top w:val="nil"/>
              <w:left w:val="nil"/>
              <w:bottom w:val="nil"/>
              <w:right w:val="nil"/>
            </w:tcBorders>
            <w:shd w:val="clear" w:color="auto" w:fill="auto"/>
            <w:noWrap/>
            <w:vAlign w:val="center"/>
            <w:hideMark/>
          </w:tcPr>
          <w:p w14:paraId="1FCFE4E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97 (60-129)</w:t>
            </w:r>
          </w:p>
        </w:tc>
        <w:tc>
          <w:tcPr>
            <w:tcW w:w="1083" w:type="dxa"/>
            <w:tcBorders>
              <w:top w:val="nil"/>
              <w:left w:val="nil"/>
              <w:bottom w:val="nil"/>
              <w:right w:val="nil"/>
            </w:tcBorders>
            <w:shd w:val="clear" w:color="auto" w:fill="auto"/>
            <w:noWrap/>
            <w:vAlign w:val="center"/>
            <w:hideMark/>
          </w:tcPr>
          <w:p w14:paraId="058DF5F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2564</w:t>
            </w:r>
          </w:p>
        </w:tc>
        <w:tc>
          <w:tcPr>
            <w:tcW w:w="1078" w:type="dxa"/>
            <w:tcBorders>
              <w:top w:val="nil"/>
              <w:left w:val="nil"/>
              <w:bottom w:val="nil"/>
              <w:right w:val="nil"/>
            </w:tcBorders>
            <w:shd w:val="clear" w:color="auto" w:fill="auto"/>
            <w:noWrap/>
            <w:vAlign w:val="center"/>
            <w:hideMark/>
          </w:tcPr>
          <w:p w14:paraId="3222FD5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2471</w:t>
            </w:r>
          </w:p>
        </w:tc>
        <w:tc>
          <w:tcPr>
            <w:tcW w:w="1070" w:type="dxa"/>
            <w:tcBorders>
              <w:top w:val="nil"/>
              <w:left w:val="nil"/>
              <w:bottom w:val="nil"/>
              <w:right w:val="nil"/>
            </w:tcBorders>
            <w:shd w:val="clear" w:color="auto" w:fill="auto"/>
            <w:noWrap/>
            <w:vAlign w:val="center"/>
            <w:hideMark/>
          </w:tcPr>
          <w:p w14:paraId="035D09C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93</w:t>
            </w:r>
          </w:p>
        </w:tc>
        <w:tc>
          <w:tcPr>
            <w:tcW w:w="1070" w:type="dxa"/>
            <w:tcBorders>
              <w:top w:val="nil"/>
              <w:left w:val="nil"/>
              <w:bottom w:val="nil"/>
              <w:right w:val="nil"/>
            </w:tcBorders>
            <w:shd w:val="clear" w:color="auto" w:fill="auto"/>
            <w:noWrap/>
            <w:vAlign w:val="center"/>
            <w:hideMark/>
          </w:tcPr>
          <w:p w14:paraId="234D131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3.6</w:t>
            </w:r>
          </w:p>
        </w:tc>
        <w:tc>
          <w:tcPr>
            <w:tcW w:w="953" w:type="dxa"/>
            <w:tcBorders>
              <w:top w:val="nil"/>
              <w:left w:val="nil"/>
              <w:bottom w:val="nil"/>
              <w:right w:val="nil"/>
            </w:tcBorders>
            <w:shd w:val="clear" w:color="auto" w:fill="auto"/>
            <w:noWrap/>
            <w:vAlign w:val="center"/>
            <w:hideMark/>
          </w:tcPr>
          <w:p w14:paraId="5EE19C7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88</w:t>
            </w:r>
          </w:p>
        </w:tc>
        <w:tc>
          <w:tcPr>
            <w:tcW w:w="920" w:type="dxa"/>
            <w:tcBorders>
              <w:top w:val="nil"/>
              <w:left w:val="nil"/>
              <w:bottom w:val="nil"/>
              <w:right w:val="nil"/>
            </w:tcBorders>
            <w:shd w:val="clear" w:color="auto" w:fill="auto"/>
            <w:noWrap/>
            <w:vAlign w:val="center"/>
            <w:hideMark/>
          </w:tcPr>
          <w:p w14:paraId="103B5B0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(85-90)</w:t>
            </w:r>
          </w:p>
        </w:tc>
        <w:tc>
          <w:tcPr>
            <w:tcW w:w="934" w:type="dxa"/>
            <w:tcBorders>
              <w:top w:val="nil"/>
              <w:left w:val="nil"/>
              <w:bottom w:val="nil"/>
              <w:right w:val="nil"/>
            </w:tcBorders>
            <w:shd w:val="clear" w:color="auto" w:fill="auto"/>
            <w:noWrap/>
            <w:vAlign w:val="center"/>
            <w:hideMark/>
          </w:tcPr>
          <w:p w14:paraId="50206D1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88</w:t>
            </w:r>
          </w:p>
        </w:tc>
        <w:tc>
          <w:tcPr>
            <w:tcW w:w="920" w:type="dxa"/>
            <w:tcBorders>
              <w:top w:val="nil"/>
              <w:left w:val="nil"/>
              <w:bottom w:val="nil"/>
              <w:right w:val="nil"/>
            </w:tcBorders>
            <w:shd w:val="clear" w:color="auto" w:fill="auto"/>
            <w:noWrap/>
            <w:vAlign w:val="center"/>
            <w:hideMark/>
          </w:tcPr>
          <w:p w14:paraId="0706F39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(85-90)</w:t>
            </w:r>
          </w:p>
        </w:tc>
        <w:tc>
          <w:tcPr>
            <w:tcW w:w="908" w:type="dxa"/>
            <w:tcBorders>
              <w:top w:val="nil"/>
              <w:left w:val="nil"/>
              <w:bottom w:val="nil"/>
              <w:right w:val="nil"/>
            </w:tcBorders>
            <w:shd w:val="clear" w:color="auto" w:fill="auto"/>
            <w:noWrap/>
            <w:hideMark/>
          </w:tcPr>
          <w:p w14:paraId="30BC8E1A"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279651F7" w14:textId="77777777" w:rsidTr="0075188A">
        <w:trPr>
          <w:trHeight w:val="290"/>
        </w:trPr>
        <w:tc>
          <w:tcPr>
            <w:tcW w:w="1869" w:type="dxa"/>
            <w:tcBorders>
              <w:top w:val="nil"/>
              <w:left w:val="nil"/>
              <w:bottom w:val="nil"/>
              <w:right w:val="nil"/>
            </w:tcBorders>
            <w:shd w:val="clear" w:color="auto" w:fill="auto"/>
            <w:noWrap/>
            <w:vAlign w:val="center"/>
            <w:hideMark/>
          </w:tcPr>
          <w:p w14:paraId="5366715C"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935" w:type="dxa"/>
            <w:tcBorders>
              <w:top w:val="nil"/>
              <w:left w:val="nil"/>
              <w:bottom w:val="nil"/>
              <w:right w:val="nil"/>
            </w:tcBorders>
            <w:shd w:val="clear" w:color="auto" w:fill="auto"/>
            <w:noWrap/>
            <w:vAlign w:val="center"/>
            <w:hideMark/>
          </w:tcPr>
          <w:p w14:paraId="1C17BD3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93 (57-126)</w:t>
            </w:r>
          </w:p>
        </w:tc>
        <w:tc>
          <w:tcPr>
            <w:tcW w:w="1083" w:type="dxa"/>
            <w:tcBorders>
              <w:top w:val="nil"/>
              <w:left w:val="nil"/>
              <w:bottom w:val="nil"/>
              <w:right w:val="nil"/>
            </w:tcBorders>
            <w:shd w:val="clear" w:color="auto" w:fill="auto"/>
            <w:noWrap/>
            <w:vAlign w:val="center"/>
            <w:hideMark/>
          </w:tcPr>
          <w:p w14:paraId="55C315A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1476</w:t>
            </w:r>
          </w:p>
        </w:tc>
        <w:tc>
          <w:tcPr>
            <w:tcW w:w="1078" w:type="dxa"/>
            <w:tcBorders>
              <w:top w:val="nil"/>
              <w:left w:val="nil"/>
              <w:bottom w:val="nil"/>
              <w:right w:val="nil"/>
            </w:tcBorders>
            <w:shd w:val="clear" w:color="auto" w:fill="auto"/>
            <w:noWrap/>
            <w:vAlign w:val="center"/>
            <w:hideMark/>
          </w:tcPr>
          <w:p w14:paraId="3821F79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1415</w:t>
            </w:r>
          </w:p>
        </w:tc>
        <w:tc>
          <w:tcPr>
            <w:tcW w:w="1070" w:type="dxa"/>
            <w:tcBorders>
              <w:top w:val="nil"/>
              <w:left w:val="nil"/>
              <w:bottom w:val="nil"/>
              <w:right w:val="nil"/>
            </w:tcBorders>
            <w:shd w:val="clear" w:color="auto" w:fill="auto"/>
            <w:noWrap/>
            <w:vAlign w:val="center"/>
            <w:hideMark/>
          </w:tcPr>
          <w:p w14:paraId="0A2337F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61</w:t>
            </w:r>
          </w:p>
        </w:tc>
        <w:tc>
          <w:tcPr>
            <w:tcW w:w="1070" w:type="dxa"/>
            <w:tcBorders>
              <w:top w:val="nil"/>
              <w:left w:val="nil"/>
              <w:bottom w:val="nil"/>
              <w:right w:val="nil"/>
            </w:tcBorders>
            <w:shd w:val="clear" w:color="auto" w:fill="auto"/>
            <w:noWrap/>
            <w:vAlign w:val="center"/>
            <w:hideMark/>
          </w:tcPr>
          <w:p w14:paraId="0427B53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4.1</w:t>
            </w:r>
          </w:p>
        </w:tc>
        <w:tc>
          <w:tcPr>
            <w:tcW w:w="953" w:type="dxa"/>
            <w:tcBorders>
              <w:top w:val="nil"/>
              <w:left w:val="nil"/>
              <w:bottom w:val="nil"/>
              <w:right w:val="nil"/>
            </w:tcBorders>
            <w:shd w:val="clear" w:color="auto" w:fill="auto"/>
            <w:noWrap/>
            <w:vAlign w:val="center"/>
            <w:hideMark/>
          </w:tcPr>
          <w:p w14:paraId="02608DD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86</w:t>
            </w:r>
          </w:p>
        </w:tc>
        <w:tc>
          <w:tcPr>
            <w:tcW w:w="920" w:type="dxa"/>
            <w:tcBorders>
              <w:top w:val="nil"/>
              <w:left w:val="nil"/>
              <w:bottom w:val="nil"/>
              <w:right w:val="nil"/>
            </w:tcBorders>
            <w:shd w:val="clear" w:color="auto" w:fill="auto"/>
            <w:noWrap/>
            <w:vAlign w:val="center"/>
            <w:hideMark/>
          </w:tcPr>
          <w:p w14:paraId="4D2E898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(82-89)</w:t>
            </w:r>
          </w:p>
        </w:tc>
        <w:tc>
          <w:tcPr>
            <w:tcW w:w="934" w:type="dxa"/>
            <w:tcBorders>
              <w:top w:val="nil"/>
              <w:left w:val="nil"/>
              <w:bottom w:val="nil"/>
              <w:right w:val="nil"/>
            </w:tcBorders>
            <w:shd w:val="clear" w:color="auto" w:fill="auto"/>
            <w:noWrap/>
            <w:vAlign w:val="center"/>
            <w:hideMark/>
          </w:tcPr>
          <w:p w14:paraId="0D5E2B9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84</w:t>
            </w:r>
          </w:p>
        </w:tc>
        <w:tc>
          <w:tcPr>
            <w:tcW w:w="920" w:type="dxa"/>
            <w:tcBorders>
              <w:top w:val="nil"/>
              <w:left w:val="nil"/>
              <w:bottom w:val="nil"/>
              <w:right w:val="nil"/>
            </w:tcBorders>
            <w:shd w:val="clear" w:color="auto" w:fill="auto"/>
            <w:noWrap/>
            <w:vAlign w:val="center"/>
            <w:hideMark/>
          </w:tcPr>
          <w:p w14:paraId="70BB889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(78-88)</w:t>
            </w:r>
          </w:p>
        </w:tc>
        <w:tc>
          <w:tcPr>
            <w:tcW w:w="908" w:type="dxa"/>
            <w:tcBorders>
              <w:top w:val="nil"/>
              <w:left w:val="nil"/>
              <w:bottom w:val="nil"/>
              <w:right w:val="nil"/>
            </w:tcBorders>
            <w:shd w:val="clear" w:color="auto" w:fill="auto"/>
            <w:noWrap/>
            <w:hideMark/>
          </w:tcPr>
          <w:p w14:paraId="6573D3EF"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69027AAC"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4CD337E9"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2 doses, ≥150 days prior</w:t>
            </w:r>
          </w:p>
        </w:tc>
        <w:tc>
          <w:tcPr>
            <w:tcW w:w="1083" w:type="dxa"/>
            <w:tcBorders>
              <w:top w:val="nil"/>
              <w:left w:val="nil"/>
              <w:bottom w:val="nil"/>
              <w:right w:val="nil"/>
            </w:tcBorders>
            <w:shd w:val="clear" w:color="auto" w:fill="auto"/>
            <w:noWrap/>
            <w:hideMark/>
          </w:tcPr>
          <w:p w14:paraId="5E14D4E9"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6038E4B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01ABBDF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34A3730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7D80227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37B7210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077B9FE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CB232E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4B5723B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&lt;0.01</w:t>
            </w:r>
          </w:p>
        </w:tc>
      </w:tr>
      <w:tr w:rsidR="00B25064" w:rsidRPr="00EF10FF" w14:paraId="4FC2D7A4" w14:textId="77777777" w:rsidTr="0075188A">
        <w:trPr>
          <w:trHeight w:val="290"/>
        </w:trPr>
        <w:tc>
          <w:tcPr>
            <w:tcW w:w="1869" w:type="dxa"/>
            <w:tcBorders>
              <w:top w:val="nil"/>
              <w:left w:val="nil"/>
              <w:bottom w:val="nil"/>
              <w:right w:val="nil"/>
            </w:tcBorders>
            <w:shd w:val="clear" w:color="auto" w:fill="auto"/>
            <w:noWrap/>
            <w:vAlign w:val="center"/>
            <w:hideMark/>
          </w:tcPr>
          <w:p w14:paraId="1F290C1A"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935" w:type="dxa"/>
            <w:tcBorders>
              <w:top w:val="nil"/>
              <w:left w:val="nil"/>
              <w:bottom w:val="nil"/>
              <w:right w:val="nil"/>
            </w:tcBorders>
            <w:shd w:val="clear" w:color="auto" w:fill="auto"/>
            <w:noWrap/>
            <w:vAlign w:val="center"/>
            <w:hideMark/>
          </w:tcPr>
          <w:p w14:paraId="04C1FF5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216 (189-245)</w:t>
            </w:r>
          </w:p>
        </w:tc>
        <w:tc>
          <w:tcPr>
            <w:tcW w:w="1083" w:type="dxa"/>
            <w:tcBorders>
              <w:top w:val="nil"/>
              <w:left w:val="nil"/>
              <w:bottom w:val="nil"/>
              <w:right w:val="nil"/>
            </w:tcBorders>
            <w:shd w:val="clear" w:color="auto" w:fill="auto"/>
            <w:noWrap/>
            <w:vAlign w:val="center"/>
            <w:hideMark/>
          </w:tcPr>
          <w:p w14:paraId="216D616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9856</w:t>
            </w:r>
          </w:p>
        </w:tc>
        <w:tc>
          <w:tcPr>
            <w:tcW w:w="1078" w:type="dxa"/>
            <w:tcBorders>
              <w:top w:val="nil"/>
              <w:left w:val="nil"/>
              <w:bottom w:val="nil"/>
              <w:right w:val="nil"/>
            </w:tcBorders>
            <w:shd w:val="clear" w:color="auto" w:fill="auto"/>
            <w:noWrap/>
            <w:vAlign w:val="center"/>
            <w:hideMark/>
          </w:tcPr>
          <w:p w14:paraId="7C3F94F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8928</w:t>
            </w:r>
          </w:p>
        </w:tc>
        <w:tc>
          <w:tcPr>
            <w:tcW w:w="1070" w:type="dxa"/>
            <w:tcBorders>
              <w:top w:val="nil"/>
              <w:left w:val="nil"/>
              <w:bottom w:val="nil"/>
              <w:right w:val="nil"/>
            </w:tcBorders>
            <w:shd w:val="clear" w:color="auto" w:fill="auto"/>
            <w:noWrap/>
            <w:vAlign w:val="center"/>
            <w:hideMark/>
          </w:tcPr>
          <w:p w14:paraId="2E42F06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928</w:t>
            </w:r>
          </w:p>
        </w:tc>
        <w:tc>
          <w:tcPr>
            <w:tcW w:w="1070" w:type="dxa"/>
            <w:tcBorders>
              <w:top w:val="nil"/>
              <w:left w:val="nil"/>
              <w:bottom w:val="nil"/>
              <w:right w:val="nil"/>
            </w:tcBorders>
            <w:shd w:val="clear" w:color="auto" w:fill="auto"/>
            <w:noWrap/>
            <w:vAlign w:val="center"/>
            <w:hideMark/>
          </w:tcPr>
          <w:p w14:paraId="590D27B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9.4</w:t>
            </w:r>
          </w:p>
        </w:tc>
        <w:tc>
          <w:tcPr>
            <w:tcW w:w="953" w:type="dxa"/>
            <w:tcBorders>
              <w:top w:val="nil"/>
              <w:left w:val="nil"/>
              <w:bottom w:val="nil"/>
              <w:right w:val="nil"/>
            </w:tcBorders>
            <w:shd w:val="clear" w:color="auto" w:fill="auto"/>
            <w:noWrap/>
            <w:vAlign w:val="center"/>
            <w:hideMark/>
          </w:tcPr>
          <w:p w14:paraId="68BA375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77</w:t>
            </w:r>
          </w:p>
        </w:tc>
        <w:tc>
          <w:tcPr>
            <w:tcW w:w="920" w:type="dxa"/>
            <w:tcBorders>
              <w:top w:val="nil"/>
              <w:left w:val="nil"/>
              <w:bottom w:val="nil"/>
              <w:right w:val="nil"/>
            </w:tcBorders>
            <w:shd w:val="clear" w:color="auto" w:fill="auto"/>
            <w:noWrap/>
            <w:vAlign w:val="center"/>
            <w:hideMark/>
          </w:tcPr>
          <w:p w14:paraId="4AEA72A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(76-79)</w:t>
            </w:r>
          </w:p>
        </w:tc>
        <w:tc>
          <w:tcPr>
            <w:tcW w:w="934" w:type="dxa"/>
            <w:tcBorders>
              <w:top w:val="nil"/>
              <w:left w:val="nil"/>
              <w:bottom w:val="nil"/>
              <w:right w:val="nil"/>
            </w:tcBorders>
            <w:shd w:val="clear" w:color="auto" w:fill="auto"/>
            <w:noWrap/>
            <w:vAlign w:val="center"/>
            <w:hideMark/>
          </w:tcPr>
          <w:p w14:paraId="1F3D4D4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80</w:t>
            </w:r>
          </w:p>
        </w:tc>
        <w:tc>
          <w:tcPr>
            <w:tcW w:w="920" w:type="dxa"/>
            <w:tcBorders>
              <w:top w:val="nil"/>
              <w:left w:val="nil"/>
              <w:bottom w:val="nil"/>
              <w:right w:val="nil"/>
            </w:tcBorders>
            <w:shd w:val="clear" w:color="auto" w:fill="auto"/>
            <w:noWrap/>
            <w:vAlign w:val="center"/>
            <w:hideMark/>
          </w:tcPr>
          <w:p w14:paraId="0DCA8A1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(79-82)</w:t>
            </w:r>
          </w:p>
        </w:tc>
        <w:tc>
          <w:tcPr>
            <w:tcW w:w="908" w:type="dxa"/>
            <w:tcBorders>
              <w:top w:val="nil"/>
              <w:left w:val="nil"/>
              <w:bottom w:val="nil"/>
              <w:right w:val="nil"/>
            </w:tcBorders>
            <w:shd w:val="clear" w:color="auto" w:fill="auto"/>
            <w:noWrap/>
            <w:hideMark/>
          </w:tcPr>
          <w:p w14:paraId="2E2154E6"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1C838984" w14:textId="77777777" w:rsidTr="0075188A">
        <w:trPr>
          <w:trHeight w:val="290"/>
        </w:trPr>
        <w:tc>
          <w:tcPr>
            <w:tcW w:w="1869" w:type="dxa"/>
            <w:tcBorders>
              <w:top w:val="nil"/>
              <w:left w:val="nil"/>
              <w:bottom w:val="nil"/>
              <w:right w:val="nil"/>
            </w:tcBorders>
            <w:shd w:val="clear" w:color="auto" w:fill="auto"/>
            <w:noWrap/>
            <w:vAlign w:val="center"/>
            <w:hideMark/>
          </w:tcPr>
          <w:p w14:paraId="00D7917D"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935" w:type="dxa"/>
            <w:tcBorders>
              <w:top w:val="nil"/>
              <w:left w:val="nil"/>
              <w:bottom w:val="nil"/>
              <w:right w:val="nil"/>
            </w:tcBorders>
            <w:shd w:val="clear" w:color="auto" w:fill="auto"/>
            <w:noWrap/>
            <w:vAlign w:val="center"/>
            <w:hideMark/>
          </w:tcPr>
          <w:p w14:paraId="68F512E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215 (189-244)</w:t>
            </w:r>
          </w:p>
        </w:tc>
        <w:tc>
          <w:tcPr>
            <w:tcW w:w="1083" w:type="dxa"/>
            <w:tcBorders>
              <w:top w:val="nil"/>
              <w:left w:val="nil"/>
              <w:bottom w:val="nil"/>
              <w:right w:val="nil"/>
            </w:tcBorders>
            <w:shd w:val="clear" w:color="auto" w:fill="auto"/>
            <w:noWrap/>
            <w:vAlign w:val="center"/>
            <w:hideMark/>
          </w:tcPr>
          <w:p w14:paraId="1CE2B4A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10458</w:t>
            </w:r>
          </w:p>
        </w:tc>
        <w:tc>
          <w:tcPr>
            <w:tcW w:w="1078" w:type="dxa"/>
            <w:tcBorders>
              <w:top w:val="nil"/>
              <w:left w:val="nil"/>
              <w:bottom w:val="nil"/>
              <w:right w:val="nil"/>
            </w:tcBorders>
            <w:shd w:val="clear" w:color="auto" w:fill="auto"/>
            <w:noWrap/>
            <w:vAlign w:val="center"/>
            <w:hideMark/>
          </w:tcPr>
          <w:p w14:paraId="403971B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9538</w:t>
            </w:r>
          </w:p>
        </w:tc>
        <w:tc>
          <w:tcPr>
            <w:tcW w:w="1070" w:type="dxa"/>
            <w:tcBorders>
              <w:top w:val="nil"/>
              <w:left w:val="nil"/>
              <w:bottom w:val="nil"/>
              <w:right w:val="nil"/>
            </w:tcBorders>
            <w:shd w:val="clear" w:color="auto" w:fill="auto"/>
            <w:noWrap/>
            <w:vAlign w:val="center"/>
            <w:hideMark/>
          </w:tcPr>
          <w:p w14:paraId="76CB52E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920</w:t>
            </w:r>
          </w:p>
        </w:tc>
        <w:tc>
          <w:tcPr>
            <w:tcW w:w="1070" w:type="dxa"/>
            <w:tcBorders>
              <w:top w:val="nil"/>
              <w:left w:val="nil"/>
              <w:bottom w:val="nil"/>
              <w:right w:val="nil"/>
            </w:tcBorders>
            <w:shd w:val="clear" w:color="auto" w:fill="auto"/>
            <w:noWrap/>
            <w:vAlign w:val="center"/>
            <w:hideMark/>
          </w:tcPr>
          <w:p w14:paraId="7138BD0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8.8</w:t>
            </w:r>
          </w:p>
        </w:tc>
        <w:tc>
          <w:tcPr>
            <w:tcW w:w="953" w:type="dxa"/>
            <w:tcBorders>
              <w:top w:val="nil"/>
              <w:left w:val="nil"/>
              <w:bottom w:val="nil"/>
              <w:right w:val="nil"/>
            </w:tcBorders>
            <w:shd w:val="clear" w:color="auto" w:fill="auto"/>
            <w:noWrap/>
            <w:vAlign w:val="center"/>
            <w:hideMark/>
          </w:tcPr>
          <w:p w14:paraId="28B80C6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73</w:t>
            </w:r>
          </w:p>
        </w:tc>
        <w:tc>
          <w:tcPr>
            <w:tcW w:w="920" w:type="dxa"/>
            <w:tcBorders>
              <w:top w:val="nil"/>
              <w:left w:val="nil"/>
              <w:bottom w:val="nil"/>
              <w:right w:val="nil"/>
            </w:tcBorders>
            <w:shd w:val="clear" w:color="auto" w:fill="auto"/>
            <w:noWrap/>
            <w:vAlign w:val="center"/>
            <w:hideMark/>
          </w:tcPr>
          <w:p w14:paraId="37C0D66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(71-75)</w:t>
            </w:r>
          </w:p>
        </w:tc>
        <w:tc>
          <w:tcPr>
            <w:tcW w:w="934" w:type="dxa"/>
            <w:tcBorders>
              <w:top w:val="nil"/>
              <w:left w:val="nil"/>
              <w:bottom w:val="nil"/>
              <w:right w:val="nil"/>
            </w:tcBorders>
            <w:shd w:val="clear" w:color="auto" w:fill="auto"/>
            <w:noWrap/>
            <w:vAlign w:val="center"/>
            <w:hideMark/>
          </w:tcPr>
          <w:p w14:paraId="7BEE51C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79</w:t>
            </w:r>
          </w:p>
        </w:tc>
        <w:tc>
          <w:tcPr>
            <w:tcW w:w="920" w:type="dxa"/>
            <w:tcBorders>
              <w:top w:val="nil"/>
              <w:left w:val="nil"/>
              <w:bottom w:val="nil"/>
              <w:right w:val="nil"/>
            </w:tcBorders>
            <w:shd w:val="clear" w:color="auto" w:fill="auto"/>
            <w:noWrap/>
            <w:vAlign w:val="center"/>
            <w:hideMark/>
          </w:tcPr>
          <w:p w14:paraId="00C55FF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(77-81)</w:t>
            </w:r>
          </w:p>
        </w:tc>
        <w:tc>
          <w:tcPr>
            <w:tcW w:w="908" w:type="dxa"/>
            <w:tcBorders>
              <w:top w:val="nil"/>
              <w:left w:val="nil"/>
              <w:bottom w:val="nil"/>
              <w:right w:val="nil"/>
            </w:tcBorders>
            <w:shd w:val="clear" w:color="auto" w:fill="auto"/>
            <w:noWrap/>
            <w:hideMark/>
          </w:tcPr>
          <w:p w14:paraId="2EFF8AFB"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0640C414" w14:textId="77777777" w:rsidTr="0075188A">
        <w:trPr>
          <w:trHeight w:val="290"/>
        </w:trPr>
        <w:tc>
          <w:tcPr>
            <w:tcW w:w="1869" w:type="dxa"/>
            <w:tcBorders>
              <w:top w:val="nil"/>
              <w:left w:val="nil"/>
              <w:bottom w:val="nil"/>
              <w:right w:val="nil"/>
            </w:tcBorders>
            <w:shd w:val="clear" w:color="auto" w:fill="auto"/>
            <w:noWrap/>
            <w:vAlign w:val="center"/>
            <w:hideMark/>
          </w:tcPr>
          <w:p w14:paraId="7D3F531F"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935" w:type="dxa"/>
            <w:tcBorders>
              <w:top w:val="nil"/>
              <w:left w:val="nil"/>
              <w:bottom w:val="nil"/>
              <w:right w:val="nil"/>
            </w:tcBorders>
            <w:shd w:val="clear" w:color="auto" w:fill="auto"/>
            <w:noWrap/>
            <w:vAlign w:val="center"/>
            <w:hideMark/>
          </w:tcPr>
          <w:p w14:paraId="0164BD5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213 (187-243)</w:t>
            </w:r>
          </w:p>
        </w:tc>
        <w:tc>
          <w:tcPr>
            <w:tcW w:w="1083" w:type="dxa"/>
            <w:tcBorders>
              <w:top w:val="nil"/>
              <w:left w:val="nil"/>
              <w:bottom w:val="nil"/>
              <w:right w:val="nil"/>
            </w:tcBorders>
            <w:shd w:val="clear" w:color="auto" w:fill="auto"/>
            <w:noWrap/>
            <w:vAlign w:val="center"/>
            <w:hideMark/>
          </w:tcPr>
          <w:p w14:paraId="10C18D0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8806</w:t>
            </w:r>
          </w:p>
        </w:tc>
        <w:tc>
          <w:tcPr>
            <w:tcW w:w="1078" w:type="dxa"/>
            <w:tcBorders>
              <w:top w:val="nil"/>
              <w:left w:val="nil"/>
              <w:bottom w:val="nil"/>
              <w:right w:val="nil"/>
            </w:tcBorders>
            <w:shd w:val="clear" w:color="auto" w:fill="auto"/>
            <w:noWrap/>
            <w:vAlign w:val="center"/>
            <w:hideMark/>
          </w:tcPr>
          <w:p w14:paraId="6C4B084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8119</w:t>
            </w:r>
          </w:p>
        </w:tc>
        <w:tc>
          <w:tcPr>
            <w:tcW w:w="1070" w:type="dxa"/>
            <w:tcBorders>
              <w:top w:val="nil"/>
              <w:left w:val="nil"/>
              <w:bottom w:val="nil"/>
              <w:right w:val="nil"/>
            </w:tcBorders>
            <w:shd w:val="clear" w:color="auto" w:fill="auto"/>
            <w:noWrap/>
            <w:vAlign w:val="center"/>
            <w:hideMark/>
          </w:tcPr>
          <w:p w14:paraId="1589518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687</w:t>
            </w:r>
          </w:p>
        </w:tc>
        <w:tc>
          <w:tcPr>
            <w:tcW w:w="1070" w:type="dxa"/>
            <w:tcBorders>
              <w:top w:val="nil"/>
              <w:left w:val="nil"/>
              <w:bottom w:val="nil"/>
              <w:right w:val="nil"/>
            </w:tcBorders>
            <w:shd w:val="clear" w:color="auto" w:fill="auto"/>
            <w:noWrap/>
            <w:vAlign w:val="center"/>
            <w:hideMark/>
          </w:tcPr>
          <w:p w14:paraId="5008FC5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w:t>
            </w:r>
          </w:p>
        </w:tc>
        <w:tc>
          <w:tcPr>
            <w:tcW w:w="953" w:type="dxa"/>
            <w:tcBorders>
              <w:top w:val="nil"/>
              <w:left w:val="nil"/>
              <w:bottom w:val="nil"/>
              <w:right w:val="nil"/>
            </w:tcBorders>
            <w:shd w:val="clear" w:color="auto" w:fill="auto"/>
            <w:noWrap/>
            <w:vAlign w:val="center"/>
            <w:hideMark/>
          </w:tcPr>
          <w:p w14:paraId="03C6333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72</w:t>
            </w:r>
          </w:p>
        </w:tc>
        <w:tc>
          <w:tcPr>
            <w:tcW w:w="920" w:type="dxa"/>
            <w:tcBorders>
              <w:top w:val="nil"/>
              <w:left w:val="nil"/>
              <w:bottom w:val="nil"/>
              <w:right w:val="nil"/>
            </w:tcBorders>
            <w:shd w:val="clear" w:color="auto" w:fill="auto"/>
            <w:noWrap/>
            <w:vAlign w:val="center"/>
            <w:hideMark/>
          </w:tcPr>
          <w:p w14:paraId="65A8482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(70-75)</w:t>
            </w:r>
          </w:p>
        </w:tc>
        <w:tc>
          <w:tcPr>
            <w:tcW w:w="934" w:type="dxa"/>
            <w:tcBorders>
              <w:top w:val="nil"/>
              <w:left w:val="nil"/>
              <w:bottom w:val="nil"/>
              <w:right w:val="nil"/>
            </w:tcBorders>
            <w:shd w:val="clear" w:color="auto" w:fill="auto"/>
            <w:noWrap/>
            <w:vAlign w:val="center"/>
            <w:hideMark/>
          </w:tcPr>
          <w:p w14:paraId="03E50BB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77</w:t>
            </w:r>
          </w:p>
        </w:tc>
        <w:tc>
          <w:tcPr>
            <w:tcW w:w="920" w:type="dxa"/>
            <w:tcBorders>
              <w:top w:val="nil"/>
              <w:left w:val="nil"/>
              <w:bottom w:val="nil"/>
              <w:right w:val="nil"/>
            </w:tcBorders>
            <w:shd w:val="clear" w:color="auto" w:fill="auto"/>
            <w:noWrap/>
            <w:vAlign w:val="center"/>
            <w:hideMark/>
          </w:tcPr>
          <w:p w14:paraId="04FE1AA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(74-79)</w:t>
            </w:r>
          </w:p>
        </w:tc>
        <w:tc>
          <w:tcPr>
            <w:tcW w:w="908" w:type="dxa"/>
            <w:tcBorders>
              <w:top w:val="nil"/>
              <w:left w:val="nil"/>
              <w:bottom w:val="nil"/>
              <w:right w:val="nil"/>
            </w:tcBorders>
            <w:shd w:val="clear" w:color="auto" w:fill="auto"/>
            <w:noWrap/>
            <w:hideMark/>
          </w:tcPr>
          <w:p w14:paraId="23516FF5"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0D2AC92C" w14:textId="77777777" w:rsidTr="0075188A">
        <w:trPr>
          <w:trHeight w:val="290"/>
        </w:trPr>
        <w:tc>
          <w:tcPr>
            <w:tcW w:w="1869" w:type="dxa"/>
            <w:tcBorders>
              <w:top w:val="nil"/>
              <w:left w:val="nil"/>
              <w:bottom w:val="nil"/>
              <w:right w:val="nil"/>
            </w:tcBorders>
            <w:shd w:val="clear" w:color="auto" w:fill="auto"/>
            <w:noWrap/>
            <w:vAlign w:val="center"/>
            <w:hideMark/>
          </w:tcPr>
          <w:p w14:paraId="7DAEDDF9"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935" w:type="dxa"/>
            <w:tcBorders>
              <w:top w:val="nil"/>
              <w:left w:val="nil"/>
              <w:bottom w:val="nil"/>
              <w:right w:val="nil"/>
            </w:tcBorders>
            <w:shd w:val="clear" w:color="auto" w:fill="auto"/>
            <w:noWrap/>
            <w:vAlign w:val="center"/>
            <w:hideMark/>
          </w:tcPr>
          <w:p w14:paraId="388687D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212 (186-242)</w:t>
            </w:r>
          </w:p>
        </w:tc>
        <w:tc>
          <w:tcPr>
            <w:tcW w:w="1083" w:type="dxa"/>
            <w:tcBorders>
              <w:top w:val="nil"/>
              <w:left w:val="nil"/>
              <w:bottom w:val="nil"/>
              <w:right w:val="nil"/>
            </w:tcBorders>
            <w:shd w:val="clear" w:color="auto" w:fill="auto"/>
            <w:noWrap/>
            <w:vAlign w:val="center"/>
            <w:hideMark/>
          </w:tcPr>
          <w:p w14:paraId="1C1598E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4364</w:t>
            </w:r>
          </w:p>
        </w:tc>
        <w:tc>
          <w:tcPr>
            <w:tcW w:w="1078" w:type="dxa"/>
            <w:tcBorders>
              <w:top w:val="nil"/>
              <w:left w:val="nil"/>
              <w:bottom w:val="nil"/>
              <w:right w:val="nil"/>
            </w:tcBorders>
            <w:shd w:val="clear" w:color="auto" w:fill="auto"/>
            <w:noWrap/>
            <w:vAlign w:val="center"/>
            <w:hideMark/>
          </w:tcPr>
          <w:p w14:paraId="0398657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3959</w:t>
            </w:r>
          </w:p>
        </w:tc>
        <w:tc>
          <w:tcPr>
            <w:tcW w:w="1070" w:type="dxa"/>
            <w:tcBorders>
              <w:top w:val="nil"/>
              <w:left w:val="nil"/>
              <w:bottom w:val="nil"/>
              <w:right w:val="nil"/>
            </w:tcBorders>
            <w:shd w:val="clear" w:color="auto" w:fill="auto"/>
            <w:noWrap/>
            <w:vAlign w:val="center"/>
            <w:hideMark/>
          </w:tcPr>
          <w:p w14:paraId="08791D8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405</w:t>
            </w:r>
          </w:p>
        </w:tc>
        <w:tc>
          <w:tcPr>
            <w:tcW w:w="1070" w:type="dxa"/>
            <w:tcBorders>
              <w:top w:val="nil"/>
              <w:left w:val="nil"/>
              <w:bottom w:val="nil"/>
              <w:right w:val="nil"/>
            </w:tcBorders>
            <w:shd w:val="clear" w:color="auto" w:fill="auto"/>
            <w:noWrap/>
            <w:vAlign w:val="center"/>
            <w:hideMark/>
          </w:tcPr>
          <w:p w14:paraId="296ED70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9.3</w:t>
            </w:r>
          </w:p>
        </w:tc>
        <w:tc>
          <w:tcPr>
            <w:tcW w:w="953" w:type="dxa"/>
            <w:tcBorders>
              <w:top w:val="nil"/>
              <w:left w:val="nil"/>
              <w:bottom w:val="nil"/>
              <w:right w:val="nil"/>
            </w:tcBorders>
            <w:shd w:val="clear" w:color="auto" w:fill="auto"/>
            <w:noWrap/>
            <w:vAlign w:val="center"/>
            <w:hideMark/>
          </w:tcPr>
          <w:p w14:paraId="1C3CF61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67</w:t>
            </w:r>
          </w:p>
        </w:tc>
        <w:tc>
          <w:tcPr>
            <w:tcW w:w="920" w:type="dxa"/>
            <w:tcBorders>
              <w:top w:val="nil"/>
              <w:left w:val="nil"/>
              <w:bottom w:val="nil"/>
              <w:right w:val="nil"/>
            </w:tcBorders>
            <w:shd w:val="clear" w:color="auto" w:fill="auto"/>
            <w:noWrap/>
            <w:vAlign w:val="center"/>
            <w:hideMark/>
          </w:tcPr>
          <w:p w14:paraId="69B9F7E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(63-70)</w:t>
            </w:r>
          </w:p>
        </w:tc>
        <w:tc>
          <w:tcPr>
            <w:tcW w:w="934" w:type="dxa"/>
            <w:tcBorders>
              <w:top w:val="nil"/>
              <w:left w:val="nil"/>
              <w:bottom w:val="nil"/>
              <w:right w:val="nil"/>
            </w:tcBorders>
            <w:shd w:val="clear" w:color="auto" w:fill="auto"/>
            <w:noWrap/>
            <w:vAlign w:val="center"/>
            <w:hideMark/>
          </w:tcPr>
          <w:p w14:paraId="1E67EBB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73</w:t>
            </w:r>
          </w:p>
        </w:tc>
        <w:tc>
          <w:tcPr>
            <w:tcW w:w="920" w:type="dxa"/>
            <w:tcBorders>
              <w:top w:val="nil"/>
              <w:left w:val="nil"/>
              <w:bottom w:val="nil"/>
              <w:right w:val="nil"/>
            </w:tcBorders>
            <w:shd w:val="clear" w:color="auto" w:fill="auto"/>
            <w:noWrap/>
            <w:vAlign w:val="center"/>
            <w:hideMark/>
          </w:tcPr>
          <w:p w14:paraId="13CB08C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(69-76)</w:t>
            </w:r>
          </w:p>
        </w:tc>
        <w:tc>
          <w:tcPr>
            <w:tcW w:w="908" w:type="dxa"/>
            <w:tcBorders>
              <w:top w:val="nil"/>
              <w:left w:val="nil"/>
              <w:bottom w:val="nil"/>
              <w:right w:val="nil"/>
            </w:tcBorders>
            <w:shd w:val="clear" w:color="auto" w:fill="auto"/>
            <w:noWrap/>
            <w:hideMark/>
          </w:tcPr>
          <w:p w14:paraId="6F1B80D8"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6EE15F0F"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3D744346"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3 doses, ≥7 days prior</w:t>
            </w:r>
          </w:p>
        </w:tc>
        <w:tc>
          <w:tcPr>
            <w:tcW w:w="1083" w:type="dxa"/>
            <w:tcBorders>
              <w:top w:val="nil"/>
              <w:left w:val="nil"/>
              <w:bottom w:val="nil"/>
              <w:right w:val="nil"/>
            </w:tcBorders>
            <w:shd w:val="clear" w:color="auto" w:fill="auto"/>
            <w:noWrap/>
            <w:hideMark/>
          </w:tcPr>
          <w:p w14:paraId="3045A74D"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7B300AC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7D19DA3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63D5681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0D071AC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649B887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3DCEB88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3E89426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32C5F1F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0.31</w:t>
            </w:r>
          </w:p>
        </w:tc>
      </w:tr>
      <w:tr w:rsidR="00B25064" w:rsidRPr="00EF10FF" w14:paraId="7DE24519" w14:textId="77777777" w:rsidTr="0075188A">
        <w:trPr>
          <w:trHeight w:val="290"/>
        </w:trPr>
        <w:tc>
          <w:tcPr>
            <w:tcW w:w="1869" w:type="dxa"/>
            <w:tcBorders>
              <w:top w:val="nil"/>
              <w:left w:val="nil"/>
              <w:bottom w:val="nil"/>
              <w:right w:val="nil"/>
            </w:tcBorders>
            <w:shd w:val="clear" w:color="auto" w:fill="auto"/>
            <w:noWrap/>
            <w:vAlign w:val="center"/>
            <w:hideMark/>
          </w:tcPr>
          <w:p w14:paraId="5708AEB8"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935" w:type="dxa"/>
            <w:tcBorders>
              <w:top w:val="nil"/>
              <w:left w:val="nil"/>
              <w:bottom w:val="nil"/>
              <w:right w:val="nil"/>
            </w:tcBorders>
            <w:shd w:val="clear" w:color="auto" w:fill="auto"/>
            <w:noWrap/>
            <w:vAlign w:val="center"/>
            <w:hideMark/>
          </w:tcPr>
          <w:p w14:paraId="0323B4D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35 (20-54)</w:t>
            </w:r>
          </w:p>
        </w:tc>
        <w:tc>
          <w:tcPr>
            <w:tcW w:w="1083" w:type="dxa"/>
            <w:tcBorders>
              <w:top w:val="nil"/>
              <w:left w:val="nil"/>
              <w:bottom w:val="nil"/>
              <w:right w:val="nil"/>
            </w:tcBorders>
            <w:shd w:val="clear" w:color="auto" w:fill="auto"/>
            <w:noWrap/>
            <w:vAlign w:val="center"/>
            <w:hideMark/>
          </w:tcPr>
          <w:p w14:paraId="0BDC85F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3588</w:t>
            </w:r>
          </w:p>
        </w:tc>
        <w:tc>
          <w:tcPr>
            <w:tcW w:w="1078" w:type="dxa"/>
            <w:tcBorders>
              <w:top w:val="nil"/>
              <w:left w:val="nil"/>
              <w:bottom w:val="nil"/>
              <w:right w:val="nil"/>
            </w:tcBorders>
            <w:shd w:val="clear" w:color="auto" w:fill="auto"/>
            <w:noWrap/>
            <w:vAlign w:val="center"/>
            <w:hideMark/>
          </w:tcPr>
          <w:p w14:paraId="260B94D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3482</w:t>
            </w:r>
          </w:p>
        </w:tc>
        <w:tc>
          <w:tcPr>
            <w:tcW w:w="1070" w:type="dxa"/>
            <w:tcBorders>
              <w:top w:val="nil"/>
              <w:left w:val="nil"/>
              <w:bottom w:val="nil"/>
              <w:right w:val="nil"/>
            </w:tcBorders>
            <w:shd w:val="clear" w:color="auto" w:fill="auto"/>
            <w:noWrap/>
            <w:vAlign w:val="center"/>
            <w:hideMark/>
          </w:tcPr>
          <w:p w14:paraId="2559091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106</w:t>
            </w:r>
          </w:p>
        </w:tc>
        <w:tc>
          <w:tcPr>
            <w:tcW w:w="1070" w:type="dxa"/>
            <w:tcBorders>
              <w:top w:val="nil"/>
              <w:left w:val="nil"/>
              <w:bottom w:val="nil"/>
              <w:right w:val="nil"/>
            </w:tcBorders>
            <w:shd w:val="clear" w:color="auto" w:fill="auto"/>
            <w:noWrap/>
            <w:vAlign w:val="center"/>
            <w:hideMark/>
          </w:tcPr>
          <w:p w14:paraId="63BE3C3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w:t>
            </w:r>
          </w:p>
        </w:tc>
        <w:tc>
          <w:tcPr>
            <w:tcW w:w="953" w:type="dxa"/>
            <w:tcBorders>
              <w:top w:val="nil"/>
              <w:left w:val="nil"/>
              <w:bottom w:val="nil"/>
              <w:right w:val="nil"/>
            </w:tcBorders>
            <w:shd w:val="clear" w:color="auto" w:fill="auto"/>
            <w:noWrap/>
            <w:vAlign w:val="center"/>
            <w:hideMark/>
          </w:tcPr>
          <w:p w14:paraId="1417DF8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93</w:t>
            </w:r>
          </w:p>
        </w:tc>
        <w:tc>
          <w:tcPr>
            <w:tcW w:w="920" w:type="dxa"/>
            <w:tcBorders>
              <w:top w:val="nil"/>
              <w:left w:val="nil"/>
              <w:bottom w:val="nil"/>
              <w:right w:val="nil"/>
            </w:tcBorders>
            <w:shd w:val="clear" w:color="auto" w:fill="auto"/>
            <w:noWrap/>
            <w:vAlign w:val="center"/>
            <w:hideMark/>
          </w:tcPr>
          <w:p w14:paraId="72E8322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(92-95)</w:t>
            </w:r>
          </w:p>
        </w:tc>
        <w:tc>
          <w:tcPr>
            <w:tcW w:w="934" w:type="dxa"/>
            <w:tcBorders>
              <w:top w:val="nil"/>
              <w:left w:val="nil"/>
              <w:bottom w:val="nil"/>
              <w:right w:val="nil"/>
            </w:tcBorders>
            <w:shd w:val="clear" w:color="auto" w:fill="auto"/>
            <w:noWrap/>
            <w:vAlign w:val="center"/>
            <w:hideMark/>
          </w:tcPr>
          <w:p w14:paraId="50D8439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95</w:t>
            </w:r>
          </w:p>
        </w:tc>
        <w:tc>
          <w:tcPr>
            <w:tcW w:w="920" w:type="dxa"/>
            <w:tcBorders>
              <w:top w:val="nil"/>
              <w:left w:val="nil"/>
              <w:bottom w:val="nil"/>
              <w:right w:val="nil"/>
            </w:tcBorders>
            <w:shd w:val="clear" w:color="auto" w:fill="auto"/>
            <w:noWrap/>
            <w:vAlign w:val="center"/>
            <w:hideMark/>
          </w:tcPr>
          <w:p w14:paraId="13A6518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(94-96)</w:t>
            </w:r>
          </w:p>
        </w:tc>
        <w:tc>
          <w:tcPr>
            <w:tcW w:w="908" w:type="dxa"/>
            <w:tcBorders>
              <w:top w:val="nil"/>
              <w:left w:val="nil"/>
              <w:bottom w:val="nil"/>
              <w:right w:val="nil"/>
            </w:tcBorders>
            <w:shd w:val="clear" w:color="auto" w:fill="auto"/>
            <w:noWrap/>
            <w:hideMark/>
          </w:tcPr>
          <w:p w14:paraId="6E924EB4"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3CDFBA9B" w14:textId="77777777" w:rsidTr="0075188A">
        <w:trPr>
          <w:trHeight w:val="290"/>
        </w:trPr>
        <w:tc>
          <w:tcPr>
            <w:tcW w:w="1869" w:type="dxa"/>
            <w:tcBorders>
              <w:top w:val="nil"/>
              <w:left w:val="nil"/>
              <w:bottom w:val="nil"/>
              <w:right w:val="nil"/>
            </w:tcBorders>
            <w:shd w:val="clear" w:color="auto" w:fill="auto"/>
            <w:noWrap/>
            <w:vAlign w:val="center"/>
            <w:hideMark/>
          </w:tcPr>
          <w:p w14:paraId="6C81DE12"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935" w:type="dxa"/>
            <w:tcBorders>
              <w:top w:val="nil"/>
              <w:left w:val="nil"/>
              <w:bottom w:val="nil"/>
              <w:right w:val="nil"/>
            </w:tcBorders>
            <w:shd w:val="clear" w:color="auto" w:fill="auto"/>
            <w:noWrap/>
            <w:vAlign w:val="center"/>
            <w:hideMark/>
          </w:tcPr>
          <w:p w14:paraId="4D313A7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35 (19-54)</w:t>
            </w:r>
          </w:p>
        </w:tc>
        <w:tc>
          <w:tcPr>
            <w:tcW w:w="1083" w:type="dxa"/>
            <w:tcBorders>
              <w:top w:val="nil"/>
              <w:left w:val="nil"/>
              <w:bottom w:val="nil"/>
              <w:right w:val="nil"/>
            </w:tcBorders>
            <w:shd w:val="clear" w:color="auto" w:fill="auto"/>
            <w:noWrap/>
            <w:vAlign w:val="center"/>
            <w:hideMark/>
          </w:tcPr>
          <w:p w14:paraId="749CF70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3605</w:t>
            </w:r>
          </w:p>
        </w:tc>
        <w:tc>
          <w:tcPr>
            <w:tcW w:w="1078" w:type="dxa"/>
            <w:tcBorders>
              <w:top w:val="nil"/>
              <w:left w:val="nil"/>
              <w:bottom w:val="nil"/>
              <w:right w:val="nil"/>
            </w:tcBorders>
            <w:shd w:val="clear" w:color="auto" w:fill="auto"/>
            <w:noWrap/>
            <w:vAlign w:val="center"/>
            <w:hideMark/>
          </w:tcPr>
          <w:p w14:paraId="44BD441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3522</w:t>
            </w:r>
          </w:p>
        </w:tc>
        <w:tc>
          <w:tcPr>
            <w:tcW w:w="1070" w:type="dxa"/>
            <w:tcBorders>
              <w:top w:val="nil"/>
              <w:left w:val="nil"/>
              <w:bottom w:val="nil"/>
              <w:right w:val="nil"/>
            </w:tcBorders>
            <w:shd w:val="clear" w:color="auto" w:fill="auto"/>
            <w:noWrap/>
            <w:vAlign w:val="center"/>
            <w:hideMark/>
          </w:tcPr>
          <w:p w14:paraId="2BEA3F6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83</w:t>
            </w:r>
          </w:p>
        </w:tc>
        <w:tc>
          <w:tcPr>
            <w:tcW w:w="1070" w:type="dxa"/>
            <w:tcBorders>
              <w:top w:val="nil"/>
              <w:left w:val="nil"/>
              <w:bottom w:val="nil"/>
              <w:right w:val="nil"/>
            </w:tcBorders>
            <w:shd w:val="clear" w:color="auto" w:fill="auto"/>
            <w:noWrap/>
            <w:vAlign w:val="center"/>
            <w:hideMark/>
          </w:tcPr>
          <w:p w14:paraId="549062A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2.3</w:t>
            </w:r>
          </w:p>
        </w:tc>
        <w:tc>
          <w:tcPr>
            <w:tcW w:w="953" w:type="dxa"/>
            <w:tcBorders>
              <w:top w:val="nil"/>
              <w:left w:val="nil"/>
              <w:bottom w:val="nil"/>
              <w:right w:val="nil"/>
            </w:tcBorders>
            <w:shd w:val="clear" w:color="auto" w:fill="auto"/>
            <w:noWrap/>
            <w:vAlign w:val="center"/>
            <w:hideMark/>
          </w:tcPr>
          <w:p w14:paraId="4226B9D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93</w:t>
            </w:r>
          </w:p>
        </w:tc>
        <w:tc>
          <w:tcPr>
            <w:tcW w:w="920" w:type="dxa"/>
            <w:tcBorders>
              <w:top w:val="nil"/>
              <w:left w:val="nil"/>
              <w:bottom w:val="nil"/>
              <w:right w:val="nil"/>
            </w:tcBorders>
            <w:shd w:val="clear" w:color="auto" w:fill="auto"/>
            <w:noWrap/>
            <w:vAlign w:val="center"/>
            <w:hideMark/>
          </w:tcPr>
          <w:p w14:paraId="62B4B7B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(92-95)</w:t>
            </w:r>
          </w:p>
        </w:tc>
        <w:tc>
          <w:tcPr>
            <w:tcW w:w="934" w:type="dxa"/>
            <w:tcBorders>
              <w:top w:val="nil"/>
              <w:left w:val="nil"/>
              <w:bottom w:val="nil"/>
              <w:right w:val="nil"/>
            </w:tcBorders>
            <w:shd w:val="clear" w:color="auto" w:fill="auto"/>
            <w:noWrap/>
            <w:vAlign w:val="center"/>
            <w:hideMark/>
          </w:tcPr>
          <w:p w14:paraId="49F8A0F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95</w:t>
            </w:r>
          </w:p>
        </w:tc>
        <w:tc>
          <w:tcPr>
            <w:tcW w:w="920" w:type="dxa"/>
            <w:tcBorders>
              <w:top w:val="nil"/>
              <w:left w:val="nil"/>
              <w:bottom w:val="nil"/>
              <w:right w:val="nil"/>
            </w:tcBorders>
            <w:shd w:val="clear" w:color="auto" w:fill="auto"/>
            <w:noWrap/>
            <w:vAlign w:val="center"/>
            <w:hideMark/>
          </w:tcPr>
          <w:p w14:paraId="6243705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(94-97)</w:t>
            </w:r>
          </w:p>
        </w:tc>
        <w:tc>
          <w:tcPr>
            <w:tcW w:w="908" w:type="dxa"/>
            <w:tcBorders>
              <w:top w:val="nil"/>
              <w:left w:val="nil"/>
              <w:bottom w:val="nil"/>
              <w:right w:val="nil"/>
            </w:tcBorders>
            <w:shd w:val="clear" w:color="auto" w:fill="auto"/>
            <w:noWrap/>
            <w:hideMark/>
          </w:tcPr>
          <w:p w14:paraId="50392F7D"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1C9EE4C0" w14:textId="77777777" w:rsidTr="0075188A">
        <w:trPr>
          <w:trHeight w:val="290"/>
        </w:trPr>
        <w:tc>
          <w:tcPr>
            <w:tcW w:w="1869" w:type="dxa"/>
            <w:tcBorders>
              <w:top w:val="nil"/>
              <w:left w:val="nil"/>
              <w:bottom w:val="nil"/>
              <w:right w:val="nil"/>
            </w:tcBorders>
            <w:shd w:val="clear" w:color="auto" w:fill="auto"/>
            <w:noWrap/>
            <w:vAlign w:val="center"/>
            <w:hideMark/>
          </w:tcPr>
          <w:p w14:paraId="6E06B13C"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935" w:type="dxa"/>
            <w:tcBorders>
              <w:top w:val="nil"/>
              <w:left w:val="nil"/>
              <w:bottom w:val="nil"/>
              <w:right w:val="nil"/>
            </w:tcBorders>
            <w:shd w:val="clear" w:color="auto" w:fill="auto"/>
            <w:noWrap/>
            <w:vAlign w:val="center"/>
            <w:hideMark/>
          </w:tcPr>
          <w:p w14:paraId="11CA3E5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33 (19-53)</w:t>
            </w:r>
          </w:p>
        </w:tc>
        <w:tc>
          <w:tcPr>
            <w:tcW w:w="1083" w:type="dxa"/>
            <w:tcBorders>
              <w:top w:val="nil"/>
              <w:left w:val="nil"/>
              <w:bottom w:val="nil"/>
              <w:right w:val="nil"/>
            </w:tcBorders>
            <w:shd w:val="clear" w:color="auto" w:fill="auto"/>
            <w:noWrap/>
            <w:vAlign w:val="center"/>
            <w:hideMark/>
          </w:tcPr>
          <w:p w14:paraId="16C646A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2681</w:t>
            </w:r>
          </w:p>
        </w:tc>
        <w:tc>
          <w:tcPr>
            <w:tcW w:w="1078" w:type="dxa"/>
            <w:tcBorders>
              <w:top w:val="nil"/>
              <w:left w:val="nil"/>
              <w:bottom w:val="nil"/>
              <w:right w:val="nil"/>
            </w:tcBorders>
            <w:shd w:val="clear" w:color="auto" w:fill="auto"/>
            <w:noWrap/>
            <w:vAlign w:val="center"/>
            <w:hideMark/>
          </w:tcPr>
          <w:p w14:paraId="4F92481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2620</w:t>
            </w:r>
          </w:p>
        </w:tc>
        <w:tc>
          <w:tcPr>
            <w:tcW w:w="1070" w:type="dxa"/>
            <w:tcBorders>
              <w:top w:val="nil"/>
              <w:left w:val="nil"/>
              <w:bottom w:val="nil"/>
              <w:right w:val="nil"/>
            </w:tcBorders>
            <w:shd w:val="clear" w:color="auto" w:fill="auto"/>
            <w:noWrap/>
            <w:vAlign w:val="center"/>
            <w:hideMark/>
          </w:tcPr>
          <w:p w14:paraId="39E4941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61</w:t>
            </w:r>
          </w:p>
        </w:tc>
        <w:tc>
          <w:tcPr>
            <w:tcW w:w="1070" w:type="dxa"/>
            <w:tcBorders>
              <w:top w:val="nil"/>
              <w:left w:val="nil"/>
              <w:bottom w:val="nil"/>
              <w:right w:val="nil"/>
            </w:tcBorders>
            <w:shd w:val="clear" w:color="auto" w:fill="auto"/>
            <w:noWrap/>
            <w:vAlign w:val="center"/>
            <w:hideMark/>
          </w:tcPr>
          <w:p w14:paraId="1112FCB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2.3</w:t>
            </w:r>
          </w:p>
        </w:tc>
        <w:tc>
          <w:tcPr>
            <w:tcW w:w="953" w:type="dxa"/>
            <w:tcBorders>
              <w:top w:val="nil"/>
              <w:left w:val="nil"/>
              <w:bottom w:val="nil"/>
              <w:right w:val="nil"/>
            </w:tcBorders>
            <w:shd w:val="clear" w:color="auto" w:fill="auto"/>
            <w:noWrap/>
            <w:vAlign w:val="center"/>
            <w:hideMark/>
          </w:tcPr>
          <w:p w14:paraId="2076E78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92</w:t>
            </w:r>
          </w:p>
        </w:tc>
        <w:tc>
          <w:tcPr>
            <w:tcW w:w="920" w:type="dxa"/>
            <w:tcBorders>
              <w:top w:val="nil"/>
              <w:left w:val="nil"/>
              <w:bottom w:val="nil"/>
              <w:right w:val="nil"/>
            </w:tcBorders>
            <w:shd w:val="clear" w:color="auto" w:fill="auto"/>
            <w:noWrap/>
            <w:vAlign w:val="center"/>
            <w:hideMark/>
          </w:tcPr>
          <w:p w14:paraId="0C9E06F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(90-94)</w:t>
            </w:r>
          </w:p>
        </w:tc>
        <w:tc>
          <w:tcPr>
            <w:tcW w:w="934" w:type="dxa"/>
            <w:tcBorders>
              <w:top w:val="nil"/>
              <w:left w:val="nil"/>
              <w:bottom w:val="nil"/>
              <w:right w:val="nil"/>
            </w:tcBorders>
            <w:shd w:val="clear" w:color="auto" w:fill="auto"/>
            <w:noWrap/>
            <w:vAlign w:val="center"/>
            <w:hideMark/>
          </w:tcPr>
          <w:p w14:paraId="257DACB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94</w:t>
            </w:r>
          </w:p>
        </w:tc>
        <w:tc>
          <w:tcPr>
            <w:tcW w:w="920" w:type="dxa"/>
            <w:tcBorders>
              <w:top w:val="nil"/>
              <w:left w:val="nil"/>
              <w:bottom w:val="nil"/>
              <w:right w:val="nil"/>
            </w:tcBorders>
            <w:shd w:val="clear" w:color="auto" w:fill="auto"/>
            <w:noWrap/>
            <w:vAlign w:val="center"/>
            <w:hideMark/>
          </w:tcPr>
          <w:p w14:paraId="6157957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(92-96)</w:t>
            </w:r>
          </w:p>
        </w:tc>
        <w:tc>
          <w:tcPr>
            <w:tcW w:w="908" w:type="dxa"/>
            <w:tcBorders>
              <w:top w:val="nil"/>
              <w:left w:val="nil"/>
              <w:bottom w:val="nil"/>
              <w:right w:val="nil"/>
            </w:tcBorders>
            <w:shd w:val="clear" w:color="auto" w:fill="auto"/>
            <w:noWrap/>
            <w:hideMark/>
          </w:tcPr>
          <w:p w14:paraId="780CC2ED"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5D4592F4" w14:textId="77777777" w:rsidTr="0075188A">
        <w:trPr>
          <w:trHeight w:val="290"/>
        </w:trPr>
        <w:tc>
          <w:tcPr>
            <w:tcW w:w="1869" w:type="dxa"/>
            <w:tcBorders>
              <w:top w:val="nil"/>
              <w:left w:val="nil"/>
              <w:bottom w:val="nil"/>
              <w:right w:val="nil"/>
            </w:tcBorders>
            <w:shd w:val="clear" w:color="auto" w:fill="auto"/>
            <w:noWrap/>
            <w:vAlign w:val="center"/>
            <w:hideMark/>
          </w:tcPr>
          <w:p w14:paraId="16BA6DE6"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935" w:type="dxa"/>
            <w:tcBorders>
              <w:top w:val="nil"/>
              <w:left w:val="nil"/>
              <w:bottom w:val="nil"/>
              <w:right w:val="nil"/>
            </w:tcBorders>
            <w:shd w:val="clear" w:color="auto" w:fill="auto"/>
            <w:noWrap/>
            <w:vAlign w:val="center"/>
            <w:hideMark/>
          </w:tcPr>
          <w:p w14:paraId="0916C35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34 (19-56)</w:t>
            </w:r>
          </w:p>
        </w:tc>
        <w:tc>
          <w:tcPr>
            <w:tcW w:w="1083" w:type="dxa"/>
            <w:tcBorders>
              <w:top w:val="nil"/>
              <w:left w:val="nil"/>
              <w:bottom w:val="nil"/>
              <w:right w:val="nil"/>
            </w:tcBorders>
            <w:shd w:val="clear" w:color="auto" w:fill="auto"/>
            <w:noWrap/>
            <w:vAlign w:val="center"/>
            <w:hideMark/>
          </w:tcPr>
          <w:p w14:paraId="495159B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945</w:t>
            </w:r>
          </w:p>
        </w:tc>
        <w:tc>
          <w:tcPr>
            <w:tcW w:w="1078" w:type="dxa"/>
            <w:tcBorders>
              <w:top w:val="nil"/>
              <w:left w:val="nil"/>
              <w:bottom w:val="nil"/>
              <w:right w:val="nil"/>
            </w:tcBorders>
            <w:shd w:val="clear" w:color="auto" w:fill="auto"/>
            <w:noWrap/>
            <w:vAlign w:val="center"/>
            <w:hideMark/>
          </w:tcPr>
          <w:p w14:paraId="50ECA62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918</w:t>
            </w:r>
          </w:p>
        </w:tc>
        <w:tc>
          <w:tcPr>
            <w:tcW w:w="1070" w:type="dxa"/>
            <w:tcBorders>
              <w:top w:val="nil"/>
              <w:left w:val="nil"/>
              <w:bottom w:val="nil"/>
              <w:right w:val="nil"/>
            </w:tcBorders>
            <w:shd w:val="clear" w:color="auto" w:fill="auto"/>
            <w:noWrap/>
            <w:vAlign w:val="center"/>
            <w:hideMark/>
          </w:tcPr>
          <w:p w14:paraId="21AE7DE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27</w:t>
            </w:r>
          </w:p>
        </w:tc>
        <w:tc>
          <w:tcPr>
            <w:tcW w:w="1070" w:type="dxa"/>
            <w:tcBorders>
              <w:top w:val="nil"/>
              <w:left w:val="nil"/>
              <w:bottom w:val="nil"/>
              <w:right w:val="nil"/>
            </w:tcBorders>
            <w:shd w:val="clear" w:color="auto" w:fill="auto"/>
            <w:noWrap/>
            <w:vAlign w:val="center"/>
            <w:hideMark/>
          </w:tcPr>
          <w:p w14:paraId="3E21FEE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2.9</w:t>
            </w:r>
          </w:p>
        </w:tc>
        <w:tc>
          <w:tcPr>
            <w:tcW w:w="953" w:type="dxa"/>
            <w:tcBorders>
              <w:top w:val="nil"/>
              <w:left w:val="nil"/>
              <w:bottom w:val="nil"/>
              <w:right w:val="nil"/>
            </w:tcBorders>
            <w:shd w:val="clear" w:color="auto" w:fill="auto"/>
            <w:noWrap/>
            <w:vAlign w:val="center"/>
            <w:hideMark/>
          </w:tcPr>
          <w:p w14:paraId="393CF64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90</w:t>
            </w:r>
          </w:p>
        </w:tc>
        <w:tc>
          <w:tcPr>
            <w:tcW w:w="920" w:type="dxa"/>
            <w:tcBorders>
              <w:top w:val="nil"/>
              <w:left w:val="nil"/>
              <w:bottom w:val="nil"/>
              <w:right w:val="nil"/>
            </w:tcBorders>
            <w:shd w:val="clear" w:color="auto" w:fill="auto"/>
            <w:noWrap/>
            <w:vAlign w:val="center"/>
            <w:hideMark/>
          </w:tcPr>
          <w:p w14:paraId="72BFEBA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(86-93)</w:t>
            </w:r>
          </w:p>
        </w:tc>
        <w:tc>
          <w:tcPr>
            <w:tcW w:w="934" w:type="dxa"/>
            <w:tcBorders>
              <w:top w:val="nil"/>
              <w:left w:val="nil"/>
              <w:bottom w:val="nil"/>
              <w:right w:val="nil"/>
            </w:tcBorders>
            <w:shd w:val="clear" w:color="auto" w:fill="auto"/>
            <w:noWrap/>
            <w:vAlign w:val="center"/>
            <w:hideMark/>
          </w:tcPr>
          <w:p w14:paraId="47BFA5C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93</w:t>
            </w:r>
          </w:p>
        </w:tc>
        <w:tc>
          <w:tcPr>
            <w:tcW w:w="920" w:type="dxa"/>
            <w:tcBorders>
              <w:top w:val="nil"/>
              <w:left w:val="nil"/>
              <w:bottom w:val="nil"/>
              <w:right w:val="nil"/>
            </w:tcBorders>
            <w:shd w:val="clear" w:color="auto" w:fill="auto"/>
            <w:noWrap/>
            <w:vAlign w:val="center"/>
            <w:hideMark/>
          </w:tcPr>
          <w:p w14:paraId="1E46B95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(89-96)</w:t>
            </w:r>
          </w:p>
        </w:tc>
        <w:tc>
          <w:tcPr>
            <w:tcW w:w="908" w:type="dxa"/>
            <w:tcBorders>
              <w:top w:val="nil"/>
              <w:left w:val="nil"/>
              <w:bottom w:val="nil"/>
              <w:right w:val="nil"/>
            </w:tcBorders>
            <w:shd w:val="clear" w:color="auto" w:fill="auto"/>
            <w:noWrap/>
            <w:hideMark/>
          </w:tcPr>
          <w:p w14:paraId="1A417C2D"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73D1F0B6" w14:textId="77777777" w:rsidTr="0075188A">
        <w:trPr>
          <w:trHeight w:val="290"/>
        </w:trPr>
        <w:tc>
          <w:tcPr>
            <w:tcW w:w="1869" w:type="dxa"/>
            <w:tcBorders>
              <w:top w:val="nil"/>
              <w:left w:val="nil"/>
              <w:bottom w:val="nil"/>
              <w:right w:val="nil"/>
            </w:tcBorders>
            <w:shd w:val="clear" w:color="auto" w:fill="auto"/>
            <w:noWrap/>
            <w:vAlign w:val="center"/>
            <w:hideMark/>
          </w:tcPr>
          <w:p w14:paraId="512374DB"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BA.1 Era</w:t>
            </w:r>
          </w:p>
        </w:tc>
        <w:tc>
          <w:tcPr>
            <w:tcW w:w="1935" w:type="dxa"/>
            <w:tcBorders>
              <w:top w:val="nil"/>
              <w:left w:val="nil"/>
              <w:bottom w:val="nil"/>
              <w:right w:val="nil"/>
            </w:tcBorders>
            <w:shd w:val="clear" w:color="auto" w:fill="auto"/>
            <w:noWrap/>
            <w:hideMark/>
          </w:tcPr>
          <w:p w14:paraId="5846C3B5"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83" w:type="dxa"/>
            <w:tcBorders>
              <w:top w:val="nil"/>
              <w:left w:val="nil"/>
              <w:bottom w:val="nil"/>
              <w:right w:val="nil"/>
            </w:tcBorders>
            <w:shd w:val="clear" w:color="auto" w:fill="auto"/>
            <w:noWrap/>
            <w:hideMark/>
          </w:tcPr>
          <w:p w14:paraId="2DCEE1E7" w14:textId="77777777" w:rsidR="00B25064" w:rsidRPr="00EF10FF" w:rsidRDefault="00B25064" w:rsidP="0075188A">
            <w:pPr>
              <w:spacing w:after="0" w:line="240" w:lineRule="auto"/>
              <w:rPr>
                <w:rFonts w:ascii="Times New Roman" w:eastAsia="Times New Roman" w:hAnsi="Times New Roman" w:cs="Times New Roman"/>
                <w:sz w:val="20"/>
                <w:szCs w:val="20"/>
              </w:rPr>
            </w:pPr>
          </w:p>
        </w:tc>
        <w:tc>
          <w:tcPr>
            <w:tcW w:w="1078" w:type="dxa"/>
            <w:tcBorders>
              <w:top w:val="nil"/>
              <w:left w:val="nil"/>
              <w:bottom w:val="nil"/>
              <w:right w:val="nil"/>
            </w:tcBorders>
            <w:shd w:val="clear" w:color="auto" w:fill="auto"/>
            <w:noWrap/>
            <w:hideMark/>
          </w:tcPr>
          <w:p w14:paraId="74BD2B0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182818F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55526D6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563C190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5A99111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3D324AC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4D6B3B1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25C78F5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0B8284F9"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580C7199"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Unvaccinated (Referent)</w:t>
            </w:r>
          </w:p>
        </w:tc>
        <w:tc>
          <w:tcPr>
            <w:tcW w:w="1083" w:type="dxa"/>
            <w:tcBorders>
              <w:top w:val="nil"/>
              <w:left w:val="nil"/>
              <w:bottom w:val="nil"/>
              <w:right w:val="nil"/>
            </w:tcBorders>
            <w:shd w:val="clear" w:color="auto" w:fill="auto"/>
            <w:noWrap/>
            <w:hideMark/>
          </w:tcPr>
          <w:p w14:paraId="706EE19B"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68D1EE2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58A9DE9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07CCA52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50E8139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2448CE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4ADF50B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428569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4A8FD8F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2460E963" w14:textId="77777777" w:rsidTr="0075188A">
        <w:trPr>
          <w:trHeight w:val="290"/>
        </w:trPr>
        <w:tc>
          <w:tcPr>
            <w:tcW w:w="1869" w:type="dxa"/>
            <w:tcBorders>
              <w:top w:val="nil"/>
              <w:left w:val="nil"/>
              <w:bottom w:val="nil"/>
              <w:right w:val="nil"/>
            </w:tcBorders>
            <w:shd w:val="clear" w:color="auto" w:fill="auto"/>
            <w:noWrap/>
            <w:vAlign w:val="center"/>
            <w:hideMark/>
          </w:tcPr>
          <w:p w14:paraId="2933FBC1"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935" w:type="dxa"/>
            <w:tcBorders>
              <w:top w:val="nil"/>
              <w:left w:val="nil"/>
              <w:bottom w:val="nil"/>
              <w:right w:val="nil"/>
            </w:tcBorders>
            <w:shd w:val="clear" w:color="auto" w:fill="auto"/>
            <w:noWrap/>
            <w:hideMark/>
          </w:tcPr>
          <w:p w14:paraId="4A4DF6E6"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2C05C2F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8959</w:t>
            </w:r>
          </w:p>
        </w:tc>
        <w:tc>
          <w:tcPr>
            <w:tcW w:w="1078" w:type="dxa"/>
            <w:tcBorders>
              <w:top w:val="nil"/>
              <w:left w:val="nil"/>
              <w:bottom w:val="nil"/>
              <w:right w:val="nil"/>
            </w:tcBorders>
            <w:shd w:val="clear" w:color="auto" w:fill="auto"/>
            <w:noWrap/>
            <w:vAlign w:val="center"/>
            <w:hideMark/>
          </w:tcPr>
          <w:p w14:paraId="7414C59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5689</w:t>
            </w:r>
          </w:p>
        </w:tc>
        <w:tc>
          <w:tcPr>
            <w:tcW w:w="1070" w:type="dxa"/>
            <w:tcBorders>
              <w:top w:val="nil"/>
              <w:left w:val="nil"/>
              <w:bottom w:val="nil"/>
              <w:right w:val="nil"/>
            </w:tcBorders>
            <w:shd w:val="clear" w:color="auto" w:fill="auto"/>
            <w:noWrap/>
            <w:vAlign w:val="center"/>
            <w:hideMark/>
          </w:tcPr>
          <w:p w14:paraId="5BEDC9A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3270</w:t>
            </w:r>
          </w:p>
        </w:tc>
        <w:tc>
          <w:tcPr>
            <w:tcW w:w="1070" w:type="dxa"/>
            <w:tcBorders>
              <w:top w:val="nil"/>
              <w:left w:val="nil"/>
              <w:bottom w:val="nil"/>
              <w:right w:val="nil"/>
            </w:tcBorders>
            <w:shd w:val="clear" w:color="auto" w:fill="auto"/>
            <w:noWrap/>
            <w:vAlign w:val="center"/>
            <w:hideMark/>
          </w:tcPr>
          <w:p w14:paraId="4C5D55A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36.5</w:t>
            </w:r>
          </w:p>
        </w:tc>
        <w:tc>
          <w:tcPr>
            <w:tcW w:w="953" w:type="dxa"/>
            <w:tcBorders>
              <w:top w:val="nil"/>
              <w:left w:val="nil"/>
              <w:bottom w:val="nil"/>
              <w:right w:val="nil"/>
            </w:tcBorders>
            <w:shd w:val="clear" w:color="auto" w:fill="auto"/>
            <w:noWrap/>
            <w:hideMark/>
          </w:tcPr>
          <w:p w14:paraId="33AB7635"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53E28BD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351CC1D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B44B75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063B19F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55480A80" w14:textId="77777777" w:rsidTr="0075188A">
        <w:trPr>
          <w:trHeight w:val="290"/>
        </w:trPr>
        <w:tc>
          <w:tcPr>
            <w:tcW w:w="1869" w:type="dxa"/>
            <w:tcBorders>
              <w:top w:val="nil"/>
              <w:left w:val="nil"/>
              <w:bottom w:val="nil"/>
              <w:right w:val="nil"/>
            </w:tcBorders>
            <w:shd w:val="clear" w:color="auto" w:fill="auto"/>
            <w:noWrap/>
            <w:vAlign w:val="center"/>
            <w:hideMark/>
          </w:tcPr>
          <w:p w14:paraId="34E632B6"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935" w:type="dxa"/>
            <w:tcBorders>
              <w:top w:val="nil"/>
              <w:left w:val="nil"/>
              <w:bottom w:val="nil"/>
              <w:right w:val="nil"/>
            </w:tcBorders>
            <w:shd w:val="clear" w:color="auto" w:fill="auto"/>
            <w:noWrap/>
            <w:hideMark/>
          </w:tcPr>
          <w:p w14:paraId="7E344F59"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37D5045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10271</w:t>
            </w:r>
          </w:p>
        </w:tc>
        <w:tc>
          <w:tcPr>
            <w:tcW w:w="1078" w:type="dxa"/>
            <w:tcBorders>
              <w:top w:val="nil"/>
              <w:left w:val="nil"/>
              <w:bottom w:val="nil"/>
              <w:right w:val="nil"/>
            </w:tcBorders>
            <w:shd w:val="clear" w:color="auto" w:fill="auto"/>
            <w:noWrap/>
            <w:vAlign w:val="center"/>
            <w:hideMark/>
          </w:tcPr>
          <w:p w14:paraId="0215478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6330</w:t>
            </w:r>
          </w:p>
        </w:tc>
        <w:tc>
          <w:tcPr>
            <w:tcW w:w="1070" w:type="dxa"/>
            <w:tcBorders>
              <w:top w:val="nil"/>
              <w:left w:val="nil"/>
              <w:bottom w:val="nil"/>
              <w:right w:val="nil"/>
            </w:tcBorders>
            <w:shd w:val="clear" w:color="auto" w:fill="auto"/>
            <w:noWrap/>
            <w:vAlign w:val="center"/>
            <w:hideMark/>
          </w:tcPr>
          <w:p w14:paraId="056563B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3941</w:t>
            </w:r>
          </w:p>
        </w:tc>
        <w:tc>
          <w:tcPr>
            <w:tcW w:w="1070" w:type="dxa"/>
            <w:tcBorders>
              <w:top w:val="nil"/>
              <w:left w:val="nil"/>
              <w:bottom w:val="nil"/>
              <w:right w:val="nil"/>
            </w:tcBorders>
            <w:shd w:val="clear" w:color="auto" w:fill="auto"/>
            <w:noWrap/>
            <w:vAlign w:val="center"/>
            <w:hideMark/>
          </w:tcPr>
          <w:p w14:paraId="1DAFA91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38.4</w:t>
            </w:r>
          </w:p>
        </w:tc>
        <w:tc>
          <w:tcPr>
            <w:tcW w:w="953" w:type="dxa"/>
            <w:tcBorders>
              <w:top w:val="nil"/>
              <w:left w:val="nil"/>
              <w:bottom w:val="nil"/>
              <w:right w:val="nil"/>
            </w:tcBorders>
            <w:shd w:val="clear" w:color="auto" w:fill="auto"/>
            <w:noWrap/>
            <w:hideMark/>
          </w:tcPr>
          <w:p w14:paraId="76F5E17B"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51D8275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6C6A8D1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4EB2E28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3FA9199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6FC14589" w14:textId="77777777" w:rsidTr="0075188A">
        <w:trPr>
          <w:trHeight w:val="290"/>
        </w:trPr>
        <w:tc>
          <w:tcPr>
            <w:tcW w:w="1869" w:type="dxa"/>
            <w:tcBorders>
              <w:top w:val="nil"/>
              <w:left w:val="nil"/>
              <w:bottom w:val="nil"/>
              <w:right w:val="nil"/>
            </w:tcBorders>
            <w:shd w:val="clear" w:color="auto" w:fill="auto"/>
            <w:noWrap/>
            <w:vAlign w:val="center"/>
            <w:hideMark/>
          </w:tcPr>
          <w:p w14:paraId="47C7BD5F"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935" w:type="dxa"/>
            <w:tcBorders>
              <w:top w:val="nil"/>
              <w:left w:val="nil"/>
              <w:bottom w:val="nil"/>
              <w:right w:val="nil"/>
            </w:tcBorders>
            <w:shd w:val="clear" w:color="auto" w:fill="auto"/>
            <w:noWrap/>
            <w:hideMark/>
          </w:tcPr>
          <w:p w14:paraId="54B8BC6D"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4E21966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12091</w:t>
            </w:r>
          </w:p>
        </w:tc>
        <w:tc>
          <w:tcPr>
            <w:tcW w:w="1078" w:type="dxa"/>
            <w:tcBorders>
              <w:top w:val="nil"/>
              <w:left w:val="nil"/>
              <w:bottom w:val="nil"/>
              <w:right w:val="nil"/>
            </w:tcBorders>
            <w:shd w:val="clear" w:color="auto" w:fill="auto"/>
            <w:noWrap/>
            <w:vAlign w:val="center"/>
            <w:hideMark/>
          </w:tcPr>
          <w:p w14:paraId="79941AC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7057</w:t>
            </w:r>
          </w:p>
        </w:tc>
        <w:tc>
          <w:tcPr>
            <w:tcW w:w="1070" w:type="dxa"/>
            <w:tcBorders>
              <w:top w:val="nil"/>
              <w:left w:val="nil"/>
              <w:bottom w:val="nil"/>
              <w:right w:val="nil"/>
            </w:tcBorders>
            <w:shd w:val="clear" w:color="auto" w:fill="auto"/>
            <w:noWrap/>
            <w:vAlign w:val="center"/>
            <w:hideMark/>
          </w:tcPr>
          <w:p w14:paraId="41D5107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5034</w:t>
            </w:r>
          </w:p>
        </w:tc>
        <w:tc>
          <w:tcPr>
            <w:tcW w:w="1070" w:type="dxa"/>
            <w:tcBorders>
              <w:top w:val="nil"/>
              <w:left w:val="nil"/>
              <w:bottom w:val="nil"/>
              <w:right w:val="nil"/>
            </w:tcBorders>
            <w:shd w:val="clear" w:color="auto" w:fill="auto"/>
            <w:noWrap/>
            <w:vAlign w:val="center"/>
            <w:hideMark/>
          </w:tcPr>
          <w:p w14:paraId="25E4EDD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41.6</w:t>
            </w:r>
          </w:p>
        </w:tc>
        <w:tc>
          <w:tcPr>
            <w:tcW w:w="953" w:type="dxa"/>
            <w:tcBorders>
              <w:top w:val="nil"/>
              <w:left w:val="nil"/>
              <w:bottom w:val="nil"/>
              <w:right w:val="nil"/>
            </w:tcBorders>
            <w:shd w:val="clear" w:color="auto" w:fill="auto"/>
            <w:noWrap/>
            <w:hideMark/>
          </w:tcPr>
          <w:p w14:paraId="5A85E1D8"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5D35FBE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7B0D9DF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5472E14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5639500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22191442" w14:textId="77777777" w:rsidTr="0075188A">
        <w:trPr>
          <w:trHeight w:val="290"/>
        </w:trPr>
        <w:tc>
          <w:tcPr>
            <w:tcW w:w="1869" w:type="dxa"/>
            <w:tcBorders>
              <w:top w:val="nil"/>
              <w:left w:val="nil"/>
              <w:bottom w:val="nil"/>
              <w:right w:val="nil"/>
            </w:tcBorders>
            <w:shd w:val="clear" w:color="auto" w:fill="auto"/>
            <w:noWrap/>
            <w:vAlign w:val="center"/>
            <w:hideMark/>
          </w:tcPr>
          <w:p w14:paraId="64957CCC"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935" w:type="dxa"/>
            <w:tcBorders>
              <w:top w:val="nil"/>
              <w:left w:val="nil"/>
              <w:bottom w:val="nil"/>
              <w:right w:val="nil"/>
            </w:tcBorders>
            <w:shd w:val="clear" w:color="auto" w:fill="auto"/>
            <w:noWrap/>
            <w:hideMark/>
          </w:tcPr>
          <w:p w14:paraId="55E18AD4"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4897D65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10312</w:t>
            </w:r>
          </w:p>
        </w:tc>
        <w:tc>
          <w:tcPr>
            <w:tcW w:w="1078" w:type="dxa"/>
            <w:tcBorders>
              <w:top w:val="nil"/>
              <w:left w:val="nil"/>
              <w:bottom w:val="nil"/>
              <w:right w:val="nil"/>
            </w:tcBorders>
            <w:shd w:val="clear" w:color="auto" w:fill="auto"/>
            <w:noWrap/>
            <w:vAlign w:val="center"/>
            <w:hideMark/>
          </w:tcPr>
          <w:p w14:paraId="04075E1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5664</w:t>
            </w:r>
          </w:p>
        </w:tc>
        <w:tc>
          <w:tcPr>
            <w:tcW w:w="1070" w:type="dxa"/>
            <w:tcBorders>
              <w:top w:val="nil"/>
              <w:left w:val="nil"/>
              <w:bottom w:val="nil"/>
              <w:right w:val="nil"/>
            </w:tcBorders>
            <w:shd w:val="clear" w:color="auto" w:fill="auto"/>
            <w:noWrap/>
            <w:vAlign w:val="center"/>
            <w:hideMark/>
          </w:tcPr>
          <w:p w14:paraId="29B25E7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4648</w:t>
            </w:r>
          </w:p>
        </w:tc>
        <w:tc>
          <w:tcPr>
            <w:tcW w:w="1070" w:type="dxa"/>
            <w:tcBorders>
              <w:top w:val="nil"/>
              <w:left w:val="nil"/>
              <w:bottom w:val="nil"/>
              <w:right w:val="nil"/>
            </w:tcBorders>
            <w:shd w:val="clear" w:color="auto" w:fill="auto"/>
            <w:noWrap/>
            <w:vAlign w:val="center"/>
            <w:hideMark/>
          </w:tcPr>
          <w:p w14:paraId="3ADE021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45.1</w:t>
            </w:r>
          </w:p>
        </w:tc>
        <w:tc>
          <w:tcPr>
            <w:tcW w:w="953" w:type="dxa"/>
            <w:tcBorders>
              <w:top w:val="nil"/>
              <w:left w:val="nil"/>
              <w:bottom w:val="nil"/>
              <w:right w:val="nil"/>
            </w:tcBorders>
            <w:shd w:val="clear" w:color="auto" w:fill="auto"/>
            <w:noWrap/>
            <w:hideMark/>
          </w:tcPr>
          <w:p w14:paraId="72025164"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5DF955E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41613A0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49FC512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6FC2E00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547DF638"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372AE5F1"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2 doses, 14-149 days prior</w:t>
            </w:r>
          </w:p>
        </w:tc>
        <w:tc>
          <w:tcPr>
            <w:tcW w:w="1083" w:type="dxa"/>
            <w:tcBorders>
              <w:top w:val="nil"/>
              <w:left w:val="nil"/>
              <w:bottom w:val="nil"/>
              <w:right w:val="nil"/>
            </w:tcBorders>
            <w:shd w:val="clear" w:color="auto" w:fill="auto"/>
            <w:noWrap/>
            <w:hideMark/>
          </w:tcPr>
          <w:p w14:paraId="03C430B6"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188D67A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03CE014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1112EC1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1DF6E64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3EDCC3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74BF8B2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34A541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05882EF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0.02</w:t>
            </w:r>
          </w:p>
        </w:tc>
      </w:tr>
      <w:tr w:rsidR="00B25064" w:rsidRPr="00EF10FF" w14:paraId="4D503ED8" w14:textId="77777777" w:rsidTr="0075188A">
        <w:trPr>
          <w:trHeight w:val="290"/>
        </w:trPr>
        <w:tc>
          <w:tcPr>
            <w:tcW w:w="1869" w:type="dxa"/>
            <w:tcBorders>
              <w:top w:val="nil"/>
              <w:left w:val="nil"/>
              <w:bottom w:val="nil"/>
              <w:right w:val="nil"/>
            </w:tcBorders>
            <w:shd w:val="clear" w:color="auto" w:fill="auto"/>
            <w:noWrap/>
            <w:vAlign w:val="center"/>
            <w:hideMark/>
          </w:tcPr>
          <w:p w14:paraId="7F5BA94B"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935" w:type="dxa"/>
            <w:tcBorders>
              <w:top w:val="nil"/>
              <w:left w:val="nil"/>
              <w:bottom w:val="nil"/>
              <w:right w:val="nil"/>
            </w:tcBorders>
            <w:shd w:val="clear" w:color="auto" w:fill="auto"/>
            <w:noWrap/>
            <w:vAlign w:val="center"/>
            <w:hideMark/>
          </w:tcPr>
          <w:p w14:paraId="7A7A921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103 (69-127)</w:t>
            </w:r>
          </w:p>
        </w:tc>
        <w:tc>
          <w:tcPr>
            <w:tcW w:w="1083" w:type="dxa"/>
            <w:tcBorders>
              <w:top w:val="nil"/>
              <w:left w:val="nil"/>
              <w:bottom w:val="nil"/>
              <w:right w:val="nil"/>
            </w:tcBorders>
            <w:shd w:val="clear" w:color="auto" w:fill="auto"/>
            <w:noWrap/>
            <w:vAlign w:val="center"/>
            <w:hideMark/>
          </w:tcPr>
          <w:p w14:paraId="4B4443B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1286</w:t>
            </w:r>
          </w:p>
        </w:tc>
        <w:tc>
          <w:tcPr>
            <w:tcW w:w="1078" w:type="dxa"/>
            <w:tcBorders>
              <w:top w:val="nil"/>
              <w:left w:val="nil"/>
              <w:bottom w:val="nil"/>
              <w:right w:val="nil"/>
            </w:tcBorders>
            <w:shd w:val="clear" w:color="auto" w:fill="auto"/>
            <w:noWrap/>
            <w:vAlign w:val="center"/>
            <w:hideMark/>
          </w:tcPr>
          <w:p w14:paraId="14E6B3F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992</w:t>
            </w:r>
          </w:p>
        </w:tc>
        <w:tc>
          <w:tcPr>
            <w:tcW w:w="1070" w:type="dxa"/>
            <w:tcBorders>
              <w:top w:val="nil"/>
              <w:left w:val="nil"/>
              <w:bottom w:val="nil"/>
              <w:right w:val="nil"/>
            </w:tcBorders>
            <w:shd w:val="clear" w:color="auto" w:fill="auto"/>
            <w:noWrap/>
            <w:vAlign w:val="center"/>
            <w:hideMark/>
          </w:tcPr>
          <w:p w14:paraId="71923D6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294</w:t>
            </w:r>
          </w:p>
        </w:tc>
        <w:tc>
          <w:tcPr>
            <w:tcW w:w="1070" w:type="dxa"/>
            <w:tcBorders>
              <w:top w:val="nil"/>
              <w:left w:val="nil"/>
              <w:bottom w:val="nil"/>
              <w:right w:val="nil"/>
            </w:tcBorders>
            <w:shd w:val="clear" w:color="auto" w:fill="auto"/>
            <w:noWrap/>
            <w:vAlign w:val="center"/>
            <w:hideMark/>
          </w:tcPr>
          <w:p w14:paraId="124A873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22.9</w:t>
            </w:r>
          </w:p>
        </w:tc>
        <w:tc>
          <w:tcPr>
            <w:tcW w:w="953" w:type="dxa"/>
            <w:tcBorders>
              <w:top w:val="nil"/>
              <w:left w:val="nil"/>
              <w:bottom w:val="nil"/>
              <w:right w:val="nil"/>
            </w:tcBorders>
            <w:shd w:val="clear" w:color="auto" w:fill="auto"/>
            <w:noWrap/>
            <w:vAlign w:val="center"/>
            <w:hideMark/>
          </w:tcPr>
          <w:p w14:paraId="5032FB8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48</w:t>
            </w:r>
          </w:p>
        </w:tc>
        <w:tc>
          <w:tcPr>
            <w:tcW w:w="920" w:type="dxa"/>
            <w:tcBorders>
              <w:top w:val="nil"/>
              <w:left w:val="nil"/>
              <w:bottom w:val="nil"/>
              <w:right w:val="nil"/>
            </w:tcBorders>
            <w:shd w:val="clear" w:color="auto" w:fill="auto"/>
            <w:noWrap/>
            <w:vAlign w:val="center"/>
            <w:hideMark/>
          </w:tcPr>
          <w:p w14:paraId="4EE7ADF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(41-55)</w:t>
            </w:r>
          </w:p>
        </w:tc>
        <w:tc>
          <w:tcPr>
            <w:tcW w:w="934" w:type="dxa"/>
            <w:tcBorders>
              <w:top w:val="nil"/>
              <w:left w:val="nil"/>
              <w:bottom w:val="nil"/>
              <w:right w:val="nil"/>
            </w:tcBorders>
            <w:shd w:val="clear" w:color="auto" w:fill="auto"/>
            <w:noWrap/>
            <w:vAlign w:val="center"/>
            <w:hideMark/>
          </w:tcPr>
          <w:p w14:paraId="2909298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55</w:t>
            </w:r>
          </w:p>
        </w:tc>
        <w:tc>
          <w:tcPr>
            <w:tcW w:w="920" w:type="dxa"/>
            <w:tcBorders>
              <w:top w:val="nil"/>
              <w:left w:val="nil"/>
              <w:bottom w:val="nil"/>
              <w:right w:val="nil"/>
            </w:tcBorders>
            <w:shd w:val="clear" w:color="auto" w:fill="auto"/>
            <w:noWrap/>
            <w:vAlign w:val="center"/>
            <w:hideMark/>
          </w:tcPr>
          <w:p w14:paraId="5F8C041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(47-61)</w:t>
            </w:r>
          </w:p>
        </w:tc>
        <w:tc>
          <w:tcPr>
            <w:tcW w:w="908" w:type="dxa"/>
            <w:tcBorders>
              <w:top w:val="nil"/>
              <w:left w:val="nil"/>
              <w:bottom w:val="nil"/>
              <w:right w:val="nil"/>
            </w:tcBorders>
            <w:shd w:val="clear" w:color="auto" w:fill="auto"/>
            <w:noWrap/>
            <w:hideMark/>
          </w:tcPr>
          <w:p w14:paraId="19863948"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15493569" w14:textId="77777777" w:rsidTr="0075188A">
        <w:trPr>
          <w:trHeight w:val="290"/>
        </w:trPr>
        <w:tc>
          <w:tcPr>
            <w:tcW w:w="1869" w:type="dxa"/>
            <w:tcBorders>
              <w:top w:val="nil"/>
              <w:left w:val="nil"/>
              <w:bottom w:val="nil"/>
              <w:right w:val="nil"/>
            </w:tcBorders>
            <w:shd w:val="clear" w:color="auto" w:fill="auto"/>
            <w:noWrap/>
            <w:vAlign w:val="center"/>
            <w:hideMark/>
          </w:tcPr>
          <w:p w14:paraId="1A87CD72"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935" w:type="dxa"/>
            <w:tcBorders>
              <w:top w:val="nil"/>
              <w:left w:val="nil"/>
              <w:bottom w:val="nil"/>
              <w:right w:val="nil"/>
            </w:tcBorders>
            <w:shd w:val="clear" w:color="auto" w:fill="auto"/>
            <w:noWrap/>
            <w:vAlign w:val="center"/>
            <w:hideMark/>
          </w:tcPr>
          <w:p w14:paraId="66E1543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106 (73-130)</w:t>
            </w:r>
          </w:p>
        </w:tc>
        <w:tc>
          <w:tcPr>
            <w:tcW w:w="1083" w:type="dxa"/>
            <w:tcBorders>
              <w:top w:val="nil"/>
              <w:left w:val="nil"/>
              <w:bottom w:val="nil"/>
              <w:right w:val="nil"/>
            </w:tcBorders>
            <w:shd w:val="clear" w:color="auto" w:fill="auto"/>
            <w:noWrap/>
            <w:vAlign w:val="center"/>
            <w:hideMark/>
          </w:tcPr>
          <w:p w14:paraId="6D69D9D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1596</w:t>
            </w:r>
          </w:p>
        </w:tc>
        <w:tc>
          <w:tcPr>
            <w:tcW w:w="1078" w:type="dxa"/>
            <w:tcBorders>
              <w:top w:val="nil"/>
              <w:left w:val="nil"/>
              <w:bottom w:val="nil"/>
              <w:right w:val="nil"/>
            </w:tcBorders>
            <w:shd w:val="clear" w:color="auto" w:fill="auto"/>
            <w:noWrap/>
            <w:vAlign w:val="center"/>
            <w:hideMark/>
          </w:tcPr>
          <w:p w14:paraId="10D5F41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1192</w:t>
            </w:r>
          </w:p>
        </w:tc>
        <w:tc>
          <w:tcPr>
            <w:tcW w:w="1070" w:type="dxa"/>
            <w:tcBorders>
              <w:top w:val="nil"/>
              <w:left w:val="nil"/>
              <w:bottom w:val="nil"/>
              <w:right w:val="nil"/>
            </w:tcBorders>
            <w:shd w:val="clear" w:color="auto" w:fill="auto"/>
            <w:noWrap/>
            <w:vAlign w:val="center"/>
            <w:hideMark/>
          </w:tcPr>
          <w:p w14:paraId="7B0266E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404</w:t>
            </w:r>
          </w:p>
        </w:tc>
        <w:tc>
          <w:tcPr>
            <w:tcW w:w="1070" w:type="dxa"/>
            <w:tcBorders>
              <w:top w:val="nil"/>
              <w:left w:val="nil"/>
              <w:bottom w:val="nil"/>
              <w:right w:val="nil"/>
            </w:tcBorders>
            <w:shd w:val="clear" w:color="auto" w:fill="auto"/>
            <w:noWrap/>
            <w:vAlign w:val="center"/>
            <w:hideMark/>
          </w:tcPr>
          <w:p w14:paraId="2631B2F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25.3</w:t>
            </w:r>
          </w:p>
        </w:tc>
        <w:tc>
          <w:tcPr>
            <w:tcW w:w="953" w:type="dxa"/>
            <w:tcBorders>
              <w:top w:val="nil"/>
              <w:left w:val="nil"/>
              <w:bottom w:val="nil"/>
              <w:right w:val="nil"/>
            </w:tcBorders>
            <w:shd w:val="clear" w:color="auto" w:fill="auto"/>
            <w:noWrap/>
            <w:vAlign w:val="center"/>
            <w:hideMark/>
          </w:tcPr>
          <w:p w14:paraId="5BAC411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46</w:t>
            </w:r>
          </w:p>
        </w:tc>
        <w:tc>
          <w:tcPr>
            <w:tcW w:w="920" w:type="dxa"/>
            <w:tcBorders>
              <w:top w:val="nil"/>
              <w:left w:val="nil"/>
              <w:bottom w:val="nil"/>
              <w:right w:val="nil"/>
            </w:tcBorders>
            <w:shd w:val="clear" w:color="auto" w:fill="auto"/>
            <w:noWrap/>
            <w:vAlign w:val="center"/>
            <w:hideMark/>
          </w:tcPr>
          <w:p w14:paraId="7A49FD7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(39-52)</w:t>
            </w:r>
          </w:p>
        </w:tc>
        <w:tc>
          <w:tcPr>
            <w:tcW w:w="934" w:type="dxa"/>
            <w:tcBorders>
              <w:top w:val="nil"/>
              <w:left w:val="nil"/>
              <w:bottom w:val="nil"/>
              <w:right w:val="nil"/>
            </w:tcBorders>
            <w:shd w:val="clear" w:color="auto" w:fill="auto"/>
            <w:noWrap/>
            <w:vAlign w:val="center"/>
            <w:hideMark/>
          </w:tcPr>
          <w:p w14:paraId="038EF1C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51</w:t>
            </w:r>
          </w:p>
        </w:tc>
        <w:tc>
          <w:tcPr>
            <w:tcW w:w="920" w:type="dxa"/>
            <w:tcBorders>
              <w:top w:val="nil"/>
              <w:left w:val="nil"/>
              <w:bottom w:val="nil"/>
              <w:right w:val="nil"/>
            </w:tcBorders>
            <w:shd w:val="clear" w:color="auto" w:fill="auto"/>
            <w:noWrap/>
            <w:vAlign w:val="center"/>
            <w:hideMark/>
          </w:tcPr>
          <w:p w14:paraId="1DDEA79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(43-57)</w:t>
            </w:r>
          </w:p>
        </w:tc>
        <w:tc>
          <w:tcPr>
            <w:tcW w:w="908" w:type="dxa"/>
            <w:tcBorders>
              <w:top w:val="nil"/>
              <w:left w:val="nil"/>
              <w:bottom w:val="nil"/>
              <w:right w:val="nil"/>
            </w:tcBorders>
            <w:shd w:val="clear" w:color="auto" w:fill="auto"/>
            <w:noWrap/>
            <w:hideMark/>
          </w:tcPr>
          <w:p w14:paraId="01CFA067"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20EC87EE" w14:textId="77777777" w:rsidTr="0075188A">
        <w:trPr>
          <w:trHeight w:val="290"/>
        </w:trPr>
        <w:tc>
          <w:tcPr>
            <w:tcW w:w="1869" w:type="dxa"/>
            <w:tcBorders>
              <w:top w:val="nil"/>
              <w:left w:val="nil"/>
              <w:bottom w:val="nil"/>
              <w:right w:val="nil"/>
            </w:tcBorders>
            <w:shd w:val="clear" w:color="auto" w:fill="auto"/>
            <w:noWrap/>
            <w:vAlign w:val="center"/>
            <w:hideMark/>
          </w:tcPr>
          <w:p w14:paraId="3492B425"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935" w:type="dxa"/>
            <w:tcBorders>
              <w:top w:val="nil"/>
              <w:left w:val="nil"/>
              <w:bottom w:val="nil"/>
              <w:right w:val="nil"/>
            </w:tcBorders>
            <w:shd w:val="clear" w:color="auto" w:fill="auto"/>
            <w:noWrap/>
            <w:vAlign w:val="center"/>
            <w:hideMark/>
          </w:tcPr>
          <w:p w14:paraId="7B15C65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108 (77-129)</w:t>
            </w:r>
          </w:p>
        </w:tc>
        <w:tc>
          <w:tcPr>
            <w:tcW w:w="1083" w:type="dxa"/>
            <w:tcBorders>
              <w:top w:val="nil"/>
              <w:left w:val="nil"/>
              <w:bottom w:val="nil"/>
              <w:right w:val="nil"/>
            </w:tcBorders>
            <w:shd w:val="clear" w:color="auto" w:fill="auto"/>
            <w:noWrap/>
            <w:vAlign w:val="center"/>
            <w:hideMark/>
          </w:tcPr>
          <w:p w14:paraId="0D6785E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1671</w:t>
            </w:r>
          </w:p>
        </w:tc>
        <w:tc>
          <w:tcPr>
            <w:tcW w:w="1078" w:type="dxa"/>
            <w:tcBorders>
              <w:top w:val="nil"/>
              <w:left w:val="nil"/>
              <w:bottom w:val="nil"/>
              <w:right w:val="nil"/>
            </w:tcBorders>
            <w:shd w:val="clear" w:color="auto" w:fill="auto"/>
            <w:noWrap/>
            <w:vAlign w:val="center"/>
            <w:hideMark/>
          </w:tcPr>
          <w:p w14:paraId="57879CB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1147</w:t>
            </w:r>
          </w:p>
        </w:tc>
        <w:tc>
          <w:tcPr>
            <w:tcW w:w="1070" w:type="dxa"/>
            <w:tcBorders>
              <w:top w:val="nil"/>
              <w:left w:val="nil"/>
              <w:bottom w:val="nil"/>
              <w:right w:val="nil"/>
            </w:tcBorders>
            <w:shd w:val="clear" w:color="auto" w:fill="auto"/>
            <w:noWrap/>
            <w:vAlign w:val="center"/>
            <w:hideMark/>
          </w:tcPr>
          <w:p w14:paraId="089511F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524</w:t>
            </w:r>
          </w:p>
        </w:tc>
        <w:tc>
          <w:tcPr>
            <w:tcW w:w="1070" w:type="dxa"/>
            <w:tcBorders>
              <w:top w:val="nil"/>
              <w:left w:val="nil"/>
              <w:bottom w:val="nil"/>
              <w:right w:val="nil"/>
            </w:tcBorders>
            <w:shd w:val="clear" w:color="auto" w:fill="auto"/>
            <w:noWrap/>
            <w:vAlign w:val="center"/>
            <w:hideMark/>
          </w:tcPr>
          <w:p w14:paraId="59DF34F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31.4</w:t>
            </w:r>
          </w:p>
        </w:tc>
        <w:tc>
          <w:tcPr>
            <w:tcW w:w="953" w:type="dxa"/>
            <w:tcBorders>
              <w:top w:val="nil"/>
              <w:left w:val="nil"/>
              <w:bottom w:val="nil"/>
              <w:right w:val="nil"/>
            </w:tcBorders>
            <w:shd w:val="clear" w:color="auto" w:fill="auto"/>
            <w:noWrap/>
            <w:vAlign w:val="center"/>
            <w:hideMark/>
          </w:tcPr>
          <w:p w14:paraId="63004B8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36</w:t>
            </w:r>
          </w:p>
        </w:tc>
        <w:tc>
          <w:tcPr>
            <w:tcW w:w="920" w:type="dxa"/>
            <w:tcBorders>
              <w:top w:val="nil"/>
              <w:left w:val="nil"/>
              <w:bottom w:val="nil"/>
              <w:right w:val="nil"/>
            </w:tcBorders>
            <w:shd w:val="clear" w:color="auto" w:fill="auto"/>
            <w:noWrap/>
            <w:vAlign w:val="center"/>
            <w:hideMark/>
          </w:tcPr>
          <w:p w14:paraId="1D5DC1A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(29-43)</w:t>
            </w:r>
          </w:p>
        </w:tc>
        <w:tc>
          <w:tcPr>
            <w:tcW w:w="934" w:type="dxa"/>
            <w:tcBorders>
              <w:top w:val="nil"/>
              <w:left w:val="nil"/>
              <w:bottom w:val="nil"/>
              <w:right w:val="nil"/>
            </w:tcBorders>
            <w:shd w:val="clear" w:color="auto" w:fill="auto"/>
            <w:noWrap/>
            <w:vAlign w:val="center"/>
            <w:hideMark/>
          </w:tcPr>
          <w:p w14:paraId="30D9D33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39</w:t>
            </w:r>
          </w:p>
        </w:tc>
        <w:tc>
          <w:tcPr>
            <w:tcW w:w="920" w:type="dxa"/>
            <w:tcBorders>
              <w:top w:val="nil"/>
              <w:left w:val="nil"/>
              <w:bottom w:val="nil"/>
              <w:right w:val="nil"/>
            </w:tcBorders>
            <w:shd w:val="clear" w:color="auto" w:fill="auto"/>
            <w:noWrap/>
            <w:vAlign w:val="center"/>
            <w:hideMark/>
          </w:tcPr>
          <w:p w14:paraId="2F88D8B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(31-47)</w:t>
            </w:r>
          </w:p>
        </w:tc>
        <w:tc>
          <w:tcPr>
            <w:tcW w:w="908" w:type="dxa"/>
            <w:tcBorders>
              <w:top w:val="nil"/>
              <w:left w:val="nil"/>
              <w:bottom w:val="nil"/>
              <w:right w:val="nil"/>
            </w:tcBorders>
            <w:shd w:val="clear" w:color="auto" w:fill="auto"/>
            <w:noWrap/>
            <w:hideMark/>
          </w:tcPr>
          <w:p w14:paraId="2FEFE337"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016F3452" w14:textId="77777777" w:rsidTr="0075188A">
        <w:trPr>
          <w:trHeight w:val="290"/>
        </w:trPr>
        <w:tc>
          <w:tcPr>
            <w:tcW w:w="1869" w:type="dxa"/>
            <w:tcBorders>
              <w:top w:val="nil"/>
              <w:left w:val="nil"/>
              <w:bottom w:val="nil"/>
              <w:right w:val="nil"/>
            </w:tcBorders>
            <w:shd w:val="clear" w:color="auto" w:fill="auto"/>
            <w:noWrap/>
            <w:vAlign w:val="center"/>
            <w:hideMark/>
          </w:tcPr>
          <w:p w14:paraId="2D276BDC"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935" w:type="dxa"/>
            <w:tcBorders>
              <w:top w:val="nil"/>
              <w:left w:val="nil"/>
              <w:bottom w:val="nil"/>
              <w:right w:val="nil"/>
            </w:tcBorders>
            <w:shd w:val="clear" w:color="auto" w:fill="auto"/>
            <w:noWrap/>
            <w:vAlign w:val="center"/>
            <w:hideMark/>
          </w:tcPr>
          <w:p w14:paraId="5C61ABD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103 (72-126)</w:t>
            </w:r>
          </w:p>
        </w:tc>
        <w:tc>
          <w:tcPr>
            <w:tcW w:w="1083" w:type="dxa"/>
            <w:tcBorders>
              <w:top w:val="nil"/>
              <w:left w:val="nil"/>
              <w:bottom w:val="nil"/>
              <w:right w:val="nil"/>
            </w:tcBorders>
            <w:shd w:val="clear" w:color="auto" w:fill="auto"/>
            <w:noWrap/>
            <w:vAlign w:val="center"/>
            <w:hideMark/>
          </w:tcPr>
          <w:p w14:paraId="2A09430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1191</w:t>
            </w:r>
          </w:p>
        </w:tc>
        <w:tc>
          <w:tcPr>
            <w:tcW w:w="1078" w:type="dxa"/>
            <w:tcBorders>
              <w:top w:val="nil"/>
              <w:left w:val="nil"/>
              <w:bottom w:val="nil"/>
              <w:right w:val="nil"/>
            </w:tcBorders>
            <w:shd w:val="clear" w:color="auto" w:fill="auto"/>
            <w:noWrap/>
            <w:vAlign w:val="center"/>
            <w:hideMark/>
          </w:tcPr>
          <w:p w14:paraId="405E003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819</w:t>
            </w:r>
          </w:p>
        </w:tc>
        <w:tc>
          <w:tcPr>
            <w:tcW w:w="1070" w:type="dxa"/>
            <w:tcBorders>
              <w:top w:val="nil"/>
              <w:left w:val="nil"/>
              <w:bottom w:val="nil"/>
              <w:right w:val="nil"/>
            </w:tcBorders>
            <w:shd w:val="clear" w:color="auto" w:fill="auto"/>
            <w:noWrap/>
            <w:vAlign w:val="center"/>
            <w:hideMark/>
          </w:tcPr>
          <w:p w14:paraId="713A5A0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372</w:t>
            </w:r>
          </w:p>
        </w:tc>
        <w:tc>
          <w:tcPr>
            <w:tcW w:w="1070" w:type="dxa"/>
            <w:tcBorders>
              <w:top w:val="nil"/>
              <w:left w:val="nil"/>
              <w:bottom w:val="nil"/>
              <w:right w:val="nil"/>
            </w:tcBorders>
            <w:shd w:val="clear" w:color="auto" w:fill="auto"/>
            <w:noWrap/>
            <w:vAlign w:val="center"/>
            <w:hideMark/>
          </w:tcPr>
          <w:p w14:paraId="669C8C8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31.2</w:t>
            </w:r>
          </w:p>
        </w:tc>
        <w:tc>
          <w:tcPr>
            <w:tcW w:w="953" w:type="dxa"/>
            <w:tcBorders>
              <w:top w:val="nil"/>
              <w:left w:val="nil"/>
              <w:bottom w:val="nil"/>
              <w:right w:val="nil"/>
            </w:tcBorders>
            <w:shd w:val="clear" w:color="auto" w:fill="auto"/>
            <w:noWrap/>
            <w:vAlign w:val="center"/>
            <w:hideMark/>
          </w:tcPr>
          <w:p w14:paraId="1EC88DC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45</w:t>
            </w:r>
          </w:p>
        </w:tc>
        <w:tc>
          <w:tcPr>
            <w:tcW w:w="920" w:type="dxa"/>
            <w:tcBorders>
              <w:top w:val="nil"/>
              <w:left w:val="nil"/>
              <w:bottom w:val="nil"/>
              <w:right w:val="nil"/>
            </w:tcBorders>
            <w:shd w:val="clear" w:color="auto" w:fill="auto"/>
            <w:noWrap/>
            <w:vAlign w:val="center"/>
            <w:hideMark/>
          </w:tcPr>
          <w:p w14:paraId="0EF410F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(37-51)</w:t>
            </w:r>
          </w:p>
        </w:tc>
        <w:tc>
          <w:tcPr>
            <w:tcW w:w="934" w:type="dxa"/>
            <w:tcBorders>
              <w:top w:val="nil"/>
              <w:left w:val="nil"/>
              <w:bottom w:val="nil"/>
              <w:right w:val="nil"/>
            </w:tcBorders>
            <w:shd w:val="clear" w:color="auto" w:fill="auto"/>
            <w:noWrap/>
            <w:vAlign w:val="center"/>
            <w:hideMark/>
          </w:tcPr>
          <w:p w14:paraId="443BAF5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51</w:t>
            </w:r>
          </w:p>
        </w:tc>
        <w:tc>
          <w:tcPr>
            <w:tcW w:w="920" w:type="dxa"/>
            <w:tcBorders>
              <w:top w:val="nil"/>
              <w:left w:val="nil"/>
              <w:bottom w:val="nil"/>
              <w:right w:val="nil"/>
            </w:tcBorders>
            <w:shd w:val="clear" w:color="auto" w:fill="auto"/>
            <w:noWrap/>
            <w:vAlign w:val="center"/>
            <w:hideMark/>
          </w:tcPr>
          <w:p w14:paraId="40C3889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(43-57)</w:t>
            </w:r>
          </w:p>
        </w:tc>
        <w:tc>
          <w:tcPr>
            <w:tcW w:w="908" w:type="dxa"/>
            <w:tcBorders>
              <w:top w:val="nil"/>
              <w:left w:val="nil"/>
              <w:bottom w:val="nil"/>
              <w:right w:val="nil"/>
            </w:tcBorders>
            <w:shd w:val="clear" w:color="auto" w:fill="auto"/>
            <w:noWrap/>
            <w:hideMark/>
          </w:tcPr>
          <w:p w14:paraId="285C8BE2"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67A322F7"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2236F1C0"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2 doses, ≥150 days prior</w:t>
            </w:r>
          </w:p>
        </w:tc>
        <w:tc>
          <w:tcPr>
            <w:tcW w:w="1083" w:type="dxa"/>
            <w:tcBorders>
              <w:top w:val="nil"/>
              <w:left w:val="nil"/>
              <w:bottom w:val="nil"/>
              <w:right w:val="nil"/>
            </w:tcBorders>
            <w:shd w:val="clear" w:color="auto" w:fill="auto"/>
            <w:noWrap/>
            <w:hideMark/>
          </w:tcPr>
          <w:p w14:paraId="30E522ED"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6179AAB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1396EAB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1FB6269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29F2979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5AAD581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4718351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06BA17B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2C2D79B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&lt;0.01</w:t>
            </w:r>
          </w:p>
        </w:tc>
      </w:tr>
      <w:tr w:rsidR="00B25064" w:rsidRPr="00EF10FF" w14:paraId="47CD71CE" w14:textId="77777777" w:rsidTr="0075188A">
        <w:trPr>
          <w:trHeight w:val="290"/>
        </w:trPr>
        <w:tc>
          <w:tcPr>
            <w:tcW w:w="1869" w:type="dxa"/>
            <w:tcBorders>
              <w:top w:val="nil"/>
              <w:left w:val="nil"/>
              <w:bottom w:val="nil"/>
              <w:right w:val="nil"/>
            </w:tcBorders>
            <w:shd w:val="clear" w:color="auto" w:fill="auto"/>
            <w:noWrap/>
            <w:vAlign w:val="center"/>
            <w:hideMark/>
          </w:tcPr>
          <w:p w14:paraId="7881547D"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lastRenderedPageBreak/>
              <w:t>SVI Q1</w:t>
            </w:r>
          </w:p>
        </w:tc>
        <w:tc>
          <w:tcPr>
            <w:tcW w:w="1935" w:type="dxa"/>
            <w:tcBorders>
              <w:top w:val="nil"/>
              <w:left w:val="nil"/>
              <w:bottom w:val="nil"/>
              <w:right w:val="nil"/>
            </w:tcBorders>
            <w:shd w:val="clear" w:color="auto" w:fill="auto"/>
            <w:noWrap/>
            <w:vAlign w:val="center"/>
            <w:hideMark/>
          </w:tcPr>
          <w:p w14:paraId="14933BC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268 (231-309)</w:t>
            </w:r>
          </w:p>
        </w:tc>
        <w:tc>
          <w:tcPr>
            <w:tcW w:w="1083" w:type="dxa"/>
            <w:tcBorders>
              <w:top w:val="nil"/>
              <w:left w:val="nil"/>
              <w:bottom w:val="nil"/>
              <w:right w:val="nil"/>
            </w:tcBorders>
            <w:shd w:val="clear" w:color="auto" w:fill="auto"/>
            <w:noWrap/>
            <w:vAlign w:val="center"/>
            <w:hideMark/>
          </w:tcPr>
          <w:p w14:paraId="6F69A24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5674</w:t>
            </w:r>
          </w:p>
        </w:tc>
        <w:tc>
          <w:tcPr>
            <w:tcW w:w="1078" w:type="dxa"/>
            <w:tcBorders>
              <w:top w:val="nil"/>
              <w:left w:val="nil"/>
              <w:bottom w:val="nil"/>
              <w:right w:val="nil"/>
            </w:tcBorders>
            <w:shd w:val="clear" w:color="auto" w:fill="auto"/>
            <w:noWrap/>
            <w:vAlign w:val="center"/>
            <w:hideMark/>
          </w:tcPr>
          <w:p w14:paraId="42844FB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4134</w:t>
            </w:r>
          </w:p>
        </w:tc>
        <w:tc>
          <w:tcPr>
            <w:tcW w:w="1070" w:type="dxa"/>
            <w:tcBorders>
              <w:top w:val="nil"/>
              <w:left w:val="nil"/>
              <w:bottom w:val="nil"/>
              <w:right w:val="nil"/>
            </w:tcBorders>
            <w:shd w:val="clear" w:color="auto" w:fill="auto"/>
            <w:noWrap/>
            <w:vAlign w:val="center"/>
            <w:hideMark/>
          </w:tcPr>
          <w:p w14:paraId="68F3277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1540</w:t>
            </w:r>
          </w:p>
        </w:tc>
        <w:tc>
          <w:tcPr>
            <w:tcW w:w="1070" w:type="dxa"/>
            <w:tcBorders>
              <w:top w:val="nil"/>
              <w:left w:val="nil"/>
              <w:bottom w:val="nil"/>
              <w:right w:val="nil"/>
            </w:tcBorders>
            <w:shd w:val="clear" w:color="auto" w:fill="auto"/>
            <w:noWrap/>
            <w:vAlign w:val="center"/>
            <w:hideMark/>
          </w:tcPr>
          <w:p w14:paraId="533E40C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27.1</w:t>
            </w:r>
          </w:p>
        </w:tc>
        <w:tc>
          <w:tcPr>
            <w:tcW w:w="953" w:type="dxa"/>
            <w:tcBorders>
              <w:top w:val="nil"/>
              <w:left w:val="nil"/>
              <w:bottom w:val="nil"/>
              <w:right w:val="nil"/>
            </w:tcBorders>
            <w:shd w:val="clear" w:color="auto" w:fill="auto"/>
            <w:noWrap/>
            <w:vAlign w:val="center"/>
            <w:hideMark/>
          </w:tcPr>
          <w:p w14:paraId="1648A4E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35</w:t>
            </w:r>
          </w:p>
        </w:tc>
        <w:tc>
          <w:tcPr>
            <w:tcW w:w="920" w:type="dxa"/>
            <w:tcBorders>
              <w:top w:val="nil"/>
              <w:left w:val="nil"/>
              <w:bottom w:val="nil"/>
              <w:right w:val="nil"/>
            </w:tcBorders>
            <w:shd w:val="clear" w:color="auto" w:fill="auto"/>
            <w:noWrap/>
            <w:vAlign w:val="center"/>
            <w:hideMark/>
          </w:tcPr>
          <w:p w14:paraId="7BEB271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(30-40)</w:t>
            </w:r>
          </w:p>
        </w:tc>
        <w:tc>
          <w:tcPr>
            <w:tcW w:w="934" w:type="dxa"/>
            <w:tcBorders>
              <w:top w:val="nil"/>
              <w:left w:val="nil"/>
              <w:bottom w:val="nil"/>
              <w:right w:val="nil"/>
            </w:tcBorders>
            <w:shd w:val="clear" w:color="auto" w:fill="auto"/>
            <w:noWrap/>
            <w:vAlign w:val="center"/>
            <w:hideMark/>
          </w:tcPr>
          <w:p w14:paraId="074813F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39</w:t>
            </w:r>
          </w:p>
        </w:tc>
        <w:tc>
          <w:tcPr>
            <w:tcW w:w="920" w:type="dxa"/>
            <w:tcBorders>
              <w:top w:val="nil"/>
              <w:left w:val="nil"/>
              <w:bottom w:val="nil"/>
              <w:right w:val="nil"/>
            </w:tcBorders>
            <w:shd w:val="clear" w:color="auto" w:fill="auto"/>
            <w:noWrap/>
            <w:vAlign w:val="center"/>
            <w:hideMark/>
          </w:tcPr>
          <w:p w14:paraId="7331FC5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(34-44)</w:t>
            </w:r>
          </w:p>
        </w:tc>
        <w:tc>
          <w:tcPr>
            <w:tcW w:w="908" w:type="dxa"/>
            <w:tcBorders>
              <w:top w:val="nil"/>
              <w:left w:val="nil"/>
              <w:bottom w:val="nil"/>
              <w:right w:val="nil"/>
            </w:tcBorders>
            <w:shd w:val="clear" w:color="auto" w:fill="auto"/>
            <w:noWrap/>
            <w:hideMark/>
          </w:tcPr>
          <w:p w14:paraId="5FAB4045"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50BAC5F6" w14:textId="77777777" w:rsidTr="0075188A">
        <w:trPr>
          <w:trHeight w:val="290"/>
        </w:trPr>
        <w:tc>
          <w:tcPr>
            <w:tcW w:w="1869" w:type="dxa"/>
            <w:tcBorders>
              <w:top w:val="nil"/>
              <w:left w:val="nil"/>
              <w:bottom w:val="nil"/>
              <w:right w:val="nil"/>
            </w:tcBorders>
            <w:shd w:val="clear" w:color="auto" w:fill="auto"/>
            <w:noWrap/>
            <w:vAlign w:val="center"/>
            <w:hideMark/>
          </w:tcPr>
          <w:p w14:paraId="2F93C467"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935" w:type="dxa"/>
            <w:tcBorders>
              <w:top w:val="nil"/>
              <w:left w:val="nil"/>
              <w:bottom w:val="nil"/>
              <w:right w:val="nil"/>
            </w:tcBorders>
            <w:shd w:val="clear" w:color="auto" w:fill="auto"/>
            <w:noWrap/>
            <w:vAlign w:val="center"/>
            <w:hideMark/>
          </w:tcPr>
          <w:p w14:paraId="52E271B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268 (230-309)</w:t>
            </w:r>
          </w:p>
        </w:tc>
        <w:tc>
          <w:tcPr>
            <w:tcW w:w="1083" w:type="dxa"/>
            <w:tcBorders>
              <w:top w:val="nil"/>
              <w:left w:val="nil"/>
              <w:bottom w:val="nil"/>
              <w:right w:val="nil"/>
            </w:tcBorders>
            <w:shd w:val="clear" w:color="auto" w:fill="auto"/>
            <w:noWrap/>
            <w:vAlign w:val="center"/>
            <w:hideMark/>
          </w:tcPr>
          <w:p w14:paraId="5431729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7128</w:t>
            </w:r>
          </w:p>
        </w:tc>
        <w:tc>
          <w:tcPr>
            <w:tcW w:w="1078" w:type="dxa"/>
            <w:tcBorders>
              <w:top w:val="nil"/>
              <w:left w:val="nil"/>
              <w:bottom w:val="nil"/>
              <w:right w:val="nil"/>
            </w:tcBorders>
            <w:shd w:val="clear" w:color="auto" w:fill="auto"/>
            <w:noWrap/>
            <w:vAlign w:val="center"/>
            <w:hideMark/>
          </w:tcPr>
          <w:p w14:paraId="0804EC8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5002</w:t>
            </w:r>
          </w:p>
        </w:tc>
        <w:tc>
          <w:tcPr>
            <w:tcW w:w="1070" w:type="dxa"/>
            <w:tcBorders>
              <w:top w:val="nil"/>
              <w:left w:val="nil"/>
              <w:bottom w:val="nil"/>
              <w:right w:val="nil"/>
            </w:tcBorders>
            <w:shd w:val="clear" w:color="auto" w:fill="auto"/>
            <w:noWrap/>
            <w:vAlign w:val="center"/>
            <w:hideMark/>
          </w:tcPr>
          <w:p w14:paraId="3FF2FEA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2126</w:t>
            </w:r>
          </w:p>
        </w:tc>
        <w:tc>
          <w:tcPr>
            <w:tcW w:w="1070" w:type="dxa"/>
            <w:tcBorders>
              <w:top w:val="nil"/>
              <w:left w:val="nil"/>
              <w:bottom w:val="nil"/>
              <w:right w:val="nil"/>
            </w:tcBorders>
            <w:shd w:val="clear" w:color="auto" w:fill="auto"/>
            <w:noWrap/>
            <w:vAlign w:val="center"/>
            <w:hideMark/>
          </w:tcPr>
          <w:p w14:paraId="682090C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29.8</w:t>
            </w:r>
          </w:p>
        </w:tc>
        <w:tc>
          <w:tcPr>
            <w:tcW w:w="953" w:type="dxa"/>
            <w:tcBorders>
              <w:top w:val="nil"/>
              <w:left w:val="nil"/>
              <w:bottom w:val="nil"/>
              <w:right w:val="nil"/>
            </w:tcBorders>
            <w:shd w:val="clear" w:color="auto" w:fill="auto"/>
            <w:noWrap/>
            <w:vAlign w:val="center"/>
            <w:hideMark/>
          </w:tcPr>
          <w:p w14:paraId="445E238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32</w:t>
            </w:r>
          </w:p>
        </w:tc>
        <w:tc>
          <w:tcPr>
            <w:tcW w:w="920" w:type="dxa"/>
            <w:tcBorders>
              <w:top w:val="nil"/>
              <w:left w:val="nil"/>
              <w:bottom w:val="nil"/>
              <w:right w:val="nil"/>
            </w:tcBorders>
            <w:shd w:val="clear" w:color="auto" w:fill="auto"/>
            <w:noWrap/>
            <w:vAlign w:val="center"/>
            <w:hideMark/>
          </w:tcPr>
          <w:p w14:paraId="6A854BE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(27-36)</w:t>
            </w:r>
          </w:p>
        </w:tc>
        <w:tc>
          <w:tcPr>
            <w:tcW w:w="934" w:type="dxa"/>
            <w:tcBorders>
              <w:top w:val="nil"/>
              <w:left w:val="nil"/>
              <w:bottom w:val="nil"/>
              <w:right w:val="nil"/>
            </w:tcBorders>
            <w:shd w:val="clear" w:color="auto" w:fill="auto"/>
            <w:noWrap/>
            <w:vAlign w:val="center"/>
            <w:hideMark/>
          </w:tcPr>
          <w:p w14:paraId="16BDCBA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37</w:t>
            </w:r>
          </w:p>
        </w:tc>
        <w:tc>
          <w:tcPr>
            <w:tcW w:w="920" w:type="dxa"/>
            <w:tcBorders>
              <w:top w:val="nil"/>
              <w:left w:val="nil"/>
              <w:bottom w:val="nil"/>
              <w:right w:val="nil"/>
            </w:tcBorders>
            <w:shd w:val="clear" w:color="auto" w:fill="auto"/>
            <w:noWrap/>
            <w:vAlign w:val="center"/>
            <w:hideMark/>
          </w:tcPr>
          <w:p w14:paraId="0A3AFE1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(32-41)</w:t>
            </w:r>
          </w:p>
        </w:tc>
        <w:tc>
          <w:tcPr>
            <w:tcW w:w="908" w:type="dxa"/>
            <w:tcBorders>
              <w:top w:val="nil"/>
              <w:left w:val="nil"/>
              <w:bottom w:val="nil"/>
              <w:right w:val="nil"/>
            </w:tcBorders>
            <w:shd w:val="clear" w:color="auto" w:fill="auto"/>
            <w:noWrap/>
            <w:hideMark/>
          </w:tcPr>
          <w:p w14:paraId="1431ACB1"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7E4A207F" w14:textId="77777777" w:rsidTr="0075188A">
        <w:trPr>
          <w:trHeight w:val="290"/>
        </w:trPr>
        <w:tc>
          <w:tcPr>
            <w:tcW w:w="1869" w:type="dxa"/>
            <w:tcBorders>
              <w:top w:val="nil"/>
              <w:left w:val="nil"/>
              <w:bottom w:val="nil"/>
              <w:right w:val="nil"/>
            </w:tcBorders>
            <w:shd w:val="clear" w:color="auto" w:fill="auto"/>
            <w:noWrap/>
            <w:vAlign w:val="center"/>
            <w:hideMark/>
          </w:tcPr>
          <w:p w14:paraId="28494908"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935" w:type="dxa"/>
            <w:tcBorders>
              <w:top w:val="nil"/>
              <w:left w:val="nil"/>
              <w:bottom w:val="nil"/>
              <w:right w:val="nil"/>
            </w:tcBorders>
            <w:shd w:val="clear" w:color="auto" w:fill="auto"/>
            <w:noWrap/>
            <w:vAlign w:val="center"/>
            <w:hideMark/>
          </w:tcPr>
          <w:p w14:paraId="1E83898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265 (228-306)</w:t>
            </w:r>
          </w:p>
        </w:tc>
        <w:tc>
          <w:tcPr>
            <w:tcW w:w="1083" w:type="dxa"/>
            <w:tcBorders>
              <w:top w:val="nil"/>
              <w:left w:val="nil"/>
              <w:bottom w:val="nil"/>
              <w:right w:val="nil"/>
            </w:tcBorders>
            <w:shd w:val="clear" w:color="auto" w:fill="auto"/>
            <w:noWrap/>
            <w:vAlign w:val="center"/>
            <w:hideMark/>
          </w:tcPr>
          <w:p w14:paraId="373EEC4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7693</w:t>
            </w:r>
          </w:p>
        </w:tc>
        <w:tc>
          <w:tcPr>
            <w:tcW w:w="1078" w:type="dxa"/>
            <w:tcBorders>
              <w:top w:val="nil"/>
              <w:left w:val="nil"/>
              <w:bottom w:val="nil"/>
              <w:right w:val="nil"/>
            </w:tcBorders>
            <w:shd w:val="clear" w:color="auto" w:fill="auto"/>
            <w:noWrap/>
            <w:vAlign w:val="center"/>
            <w:hideMark/>
          </w:tcPr>
          <w:p w14:paraId="03FB7ED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5175</w:t>
            </w:r>
          </w:p>
        </w:tc>
        <w:tc>
          <w:tcPr>
            <w:tcW w:w="1070" w:type="dxa"/>
            <w:tcBorders>
              <w:top w:val="nil"/>
              <w:left w:val="nil"/>
              <w:bottom w:val="nil"/>
              <w:right w:val="nil"/>
            </w:tcBorders>
            <w:shd w:val="clear" w:color="auto" w:fill="auto"/>
            <w:noWrap/>
            <w:vAlign w:val="center"/>
            <w:hideMark/>
          </w:tcPr>
          <w:p w14:paraId="623ED60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2518</w:t>
            </w:r>
          </w:p>
        </w:tc>
        <w:tc>
          <w:tcPr>
            <w:tcW w:w="1070" w:type="dxa"/>
            <w:tcBorders>
              <w:top w:val="nil"/>
              <w:left w:val="nil"/>
              <w:bottom w:val="nil"/>
              <w:right w:val="nil"/>
            </w:tcBorders>
            <w:shd w:val="clear" w:color="auto" w:fill="auto"/>
            <w:noWrap/>
            <w:vAlign w:val="center"/>
            <w:hideMark/>
          </w:tcPr>
          <w:p w14:paraId="1FA59A0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32.7</w:t>
            </w:r>
          </w:p>
        </w:tc>
        <w:tc>
          <w:tcPr>
            <w:tcW w:w="953" w:type="dxa"/>
            <w:tcBorders>
              <w:top w:val="nil"/>
              <w:left w:val="nil"/>
              <w:bottom w:val="nil"/>
              <w:right w:val="nil"/>
            </w:tcBorders>
            <w:shd w:val="clear" w:color="auto" w:fill="auto"/>
            <w:noWrap/>
            <w:vAlign w:val="center"/>
            <w:hideMark/>
          </w:tcPr>
          <w:p w14:paraId="2F13671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32</w:t>
            </w:r>
          </w:p>
        </w:tc>
        <w:tc>
          <w:tcPr>
            <w:tcW w:w="920" w:type="dxa"/>
            <w:tcBorders>
              <w:top w:val="nil"/>
              <w:left w:val="nil"/>
              <w:bottom w:val="nil"/>
              <w:right w:val="nil"/>
            </w:tcBorders>
            <w:shd w:val="clear" w:color="auto" w:fill="auto"/>
            <w:noWrap/>
            <w:vAlign w:val="center"/>
            <w:hideMark/>
          </w:tcPr>
          <w:p w14:paraId="1667E2E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(28-36)</w:t>
            </w:r>
          </w:p>
        </w:tc>
        <w:tc>
          <w:tcPr>
            <w:tcW w:w="934" w:type="dxa"/>
            <w:tcBorders>
              <w:top w:val="nil"/>
              <w:left w:val="nil"/>
              <w:bottom w:val="nil"/>
              <w:right w:val="nil"/>
            </w:tcBorders>
            <w:shd w:val="clear" w:color="auto" w:fill="auto"/>
            <w:noWrap/>
            <w:vAlign w:val="center"/>
            <w:hideMark/>
          </w:tcPr>
          <w:p w14:paraId="2A78C58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33</w:t>
            </w:r>
          </w:p>
        </w:tc>
        <w:tc>
          <w:tcPr>
            <w:tcW w:w="920" w:type="dxa"/>
            <w:tcBorders>
              <w:top w:val="nil"/>
              <w:left w:val="nil"/>
              <w:bottom w:val="nil"/>
              <w:right w:val="nil"/>
            </w:tcBorders>
            <w:shd w:val="clear" w:color="auto" w:fill="auto"/>
            <w:noWrap/>
            <w:vAlign w:val="center"/>
            <w:hideMark/>
          </w:tcPr>
          <w:p w14:paraId="763ED7C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(28-37)</w:t>
            </w:r>
          </w:p>
        </w:tc>
        <w:tc>
          <w:tcPr>
            <w:tcW w:w="908" w:type="dxa"/>
            <w:tcBorders>
              <w:top w:val="nil"/>
              <w:left w:val="nil"/>
              <w:bottom w:val="nil"/>
              <w:right w:val="nil"/>
            </w:tcBorders>
            <w:shd w:val="clear" w:color="auto" w:fill="auto"/>
            <w:noWrap/>
            <w:hideMark/>
          </w:tcPr>
          <w:p w14:paraId="63E90AA4"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06998934" w14:textId="77777777" w:rsidTr="0075188A">
        <w:trPr>
          <w:trHeight w:val="290"/>
        </w:trPr>
        <w:tc>
          <w:tcPr>
            <w:tcW w:w="1869" w:type="dxa"/>
            <w:tcBorders>
              <w:top w:val="nil"/>
              <w:left w:val="nil"/>
              <w:bottom w:val="nil"/>
              <w:right w:val="nil"/>
            </w:tcBorders>
            <w:shd w:val="clear" w:color="auto" w:fill="auto"/>
            <w:noWrap/>
            <w:vAlign w:val="center"/>
            <w:hideMark/>
          </w:tcPr>
          <w:p w14:paraId="7CCDB00E"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935" w:type="dxa"/>
            <w:tcBorders>
              <w:top w:val="nil"/>
              <w:left w:val="nil"/>
              <w:bottom w:val="nil"/>
              <w:right w:val="nil"/>
            </w:tcBorders>
            <w:shd w:val="clear" w:color="auto" w:fill="auto"/>
            <w:noWrap/>
            <w:vAlign w:val="center"/>
            <w:hideMark/>
          </w:tcPr>
          <w:p w14:paraId="79E7F61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263 (223-303)</w:t>
            </w:r>
          </w:p>
        </w:tc>
        <w:tc>
          <w:tcPr>
            <w:tcW w:w="1083" w:type="dxa"/>
            <w:tcBorders>
              <w:top w:val="nil"/>
              <w:left w:val="nil"/>
              <w:bottom w:val="nil"/>
              <w:right w:val="nil"/>
            </w:tcBorders>
            <w:shd w:val="clear" w:color="auto" w:fill="auto"/>
            <w:noWrap/>
            <w:vAlign w:val="center"/>
            <w:hideMark/>
          </w:tcPr>
          <w:p w14:paraId="52D94EB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4591</w:t>
            </w:r>
          </w:p>
        </w:tc>
        <w:tc>
          <w:tcPr>
            <w:tcW w:w="1078" w:type="dxa"/>
            <w:tcBorders>
              <w:top w:val="nil"/>
              <w:left w:val="nil"/>
              <w:bottom w:val="nil"/>
              <w:right w:val="nil"/>
            </w:tcBorders>
            <w:shd w:val="clear" w:color="auto" w:fill="auto"/>
            <w:noWrap/>
            <w:vAlign w:val="center"/>
            <w:hideMark/>
          </w:tcPr>
          <w:p w14:paraId="75AE75E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2866</w:t>
            </w:r>
          </w:p>
        </w:tc>
        <w:tc>
          <w:tcPr>
            <w:tcW w:w="1070" w:type="dxa"/>
            <w:tcBorders>
              <w:top w:val="nil"/>
              <w:left w:val="nil"/>
              <w:bottom w:val="nil"/>
              <w:right w:val="nil"/>
            </w:tcBorders>
            <w:shd w:val="clear" w:color="auto" w:fill="auto"/>
            <w:noWrap/>
            <w:vAlign w:val="center"/>
            <w:hideMark/>
          </w:tcPr>
          <w:p w14:paraId="40EE4FE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1725</w:t>
            </w:r>
          </w:p>
        </w:tc>
        <w:tc>
          <w:tcPr>
            <w:tcW w:w="1070" w:type="dxa"/>
            <w:tcBorders>
              <w:top w:val="nil"/>
              <w:left w:val="nil"/>
              <w:bottom w:val="nil"/>
              <w:right w:val="nil"/>
            </w:tcBorders>
            <w:shd w:val="clear" w:color="auto" w:fill="auto"/>
            <w:noWrap/>
            <w:vAlign w:val="center"/>
            <w:hideMark/>
          </w:tcPr>
          <w:p w14:paraId="117C05E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37.6</w:t>
            </w:r>
          </w:p>
        </w:tc>
        <w:tc>
          <w:tcPr>
            <w:tcW w:w="953" w:type="dxa"/>
            <w:tcBorders>
              <w:top w:val="nil"/>
              <w:left w:val="nil"/>
              <w:bottom w:val="nil"/>
              <w:right w:val="nil"/>
            </w:tcBorders>
            <w:shd w:val="clear" w:color="auto" w:fill="auto"/>
            <w:noWrap/>
            <w:vAlign w:val="center"/>
            <w:hideMark/>
          </w:tcPr>
          <w:p w14:paraId="5DFAE5C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27</w:t>
            </w:r>
          </w:p>
        </w:tc>
        <w:tc>
          <w:tcPr>
            <w:tcW w:w="920" w:type="dxa"/>
            <w:tcBorders>
              <w:top w:val="nil"/>
              <w:left w:val="nil"/>
              <w:bottom w:val="nil"/>
              <w:right w:val="nil"/>
            </w:tcBorders>
            <w:shd w:val="clear" w:color="auto" w:fill="auto"/>
            <w:noWrap/>
            <w:vAlign w:val="center"/>
            <w:hideMark/>
          </w:tcPr>
          <w:p w14:paraId="7D4DD6F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(21-32)</w:t>
            </w:r>
          </w:p>
        </w:tc>
        <w:tc>
          <w:tcPr>
            <w:tcW w:w="934" w:type="dxa"/>
            <w:tcBorders>
              <w:top w:val="nil"/>
              <w:left w:val="nil"/>
              <w:bottom w:val="nil"/>
              <w:right w:val="nil"/>
            </w:tcBorders>
            <w:shd w:val="clear" w:color="auto" w:fill="auto"/>
            <w:noWrap/>
            <w:vAlign w:val="center"/>
            <w:hideMark/>
          </w:tcPr>
          <w:p w14:paraId="2E3D7DA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22</w:t>
            </w:r>
          </w:p>
        </w:tc>
        <w:tc>
          <w:tcPr>
            <w:tcW w:w="920" w:type="dxa"/>
            <w:tcBorders>
              <w:top w:val="nil"/>
              <w:left w:val="nil"/>
              <w:bottom w:val="nil"/>
              <w:right w:val="nil"/>
            </w:tcBorders>
            <w:shd w:val="clear" w:color="auto" w:fill="auto"/>
            <w:noWrap/>
            <w:vAlign w:val="center"/>
            <w:hideMark/>
          </w:tcPr>
          <w:p w14:paraId="08095B8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(16-28)</w:t>
            </w:r>
          </w:p>
        </w:tc>
        <w:tc>
          <w:tcPr>
            <w:tcW w:w="908" w:type="dxa"/>
            <w:tcBorders>
              <w:top w:val="nil"/>
              <w:left w:val="nil"/>
              <w:bottom w:val="nil"/>
              <w:right w:val="nil"/>
            </w:tcBorders>
            <w:shd w:val="clear" w:color="auto" w:fill="auto"/>
            <w:noWrap/>
            <w:hideMark/>
          </w:tcPr>
          <w:p w14:paraId="6A096CA3"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32E87A64"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4B313727"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3 doses, ≥7 days prior</w:t>
            </w:r>
          </w:p>
        </w:tc>
        <w:tc>
          <w:tcPr>
            <w:tcW w:w="1083" w:type="dxa"/>
            <w:tcBorders>
              <w:top w:val="nil"/>
              <w:left w:val="nil"/>
              <w:bottom w:val="nil"/>
              <w:right w:val="nil"/>
            </w:tcBorders>
            <w:shd w:val="clear" w:color="auto" w:fill="auto"/>
            <w:noWrap/>
            <w:hideMark/>
          </w:tcPr>
          <w:p w14:paraId="3A1DB3E7"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208B6B8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1FA7EB6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07FDFF4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3637C14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13FEA34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2AC99BA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1365218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29C2D81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0.05</w:t>
            </w:r>
          </w:p>
        </w:tc>
      </w:tr>
      <w:tr w:rsidR="00B25064" w:rsidRPr="00EF10FF" w14:paraId="293F62DE" w14:textId="77777777" w:rsidTr="0075188A">
        <w:trPr>
          <w:trHeight w:val="290"/>
        </w:trPr>
        <w:tc>
          <w:tcPr>
            <w:tcW w:w="1869" w:type="dxa"/>
            <w:tcBorders>
              <w:top w:val="nil"/>
              <w:left w:val="nil"/>
              <w:bottom w:val="nil"/>
              <w:right w:val="nil"/>
            </w:tcBorders>
            <w:shd w:val="clear" w:color="auto" w:fill="auto"/>
            <w:noWrap/>
            <w:vAlign w:val="center"/>
            <w:hideMark/>
          </w:tcPr>
          <w:p w14:paraId="1BAC2339"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935" w:type="dxa"/>
            <w:tcBorders>
              <w:top w:val="nil"/>
              <w:left w:val="nil"/>
              <w:bottom w:val="nil"/>
              <w:right w:val="nil"/>
            </w:tcBorders>
            <w:shd w:val="clear" w:color="auto" w:fill="auto"/>
            <w:noWrap/>
            <w:vAlign w:val="center"/>
            <w:hideMark/>
          </w:tcPr>
          <w:p w14:paraId="35D013D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 (49-107)</w:t>
            </w:r>
          </w:p>
        </w:tc>
        <w:tc>
          <w:tcPr>
            <w:tcW w:w="1083" w:type="dxa"/>
            <w:tcBorders>
              <w:top w:val="nil"/>
              <w:left w:val="nil"/>
              <w:bottom w:val="nil"/>
              <w:right w:val="nil"/>
            </w:tcBorders>
            <w:shd w:val="clear" w:color="auto" w:fill="auto"/>
            <w:noWrap/>
            <w:vAlign w:val="center"/>
            <w:hideMark/>
          </w:tcPr>
          <w:p w14:paraId="0A9588D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7540</w:t>
            </w:r>
          </w:p>
        </w:tc>
        <w:tc>
          <w:tcPr>
            <w:tcW w:w="1078" w:type="dxa"/>
            <w:tcBorders>
              <w:top w:val="nil"/>
              <w:left w:val="nil"/>
              <w:bottom w:val="nil"/>
              <w:right w:val="nil"/>
            </w:tcBorders>
            <w:shd w:val="clear" w:color="auto" w:fill="auto"/>
            <w:noWrap/>
            <w:vAlign w:val="center"/>
            <w:hideMark/>
          </w:tcPr>
          <w:p w14:paraId="25AFEF0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6755</w:t>
            </w:r>
          </w:p>
        </w:tc>
        <w:tc>
          <w:tcPr>
            <w:tcW w:w="1070" w:type="dxa"/>
            <w:tcBorders>
              <w:top w:val="nil"/>
              <w:left w:val="nil"/>
              <w:bottom w:val="nil"/>
              <w:right w:val="nil"/>
            </w:tcBorders>
            <w:shd w:val="clear" w:color="auto" w:fill="auto"/>
            <w:noWrap/>
            <w:vAlign w:val="center"/>
            <w:hideMark/>
          </w:tcPr>
          <w:p w14:paraId="6972E07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785</w:t>
            </w:r>
          </w:p>
        </w:tc>
        <w:tc>
          <w:tcPr>
            <w:tcW w:w="1070" w:type="dxa"/>
            <w:tcBorders>
              <w:top w:val="nil"/>
              <w:left w:val="nil"/>
              <w:bottom w:val="nil"/>
              <w:right w:val="nil"/>
            </w:tcBorders>
            <w:shd w:val="clear" w:color="auto" w:fill="auto"/>
            <w:noWrap/>
            <w:vAlign w:val="center"/>
            <w:hideMark/>
          </w:tcPr>
          <w:p w14:paraId="771978F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10.4</w:t>
            </w:r>
          </w:p>
        </w:tc>
        <w:tc>
          <w:tcPr>
            <w:tcW w:w="953" w:type="dxa"/>
            <w:tcBorders>
              <w:top w:val="nil"/>
              <w:left w:val="nil"/>
              <w:bottom w:val="nil"/>
              <w:right w:val="nil"/>
            </w:tcBorders>
            <w:shd w:val="clear" w:color="auto" w:fill="auto"/>
            <w:noWrap/>
            <w:vAlign w:val="center"/>
            <w:hideMark/>
          </w:tcPr>
          <w:p w14:paraId="27435A4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80</w:t>
            </w:r>
          </w:p>
        </w:tc>
        <w:tc>
          <w:tcPr>
            <w:tcW w:w="920" w:type="dxa"/>
            <w:tcBorders>
              <w:top w:val="nil"/>
              <w:left w:val="nil"/>
              <w:bottom w:val="nil"/>
              <w:right w:val="nil"/>
            </w:tcBorders>
            <w:shd w:val="clear" w:color="auto" w:fill="auto"/>
            <w:noWrap/>
            <w:vAlign w:val="center"/>
            <w:hideMark/>
          </w:tcPr>
          <w:p w14:paraId="5DEA291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(78-81)</w:t>
            </w:r>
          </w:p>
        </w:tc>
        <w:tc>
          <w:tcPr>
            <w:tcW w:w="934" w:type="dxa"/>
            <w:tcBorders>
              <w:top w:val="nil"/>
              <w:left w:val="nil"/>
              <w:bottom w:val="nil"/>
              <w:right w:val="nil"/>
            </w:tcBorders>
            <w:shd w:val="clear" w:color="auto" w:fill="auto"/>
            <w:noWrap/>
            <w:vAlign w:val="center"/>
            <w:hideMark/>
          </w:tcPr>
          <w:p w14:paraId="7B36F0A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81</w:t>
            </w:r>
          </w:p>
        </w:tc>
        <w:tc>
          <w:tcPr>
            <w:tcW w:w="920" w:type="dxa"/>
            <w:tcBorders>
              <w:top w:val="nil"/>
              <w:left w:val="nil"/>
              <w:bottom w:val="nil"/>
              <w:right w:val="nil"/>
            </w:tcBorders>
            <w:shd w:val="clear" w:color="auto" w:fill="auto"/>
            <w:noWrap/>
            <w:vAlign w:val="center"/>
            <w:hideMark/>
          </w:tcPr>
          <w:p w14:paraId="05BC2C3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(79-83)</w:t>
            </w:r>
          </w:p>
        </w:tc>
        <w:tc>
          <w:tcPr>
            <w:tcW w:w="908" w:type="dxa"/>
            <w:tcBorders>
              <w:top w:val="nil"/>
              <w:left w:val="nil"/>
              <w:bottom w:val="nil"/>
              <w:right w:val="nil"/>
            </w:tcBorders>
            <w:shd w:val="clear" w:color="auto" w:fill="auto"/>
            <w:noWrap/>
            <w:hideMark/>
          </w:tcPr>
          <w:p w14:paraId="1EF7F359"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4E562674" w14:textId="77777777" w:rsidTr="0075188A">
        <w:trPr>
          <w:trHeight w:val="290"/>
        </w:trPr>
        <w:tc>
          <w:tcPr>
            <w:tcW w:w="1869" w:type="dxa"/>
            <w:tcBorders>
              <w:top w:val="nil"/>
              <w:left w:val="nil"/>
              <w:bottom w:val="nil"/>
              <w:right w:val="nil"/>
            </w:tcBorders>
            <w:shd w:val="clear" w:color="auto" w:fill="auto"/>
            <w:noWrap/>
            <w:vAlign w:val="center"/>
            <w:hideMark/>
          </w:tcPr>
          <w:p w14:paraId="7FC0A7B3"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935" w:type="dxa"/>
            <w:tcBorders>
              <w:top w:val="nil"/>
              <w:left w:val="nil"/>
              <w:bottom w:val="nil"/>
              <w:right w:val="nil"/>
            </w:tcBorders>
            <w:shd w:val="clear" w:color="auto" w:fill="auto"/>
            <w:noWrap/>
            <w:vAlign w:val="center"/>
            <w:hideMark/>
          </w:tcPr>
          <w:p w14:paraId="1CEE820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 (49-108)</w:t>
            </w:r>
          </w:p>
        </w:tc>
        <w:tc>
          <w:tcPr>
            <w:tcW w:w="1083" w:type="dxa"/>
            <w:tcBorders>
              <w:top w:val="nil"/>
              <w:left w:val="nil"/>
              <w:bottom w:val="nil"/>
              <w:right w:val="nil"/>
            </w:tcBorders>
            <w:shd w:val="clear" w:color="auto" w:fill="auto"/>
            <w:noWrap/>
            <w:vAlign w:val="center"/>
            <w:hideMark/>
          </w:tcPr>
          <w:p w14:paraId="050008A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7675</w:t>
            </w:r>
          </w:p>
        </w:tc>
        <w:tc>
          <w:tcPr>
            <w:tcW w:w="1078" w:type="dxa"/>
            <w:tcBorders>
              <w:top w:val="nil"/>
              <w:left w:val="nil"/>
              <w:bottom w:val="nil"/>
              <w:right w:val="nil"/>
            </w:tcBorders>
            <w:shd w:val="clear" w:color="auto" w:fill="auto"/>
            <w:noWrap/>
            <w:vAlign w:val="center"/>
            <w:hideMark/>
          </w:tcPr>
          <w:p w14:paraId="6D59105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6746</w:t>
            </w:r>
          </w:p>
        </w:tc>
        <w:tc>
          <w:tcPr>
            <w:tcW w:w="1070" w:type="dxa"/>
            <w:tcBorders>
              <w:top w:val="nil"/>
              <w:left w:val="nil"/>
              <w:bottom w:val="nil"/>
              <w:right w:val="nil"/>
            </w:tcBorders>
            <w:shd w:val="clear" w:color="auto" w:fill="auto"/>
            <w:noWrap/>
            <w:vAlign w:val="center"/>
            <w:hideMark/>
          </w:tcPr>
          <w:p w14:paraId="0CD598E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929</w:t>
            </w:r>
          </w:p>
        </w:tc>
        <w:tc>
          <w:tcPr>
            <w:tcW w:w="1070" w:type="dxa"/>
            <w:tcBorders>
              <w:top w:val="nil"/>
              <w:left w:val="nil"/>
              <w:bottom w:val="nil"/>
              <w:right w:val="nil"/>
            </w:tcBorders>
            <w:shd w:val="clear" w:color="auto" w:fill="auto"/>
            <w:noWrap/>
            <w:vAlign w:val="center"/>
            <w:hideMark/>
          </w:tcPr>
          <w:p w14:paraId="7956A22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12.1</w:t>
            </w:r>
          </w:p>
        </w:tc>
        <w:tc>
          <w:tcPr>
            <w:tcW w:w="953" w:type="dxa"/>
            <w:tcBorders>
              <w:top w:val="nil"/>
              <w:left w:val="nil"/>
              <w:bottom w:val="nil"/>
              <w:right w:val="nil"/>
            </w:tcBorders>
            <w:shd w:val="clear" w:color="auto" w:fill="auto"/>
            <w:noWrap/>
            <w:vAlign w:val="center"/>
            <w:hideMark/>
          </w:tcPr>
          <w:p w14:paraId="0B98087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w:t>
            </w:r>
          </w:p>
        </w:tc>
        <w:tc>
          <w:tcPr>
            <w:tcW w:w="920" w:type="dxa"/>
            <w:tcBorders>
              <w:top w:val="nil"/>
              <w:left w:val="nil"/>
              <w:bottom w:val="nil"/>
              <w:right w:val="nil"/>
            </w:tcBorders>
            <w:shd w:val="clear" w:color="auto" w:fill="auto"/>
            <w:noWrap/>
            <w:vAlign w:val="center"/>
            <w:hideMark/>
          </w:tcPr>
          <w:p w14:paraId="6289839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(76-80)</w:t>
            </w:r>
          </w:p>
        </w:tc>
        <w:tc>
          <w:tcPr>
            <w:tcW w:w="934" w:type="dxa"/>
            <w:tcBorders>
              <w:top w:val="nil"/>
              <w:left w:val="nil"/>
              <w:bottom w:val="nil"/>
              <w:right w:val="nil"/>
            </w:tcBorders>
            <w:shd w:val="clear" w:color="auto" w:fill="auto"/>
            <w:noWrap/>
            <w:vAlign w:val="center"/>
            <w:hideMark/>
          </w:tcPr>
          <w:p w14:paraId="508A00D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79</w:t>
            </w:r>
          </w:p>
        </w:tc>
        <w:tc>
          <w:tcPr>
            <w:tcW w:w="920" w:type="dxa"/>
            <w:tcBorders>
              <w:top w:val="nil"/>
              <w:left w:val="nil"/>
              <w:bottom w:val="nil"/>
              <w:right w:val="nil"/>
            </w:tcBorders>
            <w:shd w:val="clear" w:color="auto" w:fill="auto"/>
            <w:noWrap/>
            <w:vAlign w:val="center"/>
            <w:hideMark/>
          </w:tcPr>
          <w:p w14:paraId="594EE86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(76-81)</w:t>
            </w:r>
          </w:p>
        </w:tc>
        <w:tc>
          <w:tcPr>
            <w:tcW w:w="908" w:type="dxa"/>
            <w:tcBorders>
              <w:top w:val="nil"/>
              <w:left w:val="nil"/>
              <w:bottom w:val="nil"/>
              <w:right w:val="nil"/>
            </w:tcBorders>
            <w:shd w:val="clear" w:color="auto" w:fill="auto"/>
            <w:noWrap/>
            <w:hideMark/>
          </w:tcPr>
          <w:p w14:paraId="4337CA3C"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698A27B9" w14:textId="77777777" w:rsidTr="0075188A">
        <w:trPr>
          <w:trHeight w:val="290"/>
        </w:trPr>
        <w:tc>
          <w:tcPr>
            <w:tcW w:w="1869" w:type="dxa"/>
            <w:tcBorders>
              <w:top w:val="nil"/>
              <w:left w:val="nil"/>
              <w:bottom w:val="nil"/>
              <w:right w:val="nil"/>
            </w:tcBorders>
            <w:shd w:val="clear" w:color="auto" w:fill="auto"/>
            <w:noWrap/>
            <w:vAlign w:val="center"/>
            <w:hideMark/>
          </w:tcPr>
          <w:p w14:paraId="5A0E14FE"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935" w:type="dxa"/>
            <w:tcBorders>
              <w:top w:val="nil"/>
              <w:left w:val="nil"/>
              <w:bottom w:val="nil"/>
              <w:right w:val="nil"/>
            </w:tcBorders>
            <w:shd w:val="clear" w:color="auto" w:fill="auto"/>
            <w:noWrap/>
            <w:vAlign w:val="center"/>
            <w:hideMark/>
          </w:tcPr>
          <w:p w14:paraId="694840D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75 (47-107)</w:t>
            </w:r>
          </w:p>
        </w:tc>
        <w:tc>
          <w:tcPr>
            <w:tcW w:w="1083" w:type="dxa"/>
            <w:tcBorders>
              <w:top w:val="nil"/>
              <w:left w:val="nil"/>
              <w:bottom w:val="nil"/>
              <w:right w:val="nil"/>
            </w:tcBorders>
            <w:shd w:val="clear" w:color="auto" w:fill="auto"/>
            <w:noWrap/>
            <w:vAlign w:val="center"/>
            <w:hideMark/>
          </w:tcPr>
          <w:p w14:paraId="13EC7FE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6657</w:t>
            </w:r>
          </w:p>
        </w:tc>
        <w:tc>
          <w:tcPr>
            <w:tcW w:w="1078" w:type="dxa"/>
            <w:tcBorders>
              <w:top w:val="nil"/>
              <w:left w:val="nil"/>
              <w:bottom w:val="nil"/>
              <w:right w:val="nil"/>
            </w:tcBorders>
            <w:shd w:val="clear" w:color="auto" w:fill="auto"/>
            <w:noWrap/>
            <w:vAlign w:val="center"/>
            <w:hideMark/>
          </w:tcPr>
          <w:p w14:paraId="72F2934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5776</w:t>
            </w:r>
          </w:p>
        </w:tc>
        <w:tc>
          <w:tcPr>
            <w:tcW w:w="1070" w:type="dxa"/>
            <w:tcBorders>
              <w:top w:val="nil"/>
              <w:left w:val="nil"/>
              <w:bottom w:val="nil"/>
              <w:right w:val="nil"/>
            </w:tcBorders>
            <w:shd w:val="clear" w:color="auto" w:fill="auto"/>
            <w:noWrap/>
            <w:vAlign w:val="center"/>
            <w:hideMark/>
          </w:tcPr>
          <w:p w14:paraId="5F0A1CD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881</w:t>
            </w:r>
          </w:p>
        </w:tc>
        <w:tc>
          <w:tcPr>
            <w:tcW w:w="1070" w:type="dxa"/>
            <w:tcBorders>
              <w:top w:val="nil"/>
              <w:left w:val="nil"/>
              <w:bottom w:val="nil"/>
              <w:right w:val="nil"/>
            </w:tcBorders>
            <w:shd w:val="clear" w:color="auto" w:fill="auto"/>
            <w:noWrap/>
            <w:vAlign w:val="center"/>
            <w:hideMark/>
          </w:tcPr>
          <w:p w14:paraId="2201F1C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13.2</w:t>
            </w:r>
          </w:p>
        </w:tc>
        <w:tc>
          <w:tcPr>
            <w:tcW w:w="953" w:type="dxa"/>
            <w:tcBorders>
              <w:top w:val="nil"/>
              <w:left w:val="nil"/>
              <w:bottom w:val="nil"/>
              <w:right w:val="nil"/>
            </w:tcBorders>
            <w:shd w:val="clear" w:color="auto" w:fill="auto"/>
            <w:noWrap/>
            <w:vAlign w:val="center"/>
            <w:hideMark/>
          </w:tcPr>
          <w:p w14:paraId="3FA5083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79</w:t>
            </w:r>
          </w:p>
        </w:tc>
        <w:tc>
          <w:tcPr>
            <w:tcW w:w="920" w:type="dxa"/>
            <w:tcBorders>
              <w:top w:val="nil"/>
              <w:left w:val="nil"/>
              <w:bottom w:val="nil"/>
              <w:right w:val="nil"/>
            </w:tcBorders>
            <w:shd w:val="clear" w:color="auto" w:fill="auto"/>
            <w:noWrap/>
            <w:vAlign w:val="center"/>
            <w:hideMark/>
          </w:tcPr>
          <w:p w14:paraId="3938937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(77-80)</w:t>
            </w:r>
          </w:p>
        </w:tc>
        <w:tc>
          <w:tcPr>
            <w:tcW w:w="934" w:type="dxa"/>
            <w:tcBorders>
              <w:top w:val="nil"/>
              <w:left w:val="nil"/>
              <w:bottom w:val="nil"/>
              <w:right w:val="nil"/>
            </w:tcBorders>
            <w:shd w:val="clear" w:color="auto" w:fill="auto"/>
            <w:noWrap/>
            <w:vAlign w:val="center"/>
            <w:hideMark/>
          </w:tcPr>
          <w:p w14:paraId="4A7E67F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w:t>
            </w:r>
          </w:p>
        </w:tc>
        <w:tc>
          <w:tcPr>
            <w:tcW w:w="920" w:type="dxa"/>
            <w:tcBorders>
              <w:top w:val="nil"/>
              <w:left w:val="nil"/>
              <w:bottom w:val="nil"/>
              <w:right w:val="nil"/>
            </w:tcBorders>
            <w:shd w:val="clear" w:color="auto" w:fill="auto"/>
            <w:noWrap/>
            <w:vAlign w:val="center"/>
            <w:hideMark/>
          </w:tcPr>
          <w:p w14:paraId="6E6754D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(75-80)</w:t>
            </w:r>
          </w:p>
        </w:tc>
        <w:tc>
          <w:tcPr>
            <w:tcW w:w="908" w:type="dxa"/>
            <w:tcBorders>
              <w:top w:val="nil"/>
              <w:left w:val="nil"/>
              <w:bottom w:val="nil"/>
              <w:right w:val="nil"/>
            </w:tcBorders>
            <w:shd w:val="clear" w:color="auto" w:fill="auto"/>
            <w:noWrap/>
            <w:hideMark/>
          </w:tcPr>
          <w:p w14:paraId="0D2F4581"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5FF43EA7" w14:textId="77777777" w:rsidTr="0075188A">
        <w:trPr>
          <w:trHeight w:val="290"/>
        </w:trPr>
        <w:tc>
          <w:tcPr>
            <w:tcW w:w="1869" w:type="dxa"/>
            <w:tcBorders>
              <w:top w:val="nil"/>
              <w:left w:val="nil"/>
              <w:bottom w:val="nil"/>
              <w:right w:val="nil"/>
            </w:tcBorders>
            <w:shd w:val="clear" w:color="auto" w:fill="auto"/>
            <w:noWrap/>
            <w:vAlign w:val="center"/>
            <w:hideMark/>
          </w:tcPr>
          <w:p w14:paraId="7422D772"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935" w:type="dxa"/>
            <w:tcBorders>
              <w:top w:val="nil"/>
              <w:left w:val="nil"/>
              <w:bottom w:val="nil"/>
              <w:right w:val="nil"/>
            </w:tcBorders>
            <w:shd w:val="clear" w:color="auto" w:fill="auto"/>
            <w:noWrap/>
            <w:vAlign w:val="center"/>
            <w:hideMark/>
          </w:tcPr>
          <w:p w14:paraId="77B0183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72 (44-104)</w:t>
            </w:r>
          </w:p>
        </w:tc>
        <w:tc>
          <w:tcPr>
            <w:tcW w:w="1083" w:type="dxa"/>
            <w:tcBorders>
              <w:top w:val="nil"/>
              <w:left w:val="nil"/>
              <w:bottom w:val="nil"/>
              <w:right w:val="nil"/>
            </w:tcBorders>
            <w:shd w:val="clear" w:color="auto" w:fill="auto"/>
            <w:noWrap/>
            <w:vAlign w:val="center"/>
            <w:hideMark/>
          </w:tcPr>
          <w:p w14:paraId="399CD94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2788</w:t>
            </w:r>
          </w:p>
        </w:tc>
        <w:tc>
          <w:tcPr>
            <w:tcW w:w="1078" w:type="dxa"/>
            <w:tcBorders>
              <w:top w:val="nil"/>
              <w:left w:val="nil"/>
              <w:bottom w:val="nil"/>
              <w:right w:val="nil"/>
            </w:tcBorders>
            <w:shd w:val="clear" w:color="auto" w:fill="auto"/>
            <w:noWrap/>
            <w:vAlign w:val="center"/>
            <w:hideMark/>
          </w:tcPr>
          <w:p w14:paraId="5149668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2401</w:t>
            </w:r>
          </w:p>
        </w:tc>
        <w:tc>
          <w:tcPr>
            <w:tcW w:w="1070" w:type="dxa"/>
            <w:tcBorders>
              <w:top w:val="nil"/>
              <w:left w:val="nil"/>
              <w:bottom w:val="nil"/>
              <w:right w:val="nil"/>
            </w:tcBorders>
            <w:shd w:val="clear" w:color="auto" w:fill="auto"/>
            <w:noWrap/>
            <w:vAlign w:val="center"/>
            <w:hideMark/>
          </w:tcPr>
          <w:p w14:paraId="07EEC65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387</w:t>
            </w:r>
          </w:p>
        </w:tc>
        <w:tc>
          <w:tcPr>
            <w:tcW w:w="1070" w:type="dxa"/>
            <w:tcBorders>
              <w:top w:val="nil"/>
              <w:left w:val="nil"/>
              <w:bottom w:val="nil"/>
              <w:right w:val="nil"/>
            </w:tcBorders>
            <w:shd w:val="clear" w:color="auto" w:fill="auto"/>
            <w:noWrap/>
            <w:vAlign w:val="center"/>
            <w:hideMark/>
          </w:tcPr>
          <w:p w14:paraId="6E3C097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13.9</w:t>
            </w:r>
          </w:p>
        </w:tc>
        <w:tc>
          <w:tcPr>
            <w:tcW w:w="953" w:type="dxa"/>
            <w:tcBorders>
              <w:top w:val="nil"/>
              <w:left w:val="nil"/>
              <w:bottom w:val="nil"/>
              <w:right w:val="nil"/>
            </w:tcBorders>
            <w:shd w:val="clear" w:color="auto" w:fill="auto"/>
            <w:noWrap/>
            <w:vAlign w:val="center"/>
            <w:hideMark/>
          </w:tcPr>
          <w:p w14:paraId="1044F35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80</w:t>
            </w:r>
          </w:p>
        </w:tc>
        <w:tc>
          <w:tcPr>
            <w:tcW w:w="920" w:type="dxa"/>
            <w:tcBorders>
              <w:top w:val="nil"/>
              <w:left w:val="nil"/>
              <w:bottom w:val="nil"/>
              <w:right w:val="nil"/>
            </w:tcBorders>
            <w:shd w:val="clear" w:color="auto" w:fill="auto"/>
            <w:noWrap/>
            <w:vAlign w:val="center"/>
            <w:hideMark/>
          </w:tcPr>
          <w:p w14:paraId="40388FB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(78-82)</w:t>
            </w:r>
          </w:p>
        </w:tc>
        <w:tc>
          <w:tcPr>
            <w:tcW w:w="934" w:type="dxa"/>
            <w:tcBorders>
              <w:top w:val="nil"/>
              <w:left w:val="nil"/>
              <w:bottom w:val="nil"/>
              <w:right w:val="nil"/>
            </w:tcBorders>
            <w:shd w:val="clear" w:color="auto" w:fill="auto"/>
            <w:noWrap/>
            <w:vAlign w:val="center"/>
            <w:hideMark/>
          </w:tcPr>
          <w:p w14:paraId="54EF7A3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w:t>
            </w:r>
          </w:p>
        </w:tc>
        <w:tc>
          <w:tcPr>
            <w:tcW w:w="920" w:type="dxa"/>
            <w:tcBorders>
              <w:top w:val="nil"/>
              <w:left w:val="nil"/>
              <w:bottom w:val="nil"/>
              <w:right w:val="nil"/>
            </w:tcBorders>
            <w:shd w:val="clear" w:color="auto" w:fill="auto"/>
            <w:noWrap/>
            <w:vAlign w:val="center"/>
            <w:hideMark/>
          </w:tcPr>
          <w:p w14:paraId="0231469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(72-79)</w:t>
            </w:r>
          </w:p>
        </w:tc>
        <w:tc>
          <w:tcPr>
            <w:tcW w:w="908" w:type="dxa"/>
            <w:tcBorders>
              <w:top w:val="nil"/>
              <w:left w:val="nil"/>
              <w:bottom w:val="nil"/>
              <w:right w:val="nil"/>
            </w:tcBorders>
            <w:shd w:val="clear" w:color="auto" w:fill="auto"/>
            <w:noWrap/>
            <w:hideMark/>
          </w:tcPr>
          <w:p w14:paraId="376CB1F8"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4341B644" w14:textId="77777777" w:rsidTr="0075188A">
        <w:trPr>
          <w:trHeight w:val="290"/>
        </w:trPr>
        <w:tc>
          <w:tcPr>
            <w:tcW w:w="1869" w:type="dxa"/>
            <w:tcBorders>
              <w:top w:val="nil"/>
              <w:left w:val="nil"/>
              <w:bottom w:val="nil"/>
              <w:right w:val="nil"/>
            </w:tcBorders>
            <w:shd w:val="clear" w:color="auto" w:fill="auto"/>
            <w:noWrap/>
            <w:hideMark/>
          </w:tcPr>
          <w:p w14:paraId="3814690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935" w:type="dxa"/>
            <w:tcBorders>
              <w:top w:val="nil"/>
              <w:left w:val="nil"/>
              <w:bottom w:val="nil"/>
              <w:right w:val="nil"/>
            </w:tcBorders>
            <w:shd w:val="clear" w:color="auto" w:fill="auto"/>
            <w:noWrap/>
            <w:hideMark/>
          </w:tcPr>
          <w:p w14:paraId="020F1681" w14:textId="77777777" w:rsidR="00B25064" w:rsidRPr="00EF10FF" w:rsidRDefault="00B25064" w:rsidP="0075188A">
            <w:pPr>
              <w:spacing w:after="0" w:line="240" w:lineRule="auto"/>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hideMark/>
          </w:tcPr>
          <w:p w14:paraId="17DF133B" w14:textId="77777777" w:rsidR="00B25064" w:rsidRPr="00EF10FF" w:rsidRDefault="00B25064" w:rsidP="0075188A">
            <w:pPr>
              <w:spacing w:after="0" w:line="240" w:lineRule="auto"/>
              <w:rPr>
                <w:rFonts w:ascii="Times New Roman" w:eastAsia="Times New Roman" w:hAnsi="Times New Roman" w:cs="Times New Roman"/>
                <w:sz w:val="20"/>
                <w:szCs w:val="20"/>
              </w:rPr>
            </w:pPr>
          </w:p>
        </w:tc>
        <w:tc>
          <w:tcPr>
            <w:tcW w:w="1078" w:type="dxa"/>
            <w:tcBorders>
              <w:top w:val="nil"/>
              <w:left w:val="nil"/>
              <w:bottom w:val="nil"/>
              <w:right w:val="nil"/>
            </w:tcBorders>
            <w:shd w:val="clear" w:color="auto" w:fill="auto"/>
            <w:noWrap/>
            <w:hideMark/>
          </w:tcPr>
          <w:p w14:paraId="63F1730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40D6FE6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12E9AE7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29D72CA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3ED7D9B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79C7B79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DDAF69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5432FDD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579F914F"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4AFA2445"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SVI Theme 4 (Housing Type &amp; Transportation)</w:t>
            </w:r>
          </w:p>
        </w:tc>
        <w:tc>
          <w:tcPr>
            <w:tcW w:w="1083" w:type="dxa"/>
            <w:tcBorders>
              <w:top w:val="nil"/>
              <w:left w:val="nil"/>
              <w:bottom w:val="nil"/>
              <w:right w:val="nil"/>
            </w:tcBorders>
            <w:shd w:val="clear" w:color="auto" w:fill="auto"/>
            <w:noWrap/>
            <w:hideMark/>
          </w:tcPr>
          <w:p w14:paraId="794E5589"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4D346D3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6F4FC2C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61EF612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376EAC2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BCFE4C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6187B8F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ED001C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7CE0D02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61AEE117" w14:textId="77777777" w:rsidTr="0075188A">
        <w:trPr>
          <w:trHeight w:val="290"/>
        </w:trPr>
        <w:tc>
          <w:tcPr>
            <w:tcW w:w="1869" w:type="dxa"/>
            <w:tcBorders>
              <w:top w:val="nil"/>
              <w:left w:val="nil"/>
              <w:bottom w:val="nil"/>
              <w:right w:val="nil"/>
            </w:tcBorders>
            <w:shd w:val="clear" w:color="auto" w:fill="auto"/>
            <w:noWrap/>
            <w:vAlign w:val="center"/>
            <w:hideMark/>
          </w:tcPr>
          <w:p w14:paraId="1F9675D1"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Delta Era</w:t>
            </w:r>
          </w:p>
        </w:tc>
        <w:tc>
          <w:tcPr>
            <w:tcW w:w="1935" w:type="dxa"/>
            <w:tcBorders>
              <w:top w:val="nil"/>
              <w:left w:val="nil"/>
              <w:bottom w:val="nil"/>
              <w:right w:val="nil"/>
            </w:tcBorders>
            <w:shd w:val="clear" w:color="auto" w:fill="auto"/>
            <w:noWrap/>
            <w:hideMark/>
          </w:tcPr>
          <w:p w14:paraId="6A329EE7"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83" w:type="dxa"/>
            <w:tcBorders>
              <w:top w:val="nil"/>
              <w:left w:val="nil"/>
              <w:bottom w:val="nil"/>
              <w:right w:val="nil"/>
            </w:tcBorders>
            <w:shd w:val="clear" w:color="auto" w:fill="auto"/>
            <w:noWrap/>
            <w:hideMark/>
          </w:tcPr>
          <w:p w14:paraId="3306E4CD" w14:textId="77777777" w:rsidR="00B25064" w:rsidRPr="00EF10FF" w:rsidRDefault="00B25064" w:rsidP="0075188A">
            <w:pPr>
              <w:spacing w:after="0" w:line="240" w:lineRule="auto"/>
              <w:rPr>
                <w:rFonts w:ascii="Times New Roman" w:eastAsia="Times New Roman" w:hAnsi="Times New Roman" w:cs="Times New Roman"/>
                <w:sz w:val="20"/>
                <w:szCs w:val="20"/>
              </w:rPr>
            </w:pPr>
          </w:p>
        </w:tc>
        <w:tc>
          <w:tcPr>
            <w:tcW w:w="1078" w:type="dxa"/>
            <w:tcBorders>
              <w:top w:val="nil"/>
              <w:left w:val="nil"/>
              <w:bottom w:val="nil"/>
              <w:right w:val="nil"/>
            </w:tcBorders>
            <w:shd w:val="clear" w:color="auto" w:fill="auto"/>
            <w:noWrap/>
            <w:hideMark/>
          </w:tcPr>
          <w:p w14:paraId="2A8460F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3389C5E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477A937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44777CC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36FA4AD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3B14DEB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AB0BB1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59064C6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1421973B"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0CFE13FD"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Unvaccinated (Referent)</w:t>
            </w:r>
          </w:p>
        </w:tc>
        <w:tc>
          <w:tcPr>
            <w:tcW w:w="1083" w:type="dxa"/>
            <w:tcBorders>
              <w:top w:val="nil"/>
              <w:left w:val="nil"/>
              <w:bottom w:val="nil"/>
              <w:right w:val="nil"/>
            </w:tcBorders>
            <w:shd w:val="clear" w:color="auto" w:fill="auto"/>
            <w:noWrap/>
            <w:hideMark/>
          </w:tcPr>
          <w:p w14:paraId="0A518237"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73FD3F6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557596C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1B2613A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1ECCD2D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32C0A45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236EA17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6633FFC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73E7868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6B91347C" w14:textId="77777777" w:rsidTr="0075188A">
        <w:trPr>
          <w:trHeight w:val="290"/>
        </w:trPr>
        <w:tc>
          <w:tcPr>
            <w:tcW w:w="1869" w:type="dxa"/>
            <w:tcBorders>
              <w:top w:val="nil"/>
              <w:left w:val="nil"/>
              <w:bottom w:val="nil"/>
              <w:right w:val="nil"/>
            </w:tcBorders>
            <w:shd w:val="clear" w:color="auto" w:fill="auto"/>
            <w:noWrap/>
            <w:vAlign w:val="center"/>
            <w:hideMark/>
          </w:tcPr>
          <w:p w14:paraId="67B37B56"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935" w:type="dxa"/>
            <w:tcBorders>
              <w:top w:val="nil"/>
              <w:left w:val="nil"/>
              <w:bottom w:val="nil"/>
              <w:right w:val="nil"/>
            </w:tcBorders>
            <w:shd w:val="clear" w:color="auto" w:fill="auto"/>
            <w:noWrap/>
            <w:hideMark/>
          </w:tcPr>
          <w:p w14:paraId="6B8F8854"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7C6DE28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11723</w:t>
            </w:r>
          </w:p>
        </w:tc>
        <w:tc>
          <w:tcPr>
            <w:tcW w:w="1078" w:type="dxa"/>
            <w:tcBorders>
              <w:top w:val="nil"/>
              <w:left w:val="nil"/>
              <w:bottom w:val="nil"/>
              <w:right w:val="nil"/>
            </w:tcBorders>
            <w:shd w:val="clear" w:color="auto" w:fill="auto"/>
            <w:noWrap/>
            <w:vAlign w:val="center"/>
            <w:hideMark/>
          </w:tcPr>
          <w:p w14:paraId="1E98DB3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8622</w:t>
            </w:r>
          </w:p>
        </w:tc>
        <w:tc>
          <w:tcPr>
            <w:tcW w:w="1070" w:type="dxa"/>
            <w:tcBorders>
              <w:top w:val="nil"/>
              <w:left w:val="nil"/>
              <w:bottom w:val="nil"/>
              <w:right w:val="nil"/>
            </w:tcBorders>
            <w:shd w:val="clear" w:color="auto" w:fill="auto"/>
            <w:noWrap/>
            <w:vAlign w:val="center"/>
            <w:hideMark/>
          </w:tcPr>
          <w:p w14:paraId="691EBC6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3101</w:t>
            </w:r>
          </w:p>
        </w:tc>
        <w:tc>
          <w:tcPr>
            <w:tcW w:w="1070" w:type="dxa"/>
            <w:tcBorders>
              <w:top w:val="nil"/>
              <w:left w:val="nil"/>
              <w:bottom w:val="nil"/>
              <w:right w:val="nil"/>
            </w:tcBorders>
            <w:shd w:val="clear" w:color="auto" w:fill="auto"/>
            <w:noWrap/>
            <w:vAlign w:val="center"/>
            <w:hideMark/>
          </w:tcPr>
          <w:p w14:paraId="5B2E72B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26.4</w:t>
            </w:r>
          </w:p>
        </w:tc>
        <w:tc>
          <w:tcPr>
            <w:tcW w:w="953" w:type="dxa"/>
            <w:tcBorders>
              <w:top w:val="nil"/>
              <w:left w:val="nil"/>
              <w:bottom w:val="nil"/>
              <w:right w:val="nil"/>
            </w:tcBorders>
            <w:shd w:val="clear" w:color="auto" w:fill="auto"/>
            <w:noWrap/>
            <w:hideMark/>
          </w:tcPr>
          <w:p w14:paraId="1FF3B245"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630AC81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2FAB486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5905E27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51CE1F3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6B2781EB" w14:textId="77777777" w:rsidTr="0075188A">
        <w:trPr>
          <w:trHeight w:val="290"/>
        </w:trPr>
        <w:tc>
          <w:tcPr>
            <w:tcW w:w="1869" w:type="dxa"/>
            <w:tcBorders>
              <w:top w:val="nil"/>
              <w:left w:val="nil"/>
              <w:bottom w:val="nil"/>
              <w:right w:val="nil"/>
            </w:tcBorders>
            <w:shd w:val="clear" w:color="auto" w:fill="auto"/>
            <w:noWrap/>
            <w:vAlign w:val="center"/>
            <w:hideMark/>
          </w:tcPr>
          <w:p w14:paraId="3C976445"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935" w:type="dxa"/>
            <w:tcBorders>
              <w:top w:val="nil"/>
              <w:left w:val="nil"/>
              <w:bottom w:val="nil"/>
              <w:right w:val="nil"/>
            </w:tcBorders>
            <w:shd w:val="clear" w:color="auto" w:fill="auto"/>
            <w:noWrap/>
            <w:hideMark/>
          </w:tcPr>
          <w:p w14:paraId="16EE8236"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57060E9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9761</w:t>
            </w:r>
          </w:p>
        </w:tc>
        <w:tc>
          <w:tcPr>
            <w:tcW w:w="1078" w:type="dxa"/>
            <w:tcBorders>
              <w:top w:val="nil"/>
              <w:left w:val="nil"/>
              <w:bottom w:val="nil"/>
              <w:right w:val="nil"/>
            </w:tcBorders>
            <w:shd w:val="clear" w:color="auto" w:fill="auto"/>
            <w:noWrap/>
            <w:vAlign w:val="center"/>
            <w:hideMark/>
          </w:tcPr>
          <w:p w14:paraId="1E6B4AF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7105</w:t>
            </w:r>
          </w:p>
        </w:tc>
        <w:tc>
          <w:tcPr>
            <w:tcW w:w="1070" w:type="dxa"/>
            <w:tcBorders>
              <w:top w:val="nil"/>
              <w:left w:val="nil"/>
              <w:bottom w:val="nil"/>
              <w:right w:val="nil"/>
            </w:tcBorders>
            <w:shd w:val="clear" w:color="auto" w:fill="auto"/>
            <w:noWrap/>
            <w:vAlign w:val="center"/>
            <w:hideMark/>
          </w:tcPr>
          <w:p w14:paraId="1527CCD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2656</w:t>
            </w:r>
          </w:p>
        </w:tc>
        <w:tc>
          <w:tcPr>
            <w:tcW w:w="1070" w:type="dxa"/>
            <w:tcBorders>
              <w:top w:val="nil"/>
              <w:left w:val="nil"/>
              <w:bottom w:val="nil"/>
              <w:right w:val="nil"/>
            </w:tcBorders>
            <w:shd w:val="clear" w:color="auto" w:fill="auto"/>
            <w:noWrap/>
            <w:vAlign w:val="center"/>
            <w:hideMark/>
          </w:tcPr>
          <w:p w14:paraId="32E9DED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27.2</w:t>
            </w:r>
          </w:p>
        </w:tc>
        <w:tc>
          <w:tcPr>
            <w:tcW w:w="953" w:type="dxa"/>
            <w:tcBorders>
              <w:top w:val="nil"/>
              <w:left w:val="nil"/>
              <w:bottom w:val="nil"/>
              <w:right w:val="nil"/>
            </w:tcBorders>
            <w:shd w:val="clear" w:color="auto" w:fill="auto"/>
            <w:noWrap/>
            <w:hideMark/>
          </w:tcPr>
          <w:p w14:paraId="5115F727"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52B77D5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64505B3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9C7C99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008E38D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2CB8C82C" w14:textId="77777777" w:rsidTr="0075188A">
        <w:trPr>
          <w:trHeight w:val="290"/>
        </w:trPr>
        <w:tc>
          <w:tcPr>
            <w:tcW w:w="1869" w:type="dxa"/>
            <w:tcBorders>
              <w:top w:val="nil"/>
              <w:left w:val="nil"/>
              <w:bottom w:val="nil"/>
              <w:right w:val="nil"/>
            </w:tcBorders>
            <w:shd w:val="clear" w:color="auto" w:fill="auto"/>
            <w:noWrap/>
            <w:vAlign w:val="center"/>
            <w:hideMark/>
          </w:tcPr>
          <w:p w14:paraId="65B01133"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935" w:type="dxa"/>
            <w:tcBorders>
              <w:top w:val="nil"/>
              <w:left w:val="nil"/>
              <w:bottom w:val="nil"/>
              <w:right w:val="nil"/>
            </w:tcBorders>
            <w:shd w:val="clear" w:color="auto" w:fill="auto"/>
            <w:noWrap/>
            <w:hideMark/>
          </w:tcPr>
          <w:p w14:paraId="2E90CE6F"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044C4A4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9421</w:t>
            </w:r>
          </w:p>
        </w:tc>
        <w:tc>
          <w:tcPr>
            <w:tcW w:w="1078" w:type="dxa"/>
            <w:tcBorders>
              <w:top w:val="nil"/>
              <w:left w:val="nil"/>
              <w:bottom w:val="nil"/>
              <w:right w:val="nil"/>
            </w:tcBorders>
            <w:shd w:val="clear" w:color="auto" w:fill="auto"/>
            <w:noWrap/>
            <w:vAlign w:val="center"/>
            <w:hideMark/>
          </w:tcPr>
          <w:p w14:paraId="7DCB148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6874</w:t>
            </w:r>
          </w:p>
        </w:tc>
        <w:tc>
          <w:tcPr>
            <w:tcW w:w="1070" w:type="dxa"/>
            <w:tcBorders>
              <w:top w:val="nil"/>
              <w:left w:val="nil"/>
              <w:bottom w:val="nil"/>
              <w:right w:val="nil"/>
            </w:tcBorders>
            <w:shd w:val="clear" w:color="auto" w:fill="auto"/>
            <w:noWrap/>
            <w:vAlign w:val="center"/>
            <w:hideMark/>
          </w:tcPr>
          <w:p w14:paraId="72DEA35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2547</w:t>
            </w:r>
          </w:p>
        </w:tc>
        <w:tc>
          <w:tcPr>
            <w:tcW w:w="1070" w:type="dxa"/>
            <w:tcBorders>
              <w:top w:val="nil"/>
              <w:left w:val="nil"/>
              <w:bottom w:val="nil"/>
              <w:right w:val="nil"/>
            </w:tcBorders>
            <w:shd w:val="clear" w:color="auto" w:fill="auto"/>
            <w:noWrap/>
            <w:vAlign w:val="center"/>
            <w:hideMark/>
          </w:tcPr>
          <w:p w14:paraId="622CC12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27</w:t>
            </w:r>
          </w:p>
        </w:tc>
        <w:tc>
          <w:tcPr>
            <w:tcW w:w="953" w:type="dxa"/>
            <w:tcBorders>
              <w:top w:val="nil"/>
              <w:left w:val="nil"/>
              <w:bottom w:val="nil"/>
              <w:right w:val="nil"/>
            </w:tcBorders>
            <w:shd w:val="clear" w:color="auto" w:fill="auto"/>
            <w:noWrap/>
            <w:hideMark/>
          </w:tcPr>
          <w:p w14:paraId="69F9F351"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34F84C9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349EC80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4A6C442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367E777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371DB505" w14:textId="77777777" w:rsidTr="0075188A">
        <w:trPr>
          <w:trHeight w:val="290"/>
        </w:trPr>
        <w:tc>
          <w:tcPr>
            <w:tcW w:w="1869" w:type="dxa"/>
            <w:tcBorders>
              <w:top w:val="nil"/>
              <w:left w:val="nil"/>
              <w:bottom w:val="nil"/>
              <w:right w:val="nil"/>
            </w:tcBorders>
            <w:shd w:val="clear" w:color="auto" w:fill="auto"/>
            <w:noWrap/>
            <w:vAlign w:val="center"/>
            <w:hideMark/>
          </w:tcPr>
          <w:p w14:paraId="47E41A93"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935" w:type="dxa"/>
            <w:tcBorders>
              <w:top w:val="nil"/>
              <w:left w:val="nil"/>
              <w:bottom w:val="nil"/>
              <w:right w:val="nil"/>
            </w:tcBorders>
            <w:shd w:val="clear" w:color="auto" w:fill="auto"/>
            <w:noWrap/>
            <w:hideMark/>
          </w:tcPr>
          <w:p w14:paraId="14DC4409"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612ABD7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9602</w:t>
            </w:r>
          </w:p>
        </w:tc>
        <w:tc>
          <w:tcPr>
            <w:tcW w:w="1078" w:type="dxa"/>
            <w:tcBorders>
              <w:top w:val="nil"/>
              <w:left w:val="nil"/>
              <w:bottom w:val="nil"/>
              <w:right w:val="nil"/>
            </w:tcBorders>
            <w:shd w:val="clear" w:color="auto" w:fill="auto"/>
            <w:noWrap/>
            <w:vAlign w:val="center"/>
            <w:hideMark/>
          </w:tcPr>
          <w:p w14:paraId="3FB2B6C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7180</w:t>
            </w:r>
          </w:p>
        </w:tc>
        <w:tc>
          <w:tcPr>
            <w:tcW w:w="1070" w:type="dxa"/>
            <w:tcBorders>
              <w:top w:val="nil"/>
              <w:left w:val="nil"/>
              <w:bottom w:val="nil"/>
              <w:right w:val="nil"/>
            </w:tcBorders>
            <w:shd w:val="clear" w:color="auto" w:fill="auto"/>
            <w:noWrap/>
            <w:vAlign w:val="center"/>
            <w:hideMark/>
          </w:tcPr>
          <w:p w14:paraId="4619B2A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2422</w:t>
            </w:r>
          </w:p>
        </w:tc>
        <w:tc>
          <w:tcPr>
            <w:tcW w:w="1070" w:type="dxa"/>
            <w:tcBorders>
              <w:top w:val="nil"/>
              <w:left w:val="nil"/>
              <w:bottom w:val="nil"/>
              <w:right w:val="nil"/>
            </w:tcBorders>
            <w:shd w:val="clear" w:color="auto" w:fill="auto"/>
            <w:noWrap/>
            <w:vAlign w:val="center"/>
            <w:hideMark/>
          </w:tcPr>
          <w:p w14:paraId="62E76E6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25.2</w:t>
            </w:r>
          </w:p>
        </w:tc>
        <w:tc>
          <w:tcPr>
            <w:tcW w:w="953" w:type="dxa"/>
            <w:tcBorders>
              <w:top w:val="nil"/>
              <w:left w:val="nil"/>
              <w:bottom w:val="nil"/>
              <w:right w:val="nil"/>
            </w:tcBorders>
            <w:shd w:val="clear" w:color="auto" w:fill="auto"/>
            <w:noWrap/>
            <w:hideMark/>
          </w:tcPr>
          <w:p w14:paraId="63837F65"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46BB29F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1545041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13BB357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0FFEA57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0AE7247B"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09B659E9"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2 doses, 14-149 days prior</w:t>
            </w:r>
          </w:p>
        </w:tc>
        <w:tc>
          <w:tcPr>
            <w:tcW w:w="1083" w:type="dxa"/>
            <w:tcBorders>
              <w:top w:val="nil"/>
              <w:left w:val="nil"/>
              <w:bottom w:val="nil"/>
              <w:right w:val="nil"/>
            </w:tcBorders>
            <w:shd w:val="clear" w:color="auto" w:fill="auto"/>
            <w:noWrap/>
            <w:hideMark/>
          </w:tcPr>
          <w:p w14:paraId="33A3F1FF"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33879FE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750D1ED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1365802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37F2A58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2C5C0F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27891DD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524ADE6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1D42133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0.22</w:t>
            </w:r>
          </w:p>
        </w:tc>
      </w:tr>
      <w:tr w:rsidR="00B25064" w:rsidRPr="00EF10FF" w14:paraId="1FC27938" w14:textId="77777777" w:rsidTr="0075188A">
        <w:trPr>
          <w:trHeight w:val="290"/>
        </w:trPr>
        <w:tc>
          <w:tcPr>
            <w:tcW w:w="1869" w:type="dxa"/>
            <w:tcBorders>
              <w:top w:val="nil"/>
              <w:left w:val="nil"/>
              <w:bottom w:val="nil"/>
              <w:right w:val="nil"/>
            </w:tcBorders>
            <w:shd w:val="clear" w:color="auto" w:fill="auto"/>
            <w:noWrap/>
            <w:vAlign w:val="center"/>
            <w:hideMark/>
          </w:tcPr>
          <w:p w14:paraId="606F48D1"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935" w:type="dxa"/>
            <w:tcBorders>
              <w:top w:val="nil"/>
              <w:left w:val="nil"/>
              <w:bottom w:val="nil"/>
              <w:right w:val="nil"/>
            </w:tcBorders>
            <w:shd w:val="clear" w:color="auto" w:fill="auto"/>
            <w:noWrap/>
            <w:vAlign w:val="center"/>
            <w:hideMark/>
          </w:tcPr>
          <w:p w14:paraId="2849545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94 (59-129)</w:t>
            </w:r>
          </w:p>
        </w:tc>
        <w:tc>
          <w:tcPr>
            <w:tcW w:w="1083" w:type="dxa"/>
            <w:tcBorders>
              <w:top w:val="nil"/>
              <w:left w:val="nil"/>
              <w:bottom w:val="nil"/>
              <w:right w:val="nil"/>
            </w:tcBorders>
            <w:shd w:val="clear" w:color="auto" w:fill="auto"/>
            <w:noWrap/>
            <w:vAlign w:val="center"/>
            <w:hideMark/>
          </w:tcPr>
          <w:p w14:paraId="203656D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3005</w:t>
            </w:r>
          </w:p>
        </w:tc>
        <w:tc>
          <w:tcPr>
            <w:tcW w:w="1078" w:type="dxa"/>
            <w:tcBorders>
              <w:top w:val="nil"/>
              <w:left w:val="nil"/>
              <w:bottom w:val="nil"/>
              <w:right w:val="nil"/>
            </w:tcBorders>
            <w:shd w:val="clear" w:color="auto" w:fill="auto"/>
            <w:noWrap/>
            <w:vAlign w:val="center"/>
            <w:hideMark/>
          </w:tcPr>
          <w:p w14:paraId="5FAE54E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2889</w:t>
            </w:r>
          </w:p>
        </w:tc>
        <w:tc>
          <w:tcPr>
            <w:tcW w:w="1070" w:type="dxa"/>
            <w:tcBorders>
              <w:top w:val="nil"/>
              <w:left w:val="nil"/>
              <w:bottom w:val="nil"/>
              <w:right w:val="nil"/>
            </w:tcBorders>
            <w:shd w:val="clear" w:color="auto" w:fill="auto"/>
            <w:noWrap/>
            <w:vAlign w:val="center"/>
            <w:hideMark/>
          </w:tcPr>
          <w:p w14:paraId="3DFB800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116</w:t>
            </w:r>
          </w:p>
        </w:tc>
        <w:tc>
          <w:tcPr>
            <w:tcW w:w="1070" w:type="dxa"/>
            <w:tcBorders>
              <w:top w:val="nil"/>
              <w:left w:val="nil"/>
              <w:bottom w:val="nil"/>
              <w:right w:val="nil"/>
            </w:tcBorders>
            <w:shd w:val="clear" w:color="auto" w:fill="auto"/>
            <w:noWrap/>
            <w:vAlign w:val="center"/>
            <w:hideMark/>
          </w:tcPr>
          <w:p w14:paraId="746C48A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3.9</w:t>
            </w:r>
          </w:p>
        </w:tc>
        <w:tc>
          <w:tcPr>
            <w:tcW w:w="953" w:type="dxa"/>
            <w:tcBorders>
              <w:top w:val="nil"/>
              <w:left w:val="nil"/>
              <w:bottom w:val="nil"/>
              <w:right w:val="nil"/>
            </w:tcBorders>
            <w:shd w:val="clear" w:color="auto" w:fill="auto"/>
            <w:noWrap/>
            <w:vAlign w:val="center"/>
            <w:hideMark/>
          </w:tcPr>
          <w:p w14:paraId="792C88B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89</w:t>
            </w:r>
          </w:p>
        </w:tc>
        <w:tc>
          <w:tcPr>
            <w:tcW w:w="920" w:type="dxa"/>
            <w:tcBorders>
              <w:top w:val="nil"/>
              <w:left w:val="nil"/>
              <w:bottom w:val="nil"/>
              <w:right w:val="nil"/>
            </w:tcBorders>
            <w:shd w:val="clear" w:color="auto" w:fill="auto"/>
            <w:noWrap/>
            <w:vAlign w:val="center"/>
            <w:hideMark/>
          </w:tcPr>
          <w:p w14:paraId="3C8577C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(86-91)</w:t>
            </w:r>
          </w:p>
        </w:tc>
        <w:tc>
          <w:tcPr>
            <w:tcW w:w="934" w:type="dxa"/>
            <w:tcBorders>
              <w:top w:val="nil"/>
              <w:left w:val="nil"/>
              <w:bottom w:val="nil"/>
              <w:right w:val="nil"/>
            </w:tcBorders>
            <w:shd w:val="clear" w:color="auto" w:fill="auto"/>
            <w:noWrap/>
            <w:vAlign w:val="center"/>
            <w:hideMark/>
          </w:tcPr>
          <w:p w14:paraId="6750AFA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86</w:t>
            </w:r>
          </w:p>
        </w:tc>
        <w:tc>
          <w:tcPr>
            <w:tcW w:w="920" w:type="dxa"/>
            <w:tcBorders>
              <w:top w:val="nil"/>
              <w:left w:val="nil"/>
              <w:bottom w:val="nil"/>
              <w:right w:val="nil"/>
            </w:tcBorders>
            <w:shd w:val="clear" w:color="auto" w:fill="auto"/>
            <w:noWrap/>
            <w:vAlign w:val="center"/>
            <w:hideMark/>
          </w:tcPr>
          <w:p w14:paraId="1D70B4B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(83-89)</w:t>
            </w:r>
          </w:p>
        </w:tc>
        <w:tc>
          <w:tcPr>
            <w:tcW w:w="908" w:type="dxa"/>
            <w:tcBorders>
              <w:top w:val="nil"/>
              <w:left w:val="nil"/>
              <w:bottom w:val="nil"/>
              <w:right w:val="nil"/>
            </w:tcBorders>
            <w:shd w:val="clear" w:color="auto" w:fill="auto"/>
            <w:noWrap/>
            <w:hideMark/>
          </w:tcPr>
          <w:p w14:paraId="07D2097B"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3CE73302" w14:textId="77777777" w:rsidTr="0075188A">
        <w:trPr>
          <w:trHeight w:val="290"/>
        </w:trPr>
        <w:tc>
          <w:tcPr>
            <w:tcW w:w="1869" w:type="dxa"/>
            <w:tcBorders>
              <w:top w:val="nil"/>
              <w:left w:val="nil"/>
              <w:bottom w:val="nil"/>
              <w:right w:val="nil"/>
            </w:tcBorders>
            <w:shd w:val="clear" w:color="auto" w:fill="auto"/>
            <w:noWrap/>
            <w:vAlign w:val="center"/>
            <w:hideMark/>
          </w:tcPr>
          <w:p w14:paraId="02B12267"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935" w:type="dxa"/>
            <w:tcBorders>
              <w:top w:val="nil"/>
              <w:left w:val="nil"/>
              <w:bottom w:val="nil"/>
              <w:right w:val="nil"/>
            </w:tcBorders>
            <w:shd w:val="clear" w:color="auto" w:fill="auto"/>
            <w:noWrap/>
            <w:vAlign w:val="center"/>
            <w:hideMark/>
          </w:tcPr>
          <w:p w14:paraId="608180B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91 (59-127)</w:t>
            </w:r>
          </w:p>
        </w:tc>
        <w:tc>
          <w:tcPr>
            <w:tcW w:w="1083" w:type="dxa"/>
            <w:tcBorders>
              <w:top w:val="nil"/>
              <w:left w:val="nil"/>
              <w:bottom w:val="nil"/>
              <w:right w:val="nil"/>
            </w:tcBorders>
            <w:shd w:val="clear" w:color="auto" w:fill="auto"/>
            <w:noWrap/>
            <w:vAlign w:val="center"/>
            <w:hideMark/>
          </w:tcPr>
          <w:p w14:paraId="6333C84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2143</w:t>
            </w:r>
          </w:p>
        </w:tc>
        <w:tc>
          <w:tcPr>
            <w:tcW w:w="1078" w:type="dxa"/>
            <w:tcBorders>
              <w:top w:val="nil"/>
              <w:left w:val="nil"/>
              <w:bottom w:val="nil"/>
              <w:right w:val="nil"/>
            </w:tcBorders>
            <w:shd w:val="clear" w:color="auto" w:fill="auto"/>
            <w:noWrap/>
            <w:vAlign w:val="center"/>
            <w:hideMark/>
          </w:tcPr>
          <w:p w14:paraId="5496DD1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2062</w:t>
            </w:r>
          </w:p>
        </w:tc>
        <w:tc>
          <w:tcPr>
            <w:tcW w:w="1070" w:type="dxa"/>
            <w:tcBorders>
              <w:top w:val="nil"/>
              <w:left w:val="nil"/>
              <w:bottom w:val="nil"/>
              <w:right w:val="nil"/>
            </w:tcBorders>
            <w:shd w:val="clear" w:color="auto" w:fill="auto"/>
            <w:noWrap/>
            <w:vAlign w:val="center"/>
            <w:hideMark/>
          </w:tcPr>
          <w:p w14:paraId="3AAD06B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81</w:t>
            </w:r>
          </w:p>
        </w:tc>
        <w:tc>
          <w:tcPr>
            <w:tcW w:w="1070" w:type="dxa"/>
            <w:tcBorders>
              <w:top w:val="nil"/>
              <w:left w:val="nil"/>
              <w:bottom w:val="nil"/>
              <w:right w:val="nil"/>
            </w:tcBorders>
            <w:shd w:val="clear" w:color="auto" w:fill="auto"/>
            <w:noWrap/>
            <w:vAlign w:val="center"/>
            <w:hideMark/>
          </w:tcPr>
          <w:p w14:paraId="1AE74CE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3.8</w:t>
            </w:r>
          </w:p>
        </w:tc>
        <w:tc>
          <w:tcPr>
            <w:tcW w:w="953" w:type="dxa"/>
            <w:tcBorders>
              <w:top w:val="nil"/>
              <w:left w:val="nil"/>
              <w:bottom w:val="nil"/>
              <w:right w:val="nil"/>
            </w:tcBorders>
            <w:shd w:val="clear" w:color="auto" w:fill="auto"/>
            <w:noWrap/>
            <w:vAlign w:val="center"/>
            <w:hideMark/>
          </w:tcPr>
          <w:p w14:paraId="367E437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89</w:t>
            </w:r>
          </w:p>
        </w:tc>
        <w:tc>
          <w:tcPr>
            <w:tcW w:w="920" w:type="dxa"/>
            <w:tcBorders>
              <w:top w:val="nil"/>
              <w:left w:val="nil"/>
              <w:bottom w:val="nil"/>
              <w:right w:val="nil"/>
            </w:tcBorders>
            <w:shd w:val="clear" w:color="auto" w:fill="auto"/>
            <w:noWrap/>
            <w:vAlign w:val="center"/>
            <w:hideMark/>
          </w:tcPr>
          <w:p w14:paraId="24EFD8C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(87-92)</w:t>
            </w:r>
          </w:p>
        </w:tc>
        <w:tc>
          <w:tcPr>
            <w:tcW w:w="934" w:type="dxa"/>
            <w:tcBorders>
              <w:top w:val="nil"/>
              <w:left w:val="nil"/>
              <w:bottom w:val="nil"/>
              <w:right w:val="nil"/>
            </w:tcBorders>
            <w:shd w:val="clear" w:color="auto" w:fill="auto"/>
            <w:noWrap/>
            <w:vAlign w:val="center"/>
            <w:hideMark/>
          </w:tcPr>
          <w:p w14:paraId="205BC68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88</w:t>
            </w:r>
          </w:p>
        </w:tc>
        <w:tc>
          <w:tcPr>
            <w:tcW w:w="920" w:type="dxa"/>
            <w:tcBorders>
              <w:top w:val="nil"/>
              <w:left w:val="nil"/>
              <w:bottom w:val="nil"/>
              <w:right w:val="nil"/>
            </w:tcBorders>
            <w:shd w:val="clear" w:color="auto" w:fill="auto"/>
            <w:noWrap/>
            <w:vAlign w:val="center"/>
            <w:hideMark/>
          </w:tcPr>
          <w:p w14:paraId="7BDCBF8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(85-91)</w:t>
            </w:r>
          </w:p>
        </w:tc>
        <w:tc>
          <w:tcPr>
            <w:tcW w:w="908" w:type="dxa"/>
            <w:tcBorders>
              <w:top w:val="nil"/>
              <w:left w:val="nil"/>
              <w:bottom w:val="nil"/>
              <w:right w:val="nil"/>
            </w:tcBorders>
            <w:shd w:val="clear" w:color="auto" w:fill="auto"/>
            <w:noWrap/>
            <w:hideMark/>
          </w:tcPr>
          <w:p w14:paraId="5EAD6421"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7037EDD0" w14:textId="77777777" w:rsidTr="0075188A">
        <w:trPr>
          <w:trHeight w:val="290"/>
        </w:trPr>
        <w:tc>
          <w:tcPr>
            <w:tcW w:w="1869" w:type="dxa"/>
            <w:tcBorders>
              <w:top w:val="nil"/>
              <w:left w:val="nil"/>
              <w:bottom w:val="nil"/>
              <w:right w:val="nil"/>
            </w:tcBorders>
            <w:shd w:val="clear" w:color="auto" w:fill="auto"/>
            <w:noWrap/>
            <w:vAlign w:val="center"/>
            <w:hideMark/>
          </w:tcPr>
          <w:p w14:paraId="0C9CB895"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935" w:type="dxa"/>
            <w:tcBorders>
              <w:top w:val="nil"/>
              <w:left w:val="nil"/>
              <w:bottom w:val="nil"/>
              <w:right w:val="nil"/>
            </w:tcBorders>
            <w:shd w:val="clear" w:color="auto" w:fill="auto"/>
            <w:noWrap/>
            <w:vAlign w:val="center"/>
            <w:hideMark/>
          </w:tcPr>
          <w:p w14:paraId="7361F25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96 (58-128)</w:t>
            </w:r>
          </w:p>
        </w:tc>
        <w:tc>
          <w:tcPr>
            <w:tcW w:w="1083" w:type="dxa"/>
            <w:tcBorders>
              <w:top w:val="nil"/>
              <w:left w:val="nil"/>
              <w:bottom w:val="nil"/>
              <w:right w:val="nil"/>
            </w:tcBorders>
            <w:shd w:val="clear" w:color="auto" w:fill="auto"/>
            <w:noWrap/>
            <w:vAlign w:val="center"/>
            <w:hideMark/>
          </w:tcPr>
          <w:p w14:paraId="0F9AAEA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2015</w:t>
            </w:r>
          </w:p>
        </w:tc>
        <w:tc>
          <w:tcPr>
            <w:tcW w:w="1078" w:type="dxa"/>
            <w:tcBorders>
              <w:top w:val="nil"/>
              <w:left w:val="nil"/>
              <w:bottom w:val="nil"/>
              <w:right w:val="nil"/>
            </w:tcBorders>
            <w:shd w:val="clear" w:color="auto" w:fill="auto"/>
            <w:noWrap/>
            <w:vAlign w:val="center"/>
            <w:hideMark/>
          </w:tcPr>
          <w:p w14:paraId="3C2AF53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1933</w:t>
            </w:r>
          </w:p>
        </w:tc>
        <w:tc>
          <w:tcPr>
            <w:tcW w:w="1070" w:type="dxa"/>
            <w:tcBorders>
              <w:top w:val="nil"/>
              <w:left w:val="nil"/>
              <w:bottom w:val="nil"/>
              <w:right w:val="nil"/>
            </w:tcBorders>
            <w:shd w:val="clear" w:color="auto" w:fill="auto"/>
            <w:noWrap/>
            <w:vAlign w:val="center"/>
            <w:hideMark/>
          </w:tcPr>
          <w:p w14:paraId="570F045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82</w:t>
            </w:r>
          </w:p>
        </w:tc>
        <w:tc>
          <w:tcPr>
            <w:tcW w:w="1070" w:type="dxa"/>
            <w:tcBorders>
              <w:top w:val="nil"/>
              <w:left w:val="nil"/>
              <w:bottom w:val="nil"/>
              <w:right w:val="nil"/>
            </w:tcBorders>
            <w:shd w:val="clear" w:color="auto" w:fill="auto"/>
            <w:noWrap/>
            <w:vAlign w:val="center"/>
            <w:hideMark/>
          </w:tcPr>
          <w:p w14:paraId="76258B7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4.1</w:t>
            </w:r>
          </w:p>
        </w:tc>
        <w:tc>
          <w:tcPr>
            <w:tcW w:w="953" w:type="dxa"/>
            <w:tcBorders>
              <w:top w:val="nil"/>
              <w:left w:val="nil"/>
              <w:bottom w:val="nil"/>
              <w:right w:val="nil"/>
            </w:tcBorders>
            <w:shd w:val="clear" w:color="auto" w:fill="auto"/>
            <w:noWrap/>
            <w:vAlign w:val="center"/>
            <w:hideMark/>
          </w:tcPr>
          <w:p w14:paraId="1965221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89</w:t>
            </w:r>
          </w:p>
        </w:tc>
        <w:tc>
          <w:tcPr>
            <w:tcW w:w="920" w:type="dxa"/>
            <w:tcBorders>
              <w:top w:val="nil"/>
              <w:left w:val="nil"/>
              <w:bottom w:val="nil"/>
              <w:right w:val="nil"/>
            </w:tcBorders>
            <w:shd w:val="clear" w:color="auto" w:fill="auto"/>
            <w:noWrap/>
            <w:vAlign w:val="center"/>
            <w:hideMark/>
          </w:tcPr>
          <w:p w14:paraId="57DA74F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(86-91)</w:t>
            </w:r>
          </w:p>
        </w:tc>
        <w:tc>
          <w:tcPr>
            <w:tcW w:w="934" w:type="dxa"/>
            <w:tcBorders>
              <w:top w:val="nil"/>
              <w:left w:val="nil"/>
              <w:bottom w:val="nil"/>
              <w:right w:val="nil"/>
            </w:tcBorders>
            <w:shd w:val="clear" w:color="auto" w:fill="auto"/>
            <w:noWrap/>
            <w:vAlign w:val="center"/>
            <w:hideMark/>
          </w:tcPr>
          <w:p w14:paraId="72C738E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86</w:t>
            </w:r>
          </w:p>
        </w:tc>
        <w:tc>
          <w:tcPr>
            <w:tcW w:w="920" w:type="dxa"/>
            <w:tcBorders>
              <w:top w:val="nil"/>
              <w:left w:val="nil"/>
              <w:bottom w:val="nil"/>
              <w:right w:val="nil"/>
            </w:tcBorders>
            <w:shd w:val="clear" w:color="auto" w:fill="auto"/>
            <w:noWrap/>
            <w:vAlign w:val="center"/>
            <w:hideMark/>
          </w:tcPr>
          <w:p w14:paraId="5FDE965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(82-89)</w:t>
            </w:r>
          </w:p>
        </w:tc>
        <w:tc>
          <w:tcPr>
            <w:tcW w:w="908" w:type="dxa"/>
            <w:tcBorders>
              <w:top w:val="nil"/>
              <w:left w:val="nil"/>
              <w:bottom w:val="nil"/>
              <w:right w:val="nil"/>
            </w:tcBorders>
            <w:shd w:val="clear" w:color="auto" w:fill="auto"/>
            <w:noWrap/>
            <w:hideMark/>
          </w:tcPr>
          <w:p w14:paraId="793B3A49"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55FD3273" w14:textId="77777777" w:rsidTr="0075188A">
        <w:trPr>
          <w:trHeight w:val="290"/>
        </w:trPr>
        <w:tc>
          <w:tcPr>
            <w:tcW w:w="1869" w:type="dxa"/>
            <w:tcBorders>
              <w:top w:val="nil"/>
              <w:left w:val="nil"/>
              <w:bottom w:val="nil"/>
              <w:right w:val="nil"/>
            </w:tcBorders>
            <w:shd w:val="clear" w:color="auto" w:fill="auto"/>
            <w:noWrap/>
            <w:vAlign w:val="center"/>
            <w:hideMark/>
          </w:tcPr>
          <w:p w14:paraId="2CAB48F6"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935" w:type="dxa"/>
            <w:tcBorders>
              <w:top w:val="nil"/>
              <w:left w:val="nil"/>
              <w:bottom w:val="nil"/>
              <w:right w:val="nil"/>
            </w:tcBorders>
            <w:shd w:val="clear" w:color="auto" w:fill="auto"/>
            <w:noWrap/>
            <w:vAlign w:val="center"/>
            <w:hideMark/>
          </w:tcPr>
          <w:p w14:paraId="421ADDB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97 (57-128)</w:t>
            </w:r>
          </w:p>
        </w:tc>
        <w:tc>
          <w:tcPr>
            <w:tcW w:w="1083" w:type="dxa"/>
            <w:tcBorders>
              <w:top w:val="nil"/>
              <w:left w:val="nil"/>
              <w:bottom w:val="nil"/>
              <w:right w:val="nil"/>
            </w:tcBorders>
            <w:shd w:val="clear" w:color="auto" w:fill="auto"/>
            <w:noWrap/>
            <w:vAlign w:val="center"/>
            <w:hideMark/>
          </w:tcPr>
          <w:p w14:paraId="1BB8488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1989</w:t>
            </w:r>
          </w:p>
        </w:tc>
        <w:tc>
          <w:tcPr>
            <w:tcW w:w="1078" w:type="dxa"/>
            <w:tcBorders>
              <w:top w:val="nil"/>
              <w:left w:val="nil"/>
              <w:bottom w:val="nil"/>
              <w:right w:val="nil"/>
            </w:tcBorders>
            <w:shd w:val="clear" w:color="auto" w:fill="auto"/>
            <w:noWrap/>
            <w:vAlign w:val="center"/>
            <w:hideMark/>
          </w:tcPr>
          <w:p w14:paraId="07C2A8A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1888</w:t>
            </w:r>
          </w:p>
        </w:tc>
        <w:tc>
          <w:tcPr>
            <w:tcW w:w="1070" w:type="dxa"/>
            <w:tcBorders>
              <w:top w:val="nil"/>
              <w:left w:val="nil"/>
              <w:bottom w:val="nil"/>
              <w:right w:val="nil"/>
            </w:tcBorders>
            <w:shd w:val="clear" w:color="auto" w:fill="auto"/>
            <w:noWrap/>
            <w:vAlign w:val="center"/>
            <w:hideMark/>
          </w:tcPr>
          <w:p w14:paraId="51CDBB9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101</w:t>
            </w:r>
          </w:p>
        </w:tc>
        <w:tc>
          <w:tcPr>
            <w:tcW w:w="1070" w:type="dxa"/>
            <w:tcBorders>
              <w:top w:val="nil"/>
              <w:left w:val="nil"/>
              <w:bottom w:val="nil"/>
              <w:right w:val="nil"/>
            </w:tcBorders>
            <w:shd w:val="clear" w:color="auto" w:fill="auto"/>
            <w:noWrap/>
            <w:vAlign w:val="center"/>
            <w:hideMark/>
          </w:tcPr>
          <w:p w14:paraId="5CA2089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5.1</w:t>
            </w:r>
          </w:p>
        </w:tc>
        <w:tc>
          <w:tcPr>
            <w:tcW w:w="953" w:type="dxa"/>
            <w:tcBorders>
              <w:top w:val="nil"/>
              <w:left w:val="nil"/>
              <w:bottom w:val="nil"/>
              <w:right w:val="nil"/>
            </w:tcBorders>
            <w:shd w:val="clear" w:color="auto" w:fill="auto"/>
            <w:noWrap/>
            <w:vAlign w:val="center"/>
            <w:hideMark/>
          </w:tcPr>
          <w:p w14:paraId="4F304AF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84</w:t>
            </w:r>
          </w:p>
        </w:tc>
        <w:tc>
          <w:tcPr>
            <w:tcW w:w="920" w:type="dxa"/>
            <w:tcBorders>
              <w:top w:val="nil"/>
              <w:left w:val="nil"/>
              <w:bottom w:val="nil"/>
              <w:right w:val="nil"/>
            </w:tcBorders>
            <w:shd w:val="clear" w:color="auto" w:fill="auto"/>
            <w:noWrap/>
            <w:vAlign w:val="center"/>
            <w:hideMark/>
          </w:tcPr>
          <w:p w14:paraId="0AB7E15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(81-87)</w:t>
            </w:r>
          </w:p>
        </w:tc>
        <w:tc>
          <w:tcPr>
            <w:tcW w:w="934" w:type="dxa"/>
            <w:tcBorders>
              <w:top w:val="nil"/>
              <w:left w:val="nil"/>
              <w:bottom w:val="nil"/>
              <w:right w:val="nil"/>
            </w:tcBorders>
            <w:shd w:val="clear" w:color="auto" w:fill="auto"/>
            <w:noWrap/>
            <w:vAlign w:val="center"/>
            <w:hideMark/>
          </w:tcPr>
          <w:p w14:paraId="4B4C554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83</w:t>
            </w:r>
          </w:p>
        </w:tc>
        <w:tc>
          <w:tcPr>
            <w:tcW w:w="920" w:type="dxa"/>
            <w:tcBorders>
              <w:top w:val="nil"/>
              <w:left w:val="nil"/>
              <w:bottom w:val="nil"/>
              <w:right w:val="nil"/>
            </w:tcBorders>
            <w:shd w:val="clear" w:color="auto" w:fill="auto"/>
            <w:noWrap/>
            <w:vAlign w:val="center"/>
            <w:hideMark/>
          </w:tcPr>
          <w:p w14:paraId="4A70E8C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(79-87)</w:t>
            </w:r>
          </w:p>
        </w:tc>
        <w:tc>
          <w:tcPr>
            <w:tcW w:w="908" w:type="dxa"/>
            <w:tcBorders>
              <w:top w:val="nil"/>
              <w:left w:val="nil"/>
              <w:bottom w:val="nil"/>
              <w:right w:val="nil"/>
            </w:tcBorders>
            <w:shd w:val="clear" w:color="auto" w:fill="auto"/>
            <w:noWrap/>
            <w:hideMark/>
          </w:tcPr>
          <w:p w14:paraId="689FD00B"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1584DCBF"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6D855AAA"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2 doses, ≥150 days prior</w:t>
            </w:r>
          </w:p>
        </w:tc>
        <w:tc>
          <w:tcPr>
            <w:tcW w:w="1083" w:type="dxa"/>
            <w:tcBorders>
              <w:top w:val="nil"/>
              <w:left w:val="nil"/>
              <w:bottom w:val="nil"/>
              <w:right w:val="nil"/>
            </w:tcBorders>
            <w:shd w:val="clear" w:color="auto" w:fill="auto"/>
            <w:noWrap/>
            <w:hideMark/>
          </w:tcPr>
          <w:p w14:paraId="2FF41363"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4198788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1154E2C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008BEEC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13548BB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D806DC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33014F0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5441201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6179B79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0.12</w:t>
            </w:r>
          </w:p>
        </w:tc>
      </w:tr>
      <w:tr w:rsidR="00B25064" w:rsidRPr="00EF10FF" w14:paraId="2A8634EA" w14:textId="77777777" w:rsidTr="0075188A">
        <w:trPr>
          <w:trHeight w:val="290"/>
        </w:trPr>
        <w:tc>
          <w:tcPr>
            <w:tcW w:w="1869" w:type="dxa"/>
            <w:tcBorders>
              <w:top w:val="nil"/>
              <w:left w:val="nil"/>
              <w:bottom w:val="nil"/>
              <w:right w:val="nil"/>
            </w:tcBorders>
            <w:shd w:val="clear" w:color="auto" w:fill="auto"/>
            <w:noWrap/>
            <w:vAlign w:val="center"/>
            <w:hideMark/>
          </w:tcPr>
          <w:p w14:paraId="25154A67"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935" w:type="dxa"/>
            <w:tcBorders>
              <w:top w:val="nil"/>
              <w:left w:val="nil"/>
              <w:bottom w:val="nil"/>
              <w:right w:val="nil"/>
            </w:tcBorders>
            <w:shd w:val="clear" w:color="auto" w:fill="auto"/>
            <w:noWrap/>
            <w:vAlign w:val="center"/>
            <w:hideMark/>
          </w:tcPr>
          <w:p w14:paraId="3CD4220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216 (189-245)</w:t>
            </w:r>
          </w:p>
        </w:tc>
        <w:tc>
          <w:tcPr>
            <w:tcW w:w="1083" w:type="dxa"/>
            <w:tcBorders>
              <w:top w:val="nil"/>
              <w:left w:val="nil"/>
              <w:bottom w:val="nil"/>
              <w:right w:val="nil"/>
            </w:tcBorders>
            <w:shd w:val="clear" w:color="auto" w:fill="auto"/>
            <w:noWrap/>
            <w:vAlign w:val="center"/>
            <w:hideMark/>
          </w:tcPr>
          <w:p w14:paraId="312AC48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12202</w:t>
            </w:r>
          </w:p>
        </w:tc>
        <w:tc>
          <w:tcPr>
            <w:tcW w:w="1078" w:type="dxa"/>
            <w:tcBorders>
              <w:top w:val="nil"/>
              <w:left w:val="nil"/>
              <w:bottom w:val="nil"/>
              <w:right w:val="nil"/>
            </w:tcBorders>
            <w:shd w:val="clear" w:color="auto" w:fill="auto"/>
            <w:noWrap/>
            <w:vAlign w:val="center"/>
            <w:hideMark/>
          </w:tcPr>
          <w:p w14:paraId="50C35D2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11221</w:t>
            </w:r>
          </w:p>
        </w:tc>
        <w:tc>
          <w:tcPr>
            <w:tcW w:w="1070" w:type="dxa"/>
            <w:tcBorders>
              <w:top w:val="nil"/>
              <w:left w:val="nil"/>
              <w:bottom w:val="nil"/>
              <w:right w:val="nil"/>
            </w:tcBorders>
            <w:shd w:val="clear" w:color="auto" w:fill="auto"/>
            <w:noWrap/>
            <w:vAlign w:val="center"/>
            <w:hideMark/>
          </w:tcPr>
          <w:p w14:paraId="71D91AF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981</w:t>
            </w:r>
          </w:p>
        </w:tc>
        <w:tc>
          <w:tcPr>
            <w:tcW w:w="1070" w:type="dxa"/>
            <w:tcBorders>
              <w:top w:val="nil"/>
              <w:left w:val="nil"/>
              <w:bottom w:val="nil"/>
              <w:right w:val="nil"/>
            </w:tcBorders>
            <w:shd w:val="clear" w:color="auto" w:fill="auto"/>
            <w:noWrap/>
            <w:vAlign w:val="center"/>
            <w:hideMark/>
          </w:tcPr>
          <w:p w14:paraId="30EBB33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w:t>
            </w:r>
          </w:p>
        </w:tc>
        <w:tc>
          <w:tcPr>
            <w:tcW w:w="953" w:type="dxa"/>
            <w:tcBorders>
              <w:top w:val="nil"/>
              <w:left w:val="nil"/>
              <w:bottom w:val="nil"/>
              <w:right w:val="nil"/>
            </w:tcBorders>
            <w:shd w:val="clear" w:color="auto" w:fill="auto"/>
            <w:noWrap/>
            <w:vAlign w:val="center"/>
            <w:hideMark/>
          </w:tcPr>
          <w:p w14:paraId="5D46539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w:t>
            </w:r>
          </w:p>
        </w:tc>
        <w:tc>
          <w:tcPr>
            <w:tcW w:w="920" w:type="dxa"/>
            <w:tcBorders>
              <w:top w:val="nil"/>
              <w:left w:val="nil"/>
              <w:bottom w:val="nil"/>
              <w:right w:val="nil"/>
            </w:tcBorders>
            <w:shd w:val="clear" w:color="auto" w:fill="auto"/>
            <w:noWrap/>
            <w:vAlign w:val="center"/>
            <w:hideMark/>
          </w:tcPr>
          <w:p w14:paraId="6E028EB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(74-77)</w:t>
            </w:r>
          </w:p>
        </w:tc>
        <w:tc>
          <w:tcPr>
            <w:tcW w:w="934" w:type="dxa"/>
            <w:tcBorders>
              <w:top w:val="nil"/>
              <w:left w:val="nil"/>
              <w:bottom w:val="nil"/>
              <w:right w:val="nil"/>
            </w:tcBorders>
            <w:shd w:val="clear" w:color="auto" w:fill="auto"/>
            <w:noWrap/>
            <w:vAlign w:val="center"/>
            <w:hideMark/>
          </w:tcPr>
          <w:p w14:paraId="7329024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80</w:t>
            </w:r>
          </w:p>
        </w:tc>
        <w:tc>
          <w:tcPr>
            <w:tcW w:w="920" w:type="dxa"/>
            <w:tcBorders>
              <w:top w:val="nil"/>
              <w:left w:val="nil"/>
              <w:bottom w:val="nil"/>
              <w:right w:val="nil"/>
            </w:tcBorders>
            <w:shd w:val="clear" w:color="auto" w:fill="auto"/>
            <w:noWrap/>
            <w:vAlign w:val="center"/>
            <w:hideMark/>
          </w:tcPr>
          <w:p w14:paraId="07493FE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(78-81)</w:t>
            </w:r>
          </w:p>
        </w:tc>
        <w:tc>
          <w:tcPr>
            <w:tcW w:w="908" w:type="dxa"/>
            <w:tcBorders>
              <w:top w:val="nil"/>
              <w:left w:val="nil"/>
              <w:bottom w:val="nil"/>
              <w:right w:val="nil"/>
            </w:tcBorders>
            <w:shd w:val="clear" w:color="auto" w:fill="auto"/>
            <w:noWrap/>
            <w:hideMark/>
          </w:tcPr>
          <w:p w14:paraId="20244560"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512893F1" w14:textId="77777777" w:rsidTr="0075188A">
        <w:trPr>
          <w:trHeight w:val="290"/>
        </w:trPr>
        <w:tc>
          <w:tcPr>
            <w:tcW w:w="1869" w:type="dxa"/>
            <w:tcBorders>
              <w:top w:val="nil"/>
              <w:left w:val="nil"/>
              <w:bottom w:val="nil"/>
              <w:right w:val="nil"/>
            </w:tcBorders>
            <w:shd w:val="clear" w:color="auto" w:fill="auto"/>
            <w:noWrap/>
            <w:vAlign w:val="center"/>
            <w:hideMark/>
          </w:tcPr>
          <w:p w14:paraId="79A8C1F5"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935" w:type="dxa"/>
            <w:tcBorders>
              <w:top w:val="nil"/>
              <w:left w:val="nil"/>
              <w:bottom w:val="nil"/>
              <w:right w:val="nil"/>
            </w:tcBorders>
            <w:shd w:val="clear" w:color="auto" w:fill="auto"/>
            <w:noWrap/>
            <w:vAlign w:val="center"/>
            <w:hideMark/>
          </w:tcPr>
          <w:p w14:paraId="5A25C2B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215 (189-242)</w:t>
            </w:r>
          </w:p>
        </w:tc>
        <w:tc>
          <w:tcPr>
            <w:tcW w:w="1083" w:type="dxa"/>
            <w:tcBorders>
              <w:top w:val="nil"/>
              <w:left w:val="nil"/>
              <w:bottom w:val="nil"/>
              <w:right w:val="nil"/>
            </w:tcBorders>
            <w:shd w:val="clear" w:color="auto" w:fill="auto"/>
            <w:noWrap/>
            <w:vAlign w:val="center"/>
            <w:hideMark/>
          </w:tcPr>
          <w:p w14:paraId="75AD053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7750</w:t>
            </w:r>
          </w:p>
        </w:tc>
        <w:tc>
          <w:tcPr>
            <w:tcW w:w="1078" w:type="dxa"/>
            <w:tcBorders>
              <w:top w:val="nil"/>
              <w:left w:val="nil"/>
              <w:bottom w:val="nil"/>
              <w:right w:val="nil"/>
            </w:tcBorders>
            <w:shd w:val="clear" w:color="auto" w:fill="auto"/>
            <w:noWrap/>
            <w:vAlign w:val="center"/>
            <w:hideMark/>
          </w:tcPr>
          <w:p w14:paraId="09ADAAB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7008</w:t>
            </w:r>
          </w:p>
        </w:tc>
        <w:tc>
          <w:tcPr>
            <w:tcW w:w="1070" w:type="dxa"/>
            <w:tcBorders>
              <w:top w:val="nil"/>
              <w:left w:val="nil"/>
              <w:bottom w:val="nil"/>
              <w:right w:val="nil"/>
            </w:tcBorders>
            <w:shd w:val="clear" w:color="auto" w:fill="auto"/>
            <w:noWrap/>
            <w:vAlign w:val="center"/>
            <w:hideMark/>
          </w:tcPr>
          <w:p w14:paraId="667A9D5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742</w:t>
            </w:r>
          </w:p>
        </w:tc>
        <w:tc>
          <w:tcPr>
            <w:tcW w:w="1070" w:type="dxa"/>
            <w:tcBorders>
              <w:top w:val="nil"/>
              <w:left w:val="nil"/>
              <w:bottom w:val="nil"/>
              <w:right w:val="nil"/>
            </w:tcBorders>
            <w:shd w:val="clear" w:color="auto" w:fill="auto"/>
            <w:noWrap/>
            <w:vAlign w:val="center"/>
            <w:hideMark/>
          </w:tcPr>
          <w:p w14:paraId="08F23C2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9.6</w:t>
            </w:r>
          </w:p>
        </w:tc>
        <w:tc>
          <w:tcPr>
            <w:tcW w:w="953" w:type="dxa"/>
            <w:tcBorders>
              <w:top w:val="nil"/>
              <w:left w:val="nil"/>
              <w:bottom w:val="nil"/>
              <w:right w:val="nil"/>
            </w:tcBorders>
            <w:shd w:val="clear" w:color="auto" w:fill="auto"/>
            <w:noWrap/>
            <w:vAlign w:val="center"/>
            <w:hideMark/>
          </w:tcPr>
          <w:p w14:paraId="4FF9F36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72</w:t>
            </w:r>
          </w:p>
        </w:tc>
        <w:tc>
          <w:tcPr>
            <w:tcW w:w="920" w:type="dxa"/>
            <w:tcBorders>
              <w:top w:val="nil"/>
              <w:left w:val="nil"/>
              <w:bottom w:val="nil"/>
              <w:right w:val="nil"/>
            </w:tcBorders>
            <w:shd w:val="clear" w:color="auto" w:fill="auto"/>
            <w:noWrap/>
            <w:vAlign w:val="center"/>
            <w:hideMark/>
          </w:tcPr>
          <w:p w14:paraId="42FB13A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(69-74)</w:t>
            </w:r>
          </w:p>
        </w:tc>
        <w:tc>
          <w:tcPr>
            <w:tcW w:w="934" w:type="dxa"/>
            <w:tcBorders>
              <w:top w:val="nil"/>
              <w:left w:val="nil"/>
              <w:bottom w:val="nil"/>
              <w:right w:val="nil"/>
            </w:tcBorders>
            <w:shd w:val="clear" w:color="auto" w:fill="auto"/>
            <w:noWrap/>
            <w:vAlign w:val="center"/>
            <w:hideMark/>
          </w:tcPr>
          <w:p w14:paraId="352DBCB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77</w:t>
            </w:r>
          </w:p>
        </w:tc>
        <w:tc>
          <w:tcPr>
            <w:tcW w:w="920" w:type="dxa"/>
            <w:tcBorders>
              <w:top w:val="nil"/>
              <w:left w:val="nil"/>
              <w:bottom w:val="nil"/>
              <w:right w:val="nil"/>
            </w:tcBorders>
            <w:shd w:val="clear" w:color="auto" w:fill="auto"/>
            <w:noWrap/>
            <w:vAlign w:val="center"/>
            <w:hideMark/>
          </w:tcPr>
          <w:p w14:paraId="36ADAA8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(75-79)</w:t>
            </w:r>
          </w:p>
        </w:tc>
        <w:tc>
          <w:tcPr>
            <w:tcW w:w="908" w:type="dxa"/>
            <w:tcBorders>
              <w:top w:val="nil"/>
              <w:left w:val="nil"/>
              <w:bottom w:val="nil"/>
              <w:right w:val="nil"/>
            </w:tcBorders>
            <w:shd w:val="clear" w:color="auto" w:fill="auto"/>
            <w:noWrap/>
            <w:hideMark/>
          </w:tcPr>
          <w:p w14:paraId="3F739BB0"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524BDCEB" w14:textId="77777777" w:rsidTr="0075188A">
        <w:trPr>
          <w:trHeight w:val="290"/>
        </w:trPr>
        <w:tc>
          <w:tcPr>
            <w:tcW w:w="1869" w:type="dxa"/>
            <w:tcBorders>
              <w:top w:val="nil"/>
              <w:left w:val="nil"/>
              <w:bottom w:val="nil"/>
              <w:right w:val="nil"/>
            </w:tcBorders>
            <w:shd w:val="clear" w:color="auto" w:fill="auto"/>
            <w:noWrap/>
            <w:vAlign w:val="center"/>
            <w:hideMark/>
          </w:tcPr>
          <w:p w14:paraId="1CC058B3"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935" w:type="dxa"/>
            <w:tcBorders>
              <w:top w:val="nil"/>
              <w:left w:val="nil"/>
              <w:bottom w:val="nil"/>
              <w:right w:val="nil"/>
            </w:tcBorders>
            <w:shd w:val="clear" w:color="auto" w:fill="auto"/>
            <w:noWrap/>
            <w:vAlign w:val="center"/>
            <w:hideMark/>
          </w:tcPr>
          <w:p w14:paraId="1A177DD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214 (188-244)</w:t>
            </w:r>
          </w:p>
        </w:tc>
        <w:tc>
          <w:tcPr>
            <w:tcW w:w="1083" w:type="dxa"/>
            <w:tcBorders>
              <w:top w:val="nil"/>
              <w:left w:val="nil"/>
              <w:bottom w:val="nil"/>
              <w:right w:val="nil"/>
            </w:tcBorders>
            <w:shd w:val="clear" w:color="auto" w:fill="auto"/>
            <w:noWrap/>
            <w:vAlign w:val="center"/>
            <w:hideMark/>
          </w:tcPr>
          <w:p w14:paraId="12430DB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6984</w:t>
            </w:r>
          </w:p>
        </w:tc>
        <w:tc>
          <w:tcPr>
            <w:tcW w:w="1078" w:type="dxa"/>
            <w:tcBorders>
              <w:top w:val="nil"/>
              <w:left w:val="nil"/>
              <w:bottom w:val="nil"/>
              <w:right w:val="nil"/>
            </w:tcBorders>
            <w:shd w:val="clear" w:color="auto" w:fill="auto"/>
            <w:noWrap/>
            <w:vAlign w:val="center"/>
            <w:hideMark/>
          </w:tcPr>
          <w:p w14:paraId="3171642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6365</w:t>
            </w:r>
          </w:p>
        </w:tc>
        <w:tc>
          <w:tcPr>
            <w:tcW w:w="1070" w:type="dxa"/>
            <w:tcBorders>
              <w:top w:val="nil"/>
              <w:left w:val="nil"/>
              <w:bottom w:val="nil"/>
              <w:right w:val="nil"/>
            </w:tcBorders>
            <w:shd w:val="clear" w:color="auto" w:fill="auto"/>
            <w:noWrap/>
            <w:vAlign w:val="center"/>
            <w:hideMark/>
          </w:tcPr>
          <w:p w14:paraId="661BAA4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619</w:t>
            </w:r>
          </w:p>
        </w:tc>
        <w:tc>
          <w:tcPr>
            <w:tcW w:w="1070" w:type="dxa"/>
            <w:tcBorders>
              <w:top w:val="nil"/>
              <w:left w:val="nil"/>
              <w:bottom w:val="nil"/>
              <w:right w:val="nil"/>
            </w:tcBorders>
            <w:shd w:val="clear" w:color="auto" w:fill="auto"/>
            <w:noWrap/>
            <w:vAlign w:val="center"/>
            <w:hideMark/>
          </w:tcPr>
          <w:p w14:paraId="4E60EAB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8.9</w:t>
            </w:r>
          </w:p>
        </w:tc>
        <w:tc>
          <w:tcPr>
            <w:tcW w:w="953" w:type="dxa"/>
            <w:tcBorders>
              <w:top w:val="nil"/>
              <w:left w:val="nil"/>
              <w:bottom w:val="nil"/>
              <w:right w:val="nil"/>
            </w:tcBorders>
            <w:shd w:val="clear" w:color="auto" w:fill="auto"/>
            <w:noWrap/>
            <w:vAlign w:val="center"/>
            <w:hideMark/>
          </w:tcPr>
          <w:p w14:paraId="7718744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74</w:t>
            </w:r>
          </w:p>
        </w:tc>
        <w:tc>
          <w:tcPr>
            <w:tcW w:w="920" w:type="dxa"/>
            <w:tcBorders>
              <w:top w:val="nil"/>
              <w:left w:val="nil"/>
              <w:bottom w:val="nil"/>
              <w:right w:val="nil"/>
            </w:tcBorders>
            <w:shd w:val="clear" w:color="auto" w:fill="auto"/>
            <w:noWrap/>
            <w:vAlign w:val="center"/>
            <w:hideMark/>
          </w:tcPr>
          <w:p w14:paraId="0031717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(71-76)</w:t>
            </w:r>
          </w:p>
        </w:tc>
        <w:tc>
          <w:tcPr>
            <w:tcW w:w="934" w:type="dxa"/>
            <w:tcBorders>
              <w:top w:val="nil"/>
              <w:left w:val="nil"/>
              <w:bottom w:val="nil"/>
              <w:right w:val="nil"/>
            </w:tcBorders>
            <w:shd w:val="clear" w:color="auto" w:fill="auto"/>
            <w:noWrap/>
            <w:vAlign w:val="center"/>
            <w:hideMark/>
          </w:tcPr>
          <w:p w14:paraId="03DA48A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79</w:t>
            </w:r>
          </w:p>
        </w:tc>
        <w:tc>
          <w:tcPr>
            <w:tcW w:w="920" w:type="dxa"/>
            <w:tcBorders>
              <w:top w:val="nil"/>
              <w:left w:val="nil"/>
              <w:bottom w:val="nil"/>
              <w:right w:val="nil"/>
            </w:tcBorders>
            <w:shd w:val="clear" w:color="auto" w:fill="auto"/>
            <w:noWrap/>
            <w:vAlign w:val="center"/>
            <w:hideMark/>
          </w:tcPr>
          <w:p w14:paraId="6823175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(76-81)</w:t>
            </w:r>
          </w:p>
        </w:tc>
        <w:tc>
          <w:tcPr>
            <w:tcW w:w="908" w:type="dxa"/>
            <w:tcBorders>
              <w:top w:val="nil"/>
              <w:left w:val="nil"/>
              <w:bottom w:val="nil"/>
              <w:right w:val="nil"/>
            </w:tcBorders>
            <w:shd w:val="clear" w:color="auto" w:fill="auto"/>
            <w:noWrap/>
            <w:hideMark/>
          </w:tcPr>
          <w:p w14:paraId="25448FC2"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4EA0AD08" w14:textId="77777777" w:rsidTr="0075188A">
        <w:trPr>
          <w:trHeight w:val="290"/>
        </w:trPr>
        <w:tc>
          <w:tcPr>
            <w:tcW w:w="1869" w:type="dxa"/>
            <w:tcBorders>
              <w:top w:val="nil"/>
              <w:left w:val="nil"/>
              <w:bottom w:val="nil"/>
              <w:right w:val="nil"/>
            </w:tcBorders>
            <w:shd w:val="clear" w:color="auto" w:fill="auto"/>
            <w:noWrap/>
            <w:vAlign w:val="center"/>
            <w:hideMark/>
          </w:tcPr>
          <w:p w14:paraId="4366FC3C"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935" w:type="dxa"/>
            <w:tcBorders>
              <w:top w:val="nil"/>
              <w:left w:val="nil"/>
              <w:bottom w:val="nil"/>
              <w:right w:val="nil"/>
            </w:tcBorders>
            <w:shd w:val="clear" w:color="auto" w:fill="auto"/>
            <w:noWrap/>
            <w:vAlign w:val="center"/>
            <w:hideMark/>
          </w:tcPr>
          <w:p w14:paraId="60E773F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212 (186-242)</w:t>
            </w:r>
          </w:p>
        </w:tc>
        <w:tc>
          <w:tcPr>
            <w:tcW w:w="1083" w:type="dxa"/>
            <w:tcBorders>
              <w:top w:val="nil"/>
              <w:left w:val="nil"/>
              <w:bottom w:val="nil"/>
              <w:right w:val="nil"/>
            </w:tcBorders>
            <w:shd w:val="clear" w:color="auto" w:fill="auto"/>
            <w:noWrap/>
            <w:vAlign w:val="center"/>
            <w:hideMark/>
          </w:tcPr>
          <w:p w14:paraId="2A58D9B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6548</w:t>
            </w:r>
          </w:p>
        </w:tc>
        <w:tc>
          <w:tcPr>
            <w:tcW w:w="1078" w:type="dxa"/>
            <w:tcBorders>
              <w:top w:val="nil"/>
              <w:left w:val="nil"/>
              <w:bottom w:val="nil"/>
              <w:right w:val="nil"/>
            </w:tcBorders>
            <w:shd w:val="clear" w:color="auto" w:fill="auto"/>
            <w:noWrap/>
            <w:vAlign w:val="center"/>
            <w:hideMark/>
          </w:tcPr>
          <w:p w14:paraId="2DA44B0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5950</w:t>
            </w:r>
          </w:p>
        </w:tc>
        <w:tc>
          <w:tcPr>
            <w:tcW w:w="1070" w:type="dxa"/>
            <w:tcBorders>
              <w:top w:val="nil"/>
              <w:left w:val="nil"/>
              <w:bottom w:val="nil"/>
              <w:right w:val="nil"/>
            </w:tcBorders>
            <w:shd w:val="clear" w:color="auto" w:fill="auto"/>
            <w:noWrap/>
            <w:vAlign w:val="center"/>
            <w:hideMark/>
          </w:tcPr>
          <w:p w14:paraId="12DED1F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598</w:t>
            </w:r>
          </w:p>
        </w:tc>
        <w:tc>
          <w:tcPr>
            <w:tcW w:w="1070" w:type="dxa"/>
            <w:tcBorders>
              <w:top w:val="nil"/>
              <w:left w:val="nil"/>
              <w:bottom w:val="nil"/>
              <w:right w:val="nil"/>
            </w:tcBorders>
            <w:shd w:val="clear" w:color="auto" w:fill="auto"/>
            <w:noWrap/>
            <w:vAlign w:val="center"/>
            <w:hideMark/>
          </w:tcPr>
          <w:p w14:paraId="092AA23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9.1</w:t>
            </w:r>
          </w:p>
        </w:tc>
        <w:tc>
          <w:tcPr>
            <w:tcW w:w="953" w:type="dxa"/>
            <w:tcBorders>
              <w:top w:val="nil"/>
              <w:left w:val="nil"/>
              <w:bottom w:val="nil"/>
              <w:right w:val="nil"/>
            </w:tcBorders>
            <w:shd w:val="clear" w:color="auto" w:fill="auto"/>
            <w:noWrap/>
            <w:vAlign w:val="center"/>
            <w:hideMark/>
          </w:tcPr>
          <w:p w14:paraId="439DE08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70</w:t>
            </w:r>
          </w:p>
        </w:tc>
        <w:tc>
          <w:tcPr>
            <w:tcW w:w="920" w:type="dxa"/>
            <w:tcBorders>
              <w:top w:val="nil"/>
              <w:left w:val="nil"/>
              <w:bottom w:val="nil"/>
              <w:right w:val="nil"/>
            </w:tcBorders>
            <w:shd w:val="clear" w:color="auto" w:fill="auto"/>
            <w:noWrap/>
            <w:vAlign w:val="center"/>
            <w:hideMark/>
          </w:tcPr>
          <w:p w14:paraId="1ABAD4D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(67-73)</w:t>
            </w:r>
          </w:p>
        </w:tc>
        <w:tc>
          <w:tcPr>
            <w:tcW w:w="934" w:type="dxa"/>
            <w:tcBorders>
              <w:top w:val="nil"/>
              <w:left w:val="nil"/>
              <w:bottom w:val="nil"/>
              <w:right w:val="nil"/>
            </w:tcBorders>
            <w:shd w:val="clear" w:color="auto" w:fill="auto"/>
            <w:noWrap/>
            <w:vAlign w:val="center"/>
            <w:hideMark/>
          </w:tcPr>
          <w:p w14:paraId="0C83E80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w:t>
            </w:r>
          </w:p>
        </w:tc>
        <w:tc>
          <w:tcPr>
            <w:tcW w:w="920" w:type="dxa"/>
            <w:tcBorders>
              <w:top w:val="nil"/>
              <w:left w:val="nil"/>
              <w:bottom w:val="nil"/>
              <w:right w:val="nil"/>
            </w:tcBorders>
            <w:shd w:val="clear" w:color="auto" w:fill="auto"/>
            <w:noWrap/>
            <w:vAlign w:val="center"/>
            <w:hideMark/>
          </w:tcPr>
          <w:p w14:paraId="3B68A5D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(74-79)</w:t>
            </w:r>
          </w:p>
        </w:tc>
        <w:tc>
          <w:tcPr>
            <w:tcW w:w="908" w:type="dxa"/>
            <w:tcBorders>
              <w:top w:val="nil"/>
              <w:left w:val="nil"/>
              <w:bottom w:val="nil"/>
              <w:right w:val="nil"/>
            </w:tcBorders>
            <w:shd w:val="clear" w:color="auto" w:fill="auto"/>
            <w:noWrap/>
            <w:hideMark/>
          </w:tcPr>
          <w:p w14:paraId="38AFE2E8"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6E53C9DF"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051AE214"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3 doses, ≥7 days prior</w:t>
            </w:r>
          </w:p>
        </w:tc>
        <w:tc>
          <w:tcPr>
            <w:tcW w:w="1083" w:type="dxa"/>
            <w:tcBorders>
              <w:top w:val="nil"/>
              <w:left w:val="nil"/>
              <w:bottom w:val="nil"/>
              <w:right w:val="nil"/>
            </w:tcBorders>
            <w:shd w:val="clear" w:color="auto" w:fill="auto"/>
            <w:noWrap/>
            <w:hideMark/>
          </w:tcPr>
          <w:p w14:paraId="735FC865"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3C97AE3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2202966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58507F8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233A1C6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0760E05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2A8ADDD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C6D6D7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7D0CC7A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0.69</w:t>
            </w:r>
          </w:p>
        </w:tc>
      </w:tr>
      <w:tr w:rsidR="00B25064" w:rsidRPr="00EF10FF" w14:paraId="5088D313" w14:textId="77777777" w:rsidTr="0075188A">
        <w:trPr>
          <w:trHeight w:val="290"/>
        </w:trPr>
        <w:tc>
          <w:tcPr>
            <w:tcW w:w="1869" w:type="dxa"/>
            <w:tcBorders>
              <w:top w:val="nil"/>
              <w:left w:val="nil"/>
              <w:bottom w:val="nil"/>
              <w:right w:val="nil"/>
            </w:tcBorders>
            <w:shd w:val="clear" w:color="auto" w:fill="auto"/>
            <w:noWrap/>
            <w:vAlign w:val="center"/>
            <w:hideMark/>
          </w:tcPr>
          <w:p w14:paraId="1F74746A"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935" w:type="dxa"/>
            <w:tcBorders>
              <w:top w:val="nil"/>
              <w:left w:val="nil"/>
              <w:bottom w:val="nil"/>
              <w:right w:val="nil"/>
            </w:tcBorders>
            <w:shd w:val="clear" w:color="auto" w:fill="auto"/>
            <w:noWrap/>
            <w:vAlign w:val="center"/>
            <w:hideMark/>
          </w:tcPr>
          <w:p w14:paraId="51A2B87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35 (20-55)</w:t>
            </w:r>
          </w:p>
        </w:tc>
        <w:tc>
          <w:tcPr>
            <w:tcW w:w="1083" w:type="dxa"/>
            <w:tcBorders>
              <w:top w:val="nil"/>
              <w:left w:val="nil"/>
              <w:bottom w:val="nil"/>
              <w:right w:val="nil"/>
            </w:tcBorders>
            <w:shd w:val="clear" w:color="auto" w:fill="auto"/>
            <w:noWrap/>
            <w:vAlign w:val="center"/>
            <w:hideMark/>
          </w:tcPr>
          <w:p w14:paraId="6A8C4CC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4254</w:t>
            </w:r>
          </w:p>
        </w:tc>
        <w:tc>
          <w:tcPr>
            <w:tcW w:w="1078" w:type="dxa"/>
            <w:tcBorders>
              <w:top w:val="nil"/>
              <w:left w:val="nil"/>
              <w:bottom w:val="nil"/>
              <w:right w:val="nil"/>
            </w:tcBorders>
            <w:shd w:val="clear" w:color="auto" w:fill="auto"/>
            <w:noWrap/>
            <w:vAlign w:val="center"/>
            <w:hideMark/>
          </w:tcPr>
          <w:p w14:paraId="236B59E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4146</w:t>
            </w:r>
          </w:p>
        </w:tc>
        <w:tc>
          <w:tcPr>
            <w:tcW w:w="1070" w:type="dxa"/>
            <w:tcBorders>
              <w:top w:val="nil"/>
              <w:left w:val="nil"/>
              <w:bottom w:val="nil"/>
              <w:right w:val="nil"/>
            </w:tcBorders>
            <w:shd w:val="clear" w:color="auto" w:fill="auto"/>
            <w:noWrap/>
            <w:vAlign w:val="center"/>
            <w:hideMark/>
          </w:tcPr>
          <w:p w14:paraId="6865797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108</w:t>
            </w:r>
          </w:p>
        </w:tc>
        <w:tc>
          <w:tcPr>
            <w:tcW w:w="1070" w:type="dxa"/>
            <w:tcBorders>
              <w:top w:val="nil"/>
              <w:left w:val="nil"/>
              <w:bottom w:val="nil"/>
              <w:right w:val="nil"/>
            </w:tcBorders>
            <w:shd w:val="clear" w:color="auto" w:fill="auto"/>
            <w:noWrap/>
            <w:vAlign w:val="center"/>
            <w:hideMark/>
          </w:tcPr>
          <w:p w14:paraId="17F1B60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w:t>
            </w:r>
          </w:p>
        </w:tc>
        <w:tc>
          <w:tcPr>
            <w:tcW w:w="953" w:type="dxa"/>
            <w:tcBorders>
              <w:top w:val="nil"/>
              <w:left w:val="nil"/>
              <w:bottom w:val="nil"/>
              <w:right w:val="nil"/>
            </w:tcBorders>
            <w:shd w:val="clear" w:color="auto" w:fill="auto"/>
            <w:noWrap/>
            <w:vAlign w:val="center"/>
            <w:hideMark/>
          </w:tcPr>
          <w:p w14:paraId="2EE1F92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93</w:t>
            </w:r>
          </w:p>
        </w:tc>
        <w:tc>
          <w:tcPr>
            <w:tcW w:w="920" w:type="dxa"/>
            <w:tcBorders>
              <w:top w:val="nil"/>
              <w:left w:val="nil"/>
              <w:bottom w:val="nil"/>
              <w:right w:val="nil"/>
            </w:tcBorders>
            <w:shd w:val="clear" w:color="auto" w:fill="auto"/>
            <w:noWrap/>
            <w:vAlign w:val="center"/>
            <w:hideMark/>
          </w:tcPr>
          <w:p w14:paraId="2E20EEC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(91-94)</w:t>
            </w:r>
          </w:p>
        </w:tc>
        <w:tc>
          <w:tcPr>
            <w:tcW w:w="934" w:type="dxa"/>
            <w:tcBorders>
              <w:top w:val="nil"/>
              <w:left w:val="nil"/>
              <w:bottom w:val="nil"/>
              <w:right w:val="nil"/>
            </w:tcBorders>
            <w:shd w:val="clear" w:color="auto" w:fill="auto"/>
            <w:noWrap/>
            <w:vAlign w:val="center"/>
            <w:hideMark/>
          </w:tcPr>
          <w:p w14:paraId="4074B09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95</w:t>
            </w:r>
          </w:p>
        </w:tc>
        <w:tc>
          <w:tcPr>
            <w:tcW w:w="920" w:type="dxa"/>
            <w:tcBorders>
              <w:top w:val="nil"/>
              <w:left w:val="nil"/>
              <w:bottom w:val="nil"/>
              <w:right w:val="nil"/>
            </w:tcBorders>
            <w:shd w:val="clear" w:color="auto" w:fill="auto"/>
            <w:noWrap/>
            <w:vAlign w:val="center"/>
            <w:hideMark/>
          </w:tcPr>
          <w:p w14:paraId="57A867F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(94-96)</w:t>
            </w:r>
          </w:p>
        </w:tc>
        <w:tc>
          <w:tcPr>
            <w:tcW w:w="908" w:type="dxa"/>
            <w:tcBorders>
              <w:top w:val="nil"/>
              <w:left w:val="nil"/>
              <w:bottom w:val="nil"/>
              <w:right w:val="nil"/>
            </w:tcBorders>
            <w:shd w:val="clear" w:color="auto" w:fill="auto"/>
            <w:noWrap/>
            <w:hideMark/>
          </w:tcPr>
          <w:p w14:paraId="72A8CB36"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340F51C9" w14:textId="77777777" w:rsidTr="0075188A">
        <w:trPr>
          <w:trHeight w:val="290"/>
        </w:trPr>
        <w:tc>
          <w:tcPr>
            <w:tcW w:w="1869" w:type="dxa"/>
            <w:tcBorders>
              <w:top w:val="nil"/>
              <w:left w:val="nil"/>
              <w:bottom w:val="nil"/>
              <w:right w:val="nil"/>
            </w:tcBorders>
            <w:shd w:val="clear" w:color="auto" w:fill="auto"/>
            <w:noWrap/>
            <w:vAlign w:val="center"/>
            <w:hideMark/>
          </w:tcPr>
          <w:p w14:paraId="2C164E81"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935" w:type="dxa"/>
            <w:tcBorders>
              <w:top w:val="nil"/>
              <w:left w:val="nil"/>
              <w:bottom w:val="nil"/>
              <w:right w:val="nil"/>
            </w:tcBorders>
            <w:shd w:val="clear" w:color="auto" w:fill="auto"/>
            <w:noWrap/>
            <w:vAlign w:val="center"/>
            <w:hideMark/>
          </w:tcPr>
          <w:p w14:paraId="6ECE731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35 (20-55)</w:t>
            </w:r>
          </w:p>
        </w:tc>
        <w:tc>
          <w:tcPr>
            <w:tcW w:w="1083" w:type="dxa"/>
            <w:tcBorders>
              <w:top w:val="nil"/>
              <w:left w:val="nil"/>
              <w:bottom w:val="nil"/>
              <w:right w:val="nil"/>
            </w:tcBorders>
            <w:shd w:val="clear" w:color="auto" w:fill="auto"/>
            <w:noWrap/>
            <w:vAlign w:val="center"/>
            <w:hideMark/>
          </w:tcPr>
          <w:p w14:paraId="01223D7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2571</w:t>
            </w:r>
          </w:p>
        </w:tc>
        <w:tc>
          <w:tcPr>
            <w:tcW w:w="1078" w:type="dxa"/>
            <w:tcBorders>
              <w:top w:val="nil"/>
              <w:left w:val="nil"/>
              <w:bottom w:val="nil"/>
              <w:right w:val="nil"/>
            </w:tcBorders>
            <w:shd w:val="clear" w:color="auto" w:fill="auto"/>
            <w:noWrap/>
            <w:vAlign w:val="center"/>
            <w:hideMark/>
          </w:tcPr>
          <w:p w14:paraId="199C6DF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2508</w:t>
            </w:r>
          </w:p>
        </w:tc>
        <w:tc>
          <w:tcPr>
            <w:tcW w:w="1070" w:type="dxa"/>
            <w:tcBorders>
              <w:top w:val="nil"/>
              <w:left w:val="nil"/>
              <w:bottom w:val="nil"/>
              <w:right w:val="nil"/>
            </w:tcBorders>
            <w:shd w:val="clear" w:color="auto" w:fill="auto"/>
            <w:noWrap/>
            <w:vAlign w:val="center"/>
            <w:hideMark/>
          </w:tcPr>
          <w:p w14:paraId="2133B35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63</w:t>
            </w:r>
          </w:p>
        </w:tc>
        <w:tc>
          <w:tcPr>
            <w:tcW w:w="1070" w:type="dxa"/>
            <w:tcBorders>
              <w:top w:val="nil"/>
              <w:left w:val="nil"/>
              <w:bottom w:val="nil"/>
              <w:right w:val="nil"/>
            </w:tcBorders>
            <w:shd w:val="clear" w:color="auto" w:fill="auto"/>
            <w:noWrap/>
            <w:vAlign w:val="center"/>
            <w:hideMark/>
          </w:tcPr>
          <w:p w14:paraId="5773D35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w:t>
            </w:r>
          </w:p>
        </w:tc>
        <w:tc>
          <w:tcPr>
            <w:tcW w:w="953" w:type="dxa"/>
            <w:tcBorders>
              <w:top w:val="nil"/>
              <w:left w:val="nil"/>
              <w:bottom w:val="nil"/>
              <w:right w:val="nil"/>
            </w:tcBorders>
            <w:shd w:val="clear" w:color="auto" w:fill="auto"/>
            <w:noWrap/>
            <w:vAlign w:val="center"/>
            <w:hideMark/>
          </w:tcPr>
          <w:p w14:paraId="117F20F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93</w:t>
            </w:r>
          </w:p>
        </w:tc>
        <w:tc>
          <w:tcPr>
            <w:tcW w:w="920" w:type="dxa"/>
            <w:tcBorders>
              <w:top w:val="nil"/>
              <w:left w:val="nil"/>
              <w:bottom w:val="nil"/>
              <w:right w:val="nil"/>
            </w:tcBorders>
            <w:shd w:val="clear" w:color="auto" w:fill="auto"/>
            <w:noWrap/>
            <w:vAlign w:val="center"/>
            <w:hideMark/>
          </w:tcPr>
          <w:p w14:paraId="55212F1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(91-95)</w:t>
            </w:r>
          </w:p>
        </w:tc>
        <w:tc>
          <w:tcPr>
            <w:tcW w:w="934" w:type="dxa"/>
            <w:tcBorders>
              <w:top w:val="nil"/>
              <w:left w:val="nil"/>
              <w:bottom w:val="nil"/>
              <w:right w:val="nil"/>
            </w:tcBorders>
            <w:shd w:val="clear" w:color="auto" w:fill="auto"/>
            <w:noWrap/>
            <w:vAlign w:val="center"/>
            <w:hideMark/>
          </w:tcPr>
          <w:p w14:paraId="7517C95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95</w:t>
            </w:r>
          </w:p>
        </w:tc>
        <w:tc>
          <w:tcPr>
            <w:tcW w:w="920" w:type="dxa"/>
            <w:tcBorders>
              <w:top w:val="nil"/>
              <w:left w:val="nil"/>
              <w:bottom w:val="nil"/>
              <w:right w:val="nil"/>
            </w:tcBorders>
            <w:shd w:val="clear" w:color="auto" w:fill="auto"/>
            <w:noWrap/>
            <w:vAlign w:val="center"/>
            <w:hideMark/>
          </w:tcPr>
          <w:p w14:paraId="2C93D57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(94-97)</w:t>
            </w:r>
          </w:p>
        </w:tc>
        <w:tc>
          <w:tcPr>
            <w:tcW w:w="908" w:type="dxa"/>
            <w:tcBorders>
              <w:top w:val="nil"/>
              <w:left w:val="nil"/>
              <w:bottom w:val="nil"/>
              <w:right w:val="nil"/>
            </w:tcBorders>
            <w:shd w:val="clear" w:color="auto" w:fill="auto"/>
            <w:noWrap/>
            <w:hideMark/>
          </w:tcPr>
          <w:p w14:paraId="3E71EFF5"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52266DD9" w14:textId="77777777" w:rsidTr="0075188A">
        <w:trPr>
          <w:trHeight w:val="290"/>
        </w:trPr>
        <w:tc>
          <w:tcPr>
            <w:tcW w:w="1869" w:type="dxa"/>
            <w:tcBorders>
              <w:top w:val="nil"/>
              <w:left w:val="nil"/>
              <w:bottom w:val="nil"/>
              <w:right w:val="nil"/>
            </w:tcBorders>
            <w:shd w:val="clear" w:color="auto" w:fill="auto"/>
            <w:noWrap/>
            <w:vAlign w:val="center"/>
            <w:hideMark/>
          </w:tcPr>
          <w:p w14:paraId="4AC1664F"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935" w:type="dxa"/>
            <w:tcBorders>
              <w:top w:val="nil"/>
              <w:left w:val="nil"/>
              <w:bottom w:val="nil"/>
              <w:right w:val="nil"/>
            </w:tcBorders>
            <w:shd w:val="clear" w:color="auto" w:fill="auto"/>
            <w:noWrap/>
            <w:vAlign w:val="center"/>
            <w:hideMark/>
          </w:tcPr>
          <w:p w14:paraId="787EB9D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34 (19-53)</w:t>
            </w:r>
          </w:p>
        </w:tc>
        <w:tc>
          <w:tcPr>
            <w:tcW w:w="1083" w:type="dxa"/>
            <w:tcBorders>
              <w:top w:val="nil"/>
              <w:left w:val="nil"/>
              <w:bottom w:val="nil"/>
              <w:right w:val="nil"/>
            </w:tcBorders>
            <w:shd w:val="clear" w:color="auto" w:fill="auto"/>
            <w:noWrap/>
            <w:vAlign w:val="center"/>
            <w:hideMark/>
          </w:tcPr>
          <w:p w14:paraId="30AB6DF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2189</w:t>
            </w:r>
          </w:p>
        </w:tc>
        <w:tc>
          <w:tcPr>
            <w:tcW w:w="1078" w:type="dxa"/>
            <w:tcBorders>
              <w:top w:val="nil"/>
              <w:left w:val="nil"/>
              <w:bottom w:val="nil"/>
              <w:right w:val="nil"/>
            </w:tcBorders>
            <w:shd w:val="clear" w:color="auto" w:fill="auto"/>
            <w:noWrap/>
            <w:vAlign w:val="center"/>
            <w:hideMark/>
          </w:tcPr>
          <w:p w14:paraId="3BA5FA3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2134</w:t>
            </w:r>
          </w:p>
        </w:tc>
        <w:tc>
          <w:tcPr>
            <w:tcW w:w="1070" w:type="dxa"/>
            <w:tcBorders>
              <w:top w:val="nil"/>
              <w:left w:val="nil"/>
              <w:bottom w:val="nil"/>
              <w:right w:val="nil"/>
            </w:tcBorders>
            <w:shd w:val="clear" w:color="auto" w:fill="auto"/>
            <w:noWrap/>
            <w:vAlign w:val="center"/>
            <w:hideMark/>
          </w:tcPr>
          <w:p w14:paraId="697BE76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55</w:t>
            </w:r>
          </w:p>
        </w:tc>
        <w:tc>
          <w:tcPr>
            <w:tcW w:w="1070" w:type="dxa"/>
            <w:tcBorders>
              <w:top w:val="nil"/>
              <w:left w:val="nil"/>
              <w:bottom w:val="nil"/>
              <w:right w:val="nil"/>
            </w:tcBorders>
            <w:shd w:val="clear" w:color="auto" w:fill="auto"/>
            <w:noWrap/>
            <w:vAlign w:val="center"/>
            <w:hideMark/>
          </w:tcPr>
          <w:p w14:paraId="5168CD0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w:t>
            </w:r>
          </w:p>
        </w:tc>
        <w:tc>
          <w:tcPr>
            <w:tcW w:w="953" w:type="dxa"/>
            <w:tcBorders>
              <w:top w:val="nil"/>
              <w:left w:val="nil"/>
              <w:bottom w:val="nil"/>
              <w:right w:val="nil"/>
            </w:tcBorders>
            <w:shd w:val="clear" w:color="auto" w:fill="auto"/>
            <w:noWrap/>
            <w:vAlign w:val="center"/>
            <w:hideMark/>
          </w:tcPr>
          <w:p w14:paraId="3C8D8BD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93</w:t>
            </w:r>
          </w:p>
        </w:tc>
        <w:tc>
          <w:tcPr>
            <w:tcW w:w="920" w:type="dxa"/>
            <w:tcBorders>
              <w:top w:val="nil"/>
              <w:left w:val="nil"/>
              <w:bottom w:val="nil"/>
              <w:right w:val="nil"/>
            </w:tcBorders>
            <w:shd w:val="clear" w:color="auto" w:fill="auto"/>
            <w:noWrap/>
            <w:vAlign w:val="center"/>
            <w:hideMark/>
          </w:tcPr>
          <w:p w14:paraId="1D3B515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(91-95)</w:t>
            </w:r>
          </w:p>
        </w:tc>
        <w:tc>
          <w:tcPr>
            <w:tcW w:w="934" w:type="dxa"/>
            <w:tcBorders>
              <w:top w:val="nil"/>
              <w:left w:val="nil"/>
              <w:bottom w:val="nil"/>
              <w:right w:val="nil"/>
            </w:tcBorders>
            <w:shd w:val="clear" w:color="auto" w:fill="auto"/>
            <w:noWrap/>
            <w:vAlign w:val="center"/>
            <w:hideMark/>
          </w:tcPr>
          <w:p w14:paraId="07AD197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95</w:t>
            </w:r>
          </w:p>
        </w:tc>
        <w:tc>
          <w:tcPr>
            <w:tcW w:w="920" w:type="dxa"/>
            <w:tcBorders>
              <w:top w:val="nil"/>
              <w:left w:val="nil"/>
              <w:bottom w:val="nil"/>
              <w:right w:val="nil"/>
            </w:tcBorders>
            <w:shd w:val="clear" w:color="auto" w:fill="auto"/>
            <w:noWrap/>
            <w:vAlign w:val="center"/>
            <w:hideMark/>
          </w:tcPr>
          <w:p w14:paraId="16B73C1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(93-96)</w:t>
            </w:r>
          </w:p>
        </w:tc>
        <w:tc>
          <w:tcPr>
            <w:tcW w:w="908" w:type="dxa"/>
            <w:tcBorders>
              <w:top w:val="nil"/>
              <w:left w:val="nil"/>
              <w:bottom w:val="nil"/>
              <w:right w:val="nil"/>
            </w:tcBorders>
            <w:shd w:val="clear" w:color="auto" w:fill="auto"/>
            <w:noWrap/>
            <w:hideMark/>
          </w:tcPr>
          <w:p w14:paraId="0E89A909"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762DC656" w14:textId="77777777" w:rsidTr="0075188A">
        <w:trPr>
          <w:trHeight w:val="290"/>
        </w:trPr>
        <w:tc>
          <w:tcPr>
            <w:tcW w:w="1869" w:type="dxa"/>
            <w:tcBorders>
              <w:top w:val="nil"/>
              <w:left w:val="nil"/>
              <w:bottom w:val="nil"/>
              <w:right w:val="nil"/>
            </w:tcBorders>
            <w:shd w:val="clear" w:color="auto" w:fill="auto"/>
            <w:noWrap/>
            <w:vAlign w:val="center"/>
            <w:hideMark/>
          </w:tcPr>
          <w:p w14:paraId="275104C9"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935" w:type="dxa"/>
            <w:tcBorders>
              <w:top w:val="nil"/>
              <w:left w:val="nil"/>
              <w:bottom w:val="nil"/>
              <w:right w:val="nil"/>
            </w:tcBorders>
            <w:shd w:val="clear" w:color="auto" w:fill="auto"/>
            <w:noWrap/>
            <w:vAlign w:val="center"/>
            <w:hideMark/>
          </w:tcPr>
          <w:p w14:paraId="6A315C8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32 (19-51)</w:t>
            </w:r>
          </w:p>
        </w:tc>
        <w:tc>
          <w:tcPr>
            <w:tcW w:w="1083" w:type="dxa"/>
            <w:tcBorders>
              <w:top w:val="nil"/>
              <w:left w:val="nil"/>
              <w:bottom w:val="nil"/>
              <w:right w:val="nil"/>
            </w:tcBorders>
            <w:shd w:val="clear" w:color="auto" w:fill="auto"/>
            <w:noWrap/>
            <w:vAlign w:val="center"/>
            <w:hideMark/>
          </w:tcPr>
          <w:p w14:paraId="02B761C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1805</w:t>
            </w:r>
          </w:p>
        </w:tc>
        <w:tc>
          <w:tcPr>
            <w:tcW w:w="1078" w:type="dxa"/>
            <w:tcBorders>
              <w:top w:val="nil"/>
              <w:left w:val="nil"/>
              <w:bottom w:val="nil"/>
              <w:right w:val="nil"/>
            </w:tcBorders>
            <w:shd w:val="clear" w:color="auto" w:fill="auto"/>
            <w:noWrap/>
            <w:vAlign w:val="center"/>
            <w:hideMark/>
          </w:tcPr>
          <w:p w14:paraId="502F457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1754</w:t>
            </w:r>
          </w:p>
        </w:tc>
        <w:tc>
          <w:tcPr>
            <w:tcW w:w="1070" w:type="dxa"/>
            <w:tcBorders>
              <w:top w:val="nil"/>
              <w:left w:val="nil"/>
              <w:bottom w:val="nil"/>
              <w:right w:val="nil"/>
            </w:tcBorders>
            <w:shd w:val="clear" w:color="auto" w:fill="auto"/>
            <w:noWrap/>
            <w:vAlign w:val="center"/>
            <w:hideMark/>
          </w:tcPr>
          <w:p w14:paraId="4087EFB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51</w:t>
            </w:r>
          </w:p>
        </w:tc>
        <w:tc>
          <w:tcPr>
            <w:tcW w:w="1070" w:type="dxa"/>
            <w:tcBorders>
              <w:top w:val="nil"/>
              <w:left w:val="nil"/>
              <w:bottom w:val="nil"/>
              <w:right w:val="nil"/>
            </w:tcBorders>
            <w:shd w:val="clear" w:color="auto" w:fill="auto"/>
            <w:noWrap/>
            <w:vAlign w:val="center"/>
            <w:hideMark/>
          </w:tcPr>
          <w:p w14:paraId="3A0362D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2.8</w:t>
            </w:r>
          </w:p>
        </w:tc>
        <w:tc>
          <w:tcPr>
            <w:tcW w:w="953" w:type="dxa"/>
            <w:tcBorders>
              <w:top w:val="nil"/>
              <w:left w:val="nil"/>
              <w:bottom w:val="nil"/>
              <w:right w:val="nil"/>
            </w:tcBorders>
            <w:shd w:val="clear" w:color="auto" w:fill="auto"/>
            <w:noWrap/>
            <w:vAlign w:val="center"/>
            <w:hideMark/>
          </w:tcPr>
          <w:p w14:paraId="2EF4CB5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91</w:t>
            </w:r>
          </w:p>
        </w:tc>
        <w:tc>
          <w:tcPr>
            <w:tcW w:w="920" w:type="dxa"/>
            <w:tcBorders>
              <w:top w:val="nil"/>
              <w:left w:val="nil"/>
              <w:bottom w:val="nil"/>
              <w:right w:val="nil"/>
            </w:tcBorders>
            <w:shd w:val="clear" w:color="auto" w:fill="auto"/>
            <w:noWrap/>
            <w:vAlign w:val="center"/>
            <w:hideMark/>
          </w:tcPr>
          <w:p w14:paraId="002AC47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(89-93)</w:t>
            </w:r>
          </w:p>
        </w:tc>
        <w:tc>
          <w:tcPr>
            <w:tcW w:w="934" w:type="dxa"/>
            <w:tcBorders>
              <w:top w:val="nil"/>
              <w:left w:val="nil"/>
              <w:bottom w:val="nil"/>
              <w:right w:val="nil"/>
            </w:tcBorders>
            <w:shd w:val="clear" w:color="auto" w:fill="auto"/>
            <w:noWrap/>
            <w:vAlign w:val="center"/>
            <w:hideMark/>
          </w:tcPr>
          <w:p w14:paraId="03C0EC7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94</w:t>
            </w:r>
          </w:p>
        </w:tc>
        <w:tc>
          <w:tcPr>
            <w:tcW w:w="920" w:type="dxa"/>
            <w:tcBorders>
              <w:top w:val="nil"/>
              <w:left w:val="nil"/>
              <w:bottom w:val="nil"/>
              <w:right w:val="nil"/>
            </w:tcBorders>
            <w:shd w:val="clear" w:color="auto" w:fill="auto"/>
            <w:noWrap/>
            <w:vAlign w:val="center"/>
            <w:hideMark/>
          </w:tcPr>
          <w:p w14:paraId="1B3C712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(91-96)</w:t>
            </w:r>
          </w:p>
        </w:tc>
        <w:tc>
          <w:tcPr>
            <w:tcW w:w="908" w:type="dxa"/>
            <w:tcBorders>
              <w:top w:val="nil"/>
              <w:left w:val="nil"/>
              <w:bottom w:val="nil"/>
              <w:right w:val="nil"/>
            </w:tcBorders>
            <w:shd w:val="clear" w:color="auto" w:fill="auto"/>
            <w:noWrap/>
            <w:hideMark/>
          </w:tcPr>
          <w:p w14:paraId="78CD471B"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6EDCB66F" w14:textId="77777777" w:rsidTr="0075188A">
        <w:trPr>
          <w:trHeight w:val="290"/>
        </w:trPr>
        <w:tc>
          <w:tcPr>
            <w:tcW w:w="1869" w:type="dxa"/>
            <w:tcBorders>
              <w:top w:val="nil"/>
              <w:left w:val="nil"/>
              <w:bottom w:val="nil"/>
              <w:right w:val="nil"/>
            </w:tcBorders>
            <w:shd w:val="clear" w:color="auto" w:fill="auto"/>
            <w:noWrap/>
            <w:vAlign w:val="center"/>
            <w:hideMark/>
          </w:tcPr>
          <w:p w14:paraId="551ECCA6"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lastRenderedPageBreak/>
              <w:t>BA.1 Era</w:t>
            </w:r>
          </w:p>
        </w:tc>
        <w:tc>
          <w:tcPr>
            <w:tcW w:w="1935" w:type="dxa"/>
            <w:tcBorders>
              <w:top w:val="nil"/>
              <w:left w:val="nil"/>
              <w:bottom w:val="nil"/>
              <w:right w:val="nil"/>
            </w:tcBorders>
            <w:shd w:val="clear" w:color="auto" w:fill="auto"/>
            <w:noWrap/>
            <w:hideMark/>
          </w:tcPr>
          <w:p w14:paraId="199DDC71"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83" w:type="dxa"/>
            <w:tcBorders>
              <w:top w:val="nil"/>
              <w:left w:val="nil"/>
              <w:bottom w:val="nil"/>
              <w:right w:val="nil"/>
            </w:tcBorders>
            <w:shd w:val="clear" w:color="auto" w:fill="auto"/>
            <w:noWrap/>
            <w:hideMark/>
          </w:tcPr>
          <w:p w14:paraId="581E9040" w14:textId="77777777" w:rsidR="00B25064" w:rsidRPr="00EF10FF" w:rsidRDefault="00B25064" w:rsidP="0075188A">
            <w:pPr>
              <w:spacing w:after="0" w:line="240" w:lineRule="auto"/>
              <w:rPr>
                <w:rFonts w:ascii="Times New Roman" w:eastAsia="Times New Roman" w:hAnsi="Times New Roman" w:cs="Times New Roman"/>
                <w:sz w:val="20"/>
                <w:szCs w:val="20"/>
              </w:rPr>
            </w:pPr>
          </w:p>
        </w:tc>
        <w:tc>
          <w:tcPr>
            <w:tcW w:w="1078" w:type="dxa"/>
            <w:tcBorders>
              <w:top w:val="nil"/>
              <w:left w:val="nil"/>
              <w:bottom w:val="nil"/>
              <w:right w:val="nil"/>
            </w:tcBorders>
            <w:shd w:val="clear" w:color="auto" w:fill="auto"/>
            <w:noWrap/>
            <w:hideMark/>
          </w:tcPr>
          <w:p w14:paraId="2790BFB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7718A35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073FB0E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3172557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0A45EEB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37E350E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6A260E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3E6CCC0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3C7E689C"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244FA481"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Unvaccinated (Referent)</w:t>
            </w:r>
          </w:p>
        </w:tc>
        <w:tc>
          <w:tcPr>
            <w:tcW w:w="1083" w:type="dxa"/>
            <w:tcBorders>
              <w:top w:val="nil"/>
              <w:left w:val="nil"/>
              <w:bottom w:val="nil"/>
              <w:right w:val="nil"/>
            </w:tcBorders>
            <w:shd w:val="clear" w:color="auto" w:fill="auto"/>
            <w:noWrap/>
            <w:hideMark/>
          </w:tcPr>
          <w:p w14:paraId="1E66BD29"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66738EA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7A33B44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2C987A1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70916E7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1648CE5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021F945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108A160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1C7B2D1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74201C03" w14:textId="77777777" w:rsidTr="0075188A">
        <w:trPr>
          <w:trHeight w:val="290"/>
        </w:trPr>
        <w:tc>
          <w:tcPr>
            <w:tcW w:w="1869" w:type="dxa"/>
            <w:tcBorders>
              <w:top w:val="nil"/>
              <w:left w:val="nil"/>
              <w:bottom w:val="nil"/>
              <w:right w:val="nil"/>
            </w:tcBorders>
            <w:shd w:val="clear" w:color="auto" w:fill="auto"/>
            <w:noWrap/>
            <w:vAlign w:val="center"/>
            <w:hideMark/>
          </w:tcPr>
          <w:p w14:paraId="587FEF8E"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935" w:type="dxa"/>
            <w:tcBorders>
              <w:top w:val="nil"/>
              <w:left w:val="nil"/>
              <w:bottom w:val="nil"/>
              <w:right w:val="nil"/>
            </w:tcBorders>
            <w:shd w:val="clear" w:color="auto" w:fill="auto"/>
            <w:noWrap/>
            <w:hideMark/>
          </w:tcPr>
          <w:p w14:paraId="3F15EDFB"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4757966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11795</w:t>
            </w:r>
          </w:p>
        </w:tc>
        <w:tc>
          <w:tcPr>
            <w:tcW w:w="1078" w:type="dxa"/>
            <w:tcBorders>
              <w:top w:val="nil"/>
              <w:left w:val="nil"/>
              <w:bottom w:val="nil"/>
              <w:right w:val="nil"/>
            </w:tcBorders>
            <w:shd w:val="clear" w:color="auto" w:fill="auto"/>
            <w:noWrap/>
            <w:vAlign w:val="center"/>
            <w:hideMark/>
          </w:tcPr>
          <w:p w14:paraId="06315CD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7099</w:t>
            </w:r>
          </w:p>
        </w:tc>
        <w:tc>
          <w:tcPr>
            <w:tcW w:w="1070" w:type="dxa"/>
            <w:tcBorders>
              <w:top w:val="nil"/>
              <w:left w:val="nil"/>
              <w:bottom w:val="nil"/>
              <w:right w:val="nil"/>
            </w:tcBorders>
            <w:shd w:val="clear" w:color="auto" w:fill="auto"/>
            <w:noWrap/>
            <w:vAlign w:val="center"/>
            <w:hideMark/>
          </w:tcPr>
          <w:p w14:paraId="2EC4384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4696</w:t>
            </w:r>
          </w:p>
        </w:tc>
        <w:tc>
          <w:tcPr>
            <w:tcW w:w="1070" w:type="dxa"/>
            <w:tcBorders>
              <w:top w:val="nil"/>
              <w:left w:val="nil"/>
              <w:bottom w:val="nil"/>
              <w:right w:val="nil"/>
            </w:tcBorders>
            <w:shd w:val="clear" w:color="auto" w:fill="auto"/>
            <w:noWrap/>
            <w:vAlign w:val="center"/>
            <w:hideMark/>
          </w:tcPr>
          <w:p w14:paraId="38B05CF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39.8</w:t>
            </w:r>
          </w:p>
        </w:tc>
        <w:tc>
          <w:tcPr>
            <w:tcW w:w="953" w:type="dxa"/>
            <w:tcBorders>
              <w:top w:val="nil"/>
              <w:left w:val="nil"/>
              <w:bottom w:val="nil"/>
              <w:right w:val="nil"/>
            </w:tcBorders>
            <w:shd w:val="clear" w:color="auto" w:fill="auto"/>
            <w:noWrap/>
            <w:hideMark/>
          </w:tcPr>
          <w:p w14:paraId="60EACFF6"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2B38E99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4166C5F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1EC5425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108FB50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34C86831" w14:textId="77777777" w:rsidTr="0075188A">
        <w:trPr>
          <w:trHeight w:val="290"/>
        </w:trPr>
        <w:tc>
          <w:tcPr>
            <w:tcW w:w="1869" w:type="dxa"/>
            <w:tcBorders>
              <w:top w:val="nil"/>
              <w:left w:val="nil"/>
              <w:bottom w:val="nil"/>
              <w:right w:val="nil"/>
            </w:tcBorders>
            <w:shd w:val="clear" w:color="auto" w:fill="auto"/>
            <w:noWrap/>
            <w:vAlign w:val="center"/>
            <w:hideMark/>
          </w:tcPr>
          <w:p w14:paraId="0EDF9CD3"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935" w:type="dxa"/>
            <w:tcBorders>
              <w:top w:val="nil"/>
              <w:left w:val="nil"/>
              <w:bottom w:val="nil"/>
              <w:right w:val="nil"/>
            </w:tcBorders>
            <w:shd w:val="clear" w:color="auto" w:fill="auto"/>
            <w:noWrap/>
            <w:hideMark/>
          </w:tcPr>
          <w:p w14:paraId="338FF656"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34EA171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10258</w:t>
            </w:r>
          </w:p>
        </w:tc>
        <w:tc>
          <w:tcPr>
            <w:tcW w:w="1078" w:type="dxa"/>
            <w:tcBorders>
              <w:top w:val="nil"/>
              <w:left w:val="nil"/>
              <w:bottom w:val="nil"/>
              <w:right w:val="nil"/>
            </w:tcBorders>
            <w:shd w:val="clear" w:color="auto" w:fill="auto"/>
            <w:noWrap/>
            <w:vAlign w:val="center"/>
            <w:hideMark/>
          </w:tcPr>
          <w:p w14:paraId="13856D2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6068</w:t>
            </w:r>
          </w:p>
        </w:tc>
        <w:tc>
          <w:tcPr>
            <w:tcW w:w="1070" w:type="dxa"/>
            <w:tcBorders>
              <w:top w:val="nil"/>
              <w:left w:val="nil"/>
              <w:bottom w:val="nil"/>
              <w:right w:val="nil"/>
            </w:tcBorders>
            <w:shd w:val="clear" w:color="auto" w:fill="auto"/>
            <w:noWrap/>
            <w:vAlign w:val="center"/>
            <w:hideMark/>
          </w:tcPr>
          <w:p w14:paraId="00B9652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4190</w:t>
            </w:r>
          </w:p>
        </w:tc>
        <w:tc>
          <w:tcPr>
            <w:tcW w:w="1070" w:type="dxa"/>
            <w:tcBorders>
              <w:top w:val="nil"/>
              <w:left w:val="nil"/>
              <w:bottom w:val="nil"/>
              <w:right w:val="nil"/>
            </w:tcBorders>
            <w:shd w:val="clear" w:color="auto" w:fill="auto"/>
            <w:noWrap/>
            <w:vAlign w:val="center"/>
            <w:hideMark/>
          </w:tcPr>
          <w:p w14:paraId="636A904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40.9</w:t>
            </w:r>
          </w:p>
        </w:tc>
        <w:tc>
          <w:tcPr>
            <w:tcW w:w="953" w:type="dxa"/>
            <w:tcBorders>
              <w:top w:val="nil"/>
              <w:left w:val="nil"/>
              <w:bottom w:val="nil"/>
              <w:right w:val="nil"/>
            </w:tcBorders>
            <w:shd w:val="clear" w:color="auto" w:fill="auto"/>
            <w:noWrap/>
            <w:hideMark/>
          </w:tcPr>
          <w:p w14:paraId="0A2D474A"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0614A4D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6105C15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34D65D7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1ECCE05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3009EBA7" w14:textId="77777777" w:rsidTr="0075188A">
        <w:trPr>
          <w:trHeight w:val="290"/>
        </w:trPr>
        <w:tc>
          <w:tcPr>
            <w:tcW w:w="1869" w:type="dxa"/>
            <w:tcBorders>
              <w:top w:val="nil"/>
              <w:left w:val="nil"/>
              <w:bottom w:val="nil"/>
              <w:right w:val="nil"/>
            </w:tcBorders>
            <w:shd w:val="clear" w:color="auto" w:fill="auto"/>
            <w:noWrap/>
            <w:vAlign w:val="center"/>
            <w:hideMark/>
          </w:tcPr>
          <w:p w14:paraId="0751E4D0"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935" w:type="dxa"/>
            <w:tcBorders>
              <w:top w:val="nil"/>
              <w:left w:val="nil"/>
              <w:bottom w:val="nil"/>
              <w:right w:val="nil"/>
            </w:tcBorders>
            <w:shd w:val="clear" w:color="auto" w:fill="auto"/>
            <w:noWrap/>
            <w:hideMark/>
          </w:tcPr>
          <w:p w14:paraId="6BC3BE33"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4F64A50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9654</w:t>
            </w:r>
          </w:p>
        </w:tc>
        <w:tc>
          <w:tcPr>
            <w:tcW w:w="1078" w:type="dxa"/>
            <w:tcBorders>
              <w:top w:val="nil"/>
              <w:left w:val="nil"/>
              <w:bottom w:val="nil"/>
              <w:right w:val="nil"/>
            </w:tcBorders>
            <w:shd w:val="clear" w:color="auto" w:fill="auto"/>
            <w:noWrap/>
            <w:vAlign w:val="center"/>
            <w:hideMark/>
          </w:tcPr>
          <w:p w14:paraId="631C238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5757</w:t>
            </w:r>
          </w:p>
        </w:tc>
        <w:tc>
          <w:tcPr>
            <w:tcW w:w="1070" w:type="dxa"/>
            <w:tcBorders>
              <w:top w:val="nil"/>
              <w:left w:val="nil"/>
              <w:bottom w:val="nil"/>
              <w:right w:val="nil"/>
            </w:tcBorders>
            <w:shd w:val="clear" w:color="auto" w:fill="auto"/>
            <w:noWrap/>
            <w:vAlign w:val="center"/>
            <w:hideMark/>
          </w:tcPr>
          <w:p w14:paraId="498B18E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3897</w:t>
            </w:r>
          </w:p>
        </w:tc>
        <w:tc>
          <w:tcPr>
            <w:tcW w:w="1070" w:type="dxa"/>
            <w:tcBorders>
              <w:top w:val="nil"/>
              <w:left w:val="nil"/>
              <w:bottom w:val="nil"/>
              <w:right w:val="nil"/>
            </w:tcBorders>
            <w:shd w:val="clear" w:color="auto" w:fill="auto"/>
            <w:noWrap/>
            <w:vAlign w:val="center"/>
            <w:hideMark/>
          </w:tcPr>
          <w:p w14:paraId="784643B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40.4</w:t>
            </w:r>
          </w:p>
        </w:tc>
        <w:tc>
          <w:tcPr>
            <w:tcW w:w="953" w:type="dxa"/>
            <w:tcBorders>
              <w:top w:val="nil"/>
              <w:left w:val="nil"/>
              <w:bottom w:val="nil"/>
              <w:right w:val="nil"/>
            </w:tcBorders>
            <w:shd w:val="clear" w:color="auto" w:fill="auto"/>
            <w:noWrap/>
            <w:hideMark/>
          </w:tcPr>
          <w:p w14:paraId="3AA14E87"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594E529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2CC3DBA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0CF4DB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5BE6605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297EEA91" w14:textId="77777777" w:rsidTr="0075188A">
        <w:trPr>
          <w:trHeight w:val="290"/>
        </w:trPr>
        <w:tc>
          <w:tcPr>
            <w:tcW w:w="1869" w:type="dxa"/>
            <w:tcBorders>
              <w:top w:val="nil"/>
              <w:left w:val="nil"/>
              <w:bottom w:val="nil"/>
              <w:right w:val="nil"/>
            </w:tcBorders>
            <w:shd w:val="clear" w:color="auto" w:fill="auto"/>
            <w:noWrap/>
            <w:vAlign w:val="center"/>
            <w:hideMark/>
          </w:tcPr>
          <w:p w14:paraId="07A2328C"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935" w:type="dxa"/>
            <w:tcBorders>
              <w:top w:val="nil"/>
              <w:left w:val="nil"/>
              <w:bottom w:val="nil"/>
              <w:right w:val="nil"/>
            </w:tcBorders>
            <w:shd w:val="clear" w:color="auto" w:fill="auto"/>
            <w:noWrap/>
            <w:hideMark/>
          </w:tcPr>
          <w:p w14:paraId="7479E645"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0383D4D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9926</w:t>
            </w:r>
          </w:p>
        </w:tc>
        <w:tc>
          <w:tcPr>
            <w:tcW w:w="1078" w:type="dxa"/>
            <w:tcBorders>
              <w:top w:val="nil"/>
              <w:left w:val="nil"/>
              <w:bottom w:val="nil"/>
              <w:right w:val="nil"/>
            </w:tcBorders>
            <w:shd w:val="clear" w:color="auto" w:fill="auto"/>
            <w:noWrap/>
            <w:vAlign w:val="center"/>
            <w:hideMark/>
          </w:tcPr>
          <w:p w14:paraId="7389D60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5816</w:t>
            </w:r>
          </w:p>
        </w:tc>
        <w:tc>
          <w:tcPr>
            <w:tcW w:w="1070" w:type="dxa"/>
            <w:tcBorders>
              <w:top w:val="nil"/>
              <w:left w:val="nil"/>
              <w:bottom w:val="nil"/>
              <w:right w:val="nil"/>
            </w:tcBorders>
            <w:shd w:val="clear" w:color="auto" w:fill="auto"/>
            <w:noWrap/>
            <w:vAlign w:val="center"/>
            <w:hideMark/>
          </w:tcPr>
          <w:p w14:paraId="09E5EAF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4110</w:t>
            </w:r>
          </w:p>
        </w:tc>
        <w:tc>
          <w:tcPr>
            <w:tcW w:w="1070" w:type="dxa"/>
            <w:tcBorders>
              <w:top w:val="nil"/>
              <w:left w:val="nil"/>
              <w:bottom w:val="nil"/>
              <w:right w:val="nil"/>
            </w:tcBorders>
            <w:shd w:val="clear" w:color="auto" w:fill="auto"/>
            <w:noWrap/>
            <w:vAlign w:val="center"/>
            <w:hideMark/>
          </w:tcPr>
          <w:p w14:paraId="547501B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41.4</w:t>
            </w:r>
          </w:p>
        </w:tc>
        <w:tc>
          <w:tcPr>
            <w:tcW w:w="953" w:type="dxa"/>
            <w:tcBorders>
              <w:top w:val="nil"/>
              <w:left w:val="nil"/>
              <w:bottom w:val="nil"/>
              <w:right w:val="nil"/>
            </w:tcBorders>
            <w:shd w:val="clear" w:color="auto" w:fill="auto"/>
            <w:noWrap/>
            <w:hideMark/>
          </w:tcPr>
          <w:p w14:paraId="27CEC0F7"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41CD792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02ADBA9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5DDB07A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36C11CE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3C8CDE22"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04F980F0"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2 doses, 14-149 days prior</w:t>
            </w:r>
          </w:p>
        </w:tc>
        <w:tc>
          <w:tcPr>
            <w:tcW w:w="1083" w:type="dxa"/>
            <w:tcBorders>
              <w:top w:val="nil"/>
              <w:left w:val="nil"/>
              <w:bottom w:val="nil"/>
              <w:right w:val="nil"/>
            </w:tcBorders>
            <w:shd w:val="clear" w:color="auto" w:fill="auto"/>
            <w:noWrap/>
            <w:hideMark/>
          </w:tcPr>
          <w:p w14:paraId="72D43CDE"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53300E0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759611D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1937E21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0FE8620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61061ED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42DA8FC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55C98A9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2FD5EA5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0.3</w:t>
            </w:r>
          </w:p>
        </w:tc>
      </w:tr>
      <w:tr w:rsidR="00B25064" w:rsidRPr="00EF10FF" w14:paraId="0AFDEEE5" w14:textId="77777777" w:rsidTr="0075188A">
        <w:trPr>
          <w:trHeight w:val="290"/>
        </w:trPr>
        <w:tc>
          <w:tcPr>
            <w:tcW w:w="1869" w:type="dxa"/>
            <w:tcBorders>
              <w:top w:val="nil"/>
              <w:left w:val="nil"/>
              <w:bottom w:val="nil"/>
              <w:right w:val="nil"/>
            </w:tcBorders>
            <w:shd w:val="clear" w:color="auto" w:fill="auto"/>
            <w:noWrap/>
            <w:vAlign w:val="center"/>
            <w:hideMark/>
          </w:tcPr>
          <w:p w14:paraId="03328ADB"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935" w:type="dxa"/>
            <w:tcBorders>
              <w:top w:val="nil"/>
              <w:left w:val="nil"/>
              <w:bottom w:val="nil"/>
              <w:right w:val="nil"/>
            </w:tcBorders>
            <w:shd w:val="clear" w:color="auto" w:fill="auto"/>
            <w:noWrap/>
            <w:vAlign w:val="center"/>
            <w:hideMark/>
          </w:tcPr>
          <w:p w14:paraId="4505B87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106 (76-129)</w:t>
            </w:r>
          </w:p>
        </w:tc>
        <w:tc>
          <w:tcPr>
            <w:tcW w:w="1083" w:type="dxa"/>
            <w:tcBorders>
              <w:top w:val="nil"/>
              <w:left w:val="nil"/>
              <w:bottom w:val="nil"/>
              <w:right w:val="nil"/>
            </w:tcBorders>
            <w:shd w:val="clear" w:color="auto" w:fill="auto"/>
            <w:noWrap/>
            <w:vAlign w:val="center"/>
            <w:hideMark/>
          </w:tcPr>
          <w:p w14:paraId="078397D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1727</w:t>
            </w:r>
          </w:p>
        </w:tc>
        <w:tc>
          <w:tcPr>
            <w:tcW w:w="1078" w:type="dxa"/>
            <w:tcBorders>
              <w:top w:val="nil"/>
              <w:left w:val="nil"/>
              <w:bottom w:val="nil"/>
              <w:right w:val="nil"/>
            </w:tcBorders>
            <w:shd w:val="clear" w:color="auto" w:fill="auto"/>
            <w:noWrap/>
            <w:vAlign w:val="center"/>
            <w:hideMark/>
          </w:tcPr>
          <w:p w14:paraId="5E63CF7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1240</w:t>
            </w:r>
          </w:p>
        </w:tc>
        <w:tc>
          <w:tcPr>
            <w:tcW w:w="1070" w:type="dxa"/>
            <w:tcBorders>
              <w:top w:val="nil"/>
              <w:left w:val="nil"/>
              <w:bottom w:val="nil"/>
              <w:right w:val="nil"/>
            </w:tcBorders>
            <w:shd w:val="clear" w:color="auto" w:fill="auto"/>
            <w:noWrap/>
            <w:vAlign w:val="center"/>
            <w:hideMark/>
          </w:tcPr>
          <w:p w14:paraId="361AFE5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487</w:t>
            </w:r>
          </w:p>
        </w:tc>
        <w:tc>
          <w:tcPr>
            <w:tcW w:w="1070" w:type="dxa"/>
            <w:tcBorders>
              <w:top w:val="nil"/>
              <w:left w:val="nil"/>
              <w:bottom w:val="nil"/>
              <w:right w:val="nil"/>
            </w:tcBorders>
            <w:shd w:val="clear" w:color="auto" w:fill="auto"/>
            <w:noWrap/>
            <w:vAlign w:val="center"/>
            <w:hideMark/>
          </w:tcPr>
          <w:p w14:paraId="449B4D7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28.2</w:t>
            </w:r>
          </w:p>
        </w:tc>
        <w:tc>
          <w:tcPr>
            <w:tcW w:w="953" w:type="dxa"/>
            <w:tcBorders>
              <w:top w:val="nil"/>
              <w:left w:val="nil"/>
              <w:bottom w:val="nil"/>
              <w:right w:val="nil"/>
            </w:tcBorders>
            <w:shd w:val="clear" w:color="auto" w:fill="auto"/>
            <w:noWrap/>
            <w:vAlign w:val="center"/>
            <w:hideMark/>
          </w:tcPr>
          <w:p w14:paraId="14F747C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41</w:t>
            </w:r>
          </w:p>
        </w:tc>
        <w:tc>
          <w:tcPr>
            <w:tcW w:w="920" w:type="dxa"/>
            <w:tcBorders>
              <w:top w:val="nil"/>
              <w:left w:val="nil"/>
              <w:bottom w:val="nil"/>
              <w:right w:val="nil"/>
            </w:tcBorders>
            <w:shd w:val="clear" w:color="auto" w:fill="auto"/>
            <w:noWrap/>
            <w:vAlign w:val="center"/>
            <w:hideMark/>
          </w:tcPr>
          <w:p w14:paraId="6D89D26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(34-47)</w:t>
            </w:r>
          </w:p>
        </w:tc>
        <w:tc>
          <w:tcPr>
            <w:tcW w:w="934" w:type="dxa"/>
            <w:tcBorders>
              <w:top w:val="nil"/>
              <w:left w:val="nil"/>
              <w:bottom w:val="nil"/>
              <w:right w:val="nil"/>
            </w:tcBorders>
            <w:shd w:val="clear" w:color="auto" w:fill="auto"/>
            <w:noWrap/>
            <w:vAlign w:val="center"/>
            <w:hideMark/>
          </w:tcPr>
          <w:p w14:paraId="5B59478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45</w:t>
            </w:r>
          </w:p>
        </w:tc>
        <w:tc>
          <w:tcPr>
            <w:tcW w:w="920" w:type="dxa"/>
            <w:tcBorders>
              <w:top w:val="nil"/>
              <w:left w:val="nil"/>
              <w:bottom w:val="nil"/>
              <w:right w:val="nil"/>
            </w:tcBorders>
            <w:shd w:val="clear" w:color="auto" w:fill="auto"/>
            <w:noWrap/>
            <w:vAlign w:val="center"/>
            <w:hideMark/>
          </w:tcPr>
          <w:p w14:paraId="0B18FF6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(37-52)</w:t>
            </w:r>
          </w:p>
        </w:tc>
        <w:tc>
          <w:tcPr>
            <w:tcW w:w="908" w:type="dxa"/>
            <w:tcBorders>
              <w:top w:val="nil"/>
              <w:left w:val="nil"/>
              <w:bottom w:val="nil"/>
              <w:right w:val="nil"/>
            </w:tcBorders>
            <w:shd w:val="clear" w:color="auto" w:fill="auto"/>
            <w:noWrap/>
            <w:hideMark/>
          </w:tcPr>
          <w:p w14:paraId="590AB63C"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690F8A5B" w14:textId="77777777" w:rsidTr="0075188A">
        <w:trPr>
          <w:trHeight w:val="290"/>
        </w:trPr>
        <w:tc>
          <w:tcPr>
            <w:tcW w:w="1869" w:type="dxa"/>
            <w:tcBorders>
              <w:top w:val="nil"/>
              <w:left w:val="nil"/>
              <w:bottom w:val="nil"/>
              <w:right w:val="nil"/>
            </w:tcBorders>
            <w:shd w:val="clear" w:color="auto" w:fill="auto"/>
            <w:noWrap/>
            <w:vAlign w:val="center"/>
            <w:hideMark/>
          </w:tcPr>
          <w:p w14:paraId="4AC28B87"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935" w:type="dxa"/>
            <w:tcBorders>
              <w:top w:val="nil"/>
              <w:left w:val="nil"/>
              <w:bottom w:val="nil"/>
              <w:right w:val="nil"/>
            </w:tcBorders>
            <w:shd w:val="clear" w:color="auto" w:fill="auto"/>
            <w:noWrap/>
            <w:vAlign w:val="center"/>
            <w:hideMark/>
          </w:tcPr>
          <w:p w14:paraId="246F86B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105 (72-128)</w:t>
            </w:r>
          </w:p>
        </w:tc>
        <w:tc>
          <w:tcPr>
            <w:tcW w:w="1083" w:type="dxa"/>
            <w:tcBorders>
              <w:top w:val="nil"/>
              <w:left w:val="nil"/>
              <w:bottom w:val="nil"/>
              <w:right w:val="nil"/>
            </w:tcBorders>
            <w:shd w:val="clear" w:color="auto" w:fill="auto"/>
            <w:noWrap/>
            <w:vAlign w:val="center"/>
            <w:hideMark/>
          </w:tcPr>
          <w:p w14:paraId="658F2D8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1383</w:t>
            </w:r>
          </w:p>
        </w:tc>
        <w:tc>
          <w:tcPr>
            <w:tcW w:w="1078" w:type="dxa"/>
            <w:tcBorders>
              <w:top w:val="nil"/>
              <w:left w:val="nil"/>
              <w:bottom w:val="nil"/>
              <w:right w:val="nil"/>
            </w:tcBorders>
            <w:shd w:val="clear" w:color="auto" w:fill="auto"/>
            <w:noWrap/>
            <w:vAlign w:val="center"/>
            <w:hideMark/>
          </w:tcPr>
          <w:p w14:paraId="40D2B69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1026</w:t>
            </w:r>
          </w:p>
        </w:tc>
        <w:tc>
          <w:tcPr>
            <w:tcW w:w="1070" w:type="dxa"/>
            <w:tcBorders>
              <w:top w:val="nil"/>
              <w:left w:val="nil"/>
              <w:bottom w:val="nil"/>
              <w:right w:val="nil"/>
            </w:tcBorders>
            <w:shd w:val="clear" w:color="auto" w:fill="auto"/>
            <w:noWrap/>
            <w:vAlign w:val="center"/>
            <w:hideMark/>
          </w:tcPr>
          <w:p w14:paraId="6EB28B5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357</w:t>
            </w:r>
          </w:p>
        </w:tc>
        <w:tc>
          <w:tcPr>
            <w:tcW w:w="1070" w:type="dxa"/>
            <w:tcBorders>
              <w:top w:val="nil"/>
              <w:left w:val="nil"/>
              <w:bottom w:val="nil"/>
              <w:right w:val="nil"/>
            </w:tcBorders>
            <w:shd w:val="clear" w:color="auto" w:fill="auto"/>
            <w:noWrap/>
            <w:vAlign w:val="center"/>
            <w:hideMark/>
          </w:tcPr>
          <w:p w14:paraId="5297E74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25.8</w:t>
            </w:r>
          </w:p>
        </w:tc>
        <w:tc>
          <w:tcPr>
            <w:tcW w:w="953" w:type="dxa"/>
            <w:tcBorders>
              <w:top w:val="nil"/>
              <w:left w:val="nil"/>
              <w:bottom w:val="nil"/>
              <w:right w:val="nil"/>
            </w:tcBorders>
            <w:shd w:val="clear" w:color="auto" w:fill="auto"/>
            <w:noWrap/>
            <w:vAlign w:val="center"/>
            <w:hideMark/>
          </w:tcPr>
          <w:p w14:paraId="288FD5C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50</w:t>
            </w:r>
          </w:p>
        </w:tc>
        <w:tc>
          <w:tcPr>
            <w:tcW w:w="920" w:type="dxa"/>
            <w:tcBorders>
              <w:top w:val="nil"/>
              <w:left w:val="nil"/>
              <w:bottom w:val="nil"/>
              <w:right w:val="nil"/>
            </w:tcBorders>
            <w:shd w:val="clear" w:color="auto" w:fill="auto"/>
            <w:noWrap/>
            <w:vAlign w:val="center"/>
            <w:hideMark/>
          </w:tcPr>
          <w:p w14:paraId="3108DE0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(43-56)</w:t>
            </w:r>
          </w:p>
        </w:tc>
        <w:tc>
          <w:tcPr>
            <w:tcW w:w="934" w:type="dxa"/>
            <w:tcBorders>
              <w:top w:val="nil"/>
              <w:left w:val="nil"/>
              <w:bottom w:val="nil"/>
              <w:right w:val="nil"/>
            </w:tcBorders>
            <w:shd w:val="clear" w:color="auto" w:fill="auto"/>
            <w:noWrap/>
            <w:vAlign w:val="center"/>
            <w:hideMark/>
          </w:tcPr>
          <w:p w14:paraId="3C39945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54</w:t>
            </w:r>
          </w:p>
        </w:tc>
        <w:tc>
          <w:tcPr>
            <w:tcW w:w="920" w:type="dxa"/>
            <w:tcBorders>
              <w:top w:val="nil"/>
              <w:left w:val="nil"/>
              <w:bottom w:val="nil"/>
              <w:right w:val="nil"/>
            </w:tcBorders>
            <w:shd w:val="clear" w:color="auto" w:fill="auto"/>
            <w:noWrap/>
            <w:vAlign w:val="center"/>
            <w:hideMark/>
          </w:tcPr>
          <w:p w14:paraId="07FDC95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(47-60)</w:t>
            </w:r>
          </w:p>
        </w:tc>
        <w:tc>
          <w:tcPr>
            <w:tcW w:w="908" w:type="dxa"/>
            <w:tcBorders>
              <w:top w:val="nil"/>
              <w:left w:val="nil"/>
              <w:bottom w:val="nil"/>
              <w:right w:val="nil"/>
            </w:tcBorders>
            <w:shd w:val="clear" w:color="auto" w:fill="auto"/>
            <w:noWrap/>
            <w:hideMark/>
          </w:tcPr>
          <w:p w14:paraId="2E21FDBA"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7BCB20A3" w14:textId="77777777" w:rsidTr="0075188A">
        <w:trPr>
          <w:trHeight w:val="290"/>
        </w:trPr>
        <w:tc>
          <w:tcPr>
            <w:tcW w:w="1869" w:type="dxa"/>
            <w:tcBorders>
              <w:top w:val="nil"/>
              <w:left w:val="nil"/>
              <w:bottom w:val="nil"/>
              <w:right w:val="nil"/>
            </w:tcBorders>
            <w:shd w:val="clear" w:color="auto" w:fill="auto"/>
            <w:noWrap/>
            <w:vAlign w:val="center"/>
            <w:hideMark/>
          </w:tcPr>
          <w:p w14:paraId="143BB155"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935" w:type="dxa"/>
            <w:tcBorders>
              <w:top w:val="nil"/>
              <w:left w:val="nil"/>
              <w:bottom w:val="nil"/>
              <w:right w:val="nil"/>
            </w:tcBorders>
            <w:shd w:val="clear" w:color="auto" w:fill="auto"/>
            <w:noWrap/>
            <w:vAlign w:val="center"/>
            <w:hideMark/>
          </w:tcPr>
          <w:p w14:paraId="510ECF6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107 (74-129)</w:t>
            </w:r>
          </w:p>
        </w:tc>
        <w:tc>
          <w:tcPr>
            <w:tcW w:w="1083" w:type="dxa"/>
            <w:tcBorders>
              <w:top w:val="nil"/>
              <w:left w:val="nil"/>
              <w:bottom w:val="nil"/>
              <w:right w:val="nil"/>
            </w:tcBorders>
            <w:shd w:val="clear" w:color="auto" w:fill="auto"/>
            <w:noWrap/>
            <w:vAlign w:val="center"/>
            <w:hideMark/>
          </w:tcPr>
          <w:p w14:paraId="4037DE9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1327</w:t>
            </w:r>
          </w:p>
        </w:tc>
        <w:tc>
          <w:tcPr>
            <w:tcW w:w="1078" w:type="dxa"/>
            <w:tcBorders>
              <w:top w:val="nil"/>
              <w:left w:val="nil"/>
              <w:bottom w:val="nil"/>
              <w:right w:val="nil"/>
            </w:tcBorders>
            <w:shd w:val="clear" w:color="auto" w:fill="auto"/>
            <w:noWrap/>
            <w:vAlign w:val="center"/>
            <w:hideMark/>
          </w:tcPr>
          <w:p w14:paraId="3A6217F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950</w:t>
            </w:r>
          </w:p>
        </w:tc>
        <w:tc>
          <w:tcPr>
            <w:tcW w:w="1070" w:type="dxa"/>
            <w:tcBorders>
              <w:top w:val="nil"/>
              <w:left w:val="nil"/>
              <w:bottom w:val="nil"/>
              <w:right w:val="nil"/>
            </w:tcBorders>
            <w:shd w:val="clear" w:color="auto" w:fill="auto"/>
            <w:noWrap/>
            <w:vAlign w:val="center"/>
            <w:hideMark/>
          </w:tcPr>
          <w:p w14:paraId="603E873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377</w:t>
            </w:r>
          </w:p>
        </w:tc>
        <w:tc>
          <w:tcPr>
            <w:tcW w:w="1070" w:type="dxa"/>
            <w:tcBorders>
              <w:top w:val="nil"/>
              <w:left w:val="nil"/>
              <w:bottom w:val="nil"/>
              <w:right w:val="nil"/>
            </w:tcBorders>
            <w:shd w:val="clear" w:color="auto" w:fill="auto"/>
            <w:noWrap/>
            <w:vAlign w:val="center"/>
            <w:hideMark/>
          </w:tcPr>
          <w:p w14:paraId="59D742E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28.4</w:t>
            </w:r>
          </w:p>
        </w:tc>
        <w:tc>
          <w:tcPr>
            <w:tcW w:w="953" w:type="dxa"/>
            <w:tcBorders>
              <w:top w:val="nil"/>
              <w:left w:val="nil"/>
              <w:bottom w:val="nil"/>
              <w:right w:val="nil"/>
            </w:tcBorders>
            <w:shd w:val="clear" w:color="auto" w:fill="auto"/>
            <w:noWrap/>
            <w:vAlign w:val="center"/>
            <w:hideMark/>
          </w:tcPr>
          <w:p w14:paraId="322F12B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41</w:t>
            </w:r>
          </w:p>
        </w:tc>
        <w:tc>
          <w:tcPr>
            <w:tcW w:w="920" w:type="dxa"/>
            <w:tcBorders>
              <w:top w:val="nil"/>
              <w:left w:val="nil"/>
              <w:bottom w:val="nil"/>
              <w:right w:val="nil"/>
            </w:tcBorders>
            <w:shd w:val="clear" w:color="auto" w:fill="auto"/>
            <w:noWrap/>
            <w:vAlign w:val="center"/>
            <w:hideMark/>
          </w:tcPr>
          <w:p w14:paraId="52ED5B5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(33-48)</w:t>
            </w:r>
          </w:p>
        </w:tc>
        <w:tc>
          <w:tcPr>
            <w:tcW w:w="934" w:type="dxa"/>
            <w:tcBorders>
              <w:top w:val="nil"/>
              <w:left w:val="nil"/>
              <w:bottom w:val="nil"/>
              <w:right w:val="nil"/>
            </w:tcBorders>
            <w:shd w:val="clear" w:color="auto" w:fill="auto"/>
            <w:noWrap/>
            <w:vAlign w:val="center"/>
            <w:hideMark/>
          </w:tcPr>
          <w:p w14:paraId="76D6955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49</w:t>
            </w:r>
          </w:p>
        </w:tc>
        <w:tc>
          <w:tcPr>
            <w:tcW w:w="920" w:type="dxa"/>
            <w:tcBorders>
              <w:top w:val="nil"/>
              <w:left w:val="nil"/>
              <w:bottom w:val="nil"/>
              <w:right w:val="nil"/>
            </w:tcBorders>
            <w:shd w:val="clear" w:color="auto" w:fill="auto"/>
            <w:noWrap/>
            <w:vAlign w:val="center"/>
            <w:hideMark/>
          </w:tcPr>
          <w:p w14:paraId="212BF7E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(41-56)</w:t>
            </w:r>
          </w:p>
        </w:tc>
        <w:tc>
          <w:tcPr>
            <w:tcW w:w="908" w:type="dxa"/>
            <w:tcBorders>
              <w:top w:val="nil"/>
              <w:left w:val="nil"/>
              <w:bottom w:val="nil"/>
              <w:right w:val="nil"/>
            </w:tcBorders>
            <w:shd w:val="clear" w:color="auto" w:fill="auto"/>
            <w:noWrap/>
            <w:hideMark/>
          </w:tcPr>
          <w:p w14:paraId="2ED350AF"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74452AEA" w14:textId="77777777" w:rsidTr="0075188A">
        <w:trPr>
          <w:trHeight w:val="290"/>
        </w:trPr>
        <w:tc>
          <w:tcPr>
            <w:tcW w:w="1869" w:type="dxa"/>
            <w:tcBorders>
              <w:top w:val="nil"/>
              <w:left w:val="nil"/>
              <w:bottom w:val="nil"/>
              <w:right w:val="nil"/>
            </w:tcBorders>
            <w:shd w:val="clear" w:color="auto" w:fill="auto"/>
            <w:noWrap/>
            <w:vAlign w:val="center"/>
            <w:hideMark/>
          </w:tcPr>
          <w:p w14:paraId="3AB00FF7"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935" w:type="dxa"/>
            <w:tcBorders>
              <w:top w:val="nil"/>
              <w:left w:val="nil"/>
              <w:bottom w:val="nil"/>
              <w:right w:val="nil"/>
            </w:tcBorders>
            <w:shd w:val="clear" w:color="auto" w:fill="auto"/>
            <w:noWrap/>
            <w:vAlign w:val="center"/>
            <w:hideMark/>
          </w:tcPr>
          <w:p w14:paraId="0F614F3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103 (71-127)</w:t>
            </w:r>
          </w:p>
        </w:tc>
        <w:tc>
          <w:tcPr>
            <w:tcW w:w="1083" w:type="dxa"/>
            <w:tcBorders>
              <w:top w:val="nil"/>
              <w:left w:val="nil"/>
              <w:bottom w:val="nil"/>
              <w:right w:val="nil"/>
            </w:tcBorders>
            <w:shd w:val="clear" w:color="auto" w:fill="auto"/>
            <w:noWrap/>
            <w:vAlign w:val="center"/>
            <w:hideMark/>
          </w:tcPr>
          <w:p w14:paraId="2329050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1307</w:t>
            </w:r>
          </w:p>
        </w:tc>
        <w:tc>
          <w:tcPr>
            <w:tcW w:w="1078" w:type="dxa"/>
            <w:tcBorders>
              <w:top w:val="nil"/>
              <w:left w:val="nil"/>
              <w:bottom w:val="nil"/>
              <w:right w:val="nil"/>
            </w:tcBorders>
            <w:shd w:val="clear" w:color="auto" w:fill="auto"/>
            <w:noWrap/>
            <w:vAlign w:val="center"/>
            <w:hideMark/>
          </w:tcPr>
          <w:p w14:paraId="77B3277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934</w:t>
            </w:r>
          </w:p>
        </w:tc>
        <w:tc>
          <w:tcPr>
            <w:tcW w:w="1070" w:type="dxa"/>
            <w:tcBorders>
              <w:top w:val="nil"/>
              <w:left w:val="nil"/>
              <w:bottom w:val="nil"/>
              <w:right w:val="nil"/>
            </w:tcBorders>
            <w:shd w:val="clear" w:color="auto" w:fill="auto"/>
            <w:noWrap/>
            <w:vAlign w:val="center"/>
            <w:hideMark/>
          </w:tcPr>
          <w:p w14:paraId="2EFE3AC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373</w:t>
            </w:r>
          </w:p>
        </w:tc>
        <w:tc>
          <w:tcPr>
            <w:tcW w:w="1070" w:type="dxa"/>
            <w:tcBorders>
              <w:top w:val="nil"/>
              <w:left w:val="nil"/>
              <w:bottom w:val="nil"/>
              <w:right w:val="nil"/>
            </w:tcBorders>
            <w:shd w:val="clear" w:color="auto" w:fill="auto"/>
            <w:noWrap/>
            <w:vAlign w:val="center"/>
            <w:hideMark/>
          </w:tcPr>
          <w:p w14:paraId="6A22AF6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28.5</w:t>
            </w:r>
          </w:p>
        </w:tc>
        <w:tc>
          <w:tcPr>
            <w:tcW w:w="953" w:type="dxa"/>
            <w:tcBorders>
              <w:top w:val="nil"/>
              <w:left w:val="nil"/>
              <w:bottom w:val="nil"/>
              <w:right w:val="nil"/>
            </w:tcBorders>
            <w:shd w:val="clear" w:color="auto" w:fill="auto"/>
            <w:noWrap/>
            <w:vAlign w:val="center"/>
            <w:hideMark/>
          </w:tcPr>
          <w:p w14:paraId="4FAFCF9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43</w:t>
            </w:r>
          </w:p>
        </w:tc>
        <w:tc>
          <w:tcPr>
            <w:tcW w:w="920" w:type="dxa"/>
            <w:tcBorders>
              <w:top w:val="nil"/>
              <w:left w:val="nil"/>
              <w:bottom w:val="nil"/>
              <w:right w:val="nil"/>
            </w:tcBorders>
            <w:shd w:val="clear" w:color="auto" w:fill="auto"/>
            <w:noWrap/>
            <w:vAlign w:val="center"/>
            <w:hideMark/>
          </w:tcPr>
          <w:p w14:paraId="26BBD78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(36-50)</w:t>
            </w:r>
          </w:p>
        </w:tc>
        <w:tc>
          <w:tcPr>
            <w:tcW w:w="934" w:type="dxa"/>
            <w:tcBorders>
              <w:top w:val="nil"/>
              <w:left w:val="nil"/>
              <w:bottom w:val="nil"/>
              <w:right w:val="nil"/>
            </w:tcBorders>
            <w:shd w:val="clear" w:color="auto" w:fill="auto"/>
            <w:noWrap/>
            <w:vAlign w:val="center"/>
            <w:hideMark/>
          </w:tcPr>
          <w:p w14:paraId="0F474F2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46</w:t>
            </w:r>
          </w:p>
        </w:tc>
        <w:tc>
          <w:tcPr>
            <w:tcW w:w="920" w:type="dxa"/>
            <w:tcBorders>
              <w:top w:val="nil"/>
              <w:left w:val="nil"/>
              <w:bottom w:val="nil"/>
              <w:right w:val="nil"/>
            </w:tcBorders>
            <w:shd w:val="clear" w:color="auto" w:fill="auto"/>
            <w:noWrap/>
            <w:vAlign w:val="center"/>
            <w:hideMark/>
          </w:tcPr>
          <w:p w14:paraId="3DB5269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(37-53)</w:t>
            </w:r>
          </w:p>
        </w:tc>
        <w:tc>
          <w:tcPr>
            <w:tcW w:w="908" w:type="dxa"/>
            <w:tcBorders>
              <w:top w:val="nil"/>
              <w:left w:val="nil"/>
              <w:bottom w:val="nil"/>
              <w:right w:val="nil"/>
            </w:tcBorders>
            <w:shd w:val="clear" w:color="auto" w:fill="auto"/>
            <w:noWrap/>
            <w:hideMark/>
          </w:tcPr>
          <w:p w14:paraId="69978138"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6B3882D8"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1C8C5097"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2 doses, ≥150 days prior</w:t>
            </w:r>
          </w:p>
        </w:tc>
        <w:tc>
          <w:tcPr>
            <w:tcW w:w="1083" w:type="dxa"/>
            <w:tcBorders>
              <w:top w:val="nil"/>
              <w:left w:val="nil"/>
              <w:bottom w:val="nil"/>
              <w:right w:val="nil"/>
            </w:tcBorders>
            <w:shd w:val="clear" w:color="auto" w:fill="auto"/>
            <w:noWrap/>
            <w:hideMark/>
          </w:tcPr>
          <w:p w14:paraId="4DFC74D1"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691A461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3000148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0E2185D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3719804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685AC31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7CFC068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6B933E7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0AD0116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0.58</w:t>
            </w:r>
          </w:p>
        </w:tc>
      </w:tr>
      <w:tr w:rsidR="00B25064" w:rsidRPr="00EF10FF" w14:paraId="1C39C06F" w14:textId="77777777" w:rsidTr="0075188A">
        <w:trPr>
          <w:trHeight w:val="290"/>
        </w:trPr>
        <w:tc>
          <w:tcPr>
            <w:tcW w:w="1869" w:type="dxa"/>
            <w:tcBorders>
              <w:top w:val="nil"/>
              <w:left w:val="nil"/>
              <w:bottom w:val="nil"/>
              <w:right w:val="nil"/>
            </w:tcBorders>
            <w:shd w:val="clear" w:color="auto" w:fill="auto"/>
            <w:noWrap/>
            <w:vAlign w:val="center"/>
            <w:hideMark/>
          </w:tcPr>
          <w:p w14:paraId="72007DEB"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935" w:type="dxa"/>
            <w:tcBorders>
              <w:top w:val="nil"/>
              <w:left w:val="nil"/>
              <w:bottom w:val="nil"/>
              <w:right w:val="nil"/>
            </w:tcBorders>
            <w:shd w:val="clear" w:color="auto" w:fill="auto"/>
            <w:noWrap/>
            <w:vAlign w:val="center"/>
            <w:hideMark/>
          </w:tcPr>
          <w:p w14:paraId="17EB9E7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270 (233-309)</w:t>
            </w:r>
          </w:p>
        </w:tc>
        <w:tc>
          <w:tcPr>
            <w:tcW w:w="1083" w:type="dxa"/>
            <w:tcBorders>
              <w:top w:val="nil"/>
              <w:left w:val="nil"/>
              <w:bottom w:val="nil"/>
              <w:right w:val="nil"/>
            </w:tcBorders>
            <w:shd w:val="clear" w:color="auto" w:fill="auto"/>
            <w:noWrap/>
            <w:vAlign w:val="center"/>
            <w:hideMark/>
          </w:tcPr>
          <w:p w14:paraId="452B7CC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8589</w:t>
            </w:r>
          </w:p>
        </w:tc>
        <w:tc>
          <w:tcPr>
            <w:tcW w:w="1078" w:type="dxa"/>
            <w:tcBorders>
              <w:top w:val="nil"/>
              <w:left w:val="nil"/>
              <w:bottom w:val="nil"/>
              <w:right w:val="nil"/>
            </w:tcBorders>
            <w:shd w:val="clear" w:color="auto" w:fill="auto"/>
            <w:noWrap/>
            <w:vAlign w:val="center"/>
            <w:hideMark/>
          </w:tcPr>
          <w:p w14:paraId="305E723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5956</w:t>
            </w:r>
          </w:p>
        </w:tc>
        <w:tc>
          <w:tcPr>
            <w:tcW w:w="1070" w:type="dxa"/>
            <w:tcBorders>
              <w:top w:val="nil"/>
              <w:left w:val="nil"/>
              <w:bottom w:val="nil"/>
              <w:right w:val="nil"/>
            </w:tcBorders>
            <w:shd w:val="clear" w:color="auto" w:fill="auto"/>
            <w:noWrap/>
            <w:vAlign w:val="center"/>
            <w:hideMark/>
          </w:tcPr>
          <w:p w14:paraId="3250DAB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2633</w:t>
            </w:r>
          </w:p>
        </w:tc>
        <w:tc>
          <w:tcPr>
            <w:tcW w:w="1070" w:type="dxa"/>
            <w:tcBorders>
              <w:top w:val="nil"/>
              <w:left w:val="nil"/>
              <w:bottom w:val="nil"/>
              <w:right w:val="nil"/>
            </w:tcBorders>
            <w:shd w:val="clear" w:color="auto" w:fill="auto"/>
            <w:noWrap/>
            <w:vAlign w:val="center"/>
            <w:hideMark/>
          </w:tcPr>
          <w:p w14:paraId="62E24D9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30.7</w:t>
            </w:r>
          </w:p>
        </w:tc>
        <w:tc>
          <w:tcPr>
            <w:tcW w:w="953" w:type="dxa"/>
            <w:tcBorders>
              <w:top w:val="nil"/>
              <w:left w:val="nil"/>
              <w:bottom w:val="nil"/>
              <w:right w:val="nil"/>
            </w:tcBorders>
            <w:shd w:val="clear" w:color="auto" w:fill="auto"/>
            <w:noWrap/>
            <w:vAlign w:val="center"/>
            <w:hideMark/>
          </w:tcPr>
          <w:p w14:paraId="1EC7171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33</w:t>
            </w:r>
          </w:p>
        </w:tc>
        <w:tc>
          <w:tcPr>
            <w:tcW w:w="920" w:type="dxa"/>
            <w:tcBorders>
              <w:top w:val="nil"/>
              <w:left w:val="nil"/>
              <w:bottom w:val="nil"/>
              <w:right w:val="nil"/>
            </w:tcBorders>
            <w:shd w:val="clear" w:color="auto" w:fill="auto"/>
            <w:noWrap/>
            <w:vAlign w:val="center"/>
            <w:hideMark/>
          </w:tcPr>
          <w:p w14:paraId="56CD652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(29-37)</w:t>
            </w:r>
          </w:p>
        </w:tc>
        <w:tc>
          <w:tcPr>
            <w:tcW w:w="934" w:type="dxa"/>
            <w:tcBorders>
              <w:top w:val="nil"/>
              <w:left w:val="nil"/>
              <w:bottom w:val="nil"/>
              <w:right w:val="nil"/>
            </w:tcBorders>
            <w:shd w:val="clear" w:color="auto" w:fill="auto"/>
            <w:noWrap/>
            <w:vAlign w:val="center"/>
            <w:hideMark/>
          </w:tcPr>
          <w:p w14:paraId="20AF8CC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34</w:t>
            </w:r>
          </w:p>
        </w:tc>
        <w:tc>
          <w:tcPr>
            <w:tcW w:w="920" w:type="dxa"/>
            <w:tcBorders>
              <w:top w:val="nil"/>
              <w:left w:val="nil"/>
              <w:bottom w:val="nil"/>
              <w:right w:val="nil"/>
            </w:tcBorders>
            <w:shd w:val="clear" w:color="auto" w:fill="auto"/>
            <w:noWrap/>
            <w:vAlign w:val="center"/>
            <w:hideMark/>
          </w:tcPr>
          <w:p w14:paraId="09B8537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(30-39)</w:t>
            </w:r>
          </w:p>
        </w:tc>
        <w:tc>
          <w:tcPr>
            <w:tcW w:w="908" w:type="dxa"/>
            <w:tcBorders>
              <w:top w:val="nil"/>
              <w:left w:val="nil"/>
              <w:bottom w:val="nil"/>
              <w:right w:val="nil"/>
            </w:tcBorders>
            <w:shd w:val="clear" w:color="auto" w:fill="auto"/>
            <w:noWrap/>
            <w:hideMark/>
          </w:tcPr>
          <w:p w14:paraId="7F668CF0"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2467EDCC" w14:textId="77777777" w:rsidTr="0075188A">
        <w:trPr>
          <w:trHeight w:val="290"/>
        </w:trPr>
        <w:tc>
          <w:tcPr>
            <w:tcW w:w="1869" w:type="dxa"/>
            <w:tcBorders>
              <w:top w:val="nil"/>
              <w:left w:val="nil"/>
              <w:bottom w:val="nil"/>
              <w:right w:val="nil"/>
            </w:tcBorders>
            <w:shd w:val="clear" w:color="auto" w:fill="auto"/>
            <w:noWrap/>
            <w:vAlign w:val="center"/>
            <w:hideMark/>
          </w:tcPr>
          <w:p w14:paraId="6E9835DE"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935" w:type="dxa"/>
            <w:tcBorders>
              <w:top w:val="nil"/>
              <w:left w:val="nil"/>
              <w:bottom w:val="nil"/>
              <w:right w:val="nil"/>
            </w:tcBorders>
            <w:shd w:val="clear" w:color="auto" w:fill="auto"/>
            <w:noWrap/>
            <w:vAlign w:val="center"/>
            <w:hideMark/>
          </w:tcPr>
          <w:p w14:paraId="605773C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265 (229-308)</w:t>
            </w:r>
          </w:p>
        </w:tc>
        <w:tc>
          <w:tcPr>
            <w:tcW w:w="1083" w:type="dxa"/>
            <w:tcBorders>
              <w:top w:val="nil"/>
              <w:left w:val="nil"/>
              <w:bottom w:val="nil"/>
              <w:right w:val="nil"/>
            </w:tcBorders>
            <w:shd w:val="clear" w:color="auto" w:fill="auto"/>
            <w:noWrap/>
            <w:vAlign w:val="center"/>
            <w:hideMark/>
          </w:tcPr>
          <w:p w14:paraId="16020D3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5905</w:t>
            </w:r>
          </w:p>
        </w:tc>
        <w:tc>
          <w:tcPr>
            <w:tcW w:w="1078" w:type="dxa"/>
            <w:tcBorders>
              <w:top w:val="nil"/>
              <w:left w:val="nil"/>
              <w:bottom w:val="nil"/>
              <w:right w:val="nil"/>
            </w:tcBorders>
            <w:shd w:val="clear" w:color="auto" w:fill="auto"/>
            <w:noWrap/>
            <w:vAlign w:val="center"/>
            <w:hideMark/>
          </w:tcPr>
          <w:p w14:paraId="67C0A72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4054</w:t>
            </w:r>
          </w:p>
        </w:tc>
        <w:tc>
          <w:tcPr>
            <w:tcW w:w="1070" w:type="dxa"/>
            <w:tcBorders>
              <w:top w:val="nil"/>
              <w:left w:val="nil"/>
              <w:bottom w:val="nil"/>
              <w:right w:val="nil"/>
            </w:tcBorders>
            <w:shd w:val="clear" w:color="auto" w:fill="auto"/>
            <w:noWrap/>
            <w:vAlign w:val="center"/>
            <w:hideMark/>
          </w:tcPr>
          <w:p w14:paraId="64D87BC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1851</w:t>
            </w:r>
          </w:p>
        </w:tc>
        <w:tc>
          <w:tcPr>
            <w:tcW w:w="1070" w:type="dxa"/>
            <w:tcBorders>
              <w:top w:val="nil"/>
              <w:left w:val="nil"/>
              <w:bottom w:val="nil"/>
              <w:right w:val="nil"/>
            </w:tcBorders>
            <w:shd w:val="clear" w:color="auto" w:fill="auto"/>
            <w:noWrap/>
            <w:vAlign w:val="center"/>
            <w:hideMark/>
          </w:tcPr>
          <w:p w14:paraId="60112C2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31.4</w:t>
            </w:r>
          </w:p>
        </w:tc>
        <w:tc>
          <w:tcPr>
            <w:tcW w:w="953" w:type="dxa"/>
            <w:tcBorders>
              <w:top w:val="nil"/>
              <w:left w:val="nil"/>
              <w:bottom w:val="nil"/>
              <w:right w:val="nil"/>
            </w:tcBorders>
            <w:shd w:val="clear" w:color="auto" w:fill="auto"/>
            <w:noWrap/>
            <w:vAlign w:val="center"/>
            <w:hideMark/>
          </w:tcPr>
          <w:p w14:paraId="0DD7AA1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34</w:t>
            </w:r>
          </w:p>
        </w:tc>
        <w:tc>
          <w:tcPr>
            <w:tcW w:w="920" w:type="dxa"/>
            <w:tcBorders>
              <w:top w:val="nil"/>
              <w:left w:val="nil"/>
              <w:bottom w:val="nil"/>
              <w:right w:val="nil"/>
            </w:tcBorders>
            <w:shd w:val="clear" w:color="auto" w:fill="auto"/>
            <w:noWrap/>
            <w:vAlign w:val="center"/>
            <w:hideMark/>
          </w:tcPr>
          <w:p w14:paraId="25A5DB2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(29-38)</w:t>
            </w:r>
          </w:p>
        </w:tc>
        <w:tc>
          <w:tcPr>
            <w:tcW w:w="934" w:type="dxa"/>
            <w:tcBorders>
              <w:top w:val="nil"/>
              <w:left w:val="nil"/>
              <w:bottom w:val="nil"/>
              <w:right w:val="nil"/>
            </w:tcBorders>
            <w:shd w:val="clear" w:color="auto" w:fill="auto"/>
            <w:noWrap/>
            <w:vAlign w:val="center"/>
            <w:hideMark/>
          </w:tcPr>
          <w:p w14:paraId="66D4242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33</w:t>
            </w:r>
          </w:p>
        </w:tc>
        <w:tc>
          <w:tcPr>
            <w:tcW w:w="920" w:type="dxa"/>
            <w:tcBorders>
              <w:top w:val="nil"/>
              <w:left w:val="nil"/>
              <w:bottom w:val="nil"/>
              <w:right w:val="nil"/>
            </w:tcBorders>
            <w:shd w:val="clear" w:color="auto" w:fill="auto"/>
            <w:noWrap/>
            <w:vAlign w:val="center"/>
            <w:hideMark/>
          </w:tcPr>
          <w:p w14:paraId="737AE71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(27-38)</w:t>
            </w:r>
          </w:p>
        </w:tc>
        <w:tc>
          <w:tcPr>
            <w:tcW w:w="908" w:type="dxa"/>
            <w:tcBorders>
              <w:top w:val="nil"/>
              <w:left w:val="nil"/>
              <w:bottom w:val="nil"/>
              <w:right w:val="nil"/>
            </w:tcBorders>
            <w:shd w:val="clear" w:color="auto" w:fill="auto"/>
            <w:noWrap/>
            <w:hideMark/>
          </w:tcPr>
          <w:p w14:paraId="4D006D24"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56CD5E3C" w14:textId="77777777" w:rsidTr="0075188A">
        <w:trPr>
          <w:trHeight w:val="290"/>
        </w:trPr>
        <w:tc>
          <w:tcPr>
            <w:tcW w:w="1869" w:type="dxa"/>
            <w:tcBorders>
              <w:top w:val="nil"/>
              <w:left w:val="nil"/>
              <w:bottom w:val="nil"/>
              <w:right w:val="nil"/>
            </w:tcBorders>
            <w:shd w:val="clear" w:color="auto" w:fill="auto"/>
            <w:noWrap/>
            <w:vAlign w:val="center"/>
            <w:hideMark/>
          </w:tcPr>
          <w:p w14:paraId="421A7E48"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935" w:type="dxa"/>
            <w:tcBorders>
              <w:top w:val="nil"/>
              <w:left w:val="nil"/>
              <w:bottom w:val="nil"/>
              <w:right w:val="nil"/>
            </w:tcBorders>
            <w:shd w:val="clear" w:color="auto" w:fill="auto"/>
            <w:noWrap/>
            <w:vAlign w:val="center"/>
            <w:hideMark/>
          </w:tcPr>
          <w:p w14:paraId="0D6B5B7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263 (225.5-305)</w:t>
            </w:r>
          </w:p>
        </w:tc>
        <w:tc>
          <w:tcPr>
            <w:tcW w:w="1083" w:type="dxa"/>
            <w:tcBorders>
              <w:top w:val="nil"/>
              <w:left w:val="nil"/>
              <w:bottom w:val="nil"/>
              <w:right w:val="nil"/>
            </w:tcBorders>
            <w:shd w:val="clear" w:color="auto" w:fill="auto"/>
            <w:noWrap/>
            <w:vAlign w:val="center"/>
            <w:hideMark/>
          </w:tcPr>
          <w:p w14:paraId="6AA0866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5399</w:t>
            </w:r>
          </w:p>
        </w:tc>
        <w:tc>
          <w:tcPr>
            <w:tcW w:w="1078" w:type="dxa"/>
            <w:tcBorders>
              <w:top w:val="nil"/>
              <w:left w:val="nil"/>
              <w:bottom w:val="nil"/>
              <w:right w:val="nil"/>
            </w:tcBorders>
            <w:shd w:val="clear" w:color="auto" w:fill="auto"/>
            <w:noWrap/>
            <w:vAlign w:val="center"/>
            <w:hideMark/>
          </w:tcPr>
          <w:p w14:paraId="2B50CA4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3703</w:t>
            </w:r>
          </w:p>
        </w:tc>
        <w:tc>
          <w:tcPr>
            <w:tcW w:w="1070" w:type="dxa"/>
            <w:tcBorders>
              <w:top w:val="nil"/>
              <w:left w:val="nil"/>
              <w:bottom w:val="nil"/>
              <w:right w:val="nil"/>
            </w:tcBorders>
            <w:shd w:val="clear" w:color="auto" w:fill="auto"/>
            <w:noWrap/>
            <w:vAlign w:val="center"/>
            <w:hideMark/>
          </w:tcPr>
          <w:p w14:paraId="556DBE3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1696</w:t>
            </w:r>
          </w:p>
        </w:tc>
        <w:tc>
          <w:tcPr>
            <w:tcW w:w="1070" w:type="dxa"/>
            <w:tcBorders>
              <w:top w:val="nil"/>
              <w:left w:val="nil"/>
              <w:bottom w:val="nil"/>
              <w:right w:val="nil"/>
            </w:tcBorders>
            <w:shd w:val="clear" w:color="auto" w:fill="auto"/>
            <w:noWrap/>
            <w:vAlign w:val="center"/>
            <w:hideMark/>
          </w:tcPr>
          <w:p w14:paraId="6E283B4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31.4</w:t>
            </w:r>
          </w:p>
        </w:tc>
        <w:tc>
          <w:tcPr>
            <w:tcW w:w="953" w:type="dxa"/>
            <w:tcBorders>
              <w:top w:val="nil"/>
              <w:left w:val="nil"/>
              <w:bottom w:val="nil"/>
              <w:right w:val="nil"/>
            </w:tcBorders>
            <w:shd w:val="clear" w:color="auto" w:fill="auto"/>
            <w:noWrap/>
            <w:vAlign w:val="center"/>
            <w:hideMark/>
          </w:tcPr>
          <w:p w14:paraId="1877A63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32</w:t>
            </w:r>
          </w:p>
        </w:tc>
        <w:tc>
          <w:tcPr>
            <w:tcW w:w="920" w:type="dxa"/>
            <w:tcBorders>
              <w:top w:val="nil"/>
              <w:left w:val="nil"/>
              <w:bottom w:val="nil"/>
              <w:right w:val="nil"/>
            </w:tcBorders>
            <w:shd w:val="clear" w:color="auto" w:fill="auto"/>
            <w:noWrap/>
            <w:vAlign w:val="center"/>
            <w:hideMark/>
          </w:tcPr>
          <w:p w14:paraId="4130F42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(27-37)</w:t>
            </w:r>
          </w:p>
        </w:tc>
        <w:tc>
          <w:tcPr>
            <w:tcW w:w="934" w:type="dxa"/>
            <w:tcBorders>
              <w:top w:val="nil"/>
              <w:left w:val="nil"/>
              <w:bottom w:val="nil"/>
              <w:right w:val="nil"/>
            </w:tcBorders>
            <w:shd w:val="clear" w:color="auto" w:fill="auto"/>
            <w:noWrap/>
            <w:vAlign w:val="center"/>
            <w:hideMark/>
          </w:tcPr>
          <w:p w14:paraId="0E14853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35</w:t>
            </w:r>
          </w:p>
        </w:tc>
        <w:tc>
          <w:tcPr>
            <w:tcW w:w="920" w:type="dxa"/>
            <w:tcBorders>
              <w:top w:val="nil"/>
              <w:left w:val="nil"/>
              <w:bottom w:val="nil"/>
              <w:right w:val="nil"/>
            </w:tcBorders>
            <w:shd w:val="clear" w:color="auto" w:fill="auto"/>
            <w:noWrap/>
            <w:vAlign w:val="center"/>
            <w:hideMark/>
          </w:tcPr>
          <w:p w14:paraId="4448710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(29-40)</w:t>
            </w:r>
          </w:p>
        </w:tc>
        <w:tc>
          <w:tcPr>
            <w:tcW w:w="908" w:type="dxa"/>
            <w:tcBorders>
              <w:top w:val="nil"/>
              <w:left w:val="nil"/>
              <w:bottom w:val="nil"/>
              <w:right w:val="nil"/>
            </w:tcBorders>
            <w:shd w:val="clear" w:color="auto" w:fill="auto"/>
            <w:noWrap/>
            <w:hideMark/>
          </w:tcPr>
          <w:p w14:paraId="2A2489F6"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792C40F2" w14:textId="77777777" w:rsidTr="0075188A">
        <w:trPr>
          <w:trHeight w:val="290"/>
        </w:trPr>
        <w:tc>
          <w:tcPr>
            <w:tcW w:w="1869" w:type="dxa"/>
            <w:tcBorders>
              <w:top w:val="nil"/>
              <w:left w:val="nil"/>
              <w:bottom w:val="nil"/>
              <w:right w:val="nil"/>
            </w:tcBorders>
            <w:shd w:val="clear" w:color="auto" w:fill="auto"/>
            <w:noWrap/>
            <w:vAlign w:val="center"/>
            <w:hideMark/>
          </w:tcPr>
          <w:p w14:paraId="1FA502A9"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935" w:type="dxa"/>
            <w:tcBorders>
              <w:top w:val="nil"/>
              <w:left w:val="nil"/>
              <w:bottom w:val="nil"/>
              <w:right w:val="nil"/>
            </w:tcBorders>
            <w:shd w:val="clear" w:color="auto" w:fill="auto"/>
            <w:noWrap/>
            <w:vAlign w:val="center"/>
            <w:hideMark/>
          </w:tcPr>
          <w:p w14:paraId="1863BF3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261 (222-304)</w:t>
            </w:r>
          </w:p>
        </w:tc>
        <w:tc>
          <w:tcPr>
            <w:tcW w:w="1083" w:type="dxa"/>
            <w:tcBorders>
              <w:top w:val="nil"/>
              <w:left w:val="nil"/>
              <w:bottom w:val="nil"/>
              <w:right w:val="nil"/>
            </w:tcBorders>
            <w:shd w:val="clear" w:color="auto" w:fill="auto"/>
            <w:noWrap/>
            <w:vAlign w:val="center"/>
            <w:hideMark/>
          </w:tcPr>
          <w:p w14:paraId="45ABBF8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5193</w:t>
            </w:r>
          </w:p>
        </w:tc>
        <w:tc>
          <w:tcPr>
            <w:tcW w:w="1078" w:type="dxa"/>
            <w:tcBorders>
              <w:top w:val="nil"/>
              <w:left w:val="nil"/>
              <w:bottom w:val="nil"/>
              <w:right w:val="nil"/>
            </w:tcBorders>
            <w:shd w:val="clear" w:color="auto" w:fill="auto"/>
            <w:noWrap/>
            <w:vAlign w:val="center"/>
            <w:hideMark/>
          </w:tcPr>
          <w:p w14:paraId="68DF855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3464</w:t>
            </w:r>
          </w:p>
        </w:tc>
        <w:tc>
          <w:tcPr>
            <w:tcW w:w="1070" w:type="dxa"/>
            <w:tcBorders>
              <w:top w:val="nil"/>
              <w:left w:val="nil"/>
              <w:bottom w:val="nil"/>
              <w:right w:val="nil"/>
            </w:tcBorders>
            <w:shd w:val="clear" w:color="auto" w:fill="auto"/>
            <w:noWrap/>
            <w:vAlign w:val="center"/>
            <w:hideMark/>
          </w:tcPr>
          <w:p w14:paraId="620C537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1729</w:t>
            </w:r>
          </w:p>
        </w:tc>
        <w:tc>
          <w:tcPr>
            <w:tcW w:w="1070" w:type="dxa"/>
            <w:tcBorders>
              <w:top w:val="nil"/>
              <w:left w:val="nil"/>
              <w:bottom w:val="nil"/>
              <w:right w:val="nil"/>
            </w:tcBorders>
            <w:shd w:val="clear" w:color="auto" w:fill="auto"/>
            <w:noWrap/>
            <w:vAlign w:val="center"/>
            <w:hideMark/>
          </w:tcPr>
          <w:p w14:paraId="0DEBFBA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33.3</w:t>
            </w:r>
          </w:p>
        </w:tc>
        <w:tc>
          <w:tcPr>
            <w:tcW w:w="953" w:type="dxa"/>
            <w:tcBorders>
              <w:top w:val="nil"/>
              <w:left w:val="nil"/>
              <w:bottom w:val="nil"/>
              <w:right w:val="nil"/>
            </w:tcBorders>
            <w:shd w:val="clear" w:color="auto" w:fill="auto"/>
            <w:noWrap/>
            <w:vAlign w:val="center"/>
            <w:hideMark/>
          </w:tcPr>
          <w:p w14:paraId="3121878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29</w:t>
            </w:r>
          </w:p>
        </w:tc>
        <w:tc>
          <w:tcPr>
            <w:tcW w:w="920" w:type="dxa"/>
            <w:tcBorders>
              <w:top w:val="nil"/>
              <w:left w:val="nil"/>
              <w:bottom w:val="nil"/>
              <w:right w:val="nil"/>
            </w:tcBorders>
            <w:shd w:val="clear" w:color="auto" w:fill="auto"/>
            <w:noWrap/>
            <w:vAlign w:val="center"/>
            <w:hideMark/>
          </w:tcPr>
          <w:p w14:paraId="6E588A9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(24-34)</w:t>
            </w:r>
          </w:p>
        </w:tc>
        <w:tc>
          <w:tcPr>
            <w:tcW w:w="934" w:type="dxa"/>
            <w:tcBorders>
              <w:top w:val="nil"/>
              <w:left w:val="nil"/>
              <w:bottom w:val="nil"/>
              <w:right w:val="nil"/>
            </w:tcBorders>
            <w:shd w:val="clear" w:color="auto" w:fill="auto"/>
            <w:noWrap/>
            <w:vAlign w:val="center"/>
            <w:hideMark/>
          </w:tcPr>
          <w:p w14:paraId="55CAF46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30</w:t>
            </w:r>
          </w:p>
        </w:tc>
        <w:tc>
          <w:tcPr>
            <w:tcW w:w="920" w:type="dxa"/>
            <w:tcBorders>
              <w:top w:val="nil"/>
              <w:left w:val="nil"/>
              <w:bottom w:val="nil"/>
              <w:right w:val="nil"/>
            </w:tcBorders>
            <w:shd w:val="clear" w:color="auto" w:fill="auto"/>
            <w:noWrap/>
            <w:vAlign w:val="center"/>
            <w:hideMark/>
          </w:tcPr>
          <w:p w14:paraId="660E794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(24-35)</w:t>
            </w:r>
          </w:p>
        </w:tc>
        <w:tc>
          <w:tcPr>
            <w:tcW w:w="908" w:type="dxa"/>
            <w:tcBorders>
              <w:top w:val="nil"/>
              <w:left w:val="nil"/>
              <w:bottom w:val="nil"/>
              <w:right w:val="nil"/>
            </w:tcBorders>
            <w:shd w:val="clear" w:color="auto" w:fill="auto"/>
            <w:noWrap/>
            <w:hideMark/>
          </w:tcPr>
          <w:p w14:paraId="544F16D8"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475634D2"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31C47402"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3 doses, ≥7 days prior</w:t>
            </w:r>
          </w:p>
        </w:tc>
        <w:tc>
          <w:tcPr>
            <w:tcW w:w="1083" w:type="dxa"/>
            <w:tcBorders>
              <w:top w:val="nil"/>
              <w:left w:val="nil"/>
              <w:bottom w:val="nil"/>
              <w:right w:val="nil"/>
            </w:tcBorders>
            <w:shd w:val="clear" w:color="auto" w:fill="auto"/>
            <w:noWrap/>
            <w:hideMark/>
          </w:tcPr>
          <w:p w14:paraId="58A34060"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09E97FF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5DDDE49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24975CD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5DD21BE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6084EDF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66AA0B6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4842CC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7DB5ED1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0.52</w:t>
            </w:r>
          </w:p>
        </w:tc>
      </w:tr>
      <w:tr w:rsidR="00B25064" w:rsidRPr="00EF10FF" w14:paraId="62A3F802" w14:textId="77777777" w:rsidTr="0075188A">
        <w:trPr>
          <w:trHeight w:val="290"/>
        </w:trPr>
        <w:tc>
          <w:tcPr>
            <w:tcW w:w="1869" w:type="dxa"/>
            <w:tcBorders>
              <w:top w:val="nil"/>
              <w:left w:val="nil"/>
              <w:bottom w:val="nil"/>
              <w:right w:val="nil"/>
            </w:tcBorders>
            <w:shd w:val="clear" w:color="auto" w:fill="auto"/>
            <w:noWrap/>
            <w:vAlign w:val="center"/>
            <w:hideMark/>
          </w:tcPr>
          <w:p w14:paraId="51353AA0"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935" w:type="dxa"/>
            <w:tcBorders>
              <w:top w:val="nil"/>
              <w:left w:val="nil"/>
              <w:bottom w:val="nil"/>
              <w:right w:val="nil"/>
            </w:tcBorders>
            <w:shd w:val="clear" w:color="auto" w:fill="auto"/>
            <w:noWrap/>
            <w:vAlign w:val="center"/>
            <w:hideMark/>
          </w:tcPr>
          <w:p w14:paraId="0216D9E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77 (49-107)</w:t>
            </w:r>
          </w:p>
        </w:tc>
        <w:tc>
          <w:tcPr>
            <w:tcW w:w="1083" w:type="dxa"/>
            <w:tcBorders>
              <w:top w:val="nil"/>
              <w:left w:val="nil"/>
              <w:bottom w:val="nil"/>
              <w:right w:val="nil"/>
            </w:tcBorders>
            <w:shd w:val="clear" w:color="auto" w:fill="auto"/>
            <w:noWrap/>
            <w:vAlign w:val="center"/>
            <w:hideMark/>
          </w:tcPr>
          <w:p w14:paraId="41B23B3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9069</w:t>
            </w:r>
          </w:p>
        </w:tc>
        <w:tc>
          <w:tcPr>
            <w:tcW w:w="1078" w:type="dxa"/>
            <w:tcBorders>
              <w:top w:val="nil"/>
              <w:left w:val="nil"/>
              <w:bottom w:val="nil"/>
              <w:right w:val="nil"/>
            </w:tcBorders>
            <w:shd w:val="clear" w:color="auto" w:fill="auto"/>
            <w:noWrap/>
            <w:vAlign w:val="center"/>
            <w:hideMark/>
          </w:tcPr>
          <w:p w14:paraId="6D96DE6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7936</w:t>
            </w:r>
          </w:p>
        </w:tc>
        <w:tc>
          <w:tcPr>
            <w:tcW w:w="1070" w:type="dxa"/>
            <w:tcBorders>
              <w:top w:val="nil"/>
              <w:left w:val="nil"/>
              <w:bottom w:val="nil"/>
              <w:right w:val="nil"/>
            </w:tcBorders>
            <w:shd w:val="clear" w:color="auto" w:fill="auto"/>
            <w:noWrap/>
            <w:vAlign w:val="center"/>
            <w:hideMark/>
          </w:tcPr>
          <w:p w14:paraId="4FDF57C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1133</w:t>
            </w:r>
          </w:p>
        </w:tc>
        <w:tc>
          <w:tcPr>
            <w:tcW w:w="1070" w:type="dxa"/>
            <w:tcBorders>
              <w:top w:val="nil"/>
              <w:left w:val="nil"/>
              <w:bottom w:val="nil"/>
              <w:right w:val="nil"/>
            </w:tcBorders>
            <w:shd w:val="clear" w:color="auto" w:fill="auto"/>
            <w:noWrap/>
            <w:vAlign w:val="center"/>
            <w:hideMark/>
          </w:tcPr>
          <w:p w14:paraId="4637746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12.5</w:t>
            </w:r>
          </w:p>
        </w:tc>
        <w:tc>
          <w:tcPr>
            <w:tcW w:w="953" w:type="dxa"/>
            <w:tcBorders>
              <w:top w:val="nil"/>
              <w:left w:val="nil"/>
              <w:bottom w:val="nil"/>
              <w:right w:val="nil"/>
            </w:tcBorders>
            <w:shd w:val="clear" w:color="auto" w:fill="auto"/>
            <w:noWrap/>
            <w:vAlign w:val="center"/>
            <w:hideMark/>
          </w:tcPr>
          <w:p w14:paraId="5878E6E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w:t>
            </w:r>
          </w:p>
        </w:tc>
        <w:tc>
          <w:tcPr>
            <w:tcW w:w="920" w:type="dxa"/>
            <w:tcBorders>
              <w:top w:val="nil"/>
              <w:left w:val="nil"/>
              <w:bottom w:val="nil"/>
              <w:right w:val="nil"/>
            </w:tcBorders>
            <w:shd w:val="clear" w:color="auto" w:fill="auto"/>
            <w:noWrap/>
            <w:vAlign w:val="center"/>
            <w:hideMark/>
          </w:tcPr>
          <w:p w14:paraId="313F568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(77-80)</w:t>
            </w:r>
          </w:p>
        </w:tc>
        <w:tc>
          <w:tcPr>
            <w:tcW w:w="934" w:type="dxa"/>
            <w:tcBorders>
              <w:top w:val="nil"/>
              <w:left w:val="nil"/>
              <w:bottom w:val="nil"/>
              <w:right w:val="nil"/>
            </w:tcBorders>
            <w:shd w:val="clear" w:color="auto" w:fill="auto"/>
            <w:noWrap/>
            <w:vAlign w:val="center"/>
            <w:hideMark/>
          </w:tcPr>
          <w:p w14:paraId="65E769B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w:t>
            </w:r>
          </w:p>
        </w:tc>
        <w:tc>
          <w:tcPr>
            <w:tcW w:w="920" w:type="dxa"/>
            <w:tcBorders>
              <w:top w:val="nil"/>
              <w:left w:val="nil"/>
              <w:bottom w:val="nil"/>
              <w:right w:val="nil"/>
            </w:tcBorders>
            <w:shd w:val="clear" w:color="auto" w:fill="auto"/>
            <w:noWrap/>
            <w:vAlign w:val="center"/>
            <w:hideMark/>
          </w:tcPr>
          <w:p w14:paraId="79D0325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(75-80)</w:t>
            </w:r>
          </w:p>
        </w:tc>
        <w:tc>
          <w:tcPr>
            <w:tcW w:w="908" w:type="dxa"/>
            <w:tcBorders>
              <w:top w:val="nil"/>
              <w:left w:val="nil"/>
              <w:bottom w:val="nil"/>
              <w:right w:val="nil"/>
            </w:tcBorders>
            <w:shd w:val="clear" w:color="auto" w:fill="auto"/>
            <w:noWrap/>
            <w:hideMark/>
          </w:tcPr>
          <w:p w14:paraId="4327A2F9"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3DC6ACCA" w14:textId="77777777" w:rsidTr="0075188A">
        <w:trPr>
          <w:trHeight w:val="290"/>
        </w:trPr>
        <w:tc>
          <w:tcPr>
            <w:tcW w:w="1869" w:type="dxa"/>
            <w:tcBorders>
              <w:top w:val="nil"/>
              <w:left w:val="nil"/>
              <w:bottom w:val="nil"/>
              <w:right w:val="nil"/>
            </w:tcBorders>
            <w:shd w:val="clear" w:color="auto" w:fill="auto"/>
            <w:noWrap/>
            <w:vAlign w:val="center"/>
            <w:hideMark/>
          </w:tcPr>
          <w:p w14:paraId="476E3E7E"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935" w:type="dxa"/>
            <w:tcBorders>
              <w:top w:val="nil"/>
              <w:left w:val="nil"/>
              <w:bottom w:val="nil"/>
              <w:right w:val="nil"/>
            </w:tcBorders>
            <w:shd w:val="clear" w:color="auto" w:fill="auto"/>
            <w:noWrap/>
            <w:vAlign w:val="center"/>
            <w:hideMark/>
          </w:tcPr>
          <w:p w14:paraId="6B60327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 (49-109)</w:t>
            </w:r>
          </w:p>
        </w:tc>
        <w:tc>
          <w:tcPr>
            <w:tcW w:w="1083" w:type="dxa"/>
            <w:tcBorders>
              <w:top w:val="nil"/>
              <w:left w:val="nil"/>
              <w:bottom w:val="nil"/>
              <w:right w:val="nil"/>
            </w:tcBorders>
            <w:shd w:val="clear" w:color="auto" w:fill="auto"/>
            <w:noWrap/>
            <w:vAlign w:val="center"/>
            <w:hideMark/>
          </w:tcPr>
          <w:p w14:paraId="647D4FD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5741</w:t>
            </w:r>
          </w:p>
        </w:tc>
        <w:tc>
          <w:tcPr>
            <w:tcW w:w="1078" w:type="dxa"/>
            <w:tcBorders>
              <w:top w:val="nil"/>
              <w:left w:val="nil"/>
              <w:bottom w:val="nil"/>
              <w:right w:val="nil"/>
            </w:tcBorders>
            <w:shd w:val="clear" w:color="auto" w:fill="auto"/>
            <w:noWrap/>
            <w:vAlign w:val="center"/>
            <w:hideMark/>
          </w:tcPr>
          <w:p w14:paraId="366C6C3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5055</w:t>
            </w:r>
          </w:p>
        </w:tc>
        <w:tc>
          <w:tcPr>
            <w:tcW w:w="1070" w:type="dxa"/>
            <w:tcBorders>
              <w:top w:val="nil"/>
              <w:left w:val="nil"/>
              <w:bottom w:val="nil"/>
              <w:right w:val="nil"/>
            </w:tcBorders>
            <w:shd w:val="clear" w:color="auto" w:fill="auto"/>
            <w:noWrap/>
            <w:vAlign w:val="center"/>
            <w:hideMark/>
          </w:tcPr>
          <w:p w14:paraId="7880E2B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686</w:t>
            </w:r>
          </w:p>
        </w:tc>
        <w:tc>
          <w:tcPr>
            <w:tcW w:w="1070" w:type="dxa"/>
            <w:tcBorders>
              <w:top w:val="nil"/>
              <w:left w:val="nil"/>
              <w:bottom w:val="nil"/>
              <w:right w:val="nil"/>
            </w:tcBorders>
            <w:shd w:val="clear" w:color="auto" w:fill="auto"/>
            <w:noWrap/>
            <w:vAlign w:val="center"/>
            <w:hideMark/>
          </w:tcPr>
          <w:p w14:paraId="03861A5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11.9</w:t>
            </w:r>
          </w:p>
        </w:tc>
        <w:tc>
          <w:tcPr>
            <w:tcW w:w="953" w:type="dxa"/>
            <w:tcBorders>
              <w:top w:val="nil"/>
              <w:left w:val="nil"/>
              <w:bottom w:val="nil"/>
              <w:right w:val="nil"/>
            </w:tcBorders>
            <w:shd w:val="clear" w:color="auto" w:fill="auto"/>
            <w:noWrap/>
            <w:vAlign w:val="center"/>
            <w:hideMark/>
          </w:tcPr>
          <w:p w14:paraId="4AAD345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80</w:t>
            </w:r>
          </w:p>
        </w:tc>
        <w:tc>
          <w:tcPr>
            <w:tcW w:w="920" w:type="dxa"/>
            <w:tcBorders>
              <w:top w:val="nil"/>
              <w:left w:val="nil"/>
              <w:bottom w:val="nil"/>
              <w:right w:val="nil"/>
            </w:tcBorders>
            <w:shd w:val="clear" w:color="auto" w:fill="auto"/>
            <w:noWrap/>
            <w:vAlign w:val="center"/>
            <w:hideMark/>
          </w:tcPr>
          <w:p w14:paraId="71BD413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(79-82)</w:t>
            </w:r>
          </w:p>
        </w:tc>
        <w:tc>
          <w:tcPr>
            <w:tcW w:w="934" w:type="dxa"/>
            <w:tcBorders>
              <w:top w:val="nil"/>
              <w:left w:val="nil"/>
              <w:bottom w:val="nil"/>
              <w:right w:val="nil"/>
            </w:tcBorders>
            <w:shd w:val="clear" w:color="auto" w:fill="auto"/>
            <w:noWrap/>
            <w:vAlign w:val="center"/>
            <w:hideMark/>
          </w:tcPr>
          <w:p w14:paraId="047CF9B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w:t>
            </w:r>
          </w:p>
        </w:tc>
        <w:tc>
          <w:tcPr>
            <w:tcW w:w="920" w:type="dxa"/>
            <w:tcBorders>
              <w:top w:val="nil"/>
              <w:left w:val="nil"/>
              <w:bottom w:val="nil"/>
              <w:right w:val="nil"/>
            </w:tcBorders>
            <w:shd w:val="clear" w:color="auto" w:fill="auto"/>
            <w:noWrap/>
            <w:vAlign w:val="center"/>
            <w:hideMark/>
          </w:tcPr>
          <w:p w14:paraId="49847D4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(76-81)</w:t>
            </w:r>
          </w:p>
        </w:tc>
        <w:tc>
          <w:tcPr>
            <w:tcW w:w="908" w:type="dxa"/>
            <w:tcBorders>
              <w:top w:val="nil"/>
              <w:left w:val="nil"/>
              <w:bottom w:val="nil"/>
              <w:right w:val="nil"/>
            </w:tcBorders>
            <w:shd w:val="clear" w:color="auto" w:fill="auto"/>
            <w:noWrap/>
            <w:hideMark/>
          </w:tcPr>
          <w:p w14:paraId="7AC6F58A"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5BE188C5" w14:textId="77777777" w:rsidTr="0075188A">
        <w:trPr>
          <w:trHeight w:val="290"/>
        </w:trPr>
        <w:tc>
          <w:tcPr>
            <w:tcW w:w="1869" w:type="dxa"/>
            <w:tcBorders>
              <w:top w:val="nil"/>
              <w:left w:val="nil"/>
              <w:bottom w:val="nil"/>
              <w:right w:val="nil"/>
            </w:tcBorders>
            <w:shd w:val="clear" w:color="auto" w:fill="auto"/>
            <w:noWrap/>
            <w:vAlign w:val="center"/>
            <w:hideMark/>
          </w:tcPr>
          <w:p w14:paraId="09DF8C64"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935" w:type="dxa"/>
            <w:tcBorders>
              <w:top w:val="nil"/>
              <w:left w:val="nil"/>
              <w:bottom w:val="nil"/>
              <w:right w:val="nil"/>
            </w:tcBorders>
            <w:shd w:val="clear" w:color="auto" w:fill="auto"/>
            <w:noWrap/>
            <w:vAlign w:val="center"/>
            <w:hideMark/>
          </w:tcPr>
          <w:p w14:paraId="601984F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77 (48-107)</w:t>
            </w:r>
          </w:p>
        </w:tc>
        <w:tc>
          <w:tcPr>
            <w:tcW w:w="1083" w:type="dxa"/>
            <w:tcBorders>
              <w:top w:val="nil"/>
              <w:left w:val="nil"/>
              <w:bottom w:val="nil"/>
              <w:right w:val="nil"/>
            </w:tcBorders>
            <w:shd w:val="clear" w:color="auto" w:fill="auto"/>
            <w:noWrap/>
            <w:vAlign w:val="center"/>
            <w:hideMark/>
          </w:tcPr>
          <w:p w14:paraId="4E0F9B4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5314</w:t>
            </w:r>
          </w:p>
        </w:tc>
        <w:tc>
          <w:tcPr>
            <w:tcW w:w="1078" w:type="dxa"/>
            <w:tcBorders>
              <w:top w:val="nil"/>
              <w:left w:val="nil"/>
              <w:bottom w:val="nil"/>
              <w:right w:val="nil"/>
            </w:tcBorders>
            <w:shd w:val="clear" w:color="auto" w:fill="auto"/>
            <w:noWrap/>
            <w:vAlign w:val="center"/>
            <w:hideMark/>
          </w:tcPr>
          <w:p w14:paraId="47C4C39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4689</w:t>
            </w:r>
          </w:p>
        </w:tc>
        <w:tc>
          <w:tcPr>
            <w:tcW w:w="1070" w:type="dxa"/>
            <w:tcBorders>
              <w:top w:val="nil"/>
              <w:left w:val="nil"/>
              <w:bottom w:val="nil"/>
              <w:right w:val="nil"/>
            </w:tcBorders>
            <w:shd w:val="clear" w:color="auto" w:fill="auto"/>
            <w:noWrap/>
            <w:vAlign w:val="center"/>
            <w:hideMark/>
          </w:tcPr>
          <w:p w14:paraId="628F642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625</w:t>
            </w:r>
          </w:p>
        </w:tc>
        <w:tc>
          <w:tcPr>
            <w:tcW w:w="1070" w:type="dxa"/>
            <w:tcBorders>
              <w:top w:val="nil"/>
              <w:left w:val="nil"/>
              <w:bottom w:val="nil"/>
              <w:right w:val="nil"/>
            </w:tcBorders>
            <w:shd w:val="clear" w:color="auto" w:fill="auto"/>
            <w:noWrap/>
            <w:vAlign w:val="center"/>
            <w:hideMark/>
          </w:tcPr>
          <w:p w14:paraId="3202C54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11.8</w:t>
            </w:r>
          </w:p>
        </w:tc>
        <w:tc>
          <w:tcPr>
            <w:tcW w:w="953" w:type="dxa"/>
            <w:tcBorders>
              <w:top w:val="nil"/>
              <w:left w:val="nil"/>
              <w:bottom w:val="nil"/>
              <w:right w:val="nil"/>
            </w:tcBorders>
            <w:shd w:val="clear" w:color="auto" w:fill="auto"/>
            <w:noWrap/>
            <w:vAlign w:val="center"/>
            <w:hideMark/>
          </w:tcPr>
          <w:p w14:paraId="2F57E23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80</w:t>
            </w:r>
          </w:p>
        </w:tc>
        <w:tc>
          <w:tcPr>
            <w:tcW w:w="920" w:type="dxa"/>
            <w:tcBorders>
              <w:top w:val="nil"/>
              <w:left w:val="nil"/>
              <w:bottom w:val="nil"/>
              <w:right w:val="nil"/>
            </w:tcBorders>
            <w:shd w:val="clear" w:color="auto" w:fill="auto"/>
            <w:noWrap/>
            <w:vAlign w:val="center"/>
            <w:hideMark/>
          </w:tcPr>
          <w:p w14:paraId="598EC14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(78-82)</w:t>
            </w:r>
          </w:p>
        </w:tc>
        <w:tc>
          <w:tcPr>
            <w:tcW w:w="934" w:type="dxa"/>
            <w:tcBorders>
              <w:top w:val="nil"/>
              <w:left w:val="nil"/>
              <w:bottom w:val="nil"/>
              <w:right w:val="nil"/>
            </w:tcBorders>
            <w:shd w:val="clear" w:color="auto" w:fill="auto"/>
            <w:noWrap/>
            <w:vAlign w:val="center"/>
            <w:hideMark/>
          </w:tcPr>
          <w:p w14:paraId="549ABF4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80</w:t>
            </w:r>
          </w:p>
        </w:tc>
        <w:tc>
          <w:tcPr>
            <w:tcW w:w="920" w:type="dxa"/>
            <w:tcBorders>
              <w:top w:val="nil"/>
              <w:left w:val="nil"/>
              <w:bottom w:val="nil"/>
              <w:right w:val="nil"/>
            </w:tcBorders>
            <w:shd w:val="clear" w:color="auto" w:fill="auto"/>
            <w:noWrap/>
            <w:vAlign w:val="center"/>
            <w:hideMark/>
          </w:tcPr>
          <w:p w14:paraId="4FA9D16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(77-82)</w:t>
            </w:r>
          </w:p>
        </w:tc>
        <w:tc>
          <w:tcPr>
            <w:tcW w:w="908" w:type="dxa"/>
            <w:tcBorders>
              <w:top w:val="nil"/>
              <w:left w:val="nil"/>
              <w:bottom w:val="nil"/>
              <w:right w:val="nil"/>
            </w:tcBorders>
            <w:shd w:val="clear" w:color="auto" w:fill="auto"/>
            <w:noWrap/>
            <w:hideMark/>
          </w:tcPr>
          <w:p w14:paraId="40D23900"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0BCA16A2" w14:textId="77777777" w:rsidTr="0075188A">
        <w:trPr>
          <w:trHeight w:val="290"/>
        </w:trPr>
        <w:tc>
          <w:tcPr>
            <w:tcW w:w="1869" w:type="dxa"/>
            <w:tcBorders>
              <w:top w:val="nil"/>
              <w:left w:val="nil"/>
              <w:bottom w:val="nil"/>
              <w:right w:val="nil"/>
            </w:tcBorders>
            <w:shd w:val="clear" w:color="auto" w:fill="auto"/>
            <w:noWrap/>
            <w:vAlign w:val="center"/>
            <w:hideMark/>
          </w:tcPr>
          <w:p w14:paraId="7648CA40"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935" w:type="dxa"/>
            <w:tcBorders>
              <w:top w:val="nil"/>
              <w:left w:val="nil"/>
              <w:bottom w:val="nil"/>
              <w:right w:val="nil"/>
            </w:tcBorders>
            <w:shd w:val="clear" w:color="auto" w:fill="auto"/>
            <w:noWrap/>
            <w:vAlign w:val="center"/>
            <w:hideMark/>
          </w:tcPr>
          <w:p w14:paraId="6183ED8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74 (45-105)</w:t>
            </w:r>
          </w:p>
        </w:tc>
        <w:tc>
          <w:tcPr>
            <w:tcW w:w="1083" w:type="dxa"/>
            <w:tcBorders>
              <w:top w:val="nil"/>
              <w:left w:val="nil"/>
              <w:bottom w:val="nil"/>
              <w:right w:val="nil"/>
            </w:tcBorders>
            <w:shd w:val="clear" w:color="auto" w:fill="auto"/>
            <w:noWrap/>
            <w:vAlign w:val="center"/>
            <w:hideMark/>
          </w:tcPr>
          <w:p w14:paraId="1D3C9D6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4536</w:t>
            </w:r>
          </w:p>
        </w:tc>
        <w:tc>
          <w:tcPr>
            <w:tcW w:w="1078" w:type="dxa"/>
            <w:tcBorders>
              <w:top w:val="nil"/>
              <w:left w:val="nil"/>
              <w:bottom w:val="nil"/>
              <w:right w:val="nil"/>
            </w:tcBorders>
            <w:shd w:val="clear" w:color="auto" w:fill="auto"/>
            <w:noWrap/>
            <w:vAlign w:val="center"/>
            <w:hideMark/>
          </w:tcPr>
          <w:p w14:paraId="396E485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3998</w:t>
            </w:r>
          </w:p>
        </w:tc>
        <w:tc>
          <w:tcPr>
            <w:tcW w:w="1070" w:type="dxa"/>
            <w:tcBorders>
              <w:top w:val="nil"/>
              <w:left w:val="nil"/>
              <w:bottom w:val="nil"/>
              <w:right w:val="nil"/>
            </w:tcBorders>
            <w:shd w:val="clear" w:color="auto" w:fill="auto"/>
            <w:noWrap/>
            <w:vAlign w:val="center"/>
            <w:hideMark/>
          </w:tcPr>
          <w:p w14:paraId="56D9EAA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538</w:t>
            </w:r>
          </w:p>
        </w:tc>
        <w:tc>
          <w:tcPr>
            <w:tcW w:w="1070" w:type="dxa"/>
            <w:tcBorders>
              <w:top w:val="nil"/>
              <w:left w:val="nil"/>
              <w:bottom w:val="nil"/>
              <w:right w:val="nil"/>
            </w:tcBorders>
            <w:shd w:val="clear" w:color="auto" w:fill="auto"/>
            <w:noWrap/>
            <w:vAlign w:val="center"/>
            <w:hideMark/>
          </w:tcPr>
          <w:p w14:paraId="010ADEB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11.9</w:t>
            </w:r>
          </w:p>
        </w:tc>
        <w:tc>
          <w:tcPr>
            <w:tcW w:w="953" w:type="dxa"/>
            <w:tcBorders>
              <w:top w:val="nil"/>
              <w:left w:val="nil"/>
              <w:bottom w:val="nil"/>
              <w:right w:val="nil"/>
            </w:tcBorders>
            <w:shd w:val="clear" w:color="auto" w:fill="auto"/>
            <w:noWrap/>
            <w:vAlign w:val="center"/>
            <w:hideMark/>
          </w:tcPr>
          <w:p w14:paraId="190F874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81</w:t>
            </w:r>
          </w:p>
        </w:tc>
        <w:tc>
          <w:tcPr>
            <w:tcW w:w="920" w:type="dxa"/>
            <w:tcBorders>
              <w:top w:val="nil"/>
              <w:left w:val="nil"/>
              <w:bottom w:val="nil"/>
              <w:right w:val="nil"/>
            </w:tcBorders>
            <w:shd w:val="clear" w:color="auto" w:fill="auto"/>
            <w:noWrap/>
            <w:vAlign w:val="center"/>
            <w:hideMark/>
          </w:tcPr>
          <w:p w14:paraId="03C54C0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(79-83)</w:t>
            </w:r>
          </w:p>
        </w:tc>
        <w:tc>
          <w:tcPr>
            <w:tcW w:w="934" w:type="dxa"/>
            <w:tcBorders>
              <w:top w:val="nil"/>
              <w:left w:val="nil"/>
              <w:bottom w:val="nil"/>
              <w:right w:val="nil"/>
            </w:tcBorders>
            <w:shd w:val="clear" w:color="auto" w:fill="auto"/>
            <w:noWrap/>
            <w:vAlign w:val="center"/>
            <w:hideMark/>
          </w:tcPr>
          <w:p w14:paraId="430214A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80</w:t>
            </w:r>
          </w:p>
        </w:tc>
        <w:tc>
          <w:tcPr>
            <w:tcW w:w="920" w:type="dxa"/>
            <w:tcBorders>
              <w:top w:val="nil"/>
              <w:left w:val="nil"/>
              <w:bottom w:val="nil"/>
              <w:right w:val="nil"/>
            </w:tcBorders>
            <w:shd w:val="clear" w:color="auto" w:fill="auto"/>
            <w:noWrap/>
            <w:vAlign w:val="center"/>
            <w:hideMark/>
          </w:tcPr>
          <w:p w14:paraId="41DF08A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(77-82)</w:t>
            </w:r>
          </w:p>
        </w:tc>
        <w:tc>
          <w:tcPr>
            <w:tcW w:w="908" w:type="dxa"/>
            <w:tcBorders>
              <w:top w:val="nil"/>
              <w:left w:val="nil"/>
              <w:bottom w:val="nil"/>
              <w:right w:val="nil"/>
            </w:tcBorders>
            <w:shd w:val="clear" w:color="auto" w:fill="auto"/>
            <w:noWrap/>
            <w:hideMark/>
          </w:tcPr>
          <w:p w14:paraId="245C80E8"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bl>
    <w:p w14:paraId="62D2E9DD" w14:textId="77777777" w:rsidR="00B25064" w:rsidRDefault="00B25064" w:rsidP="00B25064">
      <w:r>
        <w:br w:type="page"/>
      </w:r>
    </w:p>
    <w:p w14:paraId="5062B926" w14:textId="77777777" w:rsidR="00B25064" w:rsidRDefault="00B25064" w:rsidP="00B25064">
      <w:r>
        <w:lastRenderedPageBreak/>
        <w:t xml:space="preserve">Supplemental Table 3. </w:t>
      </w:r>
      <w:r w:rsidRPr="00EF10FF">
        <w:rPr>
          <w:rFonts w:ascii="Calibri" w:eastAsia="Times New Roman" w:hAnsi="Calibri" w:cs="Calibri"/>
          <w:color w:val="000000"/>
        </w:rPr>
        <w:t>mRNA COVID-19 vaccine effectiveness against laboratory-confirmed COVID-19 associated emergency department or urgent care event by S</w:t>
      </w:r>
      <w:r>
        <w:rPr>
          <w:rFonts w:ascii="Calibri" w:eastAsia="Times New Roman" w:hAnsi="Calibri" w:cs="Calibri"/>
          <w:color w:val="000000"/>
        </w:rPr>
        <w:t xml:space="preserve">ocial Vulnerability Index (SVI) </w:t>
      </w:r>
      <w:r w:rsidRPr="00EF10FF">
        <w:rPr>
          <w:rFonts w:ascii="Calibri" w:eastAsia="Times New Roman" w:hAnsi="Calibri" w:cs="Calibri"/>
          <w:color w:val="000000"/>
        </w:rPr>
        <w:t>quartile, age group, vaccine doses and timing, and SARS-CoV-2 subvariant era.</w:t>
      </w:r>
    </w:p>
    <w:tbl>
      <w:tblPr>
        <w:tblW w:w="12740" w:type="dxa"/>
        <w:tblLook w:val="04A0" w:firstRow="1" w:lastRow="0" w:firstColumn="1" w:lastColumn="0" w:noHBand="0" w:noVBand="1"/>
      </w:tblPr>
      <w:tblGrid>
        <w:gridCol w:w="1840"/>
        <w:gridCol w:w="1620"/>
        <w:gridCol w:w="1120"/>
        <w:gridCol w:w="1120"/>
        <w:gridCol w:w="1120"/>
        <w:gridCol w:w="1120"/>
        <w:gridCol w:w="1080"/>
        <w:gridCol w:w="960"/>
        <w:gridCol w:w="960"/>
        <w:gridCol w:w="960"/>
        <w:gridCol w:w="960"/>
      </w:tblGrid>
      <w:tr w:rsidR="00B25064" w:rsidRPr="00EF10FF" w14:paraId="42433A4E" w14:textId="77777777" w:rsidTr="0075188A">
        <w:trPr>
          <w:trHeight w:val="720"/>
        </w:trPr>
        <w:tc>
          <w:tcPr>
            <w:tcW w:w="1840" w:type="dxa"/>
            <w:tcBorders>
              <w:top w:val="nil"/>
              <w:left w:val="nil"/>
              <w:bottom w:val="nil"/>
              <w:right w:val="nil"/>
            </w:tcBorders>
            <w:shd w:val="clear" w:color="auto" w:fill="auto"/>
            <w:vAlign w:val="center"/>
            <w:hideMark/>
          </w:tcPr>
          <w:p w14:paraId="7665B5ED"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Subgroup</w:t>
            </w:r>
          </w:p>
        </w:tc>
        <w:tc>
          <w:tcPr>
            <w:tcW w:w="1620" w:type="dxa"/>
            <w:tcBorders>
              <w:top w:val="nil"/>
              <w:left w:val="nil"/>
              <w:bottom w:val="nil"/>
              <w:right w:val="nil"/>
            </w:tcBorders>
            <w:shd w:val="clear" w:color="auto" w:fill="auto"/>
            <w:vAlign w:val="center"/>
            <w:hideMark/>
          </w:tcPr>
          <w:p w14:paraId="37013E1C" w14:textId="77777777" w:rsidR="00B25064" w:rsidRPr="00EF10FF" w:rsidRDefault="00B25064" w:rsidP="0075188A">
            <w:pPr>
              <w:spacing w:after="0" w:line="240" w:lineRule="auto"/>
              <w:jc w:val="center"/>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Days Since Vaccination</w:t>
            </w:r>
            <w:r w:rsidRPr="00EF10FF">
              <w:rPr>
                <w:rFonts w:ascii="Calibri" w:eastAsia="Times New Roman" w:hAnsi="Calibri" w:cs="Calibri"/>
                <w:b/>
                <w:bCs/>
                <w:color w:val="000000"/>
                <w:sz w:val="18"/>
                <w:szCs w:val="18"/>
              </w:rPr>
              <w:br/>
              <w:t>Median (IQR)</w:t>
            </w:r>
          </w:p>
        </w:tc>
        <w:tc>
          <w:tcPr>
            <w:tcW w:w="1120" w:type="dxa"/>
            <w:tcBorders>
              <w:top w:val="nil"/>
              <w:left w:val="nil"/>
              <w:bottom w:val="nil"/>
              <w:right w:val="nil"/>
            </w:tcBorders>
            <w:shd w:val="clear" w:color="auto" w:fill="auto"/>
            <w:vAlign w:val="center"/>
            <w:hideMark/>
          </w:tcPr>
          <w:p w14:paraId="45B87922" w14:textId="77777777" w:rsidR="00B25064" w:rsidRPr="00EF10FF" w:rsidRDefault="00B25064" w:rsidP="0075188A">
            <w:pPr>
              <w:spacing w:after="0" w:line="240" w:lineRule="auto"/>
              <w:jc w:val="center"/>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Total in Subgroup</w:t>
            </w:r>
          </w:p>
        </w:tc>
        <w:tc>
          <w:tcPr>
            <w:tcW w:w="1120" w:type="dxa"/>
            <w:tcBorders>
              <w:top w:val="nil"/>
              <w:left w:val="nil"/>
              <w:bottom w:val="nil"/>
              <w:right w:val="nil"/>
            </w:tcBorders>
            <w:shd w:val="clear" w:color="auto" w:fill="auto"/>
            <w:vAlign w:val="center"/>
            <w:hideMark/>
          </w:tcPr>
          <w:p w14:paraId="510BF9B2" w14:textId="77777777" w:rsidR="00B25064" w:rsidRPr="00EF10FF" w:rsidRDefault="00B25064" w:rsidP="0075188A">
            <w:pPr>
              <w:spacing w:after="0" w:line="240" w:lineRule="auto"/>
              <w:jc w:val="center"/>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SARS-CoV-2 Negative</w:t>
            </w:r>
          </w:p>
        </w:tc>
        <w:tc>
          <w:tcPr>
            <w:tcW w:w="1120" w:type="dxa"/>
            <w:tcBorders>
              <w:top w:val="nil"/>
              <w:left w:val="nil"/>
              <w:bottom w:val="nil"/>
              <w:right w:val="nil"/>
            </w:tcBorders>
            <w:shd w:val="clear" w:color="auto" w:fill="auto"/>
            <w:vAlign w:val="center"/>
            <w:hideMark/>
          </w:tcPr>
          <w:p w14:paraId="53771487" w14:textId="77777777" w:rsidR="00B25064" w:rsidRPr="00EF10FF" w:rsidRDefault="00B25064" w:rsidP="0075188A">
            <w:pPr>
              <w:spacing w:after="0" w:line="240" w:lineRule="auto"/>
              <w:jc w:val="center"/>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 xml:space="preserve">SARS-CoV-2 Positive </w:t>
            </w:r>
          </w:p>
        </w:tc>
        <w:tc>
          <w:tcPr>
            <w:tcW w:w="1120" w:type="dxa"/>
            <w:tcBorders>
              <w:top w:val="nil"/>
              <w:left w:val="nil"/>
              <w:bottom w:val="nil"/>
              <w:right w:val="nil"/>
            </w:tcBorders>
            <w:shd w:val="clear" w:color="auto" w:fill="auto"/>
            <w:vAlign w:val="center"/>
            <w:hideMark/>
          </w:tcPr>
          <w:p w14:paraId="1A5B6A58" w14:textId="77777777" w:rsidR="00B25064" w:rsidRPr="00EF10FF" w:rsidRDefault="00B25064" w:rsidP="0075188A">
            <w:pPr>
              <w:spacing w:after="0" w:line="240" w:lineRule="auto"/>
              <w:jc w:val="center"/>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SARS-CoV-2 Positive</w:t>
            </w:r>
            <w:r w:rsidRPr="00EF10FF">
              <w:rPr>
                <w:rFonts w:ascii="Calibri" w:eastAsia="Times New Roman" w:hAnsi="Calibri" w:cs="Calibri"/>
                <w:b/>
                <w:bCs/>
                <w:color w:val="000000"/>
                <w:sz w:val="18"/>
                <w:szCs w:val="18"/>
              </w:rPr>
              <w:br/>
              <w:t>Row %</w:t>
            </w:r>
          </w:p>
        </w:tc>
        <w:tc>
          <w:tcPr>
            <w:tcW w:w="960" w:type="dxa"/>
            <w:tcBorders>
              <w:top w:val="nil"/>
              <w:left w:val="nil"/>
              <w:bottom w:val="nil"/>
              <w:right w:val="nil"/>
            </w:tcBorders>
            <w:shd w:val="clear" w:color="auto" w:fill="auto"/>
            <w:vAlign w:val="center"/>
            <w:hideMark/>
          </w:tcPr>
          <w:p w14:paraId="400B69A4" w14:textId="77777777" w:rsidR="00B25064" w:rsidRPr="00EF10FF" w:rsidRDefault="00B25064" w:rsidP="0075188A">
            <w:pPr>
              <w:spacing w:after="0" w:line="240" w:lineRule="auto"/>
              <w:jc w:val="center"/>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Unadjusted VE</w:t>
            </w:r>
          </w:p>
        </w:tc>
        <w:tc>
          <w:tcPr>
            <w:tcW w:w="960" w:type="dxa"/>
            <w:tcBorders>
              <w:top w:val="nil"/>
              <w:left w:val="nil"/>
              <w:bottom w:val="nil"/>
              <w:right w:val="nil"/>
            </w:tcBorders>
            <w:shd w:val="clear" w:color="auto" w:fill="auto"/>
            <w:vAlign w:val="center"/>
            <w:hideMark/>
          </w:tcPr>
          <w:p w14:paraId="10E090D9" w14:textId="77777777" w:rsidR="00B25064" w:rsidRPr="00EF10FF" w:rsidRDefault="00B25064" w:rsidP="0075188A">
            <w:pPr>
              <w:spacing w:after="0" w:line="240" w:lineRule="auto"/>
              <w:jc w:val="center"/>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95% CI</w:t>
            </w:r>
          </w:p>
        </w:tc>
        <w:tc>
          <w:tcPr>
            <w:tcW w:w="960" w:type="dxa"/>
            <w:tcBorders>
              <w:top w:val="nil"/>
              <w:left w:val="nil"/>
              <w:bottom w:val="nil"/>
              <w:right w:val="nil"/>
            </w:tcBorders>
            <w:shd w:val="clear" w:color="auto" w:fill="auto"/>
            <w:vAlign w:val="center"/>
            <w:hideMark/>
          </w:tcPr>
          <w:p w14:paraId="12218743" w14:textId="77777777" w:rsidR="00B25064" w:rsidRPr="00EF10FF" w:rsidRDefault="00B25064" w:rsidP="0075188A">
            <w:pPr>
              <w:spacing w:after="0" w:line="240" w:lineRule="auto"/>
              <w:jc w:val="center"/>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Adjusted VE</w:t>
            </w:r>
          </w:p>
        </w:tc>
        <w:tc>
          <w:tcPr>
            <w:tcW w:w="960" w:type="dxa"/>
            <w:tcBorders>
              <w:top w:val="nil"/>
              <w:left w:val="nil"/>
              <w:bottom w:val="nil"/>
              <w:right w:val="nil"/>
            </w:tcBorders>
            <w:shd w:val="clear" w:color="auto" w:fill="auto"/>
            <w:vAlign w:val="center"/>
            <w:hideMark/>
          </w:tcPr>
          <w:p w14:paraId="2B4ED22F" w14:textId="77777777" w:rsidR="00B25064" w:rsidRPr="00EF10FF" w:rsidRDefault="00B25064" w:rsidP="0075188A">
            <w:pPr>
              <w:spacing w:after="0" w:line="240" w:lineRule="auto"/>
              <w:jc w:val="center"/>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95% CI</w:t>
            </w:r>
          </w:p>
        </w:tc>
        <w:tc>
          <w:tcPr>
            <w:tcW w:w="960" w:type="dxa"/>
            <w:tcBorders>
              <w:top w:val="nil"/>
              <w:left w:val="nil"/>
              <w:bottom w:val="nil"/>
              <w:right w:val="nil"/>
            </w:tcBorders>
            <w:shd w:val="clear" w:color="auto" w:fill="auto"/>
            <w:vAlign w:val="center"/>
            <w:hideMark/>
          </w:tcPr>
          <w:p w14:paraId="09E21B6F" w14:textId="77777777" w:rsidR="00B25064" w:rsidRPr="00EF10FF" w:rsidRDefault="00B25064" w:rsidP="0075188A">
            <w:pPr>
              <w:spacing w:after="0" w:line="240" w:lineRule="auto"/>
              <w:jc w:val="center"/>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p-value</w:t>
            </w:r>
          </w:p>
        </w:tc>
      </w:tr>
      <w:tr w:rsidR="00B25064" w:rsidRPr="00EF10FF" w14:paraId="76F61587" w14:textId="77777777" w:rsidTr="0075188A">
        <w:trPr>
          <w:trHeight w:val="290"/>
        </w:trPr>
        <w:tc>
          <w:tcPr>
            <w:tcW w:w="1840" w:type="dxa"/>
            <w:tcBorders>
              <w:top w:val="nil"/>
              <w:left w:val="nil"/>
              <w:bottom w:val="nil"/>
              <w:right w:val="nil"/>
            </w:tcBorders>
            <w:shd w:val="clear" w:color="auto" w:fill="auto"/>
            <w:noWrap/>
            <w:vAlign w:val="center"/>
            <w:hideMark/>
          </w:tcPr>
          <w:p w14:paraId="28209908"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Delta Era</w:t>
            </w:r>
          </w:p>
        </w:tc>
        <w:tc>
          <w:tcPr>
            <w:tcW w:w="1620" w:type="dxa"/>
            <w:tcBorders>
              <w:top w:val="nil"/>
              <w:left w:val="nil"/>
              <w:bottom w:val="nil"/>
              <w:right w:val="nil"/>
            </w:tcBorders>
            <w:shd w:val="clear" w:color="auto" w:fill="auto"/>
            <w:noWrap/>
            <w:hideMark/>
          </w:tcPr>
          <w:p w14:paraId="059B8174"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39C205C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636547F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3F8694F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290C9C9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3E0522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FBC815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DBA413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D64C2A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D8D760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240E8FE1" w14:textId="77777777" w:rsidTr="0075188A">
        <w:trPr>
          <w:trHeight w:val="290"/>
        </w:trPr>
        <w:tc>
          <w:tcPr>
            <w:tcW w:w="1840" w:type="dxa"/>
            <w:tcBorders>
              <w:top w:val="nil"/>
              <w:left w:val="nil"/>
              <w:bottom w:val="nil"/>
              <w:right w:val="nil"/>
            </w:tcBorders>
            <w:shd w:val="clear" w:color="auto" w:fill="auto"/>
            <w:noWrap/>
            <w:vAlign w:val="center"/>
            <w:hideMark/>
          </w:tcPr>
          <w:p w14:paraId="59A4C936"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18-49 years old</w:t>
            </w:r>
          </w:p>
        </w:tc>
        <w:tc>
          <w:tcPr>
            <w:tcW w:w="1620" w:type="dxa"/>
            <w:tcBorders>
              <w:top w:val="nil"/>
              <w:left w:val="nil"/>
              <w:bottom w:val="nil"/>
              <w:right w:val="nil"/>
            </w:tcBorders>
            <w:shd w:val="clear" w:color="auto" w:fill="auto"/>
            <w:noWrap/>
            <w:hideMark/>
          </w:tcPr>
          <w:p w14:paraId="21C80F7C"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1306CCF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06F2973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23A0179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4FB6947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A6A561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C74DD4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A591C5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7A04C7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BA2EA9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5E5E404C"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5DB2693A"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Unvaccinated (Referent)</w:t>
            </w:r>
          </w:p>
        </w:tc>
        <w:tc>
          <w:tcPr>
            <w:tcW w:w="1120" w:type="dxa"/>
            <w:tcBorders>
              <w:top w:val="nil"/>
              <w:left w:val="nil"/>
              <w:bottom w:val="nil"/>
              <w:right w:val="nil"/>
            </w:tcBorders>
            <w:shd w:val="clear" w:color="auto" w:fill="auto"/>
            <w:noWrap/>
            <w:hideMark/>
          </w:tcPr>
          <w:p w14:paraId="207BC2A5"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46E6EEF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246B187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3B9705D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BC7FD2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248425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9252C9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22D614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1FA676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6C4CAC2F" w14:textId="77777777" w:rsidTr="0075188A">
        <w:trPr>
          <w:trHeight w:val="290"/>
        </w:trPr>
        <w:tc>
          <w:tcPr>
            <w:tcW w:w="1840" w:type="dxa"/>
            <w:tcBorders>
              <w:top w:val="nil"/>
              <w:left w:val="nil"/>
              <w:bottom w:val="nil"/>
              <w:right w:val="nil"/>
            </w:tcBorders>
            <w:shd w:val="clear" w:color="auto" w:fill="auto"/>
            <w:noWrap/>
            <w:vAlign w:val="center"/>
            <w:hideMark/>
          </w:tcPr>
          <w:p w14:paraId="60D587F0"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hideMark/>
          </w:tcPr>
          <w:p w14:paraId="7ACCE457"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2160DBD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8079</w:t>
            </w:r>
          </w:p>
        </w:tc>
        <w:tc>
          <w:tcPr>
            <w:tcW w:w="1120" w:type="dxa"/>
            <w:tcBorders>
              <w:top w:val="nil"/>
              <w:left w:val="nil"/>
              <w:bottom w:val="nil"/>
              <w:right w:val="nil"/>
            </w:tcBorders>
            <w:shd w:val="clear" w:color="auto" w:fill="auto"/>
            <w:noWrap/>
            <w:vAlign w:val="center"/>
            <w:hideMark/>
          </w:tcPr>
          <w:p w14:paraId="1BDF635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6182</w:t>
            </w:r>
          </w:p>
        </w:tc>
        <w:tc>
          <w:tcPr>
            <w:tcW w:w="1120" w:type="dxa"/>
            <w:tcBorders>
              <w:top w:val="nil"/>
              <w:left w:val="nil"/>
              <w:bottom w:val="nil"/>
              <w:right w:val="nil"/>
            </w:tcBorders>
            <w:shd w:val="clear" w:color="auto" w:fill="auto"/>
            <w:noWrap/>
            <w:vAlign w:val="center"/>
            <w:hideMark/>
          </w:tcPr>
          <w:p w14:paraId="63F1A61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1897</w:t>
            </w:r>
          </w:p>
        </w:tc>
        <w:tc>
          <w:tcPr>
            <w:tcW w:w="1120" w:type="dxa"/>
            <w:tcBorders>
              <w:top w:val="nil"/>
              <w:left w:val="nil"/>
              <w:bottom w:val="nil"/>
              <w:right w:val="nil"/>
            </w:tcBorders>
            <w:shd w:val="clear" w:color="auto" w:fill="auto"/>
            <w:noWrap/>
            <w:vAlign w:val="center"/>
            <w:hideMark/>
          </w:tcPr>
          <w:p w14:paraId="487E8D4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23.5</w:t>
            </w:r>
          </w:p>
        </w:tc>
        <w:tc>
          <w:tcPr>
            <w:tcW w:w="960" w:type="dxa"/>
            <w:tcBorders>
              <w:top w:val="nil"/>
              <w:left w:val="nil"/>
              <w:bottom w:val="nil"/>
              <w:right w:val="nil"/>
            </w:tcBorders>
            <w:shd w:val="clear" w:color="auto" w:fill="auto"/>
            <w:noWrap/>
            <w:hideMark/>
          </w:tcPr>
          <w:p w14:paraId="39FE1E4E"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64DD5D7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B56A05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552708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6B441C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236879E5" w14:textId="77777777" w:rsidTr="0075188A">
        <w:trPr>
          <w:trHeight w:val="290"/>
        </w:trPr>
        <w:tc>
          <w:tcPr>
            <w:tcW w:w="1840" w:type="dxa"/>
            <w:tcBorders>
              <w:top w:val="nil"/>
              <w:left w:val="nil"/>
              <w:bottom w:val="nil"/>
              <w:right w:val="nil"/>
            </w:tcBorders>
            <w:shd w:val="clear" w:color="auto" w:fill="auto"/>
            <w:noWrap/>
            <w:vAlign w:val="center"/>
            <w:hideMark/>
          </w:tcPr>
          <w:p w14:paraId="5476840E"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hideMark/>
          </w:tcPr>
          <w:p w14:paraId="61B4E606"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73E9655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6870</w:t>
            </w:r>
          </w:p>
        </w:tc>
        <w:tc>
          <w:tcPr>
            <w:tcW w:w="1120" w:type="dxa"/>
            <w:tcBorders>
              <w:top w:val="nil"/>
              <w:left w:val="nil"/>
              <w:bottom w:val="nil"/>
              <w:right w:val="nil"/>
            </w:tcBorders>
            <w:shd w:val="clear" w:color="auto" w:fill="auto"/>
            <w:noWrap/>
            <w:vAlign w:val="center"/>
            <w:hideMark/>
          </w:tcPr>
          <w:p w14:paraId="5BE0DF4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5332</w:t>
            </w:r>
          </w:p>
        </w:tc>
        <w:tc>
          <w:tcPr>
            <w:tcW w:w="1120" w:type="dxa"/>
            <w:tcBorders>
              <w:top w:val="nil"/>
              <w:left w:val="nil"/>
              <w:bottom w:val="nil"/>
              <w:right w:val="nil"/>
            </w:tcBorders>
            <w:shd w:val="clear" w:color="auto" w:fill="auto"/>
            <w:noWrap/>
            <w:vAlign w:val="center"/>
            <w:hideMark/>
          </w:tcPr>
          <w:p w14:paraId="5CE223D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1538</w:t>
            </w:r>
          </w:p>
        </w:tc>
        <w:tc>
          <w:tcPr>
            <w:tcW w:w="1120" w:type="dxa"/>
            <w:tcBorders>
              <w:top w:val="nil"/>
              <w:left w:val="nil"/>
              <w:bottom w:val="nil"/>
              <w:right w:val="nil"/>
            </w:tcBorders>
            <w:shd w:val="clear" w:color="auto" w:fill="auto"/>
            <w:noWrap/>
            <w:vAlign w:val="center"/>
            <w:hideMark/>
          </w:tcPr>
          <w:p w14:paraId="6A86F8A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22.4</w:t>
            </w:r>
          </w:p>
        </w:tc>
        <w:tc>
          <w:tcPr>
            <w:tcW w:w="960" w:type="dxa"/>
            <w:tcBorders>
              <w:top w:val="nil"/>
              <w:left w:val="nil"/>
              <w:bottom w:val="nil"/>
              <w:right w:val="nil"/>
            </w:tcBorders>
            <w:shd w:val="clear" w:color="auto" w:fill="auto"/>
            <w:noWrap/>
            <w:hideMark/>
          </w:tcPr>
          <w:p w14:paraId="56FD116D"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459273B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E6EFE2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31874C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C45F8D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4BAA2179" w14:textId="77777777" w:rsidTr="0075188A">
        <w:trPr>
          <w:trHeight w:val="290"/>
        </w:trPr>
        <w:tc>
          <w:tcPr>
            <w:tcW w:w="1840" w:type="dxa"/>
            <w:tcBorders>
              <w:top w:val="nil"/>
              <w:left w:val="nil"/>
              <w:bottom w:val="nil"/>
              <w:right w:val="nil"/>
            </w:tcBorders>
            <w:shd w:val="clear" w:color="auto" w:fill="auto"/>
            <w:noWrap/>
            <w:vAlign w:val="center"/>
            <w:hideMark/>
          </w:tcPr>
          <w:p w14:paraId="7A1910BE"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hideMark/>
          </w:tcPr>
          <w:p w14:paraId="2EA43EF6"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6E10399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5992</w:t>
            </w:r>
          </w:p>
        </w:tc>
        <w:tc>
          <w:tcPr>
            <w:tcW w:w="1120" w:type="dxa"/>
            <w:tcBorders>
              <w:top w:val="nil"/>
              <w:left w:val="nil"/>
              <w:bottom w:val="nil"/>
              <w:right w:val="nil"/>
            </w:tcBorders>
            <w:shd w:val="clear" w:color="auto" w:fill="auto"/>
            <w:noWrap/>
            <w:vAlign w:val="center"/>
            <w:hideMark/>
          </w:tcPr>
          <w:p w14:paraId="7F7EF22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4665</w:t>
            </w:r>
          </w:p>
        </w:tc>
        <w:tc>
          <w:tcPr>
            <w:tcW w:w="1120" w:type="dxa"/>
            <w:tcBorders>
              <w:top w:val="nil"/>
              <w:left w:val="nil"/>
              <w:bottom w:val="nil"/>
              <w:right w:val="nil"/>
            </w:tcBorders>
            <w:shd w:val="clear" w:color="auto" w:fill="auto"/>
            <w:noWrap/>
            <w:vAlign w:val="center"/>
            <w:hideMark/>
          </w:tcPr>
          <w:p w14:paraId="441BE1E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1327</w:t>
            </w:r>
          </w:p>
        </w:tc>
        <w:tc>
          <w:tcPr>
            <w:tcW w:w="1120" w:type="dxa"/>
            <w:tcBorders>
              <w:top w:val="nil"/>
              <w:left w:val="nil"/>
              <w:bottom w:val="nil"/>
              <w:right w:val="nil"/>
            </w:tcBorders>
            <w:shd w:val="clear" w:color="auto" w:fill="auto"/>
            <w:noWrap/>
            <w:vAlign w:val="center"/>
            <w:hideMark/>
          </w:tcPr>
          <w:p w14:paraId="7CB58BB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22.1</w:t>
            </w:r>
          </w:p>
        </w:tc>
        <w:tc>
          <w:tcPr>
            <w:tcW w:w="960" w:type="dxa"/>
            <w:tcBorders>
              <w:top w:val="nil"/>
              <w:left w:val="nil"/>
              <w:bottom w:val="nil"/>
              <w:right w:val="nil"/>
            </w:tcBorders>
            <w:shd w:val="clear" w:color="auto" w:fill="auto"/>
            <w:noWrap/>
            <w:hideMark/>
          </w:tcPr>
          <w:p w14:paraId="5BBDEBE8"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20100A0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25CC9B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CB2526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010481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1A1F6945" w14:textId="77777777" w:rsidTr="0075188A">
        <w:trPr>
          <w:trHeight w:val="290"/>
        </w:trPr>
        <w:tc>
          <w:tcPr>
            <w:tcW w:w="1840" w:type="dxa"/>
            <w:tcBorders>
              <w:top w:val="nil"/>
              <w:left w:val="nil"/>
              <w:bottom w:val="nil"/>
              <w:right w:val="nil"/>
            </w:tcBorders>
            <w:shd w:val="clear" w:color="auto" w:fill="auto"/>
            <w:noWrap/>
            <w:vAlign w:val="center"/>
            <w:hideMark/>
          </w:tcPr>
          <w:p w14:paraId="58D3029C"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hideMark/>
          </w:tcPr>
          <w:p w14:paraId="32180AD7"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5F64B0B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6076</w:t>
            </w:r>
          </w:p>
        </w:tc>
        <w:tc>
          <w:tcPr>
            <w:tcW w:w="1120" w:type="dxa"/>
            <w:tcBorders>
              <w:top w:val="nil"/>
              <w:left w:val="nil"/>
              <w:bottom w:val="nil"/>
              <w:right w:val="nil"/>
            </w:tcBorders>
            <w:shd w:val="clear" w:color="auto" w:fill="auto"/>
            <w:noWrap/>
            <w:vAlign w:val="center"/>
            <w:hideMark/>
          </w:tcPr>
          <w:p w14:paraId="34DC822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4791</w:t>
            </w:r>
          </w:p>
        </w:tc>
        <w:tc>
          <w:tcPr>
            <w:tcW w:w="1120" w:type="dxa"/>
            <w:tcBorders>
              <w:top w:val="nil"/>
              <w:left w:val="nil"/>
              <w:bottom w:val="nil"/>
              <w:right w:val="nil"/>
            </w:tcBorders>
            <w:shd w:val="clear" w:color="auto" w:fill="auto"/>
            <w:noWrap/>
            <w:vAlign w:val="center"/>
            <w:hideMark/>
          </w:tcPr>
          <w:p w14:paraId="0A79B69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1285</w:t>
            </w:r>
          </w:p>
        </w:tc>
        <w:tc>
          <w:tcPr>
            <w:tcW w:w="1120" w:type="dxa"/>
            <w:tcBorders>
              <w:top w:val="nil"/>
              <w:left w:val="nil"/>
              <w:bottom w:val="nil"/>
              <w:right w:val="nil"/>
            </w:tcBorders>
            <w:shd w:val="clear" w:color="auto" w:fill="auto"/>
            <w:noWrap/>
            <w:vAlign w:val="center"/>
            <w:hideMark/>
          </w:tcPr>
          <w:p w14:paraId="7A5E569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21.1</w:t>
            </w:r>
          </w:p>
        </w:tc>
        <w:tc>
          <w:tcPr>
            <w:tcW w:w="960" w:type="dxa"/>
            <w:tcBorders>
              <w:top w:val="nil"/>
              <w:left w:val="nil"/>
              <w:bottom w:val="nil"/>
              <w:right w:val="nil"/>
            </w:tcBorders>
            <w:shd w:val="clear" w:color="auto" w:fill="auto"/>
            <w:noWrap/>
            <w:hideMark/>
          </w:tcPr>
          <w:p w14:paraId="102D6868"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390B071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71AF43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018929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9BB866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2B1D9C5A"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421645B9"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2 doses, 14-149 days prior</w:t>
            </w:r>
          </w:p>
        </w:tc>
        <w:tc>
          <w:tcPr>
            <w:tcW w:w="1120" w:type="dxa"/>
            <w:tcBorders>
              <w:top w:val="nil"/>
              <w:left w:val="nil"/>
              <w:bottom w:val="nil"/>
              <w:right w:val="nil"/>
            </w:tcBorders>
            <w:shd w:val="clear" w:color="auto" w:fill="auto"/>
            <w:noWrap/>
            <w:hideMark/>
          </w:tcPr>
          <w:p w14:paraId="6B7D92E3"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4B78EFA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798E7D6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6A6DF14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6CDD2E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1201AB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7AEC16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63EE9F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36A3205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0.04</w:t>
            </w:r>
          </w:p>
        </w:tc>
      </w:tr>
      <w:tr w:rsidR="00B25064" w:rsidRPr="00EF10FF" w14:paraId="4DB9656C" w14:textId="77777777" w:rsidTr="0075188A">
        <w:trPr>
          <w:trHeight w:val="290"/>
        </w:trPr>
        <w:tc>
          <w:tcPr>
            <w:tcW w:w="1840" w:type="dxa"/>
            <w:tcBorders>
              <w:top w:val="nil"/>
              <w:left w:val="nil"/>
              <w:bottom w:val="nil"/>
              <w:right w:val="nil"/>
            </w:tcBorders>
            <w:shd w:val="clear" w:color="auto" w:fill="auto"/>
            <w:noWrap/>
            <w:vAlign w:val="center"/>
            <w:hideMark/>
          </w:tcPr>
          <w:p w14:paraId="2A03F93F"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757DA37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96 (60-130)</w:t>
            </w:r>
          </w:p>
        </w:tc>
        <w:tc>
          <w:tcPr>
            <w:tcW w:w="1120" w:type="dxa"/>
            <w:tcBorders>
              <w:top w:val="nil"/>
              <w:left w:val="nil"/>
              <w:bottom w:val="nil"/>
              <w:right w:val="nil"/>
            </w:tcBorders>
            <w:shd w:val="clear" w:color="auto" w:fill="auto"/>
            <w:noWrap/>
            <w:vAlign w:val="center"/>
            <w:hideMark/>
          </w:tcPr>
          <w:p w14:paraId="6FF564F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2463</w:t>
            </w:r>
          </w:p>
        </w:tc>
        <w:tc>
          <w:tcPr>
            <w:tcW w:w="1120" w:type="dxa"/>
            <w:tcBorders>
              <w:top w:val="nil"/>
              <w:left w:val="nil"/>
              <w:bottom w:val="nil"/>
              <w:right w:val="nil"/>
            </w:tcBorders>
            <w:shd w:val="clear" w:color="auto" w:fill="auto"/>
            <w:noWrap/>
            <w:vAlign w:val="center"/>
            <w:hideMark/>
          </w:tcPr>
          <w:p w14:paraId="3430773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2368</w:t>
            </w:r>
          </w:p>
        </w:tc>
        <w:tc>
          <w:tcPr>
            <w:tcW w:w="1120" w:type="dxa"/>
            <w:tcBorders>
              <w:top w:val="nil"/>
              <w:left w:val="nil"/>
              <w:bottom w:val="nil"/>
              <w:right w:val="nil"/>
            </w:tcBorders>
            <w:shd w:val="clear" w:color="auto" w:fill="auto"/>
            <w:noWrap/>
            <w:vAlign w:val="center"/>
            <w:hideMark/>
          </w:tcPr>
          <w:p w14:paraId="425A0DB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95</w:t>
            </w:r>
          </w:p>
        </w:tc>
        <w:tc>
          <w:tcPr>
            <w:tcW w:w="1120" w:type="dxa"/>
            <w:tcBorders>
              <w:top w:val="nil"/>
              <w:left w:val="nil"/>
              <w:bottom w:val="nil"/>
              <w:right w:val="nil"/>
            </w:tcBorders>
            <w:shd w:val="clear" w:color="auto" w:fill="auto"/>
            <w:noWrap/>
            <w:vAlign w:val="center"/>
            <w:hideMark/>
          </w:tcPr>
          <w:p w14:paraId="13CDCB3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3.9</w:t>
            </w:r>
          </w:p>
        </w:tc>
        <w:tc>
          <w:tcPr>
            <w:tcW w:w="960" w:type="dxa"/>
            <w:tcBorders>
              <w:top w:val="nil"/>
              <w:left w:val="nil"/>
              <w:bottom w:val="nil"/>
              <w:right w:val="nil"/>
            </w:tcBorders>
            <w:shd w:val="clear" w:color="auto" w:fill="auto"/>
            <w:noWrap/>
            <w:vAlign w:val="center"/>
            <w:hideMark/>
          </w:tcPr>
          <w:p w14:paraId="58F93E9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87</w:t>
            </w:r>
          </w:p>
        </w:tc>
        <w:tc>
          <w:tcPr>
            <w:tcW w:w="960" w:type="dxa"/>
            <w:tcBorders>
              <w:top w:val="nil"/>
              <w:left w:val="nil"/>
              <w:bottom w:val="nil"/>
              <w:right w:val="nil"/>
            </w:tcBorders>
            <w:shd w:val="clear" w:color="auto" w:fill="auto"/>
            <w:noWrap/>
            <w:vAlign w:val="center"/>
            <w:hideMark/>
          </w:tcPr>
          <w:p w14:paraId="6CE20EC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(84-89)</w:t>
            </w:r>
          </w:p>
        </w:tc>
        <w:tc>
          <w:tcPr>
            <w:tcW w:w="960" w:type="dxa"/>
            <w:tcBorders>
              <w:top w:val="nil"/>
              <w:left w:val="nil"/>
              <w:bottom w:val="nil"/>
              <w:right w:val="nil"/>
            </w:tcBorders>
            <w:shd w:val="clear" w:color="auto" w:fill="auto"/>
            <w:noWrap/>
            <w:vAlign w:val="center"/>
            <w:hideMark/>
          </w:tcPr>
          <w:p w14:paraId="375CBFE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85</w:t>
            </w:r>
          </w:p>
        </w:tc>
        <w:tc>
          <w:tcPr>
            <w:tcW w:w="960" w:type="dxa"/>
            <w:tcBorders>
              <w:top w:val="nil"/>
              <w:left w:val="nil"/>
              <w:bottom w:val="nil"/>
              <w:right w:val="nil"/>
            </w:tcBorders>
            <w:shd w:val="clear" w:color="auto" w:fill="auto"/>
            <w:noWrap/>
            <w:vAlign w:val="center"/>
            <w:hideMark/>
          </w:tcPr>
          <w:p w14:paraId="7C3BE1C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(80-88)</w:t>
            </w:r>
          </w:p>
        </w:tc>
        <w:tc>
          <w:tcPr>
            <w:tcW w:w="960" w:type="dxa"/>
            <w:tcBorders>
              <w:top w:val="nil"/>
              <w:left w:val="nil"/>
              <w:bottom w:val="nil"/>
              <w:right w:val="nil"/>
            </w:tcBorders>
            <w:shd w:val="clear" w:color="auto" w:fill="auto"/>
            <w:noWrap/>
            <w:hideMark/>
          </w:tcPr>
          <w:p w14:paraId="20509038"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6CA71047" w14:textId="77777777" w:rsidTr="0075188A">
        <w:trPr>
          <w:trHeight w:val="290"/>
        </w:trPr>
        <w:tc>
          <w:tcPr>
            <w:tcW w:w="1840" w:type="dxa"/>
            <w:tcBorders>
              <w:top w:val="nil"/>
              <w:left w:val="nil"/>
              <w:bottom w:val="nil"/>
              <w:right w:val="nil"/>
            </w:tcBorders>
            <w:shd w:val="clear" w:color="auto" w:fill="auto"/>
            <w:noWrap/>
            <w:vAlign w:val="center"/>
            <w:hideMark/>
          </w:tcPr>
          <w:p w14:paraId="5C74B919"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04EDDE4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91 (53-126)</w:t>
            </w:r>
          </w:p>
        </w:tc>
        <w:tc>
          <w:tcPr>
            <w:tcW w:w="1120" w:type="dxa"/>
            <w:tcBorders>
              <w:top w:val="nil"/>
              <w:left w:val="nil"/>
              <w:bottom w:val="nil"/>
              <w:right w:val="nil"/>
            </w:tcBorders>
            <w:shd w:val="clear" w:color="auto" w:fill="auto"/>
            <w:noWrap/>
            <w:vAlign w:val="center"/>
            <w:hideMark/>
          </w:tcPr>
          <w:p w14:paraId="34744C3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1621</w:t>
            </w:r>
          </w:p>
        </w:tc>
        <w:tc>
          <w:tcPr>
            <w:tcW w:w="1120" w:type="dxa"/>
            <w:tcBorders>
              <w:top w:val="nil"/>
              <w:left w:val="nil"/>
              <w:bottom w:val="nil"/>
              <w:right w:val="nil"/>
            </w:tcBorders>
            <w:shd w:val="clear" w:color="auto" w:fill="auto"/>
            <w:noWrap/>
            <w:vAlign w:val="center"/>
            <w:hideMark/>
          </w:tcPr>
          <w:p w14:paraId="6C9CA35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1559</w:t>
            </w:r>
          </w:p>
        </w:tc>
        <w:tc>
          <w:tcPr>
            <w:tcW w:w="1120" w:type="dxa"/>
            <w:tcBorders>
              <w:top w:val="nil"/>
              <w:left w:val="nil"/>
              <w:bottom w:val="nil"/>
              <w:right w:val="nil"/>
            </w:tcBorders>
            <w:shd w:val="clear" w:color="auto" w:fill="auto"/>
            <w:noWrap/>
            <w:vAlign w:val="center"/>
            <w:hideMark/>
          </w:tcPr>
          <w:p w14:paraId="5032ED6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62</w:t>
            </w:r>
          </w:p>
        </w:tc>
        <w:tc>
          <w:tcPr>
            <w:tcW w:w="1120" w:type="dxa"/>
            <w:tcBorders>
              <w:top w:val="nil"/>
              <w:left w:val="nil"/>
              <w:bottom w:val="nil"/>
              <w:right w:val="nil"/>
            </w:tcBorders>
            <w:shd w:val="clear" w:color="auto" w:fill="auto"/>
            <w:noWrap/>
            <w:vAlign w:val="center"/>
            <w:hideMark/>
          </w:tcPr>
          <w:p w14:paraId="4CCAC6F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3.8</w:t>
            </w:r>
          </w:p>
        </w:tc>
        <w:tc>
          <w:tcPr>
            <w:tcW w:w="960" w:type="dxa"/>
            <w:tcBorders>
              <w:top w:val="nil"/>
              <w:left w:val="nil"/>
              <w:bottom w:val="nil"/>
              <w:right w:val="nil"/>
            </w:tcBorders>
            <w:shd w:val="clear" w:color="auto" w:fill="auto"/>
            <w:noWrap/>
            <w:vAlign w:val="center"/>
            <w:hideMark/>
          </w:tcPr>
          <w:p w14:paraId="1A3FA1D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86</w:t>
            </w:r>
          </w:p>
        </w:tc>
        <w:tc>
          <w:tcPr>
            <w:tcW w:w="960" w:type="dxa"/>
            <w:tcBorders>
              <w:top w:val="nil"/>
              <w:left w:val="nil"/>
              <w:bottom w:val="nil"/>
              <w:right w:val="nil"/>
            </w:tcBorders>
            <w:shd w:val="clear" w:color="auto" w:fill="auto"/>
            <w:noWrap/>
            <w:vAlign w:val="center"/>
            <w:hideMark/>
          </w:tcPr>
          <w:p w14:paraId="163059C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(82-89)</w:t>
            </w:r>
          </w:p>
        </w:tc>
        <w:tc>
          <w:tcPr>
            <w:tcW w:w="960" w:type="dxa"/>
            <w:tcBorders>
              <w:top w:val="nil"/>
              <w:left w:val="nil"/>
              <w:bottom w:val="nil"/>
              <w:right w:val="nil"/>
            </w:tcBorders>
            <w:shd w:val="clear" w:color="auto" w:fill="auto"/>
            <w:noWrap/>
            <w:vAlign w:val="center"/>
            <w:hideMark/>
          </w:tcPr>
          <w:p w14:paraId="57EFC76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84</w:t>
            </w:r>
          </w:p>
        </w:tc>
        <w:tc>
          <w:tcPr>
            <w:tcW w:w="960" w:type="dxa"/>
            <w:tcBorders>
              <w:top w:val="nil"/>
              <w:left w:val="nil"/>
              <w:bottom w:val="nil"/>
              <w:right w:val="nil"/>
            </w:tcBorders>
            <w:shd w:val="clear" w:color="auto" w:fill="auto"/>
            <w:noWrap/>
            <w:vAlign w:val="center"/>
            <w:hideMark/>
          </w:tcPr>
          <w:p w14:paraId="24C1C48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(79-88)</w:t>
            </w:r>
          </w:p>
        </w:tc>
        <w:tc>
          <w:tcPr>
            <w:tcW w:w="960" w:type="dxa"/>
            <w:tcBorders>
              <w:top w:val="nil"/>
              <w:left w:val="nil"/>
              <w:bottom w:val="nil"/>
              <w:right w:val="nil"/>
            </w:tcBorders>
            <w:shd w:val="clear" w:color="auto" w:fill="auto"/>
            <w:noWrap/>
            <w:hideMark/>
          </w:tcPr>
          <w:p w14:paraId="389CA65D"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1961135C" w14:textId="77777777" w:rsidTr="0075188A">
        <w:trPr>
          <w:trHeight w:val="290"/>
        </w:trPr>
        <w:tc>
          <w:tcPr>
            <w:tcW w:w="1840" w:type="dxa"/>
            <w:tcBorders>
              <w:top w:val="nil"/>
              <w:left w:val="nil"/>
              <w:bottom w:val="nil"/>
              <w:right w:val="nil"/>
            </w:tcBorders>
            <w:shd w:val="clear" w:color="auto" w:fill="auto"/>
            <w:noWrap/>
            <w:vAlign w:val="center"/>
            <w:hideMark/>
          </w:tcPr>
          <w:p w14:paraId="60287378"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0AE2B03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94 (57-128)</w:t>
            </w:r>
          </w:p>
        </w:tc>
        <w:tc>
          <w:tcPr>
            <w:tcW w:w="1120" w:type="dxa"/>
            <w:tcBorders>
              <w:top w:val="nil"/>
              <w:left w:val="nil"/>
              <w:bottom w:val="nil"/>
              <w:right w:val="nil"/>
            </w:tcBorders>
            <w:shd w:val="clear" w:color="auto" w:fill="auto"/>
            <w:noWrap/>
            <w:vAlign w:val="center"/>
            <w:hideMark/>
          </w:tcPr>
          <w:p w14:paraId="358EFDD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1229</w:t>
            </w:r>
          </w:p>
        </w:tc>
        <w:tc>
          <w:tcPr>
            <w:tcW w:w="1120" w:type="dxa"/>
            <w:tcBorders>
              <w:top w:val="nil"/>
              <w:left w:val="nil"/>
              <w:bottom w:val="nil"/>
              <w:right w:val="nil"/>
            </w:tcBorders>
            <w:shd w:val="clear" w:color="auto" w:fill="auto"/>
            <w:noWrap/>
            <w:vAlign w:val="center"/>
            <w:hideMark/>
          </w:tcPr>
          <w:p w14:paraId="49AD862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1194</w:t>
            </w:r>
          </w:p>
        </w:tc>
        <w:tc>
          <w:tcPr>
            <w:tcW w:w="1120" w:type="dxa"/>
            <w:tcBorders>
              <w:top w:val="nil"/>
              <w:left w:val="nil"/>
              <w:bottom w:val="nil"/>
              <w:right w:val="nil"/>
            </w:tcBorders>
            <w:shd w:val="clear" w:color="auto" w:fill="auto"/>
            <w:noWrap/>
            <w:vAlign w:val="center"/>
            <w:hideMark/>
          </w:tcPr>
          <w:p w14:paraId="2100B74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35</w:t>
            </w:r>
          </w:p>
        </w:tc>
        <w:tc>
          <w:tcPr>
            <w:tcW w:w="1120" w:type="dxa"/>
            <w:tcBorders>
              <w:top w:val="nil"/>
              <w:left w:val="nil"/>
              <w:bottom w:val="nil"/>
              <w:right w:val="nil"/>
            </w:tcBorders>
            <w:shd w:val="clear" w:color="auto" w:fill="auto"/>
            <w:noWrap/>
            <w:vAlign w:val="center"/>
            <w:hideMark/>
          </w:tcPr>
          <w:p w14:paraId="3384C7B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2.9</w:t>
            </w:r>
          </w:p>
        </w:tc>
        <w:tc>
          <w:tcPr>
            <w:tcW w:w="960" w:type="dxa"/>
            <w:tcBorders>
              <w:top w:val="nil"/>
              <w:left w:val="nil"/>
              <w:bottom w:val="nil"/>
              <w:right w:val="nil"/>
            </w:tcBorders>
            <w:shd w:val="clear" w:color="auto" w:fill="auto"/>
            <w:noWrap/>
            <w:vAlign w:val="center"/>
            <w:hideMark/>
          </w:tcPr>
          <w:p w14:paraId="07EF4B1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90</w:t>
            </w:r>
          </w:p>
        </w:tc>
        <w:tc>
          <w:tcPr>
            <w:tcW w:w="960" w:type="dxa"/>
            <w:tcBorders>
              <w:top w:val="nil"/>
              <w:left w:val="nil"/>
              <w:bottom w:val="nil"/>
              <w:right w:val="nil"/>
            </w:tcBorders>
            <w:shd w:val="clear" w:color="auto" w:fill="auto"/>
            <w:noWrap/>
            <w:vAlign w:val="center"/>
            <w:hideMark/>
          </w:tcPr>
          <w:p w14:paraId="021FA7D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(85-93)</w:t>
            </w:r>
          </w:p>
        </w:tc>
        <w:tc>
          <w:tcPr>
            <w:tcW w:w="960" w:type="dxa"/>
            <w:tcBorders>
              <w:top w:val="nil"/>
              <w:left w:val="nil"/>
              <w:bottom w:val="nil"/>
              <w:right w:val="nil"/>
            </w:tcBorders>
            <w:shd w:val="clear" w:color="auto" w:fill="auto"/>
            <w:noWrap/>
            <w:vAlign w:val="center"/>
            <w:hideMark/>
          </w:tcPr>
          <w:p w14:paraId="1377973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91</w:t>
            </w:r>
          </w:p>
        </w:tc>
        <w:tc>
          <w:tcPr>
            <w:tcW w:w="960" w:type="dxa"/>
            <w:tcBorders>
              <w:top w:val="nil"/>
              <w:left w:val="nil"/>
              <w:bottom w:val="nil"/>
              <w:right w:val="nil"/>
            </w:tcBorders>
            <w:shd w:val="clear" w:color="auto" w:fill="auto"/>
            <w:noWrap/>
            <w:vAlign w:val="center"/>
            <w:hideMark/>
          </w:tcPr>
          <w:p w14:paraId="6DF0C8D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(86-94)</w:t>
            </w:r>
          </w:p>
        </w:tc>
        <w:tc>
          <w:tcPr>
            <w:tcW w:w="960" w:type="dxa"/>
            <w:tcBorders>
              <w:top w:val="nil"/>
              <w:left w:val="nil"/>
              <w:bottom w:val="nil"/>
              <w:right w:val="nil"/>
            </w:tcBorders>
            <w:shd w:val="clear" w:color="auto" w:fill="auto"/>
            <w:noWrap/>
            <w:hideMark/>
          </w:tcPr>
          <w:p w14:paraId="49569363"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57DE82FC" w14:textId="77777777" w:rsidTr="0075188A">
        <w:trPr>
          <w:trHeight w:val="290"/>
        </w:trPr>
        <w:tc>
          <w:tcPr>
            <w:tcW w:w="1840" w:type="dxa"/>
            <w:tcBorders>
              <w:top w:val="nil"/>
              <w:left w:val="nil"/>
              <w:bottom w:val="nil"/>
              <w:right w:val="nil"/>
            </w:tcBorders>
            <w:shd w:val="clear" w:color="auto" w:fill="auto"/>
            <w:noWrap/>
            <w:vAlign w:val="center"/>
            <w:hideMark/>
          </w:tcPr>
          <w:p w14:paraId="3C307475"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29F083A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94 (59-126)</w:t>
            </w:r>
          </w:p>
        </w:tc>
        <w:tc>
          <w:tcPr>
            <w:tcW w:w="1120" w:type="dxa"/>
            <w:tcBorders>
              <w:top w:val="nil"/>
              <w:left w:val="nil"/>
              <w:bottom w:val="nil"/>
              <w:right w:val="nil"/>
            </w:tcBorders>
            <w:shd w:val="clear" w:color="auto" w:fill="auto"/>
            <w:noWrap/>
            <w:vAlign w:val="center"/>
            <w:hideMark/>
          </w:tcPr>
          <w:p w14:paraId="0AF7344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1029</w:t>
            </w:r>
          </w:p>
        </w:tc>
        <w:tc>
          <w:tcPr>
            <w:tcW w:w="1120" w:type="dxa"/>
            <w:tcBorders>
              <w:top w:val="nil"/>
              <w:left w:val="nil"/>
              <w:bottom w:val="nil"/>
              <w:right w:val="nil"/>
            </w:tcBorders>
            <w:shd w:val="clear" w:color="auto" w:fill="auto"/>
            <w:noWrap/>
            <w:vAlign w:val="center"/>
            <w:hideMark/>
          </w:tcPr>
          <w:p w14:paraId="489E1BE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983</w:t>
            </w:r>
          </w:p>
        </w:tc>
        <w:tc>
          <w:tcPr>
            <w:tcW w:w="1120" w:type="dxa"/>
            <w:tcBorders>
              <w:top w:val="nil"/>
              <w:left w:val="nil"/>
              <w:bottom w:val="nil"/>
              <w:right w:val="nil"/>
            </w:tcBorders>
            <w:shd w:val="clear" w:color="auto" w:fill="auto"/>
            <w:noWrap/>
            <w:vAlign w:val="center"/>
            <w:hideMark/>
          </w:tcPr>
          <w:p w14:paraId="74A1540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46</w:t>
            </w:r>
          </w:p>
        </w:tc>
        <w:tc>
          <w:tcPr>
            <w:tcW w:w="1120" w:type="dxa"/>
            <w:tcBorders>
              <w:top w:val="nil"/>
              <w:left w:val="nil"/>
              <w:bottom w:val="nil"/>
              <w:right w:val="nil"/>
            </w:tcBorders>
            <w:shd w:val="clear" w:color="auto" w:fill="auto"/>
            <w:noWrap/>
            <w:vAlign w:val="center"/>
            <w:hideMark/>
          </w:tcPr>
          <w:p w14:paraId="6C211B4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4.5</w:t>
            </w:r>
          </w:p>
        </w:tc>
        <w:tc>
          <w:tcPr>
            <w:tcW w:w="960" w:type="dxa"/>
            <w:tcBorders>
              <w:top w:val="nil"/>
              <w:left w:val="nil"/>
              <w:bottom w:val="nil"/>
              <w:right w:val="nil"/>
            </w:tcBorders>
            <w:shd w:val="clear" w:color="auto" w:fill="auto"/>
            <w:noWrap/>
            <w:vAlign w:val="center"/>
            <w:hideMark/>
          </w:tcPr>
          <w:p w14:paraId="4D1F8BE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83</w:t>
            </w:r>
          </w:p>
        </w:tc>
        <w:tc>
          <w:tcPr>
            <w:tcW w:w="960" w:type="dxa"/>
            <w:tcBorders>
              <w:top w:val="nil"/>
              <w:left w:val="nil"/>
              <w:bottom w:val="nil"/>
              <w:right w:val="nil"/>
            </w:tcBorders>
            <w:shd w:val="clear" w:color="auto" w:fill="auto"/>
            <w:noWrap/>
            <w:vAlign w:val="center"/>
            <w:hideMark/>
          </w:tcPr>
          <w:p w14:paraId="4E47813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(76-87)</w:t>
            </w:r>
          </w:p>
        </w:tc>
        <w:tc>
          <w:tcPr>
            <w:tcW w:w="960" w:type="dxa"/>
            <w:tcBorders>
              <w:top w:val="nil"/>
              <w:left w:val="nil"/>
              <w:bottom w:val="nil"/>
              <w:right w:val="nil"/>
            </w:tcBorders>
            <w:shd w:val="clear" w:color="auto" w:fill="auto"/>
            <w:noWrap/>
            <w:vAlign w:val="center"/>
            <w:hideMark/>
          </w:tcPr>
          <w:p w14:paraId="2835532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81</w:t>
            </w:r>
          </w:p>
        </w:tc>
        <w:tc>
          <w:tcPr>
            <w:tcW w:w="960" w:type="dxa"/>
            <w:tcBorders>
              <w:top w:val="nil"/>
              <w:left w:val="nil"/>
              <w:bottom w:val="nil"/>
              <w:right w:val="nil"/>
            </w:tcBorders>
            <w:shd w:val="clear" w:color="auto" w:fill="auto"/>
            <w:noWrap/>
            <w:vAlign w:val="center"/>
            <w:hideMark/>
          </w:tcPr>
          <w:p w14:paraId="20C3EB2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(73-86)</w:t>
            </w:r>
          </w:p>
        </w:tc>
        <w:tc>
          <w:tcPr>
            <w:tcW w:w="960" w:type="dxa"/>
            <w:tcBorders>
              <w:top w:val="nil"/>
              <w:left w:val="nil"/>
              <w:bottom w:val="nil"/>
              <w:right w:val="nil"/>
            </w:tcBorders>
            <w:shd w:val="clear" w:color="auto" w:fill="auto"/>
            <w:noWrap/>
            <w:hideMark/>
          </w:tcPr>
          <w:p w14:paraId="1720941B"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37DA72FE"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0E53D9B6"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2 doses, ≥150 days prior</w:t>
            </w:r>
          </w:p>
        </w:tc>
        <w:tc>
          <w:tcPr>
            <w:tcW w:w="1120" w:type="dxa"/>
            <w:tcBorders>
              <w:top w:val="nil"/>
              <w:left w:val="nil"/>
              <w:bottom w:val="nil"/>
              <w:right w:val="nil"/>
            </w:tcBorders>
            <w:shd w:val="clear" w:color="auto" w:fill="auto"/>
            <w:noWrap/>
            <w:hideMark/>
          </w:tcPr>
          <w:p w14:paraId="41D3DEA1"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7810933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2EEC7ED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41CA100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FD609A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13C2F9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CFAA66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6CF4CA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9BCB78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0.03</w:t>
            </w:r>
          </w:p>
        </w:tc>
      </w:tr>
      <w:tr w:rsidR="00B25064" w:rsidRPr="00EF10FF" w14:paraId="14E58482" w14:textId="77777777" w:rsidTr="0075188A">
        <w:trPr>
          <w:trHeight w:val="290"/>
        </w:trPr>
        <w:tc>
          <w:tcPr>
            <w:tcW w:w="1840" w:type="dxa"/>
            <w:tcBorders>
              <w:top w:val="nil"/>
              <w:left w:val="nil"/>
              <w:bottom w:val="nil"/>
              <w:right w:val="nil"/>
            </w:tcBorders>
            <w:shd w:val="clear" w:color="auto" w:fill="auto"/>
            <w:noWrap/>
            <w:vAlign w:val="center"/>
            <w:hideMark/>
          </w:tcPr>
          <w:p w14:paraId="527A3AC9"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362E19E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206 (182-235)</w:t>
            </w:r>
          </w:p>
        </w:tc>
        <w:tc>
          <w:tcPr>
            <w:tcW w:w="1120" w:type="dxa"/>
            <w:tcBorders>
              <w:top w:val="nil"/>
              <w:left w:val="nil"/>
              <w:bottom w:val="nil"/>
              <w:right w:val="nil"/>
            </w:tcBorders>
            <w:shd w:val="clear" w:color="auto" w:fill="auto"/>
            <w:noWrap/>
            <w:vAlign w:val="center"/>
            <w:hideMark/>
          </w:tcPr>
          <w:p w14:paraId="21A5319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7562</w:t>
            </w:r>
          </w:p>
        </w:tc>
        <w:tc>
          <w:tcPr>
            <w:tcW w:w="1120" w:type="dxa"/>
            <w:tcBorders>
              <w:top w:val="nil"/>
              <w:left w:val="nil"/>
              <w:bottom w:val="nil"/>
              <w:right w:val="nil"/>
            </w:tcBorders>
            <w:shd w:val="clear" w:color="auto" w:fill="auto"/>
            <w:noWrap/>
            <w:vAlign w:val="center"/>
            <w:hideMark/>
          </w:tcPr>
          <w:p w14:paraId="596CA3A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7062</w:t>
            </w:r>
          </w:p>
        </w:tc>
        <w:tc>
          <w:tcPr>
            <w:tcW w:w="1120" w:type="dxa"/>
            <w:tcBorders>
              <w:top w:val="nil"/>
              <w:left w:val="nil"/>
              <w:bottom w:val="nil"/>
              <w:right w:val="nil"/>
            </w:tcBorders>
            <w:shd w:val="clear" w:color="auto" w:fill="auto"/>
            <w:noWrap/>
            <w:vAlign w:val="center"/>
            <w:hideMark/>
          </w:tcPr>
          <w:p w14:paraId="37CE4AA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500</w:t>
            </w:r>
          </w:p>
        </w:tc>
        <w:tc>
          <w:tcPr>
            <w:tcW w:w="1120" w:type="dxa"/>
            <w:tcBorders>
              <w:top w:val="nil"/>
              <w:left w:val="nil"/>
              <w:bottom w:val="nil"/>
              <w:right w:val="nil"/>
            </w:tcBorders>
            <w:shd w:val="clear" w:color="auto" w:fill="auto"/>
            <w:noWrap/>
            <w:vAlign w:val="center"/>
            <w:hideMark/>
          </w:tcPr>
          <w:p w14:paraId="0012C97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6.6</w:t>
            </w:r>
          </w:p>
        </w:tc>
        <w:tc>
          <w:tcPr>
            <w:tcW w:w="960" w:type="dxa"/>
            <w:tcBorders>
              <w:top w:val="nil"/>
              <w:left w:val="nil"/>
              <w:bottom w:val="nil"/>
              <w:right w:val="nil"/>
            </w:tcBorders>
            <w:shd w:val="clear" w:color="auto" w:fill="auto"/>
            <w:noWrap/>
            <w:vAlign w:val="center"/>
            <w:hideMark/>
          </w:tcPr>
          <w:p w14:paraId="6BC81AD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77</w:t>
            </w:r>
          </w:p>
        </w:tc>
        <w:tc>
          <w:tcPr>
            <w:tcW w:w="960" w:type="dxa"/>
            <w:tcBorders>
              <w:top w:val="nil"/>
              <w:left w:val="nil"/>
              <w:bottom w:val="nil"/>
              <w:right w:val="nil"/>
            </w:tcBorders>
            <w:shd w:val="clear" w:color="auto" w:fill="auto"/>
            <w:noWrap/>
            <w:vAlign w:val="center"/>
            <w:hideMark/>
          </w:tcPr>
          <w:p w14:paraId="76BBB6C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(74-79)</w:t>
            </w:r>
          </w:p>
        </w:tc>
        <w:tc>
          <w:tcPr>
            <w:tcW w:w="960" w:type="dxa"/>
            <w:tcBorders>
              <w:top w:val="nil"/>
              <w:left w:val="nil"/>
              <w:bottom w:val="nil"/>
              <w:right w:val="nil"/>
            </w:tcBorders>
            <w:shd w:val="clear" w:color="auto" w:fill="auto"/>
            <w:noWrap/>
            <w:vAlign w:val="center"/>
            <w:hideMark/>
          </w:tcPr>
          <w:p w14:paraId="1A5FC8C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80</w:t>
            </w:r>
          </w:p>
        </w:tc>
        <w:tc>
          <w:tcPr>
            <w:tcW w:w="960" w:type="dxa"/>
            <w:tcBorders>
              <w:top w:val="nil"/>
              <w:left w:val="nil"/>
              <w:bottom w:val="nil"/>
              <w:right w:val="nil"/>
            </w:tcBorders>
            <w:shd w:val="clear" w:color="auto" w:fill="auto"/>
            <w:noWrap/>
            <w:vAlign w:val="center"/>
            <w:hideMark/>
          </w:tcPr>
          <w:p w14:paraId="67A68E6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(77-82)</w:t>
            </w:r>
          </w:p>
        </w:tc>
        <w:tc>
          <w:tcPr>
            <w:tcW w:w="960" w:type="dxa"/>
            <w:tcBorders>
              <w:top w:val="nil"/>
              <w:left w:val="nil"/>
              <w:bottom w:val="nil"/>
              <w:right w:val="nil"/>
            </w:tcBorders>
            <w:shd w:val="clear" w:color="auto" w:fill="auto"/>
            <w:noWrap/>
            <w:hideMark/>
          </w:tcPr>
          <w:p w14:paraId="7BB2C968"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0D81A57C" w14:textId="77777777" w:rsidTr="0075188A">
        <w:trPr>
          <w:trHeight w:val="290"/>
        </w:trPr>
        <w:tc>
          <w:tcPr>
            <w:tcW w:w="1840" w:type="dxa"/>
            <w:tcBorders>
              <w:top w:val="nil"/>
              <w:left w:val="nil"/>
              <w:bottom w:val="nil"/>
              <w:right w:val="nil"/>
            </w:tcBorders>
            <w:shd w:val="clear" w:color="auto" w:fill="auto"/>
            <w:noWrap/>
            <w:vAlign w:val="center"/>
            <w:hideMark/>
          </w:tcPr>
          <w:p w14:paraId="44192E17"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150A116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205 (180-237)</w:t>
            </w:r>
          </w:p>
        </w:tc>
        <w:tc>
          <w:tcPr>
            <w:tcW w:w="1120" w:type="dxa"/>
            <w:tcBorders>
              <w:top w:val="nil"/>
              <w:left w:val="nil"/>
              <w:bottom w:val="nil"/>
              <w:right w:val="nil"/>
            </w:tcBorders>
            <w:shd w:val="clear" w:color="auto" w:fill="auto"/>
            <w:noWrap/>
            <w:vAlign w:val="center"/>
            <w:hideMark/>
          </w:tcPr>
          <w:p w14:paraId="3E4A8F9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4062</w:t>
            </w:r>
          </w:p>
        </w:tc>
        <w:tc>
          <w:tcPr>
            <w:tcW w:w="1120" w:type="dxa"/>
            <w:tcBorders>
              <w:top w:val="nil"/>
              <w:left w:val="nil"/>
              <w:bottom w:val="nil"/>
              <w:right w:val="nil"/>
            </w:tcBorders>
            <w:shd w:val="clear" w:color="auto" w:fill="auto"/>
            <w:noWrap/>
            <w:vAlign w:val="center"/>
            <w:hideMark/>
          </w:tcPr>
          <w:p w14:paraId="4D7327F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3827</w:t>
            </w:r>
          </w:p>
        </w:tc>
        <w:tc>
          <w:tcPr>
            <w:tcW w:w="1120" w:type="dxa"/>
            <w:tcBorders>
              <w:top w:val="nil"/>
              <w:left w:val="nil"/>
              <w:bottom w:val="nil"/>
              <w:right w:val="nil"/>
            </w:tcBorders>
            <w:shd w:val="clear" w:color="auto" w:fill="auto"/>
            <w:noWrap/>
            <w:vAlign w:val="center"/>
            <w:hideMark/>
          </w:tcPr>
          <w:p w14:paraId="55CFEFB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235</w:t>
            </w:r>
          </w:p>
        </w:tc>
        <w:tc>
          <w:tcPr>
            <w:tcW w:w="1120" w:type="dxa"/>
            <w:tcBorders>
              <w:top w:val="nil"/>
              <w:left w:val="nil"/>
              <w:bottom w:val="nil"/>
              <w:right w:val="nil"/>
            </w:tcBorders>
            <w:shd w:val="clear" w:color="auto" w:fill="auto"/>
            <w:noWrap/>
            <w:vAlign w:val="center"/>
            <w:hideMark/>
          </w:tcPr>
          <w:p w14:paraId="252CFF6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5.8</w:t>
            </w:r>
          </w:p>
        </w:tc>
        <w:tc>
          <w:tcPr>
            <w:tcW w:w="960" w:type="dxa"/>
            <w:tcBorders>
              <w:top w:val="nil"/>
              <w:left w:val="nil"/>
              <w:bottom w:val="nil"/>
              <w:right w:val="nil"/>
            </w:tcBorders>
            <w:shd w:val="clear" w:color="auto" w:fill="auto"/>
            <w:noWrap/>
            <w:vAlign w:val="center"/>
            <w:hideMark/>
          </w:tcPr>
          <w:p w14:paraId="4A4FC34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79</w:t>
            </w:r>
          </w:p>
        </w:tc>
        <w:tc>
          <w:tcPr>
            <w:tcW w:w="960" w:type="dxa"/>
            <w:tcBorders>
              <w:top w:val="nil"/>
              <w:left w:val="nil"/>
              <w:bottom w:val="nil"/>
              <w:right w:val="nil"/>
            </w:tcBorders>
            <w:shd w:val="clear" w:color="auto" w:fill="auto"/>
            <w:noWrap/>
            <w:vAlign w:val="center"/>
            <w:hideMark/>
          </w:tcPr>
          <w:p w14:paraId="71043E7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(75-82)</w:t>
            </w:r>
          </w:p>
        </w:tc>
        <w:tc>
          <w:tcPr>
            <w:tcW w:w="960" w:type="dxa"/>
            <w:tcBorders>
              <w:top w:val="nil"/>
              <w:left w:val="nil"/>
              <w:bottom w:val="nil"/>
              <w:right w:val="nil"/>
            </w:tcBorders>
            <w:shd w:val="clear" w:color="auto" w:fill="auto"/>
            <w:noWrap/>
            <w:vAlign w:val="center"/>
            <w:hideMark/>
          </w:tcPr>
          <w:p w14:paraId="4ADDE8E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w:t>
            </w:r>
          </w:p>
        </w:tc>
        <w:tc>
          <w:tcPr>
            <w:tcW w:w="960" w:type="dxa"/>
            <w:tcBorders>
              <w:top w:val="nil"/>
              <w:left w:val="nil"/>
              <w:bottom w:val="nil"/>
              <w:right w:val="nil"/>
            </w:tcBorders>
            <w:shd w:val="clear" w:color="auto" w:fill="auto"/>
            <w:noWrap/>
            <w:vAlign w:val="center"/>
            <w:hideMark/>
          </w:tcPr>
          <w:p w14:paraId="3E3C8EE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(74-81)</w:t>
            </w:r>
          </w:p>
        </w:tc>
        <w:tc>
          <w:tcPr>
            <w:tcW w:w="960" w:type="dxa"/>
            <w:tcBorders>
              <w:top w:val="nil"/>
              <w:left w:val="nil"/>
              <w:bottom w:val="nil"/>
              <w:right w:val="nil"/>
            </w:tcBorders>
            <w:shd w:val="clear" w:color="auto" w:fill="auto"/>
            <w:noWrap/>
            <w:hideMark/>
          </w:tcPr>
          <w:p w14:paraId="34431B78"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21F5BE9D" w14:textId="77777777" w:rsidTr="0075188A">
        <w:trPr>
          <w:trHeight w:val="290"/>
        </w:trPr>
        <w:tc>
          <w:tcPr>
            <w:tcW w:w="1840" w:type="dxa"/>
            <w:tcBorders>
              <w:top w:val="nil"/>
              <w:left w:val="nil"/>
              <w:bottom w:val="nil"/>
              <w:right w:val="nil"/>
            </w:tcBorders>
            <w:shd w:val="clear" w:color="auto" w:fill="auto"/>
            <w:noWrap/>
            <w:vAlign w:val="center"/>
            <w:hideMark/>
          </w:tcPr>
          <w:p w14:paraId="41B64630"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08AF658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203 (180-234)</w:t>
            </w:r>
          </w:p>
        </w:tc>
        <w:tc>
          <w:tcPr>
            <w:tcW w:w="1120" w:type="dxa"/>
            <w:tcBorders>
              <w:top w:val="nil"/>
              <w:left w:val="nil"/>
              <w:bottom w:val="nil"/>
              <w:right w:val="nil"/>
            </w:tcBorders>
            <w:shd w:val="clear" w:color="auto" w:fill="auto"/>
            <w:noWrap/>
            <w:vAlign w:val="center"/>
            <w:hideMark/>
          </w:tcPr>
          <w:p w14:paraId="4BD58C9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2636</w:t>
            </w:r>
          </w:p>
        </w:tc>
        <w:tc>
          <w:tcPr>
            <w:tcW w:w="1120" w:type="dxa"/>
            <w:tcBorders>
              <w:top w:val="nil"/>
              <w:left w:val="nil"/>
              <w:bottom w:val="nil"/>
              <w:right w:val="nil"/>
            </w:tcBorders>
            <w:shd w:val="clear" w:color="auto" w:fill="auto"/>
            <w:noWrap/>
            <w:vAlign w:val="center"/>
            <w:hideMark/>
          </w:tcPr>
          <w:p w14:paraId="5A7FFD7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2458</w:t>
            </w:r>
          </w:p>
        </w:tc>
        <w:tc>
          <w:tcPr>
            <w:tcW w:w="1120" w:type="dxa"/>
            <w:tcBorders>
              <w:top w:val="nil"/>
              <w:left w:val="nil"/>
              <w:bottom w:val="nil"/>
              <w:right w:val="nil"/>
            </w:tcBorders>
            <w:shd w:val="clear" w:color="auto" w:fill="auto"/>
            <w:noWrap/>
            <w:vAlign w:val="center"/>
            <w:hideMark/>
          </w:tcPr>
          <w:p w14:paraId="7B2C5C7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178</w:t>
            </w:r>
          </w:p>
        </w:tc>
        <w:tc>
          <w:tcPr>
            <w:tcW w:w="1120" w:type="dxa"/>
            <w:tcBorders>
              <w:top w:val="nil"/>
              <w:left w:val="nil"/>
              <w:bottom w:val="nil"/>
              <w:right w:val="nil"/>
            </w:tcBorders>
            <w:shd w:val="clear" w:color="auto" w:fill="auto"/>
            <w:noWrap/>
            <w:vAlign w:val="center"/>
            <w:hideMark/>
          </w:tcPr>
          <w:p w14:paraId="6FE3C93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6.8</w:t>
            </w:r>
          </w:p>
        </w:tc>
        <w:tc>
          <w:tcPr>
            <w:tcW w:w="960" w:type="dxa"/>
            <w:tcBorders>
              <w:top w:val="nil"/>
              <w:left w:val="nil"/>
              <w:bottom w:val="nil"/>
              <w:right w:val="nil"/>
            </w:tcBorders>
            <w:shd w:val="clear" w:color="auto" w:fill="auto"/>
            <w:noWrap/>
            <w:vAlign w:val="center"/>
            <w:hideMark/>
          </w:tcPr>
          <w:p w14:paraId="10AC608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75</w:t>
            </w:r>
          </w:p>
        </w:tc>
        <w:tc>
          <w:tcPr>
            <w:tcW w:w="960" w:type="dxa"/>
            <w:tcBorders>
              <w:top w:val="nil"/>
              <w:left w:val="nil"/>
              <w:bottom w:val="nil"/>
              <w:right w:val="nil"/>
            </w:tcBorders>
            <w:shd w:val="clear" w:color="auto" w:fill="auto"/>
            <w:noWrap/>
            <w:vAlign w:val="center"/>
            <w:hideMark/>
          </w:tcPr>
          <w:p w14:paraId="3FFF475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(70-78)</w:t>
            </w:r>
          </w:p>
        </w:tc>
        <w:tc>
          <w:tcPr>
            <w:tcW w:w="960" w:type="dxa"/>
            <w:tcBorders>
              <w:top w:val="nil"/>
              <w:left w:val="nil"/>
              <w:bottom w:val="nil"/>
              <w:right w:val="nil"/>
            </w:tcBorders>
            <w:shd w:val="clear" w:color="auto" w:fill="auto"/>
            <w:noWrap/>
            <w:vAlign w:val="center"/>
            <w:hideMark/>
          </w:tcPr>
          <w:p w14:paraId="3F60FF4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74</w:t>
            </w:r>
          </w:p>
        </w:tc>
        <w:tc>
          <w:tcPr>
            <w:tcW w:w="960" w:type="dxa"/>
            <w:tcBorders>
              <w:top w:val="nil"/>
              <w:left w:val="nil"/>
              <w:bottom w:val="nil"/>
              <w:right w:val="nil"/>
            </w:tcBorders>
            <w:shd w:val="clear" w:color="auto" w:fill="auto"/>
            <w:noWrap/>
            <w:vAlign w:val="center"/>
            <w:hideMark/>
          </w:tcPr>
          <w:p w14:paraId="072EB18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(68-78)</w:t>
            </w:r>
          </w:p>
        </w:tc>
        <w:tc>
          <w:tcPr>
            <w:tcW w:w="960" w:type="dxa"/>
            <w:tcBorders>
              <w:top w:val="nil"/>
              <w:left w:val="nil"/>
              <w:bottom w:val="nil"/>
              <w:right w:val="nil"/>
            </w:tcBorders>
            <w:shd w:val="clear" w:color="auto" w:fill="auto"/>
            <w:noWrap/>
            <w:hideMark/>
          </w:tcPr>
          <w:p w14:paraId="255DFE69"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273B5BD8" w14:textId="77777777" w:rsidTr="0075188A">
        <w:trPr>
          <w:trHeight w:val="290"/>
        </w:trPr>
        <w:tc>
          <w:tcPr>
            <w:tcW w:w="1840" w:type="dxa"/>
            <w:tcBorders>
              <w:top w:val="nil"/>
              <w:left w:val="nil"/>
              <w:bottom w:val="nil"/>
              <w:right w:val="nil"/>
            </w:tcBorders>
            <w:shd w:val="clear" w:color="auto" w:fill="auto"/>
            <w:noWrap/>
            <w:vAlign w:val="center"/>
            <w:hideMark/>
          </w:tcPr>
          <w:p w14:paraId="6B9E56EA"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34792C9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202 (178-233)</w:t>
            </w:r>
          </w:p>
        </w:tc>
        <w:tc>
          <w:tcPr>
            <w:tcW w:w="1120" w:type="dxa"/>
            <w:tcBorders>
              <w:top w:val="nil"/>
              <w:left w:val="nil"/>
              <w:bottom w:val="nil"/>
              <w:right w:val="nil"/>
            </w:tcBorders>
            <w:shd w:val="clear" w:color="auto" w:fill="auto"/>
            <w:noWrap/>
            <w:vAlign w:val="center"/>
            <w:hideMark/>
          </w:tcPr>
          <w:p w14:paraId="27B0981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1801</w:t>
            </w:r>
          </w:p>
        </w:tc>
        <w:tc>
          <w:tcPr>
            <w:tcW w:w="1120" w:type="dxa"/>
            <w:tcBorders>
              <w:top w:val="nil"/>
              <w:left w:val="nil"/>
              <w:bottom w:val="nil"/>
              <w:right w:val="nil"/>
            </w:tcBorders>
            <w:shd w:val="clear" w:color="auto" w:fill="auto"/>
            <w:noWrap/>
            <w:vAlign w:val="center"/>
            <w:hideMark/>
          </w:tcPr>
          <w:p w14:paraId="3CC862A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1663</w:t>
            </w:r>
          </w:p>
        </w:tc>
        <w:tc>
          <w:tcPr>
            <w:tcW w:w="1120" w:type="dxa"/>
            <w:tcBorders>
              <w:top w:val="nil"/>
              <w:left w:val="nil"/>
              <w:bottom w:val="nil"/>
              <w:right w:val="nil"/>
            </w:tcBorders>
            <w:shd w:val="clear" w:color="auto" w:fill="auto"/>
            <w:noWrap/>
            <w:vAlign w:val="center"/>
            <w:hideMark/>
          </w:tcPr>
          <w:p w14:paraId="6E7DA3D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138</w:t>
            </w:r>
          </w:p>
        </w:tc>
        <w:tc>
          <w:tcPr>
            <w:tcW w:w="1120" w:type="dxa"/>
            <w:tcBorders>
              <w:top w:val="nil"/>
              <w:left w:val="nil"/>
              <w:bottom w:val="nil"/>
              <w:right w:val="nil"/>
            </w:tcBorders>
            <w:shd w:val="clear" w:color="auto" w:fill="auto"/>
            <w:noWrap/>
            <w:vAlign w:val="center"/>
            <w:hideMark/>
          </w:tcPr>
          <w:p w14:paraId="6504578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7.7</w:t>
            </w:r>
          </w:p>
        </w:tc>
        <w:tc>
          <w:tcPr>
            <w:tcW w:w="960" w:type="dxa"/>
            <w:tcBorders>
              <w:top w:val="nil"/>
              <w:left w:val="nil"/>
              <w:bottom w:val="nil"/>
              <w:right w:val="nil"/>
            </w:tcBorders>
            <w:shd w:val="clear" w:color="auto" w:fill="auto"/>
            <w:noWrap/>
            <w:vAlign w:val="center"/>
            <w:hideMark/>
          </w:tcPr>
          <w:p w14:paraId="729E0AB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69</w:t>
            </w:r>
          </w:p>
        </w:tc>
        <w:tc>
          <w:tcPr>
            <w:tcW w:w="960" w:type="dxa"/>
            <w:tcBorders>
              <w:top w:val="nil"/>
              <w:left w:val="nil"/>
              <w:bottom w:val="nil"/>
              <w:right w:val="nil"/>
            </w:tcBorders>
            <w:shd w:val="clear" w:color="auto" w:fill="auto"/>
            <w:noWrap/>
            <w:vAlign w:val="center"/>
            <w:hideMark/>
          </w:tcPr>
          <w:p w14:paraId="340EDFC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(63-74)</w:t>
            </w:r>
          </w:p>
        </w:tc>
        <w:tc>
          <w:tcPr>
            <w:tcW w:w="960" w:type="dxa"/>
            <w:tcBorders>
              <w:top w:val="nil"/>
              <w:left w:val="nil"/>
              <w:bottom w:val="nil"/>
              <w:right w:val="nil"/>
            </w:tcBorders>
            <w:shd w:val="clear" w:color="auto" w:fill="auto"/>
            <w:noWrap/>
            <w:vAlign w:val="center"/>
            <w:hideMark/>
          </w:tcPr>
          <w:p w14:paraId="39ACD87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73</w:t>
            </w:r>
          </w:p>
        </w:tc>
        <w:tc>
          <w:tcPr>
            <w:tcW w:w="960" w:type="dxa"/>
            <w:tcBorders>
              <w:top w:val="nil"/>
              <w:left w:val="nil"/>
              <w:bottom w:val="nil"/>
              <w:right w:val="nil"/>
            </w:tcBorders>
            <w:shd w:val="clear" w:color="auto" w:fill="auto"/>
            <w:noWrap/>
            <w:vAlign w:val="center"/>
            <w:hideMark/>
          </w:tcPr>
          <w:p w14:paraId="36F87BD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(66-78)</w:t>
            </w:r>
          </w:p>
        </w:tc>
        <w:tc>
          <w:tcPr>
            <w:tcW w:w="960" w:type="dxa"/>
            <w:tcBorders>
              <w:top w:val="nil"/>
              <w:left w:val="nil"/>
              <w:bottom w:val="nil"/>
              <w:right w:val="nil"/>
            </w:tcBorders>
            <w:shd w:val="clear" w:color="auto" w:fill="auto"/>
            <w:noWrap/>
            <w:hideMark/>
          </w:tcPr>
          <w:p w14:paraId="75B476B8"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6AE4AE82" w14:textId="77777777" w:rsidTr="0075188A">
        <w:trPr>
          <w:trHeight w:val="290"/>
        </w:trPr>
        <w:tc>
          <w:tcPr>
            <w:tcW w:w="1840" w:type="dxa"/>
            <w:tcBorders>
              <w:top w:val="nil"/>
              <w:left w:val="nil"/>
              <w:bottom w:val="nil"/>
              <w:right w:val="nil"/>
            </w:tcBorders>
            <w:shd w:val="clear" w:color="auto" w:fill="auto"/>
            <w:noWrap/>
            <w:vAlign w:val="center"/>
            <w:hideMark/>
          </w:tcPr>
          <w:p w14:paraId="2B3F2FA2"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3 doses, ≥7 days prior</w:t>
            </w:r>
          </w:p>
        </w:tc>
        <w:tc>
          <w:tcPr>
            <w:tcW w:w="1620" w:type="dxa"/>
            <w:tcBorders>
              <w:top w:val="nil"/>
              <w:left w:val="nil"/>
              <w:bottom w:val="nil"/>
              <w:right w:val="nil"/>
            </w:tcBorders>
            <w:shd w:val="clear" w:color="auto" w:fill="auto"/>
            <w:noWrap/>
            <w:hideMark/>
          </w:tcPr>
          <w:p w14:paraId="32131C3D"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222F277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0609581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2F84769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07C666B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15EFE2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448F43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DCC9CF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DAFA80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16CDA94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0.17</w:t>
            </w:r>
          </w:p>
        </w:tc>
      </w:tr>
      <w:tr w:rsidR="00B25064" w:rsidRPr="00EF10FF" w14:paraId="69343054" w14:textId="77777777" w:rsidTr="0075188A">
        <w:trPr>
          <w:trHeight w:val="290"/>
        </w:trPr>
        <w:tc>
          <w:tcPr>
            <w:tcW w:w="1840" w:type="dxa"/>
            <w:tcBorders>
              <w:top w:val="nil"/>
              <w:left w:val="nil"/>
              <w:bottom w:val="nil"/>
              <w:right w:val="nil"/>
            </w:tcBorders>
            <w:shd w:val="clear" w:color="auto" w:fill="auto"/>
            <w:noWrap/>
            <w:vAlign w:val="center"/>
            <w:hideMark/>
          </w:tcPr>
          <w:p w14:paraId="6207B2A0"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5C5C98A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29 (16-50)</w:t>
            </w:r>
          </w:p>
        </w:tc>
        <w:tc>
          <w:tcPr>
            <w:tcW w:w="1120" w:type="dxa"/>
            <w:tcBorders>
              <w:top w:val="nil"/>
              <w:left w:val="nil"/>
              <w:bottom w:val="nil"/>
              <w:right w:val="nil"/>
            </w:tcBorders>
            <w:shd w:val="clear" w:color="auto" w:fill="auto"/>
            <w:noWrap/>
            <w:vAlign w:val="center"/>
            <w:hideMark/>
          </w:tcPr>
          <w:p w14:paraId="6758905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1319</w:t>
            </w:r>
          </w:p>
        </w:tc>
        <w:tc>
          <w:tcPr>
            <w:tcW w:w="1120" w:type="dxa"/>
            <w:tcBorders>
              <w:top w:val="nil"/>
              <w:left w:val="nil"/>
              <w:bottom w:val="nil"/>
              <w:right w:val="nil"/>
            </w:tcBorders>
            <w:shd w:val="clear" w:color="auto" w:fill="auto"/>
            <w:noWrap/>
            <w:vAlign w:val="center"/>
            <w:hideMark/>
          </w:tcPr>
          <w:p w14:paraId="4BA70FE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1282</w:t>
            </w:r>
          </w:p>
        </w:tc>
        <w:tc>
          <w:tcPr>
            <w:tcW w:w="1120" w:type="dxa"/>
            <w:tcBorders>
              <w:top w:val="nil"/>
              <w:left w:val="nil"/>
              <w:bottom w:val="nil"/>
              <w:right w:val="nil"/>
            </w:tcBorders>
            <w:shd w:val="clear" w:color="auto" w:fill="auto"/>
            <w:noWrap/>
            <w:vAlign w:val="center"/>
            <w:hideMark/>
          </w:tcPr>
          <w:p w14:paraId="6319319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37</w:t>
            </w:r>
          </w:p>
        </w:tc>
        <w:tc>
          <w:tcPr>
            <w:tcW w:w="1120" w:type="dxa"/>
            <w:tcBorders>
              <w:top w:val="nil"/>
              <w:left w:val="nil"/>
              <w:bottom w:val="nil"/>
              <w:right w:val="nil"/>
            </w:tcBorders>
            <w:shd w:val="clear" w:color="auto" w:fill="auto"/>
            <w:noWrap/>
            <w:vAlign w:val="center"/>
            <w:hideMark/>
          </w:tcPr>
          <w:p w14:paraId="589105B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2.8</w:t>
            </w:r>
          </w:p>
        </w:tc>
        <w:tc>
          <w:tcPr>
            <w:tcW w:w="960" w:type="dxa"/>
            <w:tcBorders>
              <w:top w:val="nil"/>
              <w:left w:val="nil"/>
              <w:bottom w:val="nil"/>
              <w:right w:val="nil"/>
            </w:tcBorders>
            <w:shd w:val="clear" w:color="auto" w:fill="auto"/>
            <w:noWrap/>
            <w:vAlign w:val="center"/>
            <w:hideMark/>
          </w:tcPr>
          <w:p w14:paraId="4E95015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91</w:t>
            </w:r>
          </w:p>
        </w:tc>
        <w:tc>
          <w:tcPr>
            <w:tcW w:w="960" w:type="dxa"/>
            <w:tcBorders>
              <w:top w:val="nil"/>
              <w:left w:val="nil"/>
              <w:bottom w:val="nil"/>
              <w:right w:val="nil"/>
            </w:tcBorders>
            <w:shd w:val="clear" w:color="auto" w:fill="auto"/>
            <w:noWrap/>
            <w:vAlign w:val="center"/>
            <w:hideMark/>
          </w:tcPr>
          <w:p w14:paraId="45623C5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(87-93)</w:t>
            </w:r>
          </w:p>
        </w:tc>
        <w:tc>
          <w:tcPr>
            <w:tcW w:w="960" w:type="dxa"/>
            <w:tcBorders>
              <w:top w:val="nil"/>
              <w:left w:val="nil"/>
              <w:bottom w:val="nil"/>
              <w:right w:val="nil"/>
            </w:tcBorders>
            <w:shd w:val="clear" w:color="auto" w:fill="auto"/>
            <w:noWrap/>
            <w:vAlign w:val="center"/>
            <w:hideMark/>
          </w:tcPr>
          <w:p w14:paraId="64B2344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94</w:t>
            </w:r>
          </w:p>
        </w:tc>
        <w:tc>
          <w:tcPr>
            <w:tcW w:w="960" w:type="dxa"/>
            <w:tcBorders>
              <w:top w:val="nil"/>
              <w:left w:val="nil"/>
              <w:bottom w:val="nil"/>
              <w:right w:val="nil"/>
            </w:tcBorders>
            <w:shd w:val="clear" w:color="auto" w:fill="auto"/>
            <w:noWrap/>
            <w:vAlign w:val="center"/>
            <w:hideMark/>
          </w:tcPr>
          <w:p w14:paraId="238CF4C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(91-96)</w:t>
            </w:r>
          </w:p>
        </w:tc>
        <w:tc>
          <w:tcPr>
            <w:tcW w:w="960" w:type="dxa"/>
            <w:tcBorders>
              <w:top w:val="nil"/>
              <w:left w:val="nil"/>
              <w:bottom w:val="nil"/>
              <w:right w:val="nil"/>
            </w:tcBorders>
            <w:shd w:val="clear" w:color="auto" w:fill="auto"/>
            <w:noWrap/>
            <w:hideMark/>
          </w:tcPr>
          <w:p w14:paraId="7197D786"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3746B60F" w14:textId="77777777" w:rsidTr="0075188A">
        <w:trPr>
          <w:trHeight w:val="290"/>
        </w:trPr>
        <w:tc>
          <w:tcPr>
            <w:tcW w:w="1840" w:type="dxa"/>
            <w:tcBorders>
              <w:top w:val="nil"/>
              <w:left w:val="nil"/>
              <w:bottom w:val="nil"/>
              <w:right w:val="nil"/>
            </w:tcBorders>
            <w:shd w:val="clear" w:color="auto" w:fill="auto"/>
            <w:noWrap/>
            <w:vAlign w:val="center"/>
            <w:hideMark/>
          </w:tcPr>
          <w:p w14:paraId="122F0213"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306F5A8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29 (16-48)</w:t>
            </w:r>
          </w:p>
        </w:tc>
        <w:tc>
          <w:tcPr>
            <w:tcW w:w="1120" w:type="dxa"/>
            <w:tcBorders>
              <w:top w:val="nil"/>
              <w:left w:val="nil"/>
              <w:bottom w:val="nil"/>
              <w:right w:val="nil"/>
            </w:tcBorders>
            <w:shd w:val="clear" w:color="auto" w:fill="auto"/>
            <w:noWrap/>
            <w:vAlign w:val="center"/>
            <w:hideMark/>
          </w:tcPr>
          <w:p w14:paraId="3AF1061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717</w:t>
            </w:r>
          </w:p>
        </w:tc>
        <w:tc>
          <w:tcPr>
            <w:tcW w:w="1120" w:type="dxa"/>
            <w:tcBorders>
              <w:top w:val="nil"/>
              <w:left w:val="nil"/>
              <w:bottom w:val="nil"/>
              <w:right w:val="nil"/>
            </w:tcBorders>
            <w:shd w:val="clear" w:color="auto" w:fill="auto"/>
            <w:noWrap/>
            <w:vAlign w:val="center"/>
            <w:hideMark/>
          </w:tcPr>
          <w:p w14:paraId="4B84B09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701</w:t>
            </w:r>
          </w:p>
        </w:tc>
        <w:tc>
          <w:tcPr>
            <w:tcW w:w="1120" w:type="dxa"/>
            <w:tcBorders>
              <w:top w:val="nil"/>
              <w:left w:val="nil"/>
              <w:bottom w:val="nil"/>
              <w:right w:val="nil"/>
            </w:tcBorders>
            <w:shd w:val="clear" w:color="auto" w:fill="auto"/>
            <w:noWrap/>
            <w:vAlign w:val="center"/>
            <w:hideMark/>
          </w:tcPr>
          <w:p w14:paraId="3C78AA0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16</w:t>
            </w:r>
          </w:p>
        </w:tc>
        <w:tc>
          <w:tcPr>
            <w:tcW w:w="1120" w:type="dxa"/>
            <w:tcBorders>
              <w:top w:val="nil"/>
              <w:left w:val="nil"/>
              <w:bottom w:val="nil"/>
              <w:right w:val="nil"/>
            </w:tcBorders>
            <w:shd w:val="clear" w:color="auto" w:fill="auto"/>
            <w:noWrap/>
            <w:vAlign w:val="center"/>
            <w:hideMark/>
          </w:tcPr>
          <w:p w14:paraId="7C20192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2.2</w:t>
            </w:r>
          </w:p>
        </w:tc>
        <w:tc>
          <w:tcPr>
            <w:tcW w:w="960" w:type="dxa"/>
            <w:tcBorders>
              <w:top w:val="nil"/>
              <w:left w:val="nil"/>
              <w:bottom w:val="nil"/>
              <w:right w:val="nil"/>
            </w:tcBorders>
            <w:shd w:val="clear" w:color="auto" w:fill="auto"/>
            <w:noWrap/>
            <w:vAlign w:val="center"/>
            <w:hideMark/>
          </w:tcPr>
          <w:p w14:paraId="7671A6A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92</w:t>
            </w:r>
          </w:p>
        </w:tc>
        <w:tc>
          <w:tcPr>
            <w:tcW w:w="960" w:type="dxa"/>
            <w:tcBorders>
              <w:top w:val="nil"/>
              <w:left w:val="nil"/>
              <w:bottom w:val="nil"/>
              <w:right w:val="nil"/>
            </w:tcBorders>
            <w:shd w:val="clear" w:color="auto" w:fill="auto"/>
            <w:noWrap/>
            <w:vAlign w:val="center"/>
            <w:hideMark/>
          </w:tcPr>
          <w:p w14:paraId="0112A15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(87-95)</w:t>
            </w:r>
          </w:p>
        </w:tc>
        <w:tc>
          <w:tcPr>
            <w:tcW w:w="960" w:type="dxa"/>
            <w:tcBorders>
              <w:top w:val="nil"/>
              <w:left w:val="nil"/>
              <w:bottom w:val="nil"/>
              <w:right w:val="nil"/>
            </w:tcBorders>
            <w:shd w:val="clear" w:color="auto" w:fill="auto"/>
            <w:noWrap/>
            <w:vAlign w:val="center"/>
            <w:hideMark/>
          </w:tcPr>
          <w:p w14:paraId="42C476A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92</w:t>
            </w:r>
          </w:p>
        </w:tc>
        <w:tc>
          <w:tcPr>
            <w:tcW w:w="960" w:type="dxa"/>
            <w:tcBorders>
              <w:top w:val="nil"/>
              <w:left w:val="nil"/>
              <w:bottom w:val="nil"/>
              <w:right w:val="nil"/>
            </w:tcBorders>
            <w:shd w:val="clear" w:color="auto" w:fill="auto"/>
            <w:noWrap/>
            <w:vAlign w:val="center"/>
            <w:hideMark/>
          </w:tcPr>
          <w:p w14:paraId="0607A0C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(85-96)</w:t>
            </w:r>
          </w:p>
        </w:tc>
        <w:tc>
          <w:tcPr>
            <w:tcW w:w="960" w:type="dxa"/>
            <w:tcBorders>
              <w:top w:val="nil"/>
              <w:left w:val="nil"/>
              <w:bottom w:val="nil"/>
              <w:right w:val="nil"/>
            </w:tcBorders>
            <w:shd w:val="clear" w:color="auto" w:fill="auto"/>
            <w:noWrap/>
            <w:hideMark/>
          </w:tcPr>
          <w:p w14:paraId="6DB0EB7B"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648B356C" w14:textId="77777777" w:rsidTr="0075188A">
        <w:trPr>
          <w:trHeight w:val="290"/>
        </w:trPr>
        <w:tc>
          <w:tcPr>
            <w:tcW w:w="1840" w:type="dxa"/>
            <w:tcBorders>
              <w:top w:val="nil"/>
              <w:left w:val="nil"/>
              <w:bottom w:val="nil"/>
              <w:right w:val="nil"/>
            </w:tcBorders>
            <w:shd w:val="clear" w:color="auto" w:fill="auto"/>
            <w:noWrap/>
            <w:vAlign w:val="center"/>
            <w:hideMark/>
          </w:tcPr>
          <w:p w14:paraId="2EC33857"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125521B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31 (16-49)</w:t>
            </w:r>
          </w:p>
        </w:tc>
        <w:tc>
          <w:tcPr>
            <w:tcW w:w="1120" w:type="dxa"/>
            <w:tcBorders>
              <w:top w:val="nil"/>
              <w:left w:val="nil"/>
              <w:bottom w:val="nil"/>
              <w:right w:val="nil"/>
            </w:tcBorders>
            <w:shd w:val="clear" w:color="auto" w:fill="auto"/>
            <w:noWrap/>
            <w:vAlign w:val="center"/>
            <w:hideMark/>
          </w:tcPr>
          <w:p w14:paraId="66FC627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390</w:t>
            </w:r>
          </w:p>
        </w:tc>
        <w:tc>
          <w:tcPr>
            <w:tcW w:w="1120" w:type="dxa"/>
            <w:tcBorders>
              <w:top w:val="nil"/>
              <w:left w:val="nil"/>
              <w:bottom w:val="nil"/>
              <w:right w:val="nil"/>
            </w:tcBorders>
            <w:shd w:val="clear" w:color="auto" w:fill="auto"/>
            <w:noWrap/>
            <w:vAlign w:val="center"/>
            <w:hideMark/>
          </w:tcPr>
          <w:p w14:paraId="7B5982E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385</w:t>
            </w:r>
          </w:p>
        </w:tc>
        <w:tc>
          <w:tcPr>
            <w:tcW w:w="1120" w:type="dxa"/>
            <w:tcBorders>
              <w:top w:val="nil"/>
              <w:left w:val="nil"/>
              <w:bottom w:val="nil"/>
              <w:right w:val="nil"/>
            </w:tcBorders>
            <w:shd w:val="clear" w:color="auto" w:fill="auto"/>
            <w:noWrap/>
            <w:vAlign w:val="center"/>
            <w:hideMark/>
          </w:tcPr>
          <w:p w14:paraId="33FEFF4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w:t>
            </w:r>
          </w:p>
        </w:tc>
        <w:tc>
          <w:tcPr>
            <w:tcW w:w="1120" w:type="dxa"/>
            <w:tcBorders>
              <w:top w:val="nil"/>
              <w:left w:val="nil"/>
              <w:bottom w:val="nil"/>
              <w:right w:val="nil"/>
            </w:tcBorders>
            <w:shd w:val="clear" w:color="auto" w:fill="auto"/>
            <w:noWrap/>
            <w:vAlign w:val="center"/>
            <w:hideMark/>
          </w:tcPr>
          <w:p w14:paraId="5894254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1.3</w:t>
            </w:r>
          </w:p>
        </w:tc>
        <w:tc>
          <w:tcPr>
            <w:tcW w:w="960" w:type="dxa"/>
            <w:tcBorders>
              <w:top w:val="nil"/>
              <w:left w:val="nil"/>
              <w:bottom w:val="nil"/>
              <w:right w:val="nil"/>
            </w:tcBorders>
            <w:shd w:val="clear" w:color="auto" w:fill="auto"/>
            <w:noWrap/>
            <w:vAlign w:val="center"/>
            <w:hideMark/>
          </w:tcPr>
          <w:p w14:paraId="4666F08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95</w:t>
            </w:r>
          </w:p>
        </w:tc>
        <w:tc>
          <w:tcPr>
            <w:tcW w:w="960" w:type="dxa"/>
            <w:tcBorders>
              <w:top w:val="nil"/>
              <w:left w:val="nil"/>
              <w:bottom w:val="nil"/>
              <w:right w:val="nil"/>
            </w:tcBorders>
            <w:shd w:val="clear" w:color="auto" w:fill="auto"/>
            <w:noWrap/>
            <w:vAlign w:val="center"/>
            <w:hideMark/>
          </w:tcPr>
          <w:p w14:paraId="76256B4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(89-98)</w:t>
            </w:r>
          </w:p>
        </w:tc>
        <w:tc>
          <w:tcPr>
            <w:tcW w:w="960" w:type="dxa"/>
            <w:tcBorders>
              <w:top w:val="nil"/>
              <w:left w:val="nil"/>
              <w:bottom w:val="nil"/>
              <w:right w:val="nil"/>
            </w:tcBorders>
            <w:shd w:val="clear" w:color="auto" w:fill="auto"/>
            <w:noWrap/>
            <w:vAlign w:val="center"/>
            <w:hideMark/>
          </w:tcPr>
          <w:p w14:paraId="1491DB5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93</w:t>
            </w:r>
          </w:p>
        </w:tc>
        <w:tc>
          <w:tcPr>
            <w:tcW w:w="960" w:type="dxa"/>
            <w:tcBorders>
              <w:top w:val="nil"/>
              <w:left w:val="nil"/>
              <w:bottom w:val="nil"/>
              <w:right w:val="nil"/>
            </w:tcBorders>
            <w:shd w:val="clear" w:color="auto" w:fill="auto"/>
            <w:noWrap/>
            <w:vAlign w:val="center"/>
            <w:hideMark/>
          </w:tcPr>
          <w:p w14:paraId="3A9849F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(79-98)</w:t>
            </w:r>
          </w:p>
        </w:tc>
        <w:tc>
          <w:tcPr>
            <w:tcW w:w="960" w:type="dxa"/>
            <w:tcBorders>
              <w:top w:val="nil"/>
              <w:left w:val="nil"/>
              <w:bottom w:val="nil"/>
              <w:right w:val="nil"/>
            </w:tcBorders>
            <w:shd w:val="clear" w:color="auto" w:fill="auto"/>
            <w:noWrap/>
            <w:hideMark/>
          </w:tcPr>
          <w:p w14:paraId="7F5B16EB"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548AEFAE" w14:textId="77777777" w:rsidTr="0075188A">
        <w:trPr>
          <w:trHeight w:val="290"/>
        </w:trPr>
        <w:tc>
          <w:tcPr>
            <w:tcW w:w="1840" w:type="dxa"/>
            <w:tcBorders>
              <w:top w:val="nil"/>
              <w:left w:val="nil"/>
              <w:bottom w:val="nil"/>
              <w:right w:val="nil"/>
            </w:tcBorders>
            <w:shd w:val="clear" w:color="auto" w:fill="auto"/>
            <w:noWrap/>
            <w:vAlign w:val="center"/>
            <w:hideMark/>
          </w:tcPr>
          <w:p w14:paraId="4B8D5A68"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08D2306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33 (17-50)</w:t>
            </w:r>
          </w:p>
        </w:tc>
        <w:tc>
          <w:tcPr>
            <w:tcW w:w="1120" w:type="dxa"/>
            <w:tcBorders>
              <w:top w:val="nil"/>
              <w:left w:val="nil"/>
              <w:bottom w:val="nil"/>
              <w:right w:val="nil"/>
            </w:tcBorders>
            <w:shd w:val="clear" w:color="auto" w:fill="auto"/>
            <w:noWrap/>
            <w:vAlign w:val="center"/>
            <w:hideMark/>
          </w:tcPr>
          <w:p w14:paraId="0296E8F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251</w:t>
            </w:r>
          </w:p>
        </w:tc>
        <w:tc>
          <w:tcPr>
            <w:tcW w:w="1120" w:type="dxa"/>
            <w:tcBorders>
              <w:top w:val="nil"/>
              <w:left w:val="nil"/>
              <w:bottom w:val="nil"/>
              <w:right w:val="nil"/>
            </w:tcBorders>
            <w:shd w:val="clear" w:color="auto" w:fill="auto"/>
            <w:noWrap/>
            <w:vAlign w:val="center"/>
            <w:hideMark/>
          </w:tcPr>
          <w:p w14:paraId="7273D22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240</w:t>
            </w:r>
          </w:p>
        </w:tc>
        <w:tc>
          <w:tcPr>
            <w:tcW w:w="1120" w:type="dxa"/>
            <w:tcBorders>
              <w:top w:val="nil"/>
              <w:left w:val="nil"/>
              <w:bottom w:val="nil"/>
              <w:right w:val="nil"/>
            </w:tcBorders>
            <w:shd w:val="clear" w:color="auto" w:fill="auto"/>
            <w:noWrap/>
            <w:vAlign w:val="center"/>
            <w:hideMark/>
          </w:tcPr>
          <w:p w14:paraId="6052D3A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w:t>
            </w:r>
          </w:p>
        </w:tc>
        <w:tc>
          <w:tcPr>
            <w:tcW w:w="1120" w:type="dxa"/>
            <w:tcBorders>
              <w:top w:val="nil"/>
              <w:left w:val="nil"/>
              <w:bottom w:val="nil"/>
              <w:right w:val="nil"/>
            </w:tcBorders>
            <w:shd w:val="clear" w:color="auto" w:fill="auto"/>
            <w:noWrap/>
            <w:vAlign w:val="center"/>
            <w:hideMark/>
          </w:tcPr>
          <w:p w14:paraId="648E8D3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4.4</w:t>
            </w:r>
          </w:p>
        </w:tc>
        <w:tc>
          <w:tcPr>
            <w:tcW w:w="960" w:type="dxa"/>
            <w:tcBorders>
              <w:top w:val="nil"/>
              <w:left w:val="nil"/>
              <w:bottom w:val="nil"/>
              <w:right w:val="nil"/>
            </w:tcBorders>
            <w:shd w:val="clear" w:color="auto" w:fill="auto"/>
            <w:noWrap/>
            <w:vAlign w:val="center"/>
            <w:hideMark/>
          </w:tcPr>
          <w:p w14:paraId="4BCBCE1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83</w:t>
            </w:r>
          </w:p>
        </w:tc>
        <w:tc>
          <w:tcPr>
            <w:tcW w:w="960" w:type="dxa"/>
            <w:tcBorders>
              <w:top w:val="nil"/>
              <w:left w:val="nil"/>
              <w:bottom w:val="nil"/>
              <w:right w:val="nil"/>
            </w:tcBorders>
            <w:shd w:val="clear" w:color="auto" w:fill="auto"/>
            <w:noWrap/>
            <w:vAlign w:val="center"/>
            <w:hideMark/>
          </w:tcPr>
          <w:p w14:paraId="64AD5BA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(69-91)</w:t>
            </w:r>
          </w:p>
        </w:tc>
        <w:tc>
          <w:tcPr>
            <w:tcW w:w="960" w:type="dxa"/>
            <w:tcBorders>
              <w:top w:val="nil"/>
              <w:left w:val="nil"/>
              <w:bottom w:val="nil"/>
              <w:right w:val="nil"/>
            </w:tcBorders>
            <w:shd w:val="clear" w:color="auto" w:fill="auto"/>
            <w:noWrap/>
            <w:vAlign w:val="center"/>
            <w:hideMark/>
          </w:tcPr>
          <w:p w14:paraId="69A1408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83</w:t>
            </w:r>
          </w:p>
        </w:tc>
        <w:tc>
          <w:tcPr>
            <w:tcW w:w="960" w:type="dxa"/>
            <w:tcBorders>
              <w:top w:val="nil"/>
              <w:left w:val="nil"/>
              <w:bottom w:val="nil"/>
              <w:right w:val="nil"/>
            </w:tcBorders>
            <w:shd w:val="clear" w:color="auto" w:fill="auto"/>
            <w:noWrap/>
            <w:vAlign w:val="center"/>
            <w:hideMark/>
          </w:tcPr>
          <w:p w14:paraId="6A362DD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(65-92)</w:t>
            </w:r>
          </w:p>
        </w:tc>
        <w:tc>
          <w:tcPr>
            <w:tcW w:w="960" w:type="dxa"/>
            <w:tcBorders>
              <w:top w:val="nil"/>
              <w:left w:val="nil"/>
              <w:bottom w:val="nil"/>
              <w:right w:val="nil"/>
            </w:tcBorders>
            <w:shd w:val="clear" w:color="auto" w:fill="auto"/>
            <w:noWrap/>
            <w:hideMark/>
          </w:tcPr>
          <w:p w14:paraId="3B8ABD3F"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14086438" w14:textId="77777777" w:rsidTr="0075188A">
        <w:trPr>
          <w:trHeight w:val="290"/>
        </w:trPr>
        <w:tc>
          <w:tcPr>
            <w:tcW w:w="1840" w:type="dxa"/>
            <w:tcBorders>
              <w:top w:val="nil"/>
              <w:left w:val="nil"/>
              <w:bottom w:val="nil"/>
              <w:right w:val="nil"/>
            </w:tcBorders>
            <w:shd w:val="clear" w:color="auto" w:fill="auto"/>
            <w:noWrap/>
            <w:vAlign w:val="center"/>
            <w:hideMark/>
          </w:tcPr>
          <w:p w14:paraId="7119BF39"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50-64 years old</w:t>
            </w:r>
          </w:p>
        </w:tc>
        <w:tc>
          <w:tcPr>
            <w:tcW w:w="1620" w:type="dxa"/>
            <w:tcBorders>
              <w:top w:val="nil"/>
              <w:left w:val="nil"/>
              <w:bottom w:val="nil"/>
              <w:right w:val="nil"/>
            </w:tcBorders>
            <w:shd w:val="clear" w:color="auto" w:fill="auto"/>
            <w:noWrap/>
            <w:hideMark/>
          </w:tcPr>
          <w:p w14:paraId="03C9E5D2"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7382635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6C2A917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381C7D4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37FF7D1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F6EA2D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269D08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07163E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91313E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BEF3D1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078569F3"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20F9744A"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Unvaccinated (Referent)</w:t>
            </w:r>
          </w:p>
        </w:tc>
        <w:tc>
          <w:tcPr>
            <w:tcW w:w="1120" w:type="dxa"/>
            <w:tcBorders>
              <w:top w:val="nil"/>
              <w:left w:val="nil"/>
              <w:bottom w:val="nil"/>
              <w:right w:val="nil"/>
            </w:tcBorders>
            <w:shd w:val="clear" w:color="auto" w:fill="auto"/>
            <w:noWrap/>
            <w:hideMark/>
          </w:tcPr>
          <w:p w14:paraId="1CEEFA59"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1706FC6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020DCD9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6695E3D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F5286D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C0C183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709A03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7552F1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9FC1A2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16373F7F" w14:textId="77777777" w:rsidTr="0075188A">
        <w:trPr>
          <w:trHeight w:val="290"/>
        </w:trPr>
        <w:tc>
          <w:tcPr>
            <w:tcW w:w="1840" w:type="dxa"/>
            <w:tcBorders>
              <w:top w:val="nil"/>
              <w:left w:val="nil"/>
              <w:bottom w:val="nil"/>
              <w:right w:val="nil"/>
            </w:tcBorders>
            <w:shd w:val="clear" w:color="auto" w:fill="auto"/>
            <w:noWrap/>
            <w:vAlign w:val="center"/>
            <w:hideMark/>
          </w:tcPr>
          <w:p w14:paraId="243E3FD5"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hideMark/>
          </w:tcPr>
          <w:p w14:paraId="03239CD5"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084451A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2327</w:t>
            </w:r>
          </w:p>
        </w:tc>
        <w:tc>
          <w:tcPr>
            <w:tcW w:w="1120" w:type="dxa"/>
            <w:tcBorders>
              <w:top w:val="nil"/>
              <w:left w:val="nil"/>
              <w:bottom w:val="nil"/>
              <w:right w:val="nil"/>
            </w:tcBorders>
            <w:shd w:val="clear" w:color="auto" w:fill="auto"/>
            <w:noWrap/>
            <w:vAlign w:val="center"/>
            <w:hideMark/>
          </w:tcPr>
          <w:p w14:paraId="3FFE197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1398</w:t>
            </w:r>
          </w:p>
        </w:tc>
        <w:tc>
          <w:tcPr>
            <w:tcW w:w="1120" w:type="dxa"/>
            <w:tcBorders>
              <w:top w:val="nil"/>
              <w:left w:val="nil"/>
              <w:bottom w:val="nil"/>
              <w:right w:val="nil"/>
            </w:tcBorders>
            <w:shd w:val="clear" w:color="auto" w:fill="auto"/>
            <w:noWrap/>
            <w:vAlign w:val="center"/>
            <w:hideMark/>
          </w:tcPr>
          <w:p w14:paraId="1223BCD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929</w:t>
            </w:r>
          </w:p>
        </w:tc>
        <w:tc>
          <w:tcPr>
            <w:tcW w:w="1120" w:type="dxa"/>
            <w:tcBorders>
              <w:top w:val="nil"/>
              <w:left w:val="nil"/>
              <w:bottom w:val="nil"/>
              <w:right w:val="nil"/>
            </w:tcBorders>
            <w:shd w:val="clear" w:color="auto" w:fill="auto"/>
            <w:noWrap/>
            <w:vAlign w:val="center"/>
            <w:hideMark/>
          </w:tcPr>
          <w:p w14:paraId="0011689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39.9</w:t>
            </w:r>
          </w:p>
        </w:tc>
        <w:tc>
          <w:tcPr>
            <w:tcW w:w="960" w:type="dxa"/>
            <w:tcBorders>
              <w:top w:val="nil"/>
              <w:left w:val="nil"/>
              <w:bottom w:val="nil"/>
              <w:right w:val="nil"/>
            </w:tcBorders>
            <w:shd w:val="clear" w:color="auto" w:fill="auto"/>
            <w:noWrap/>
            <w:hideMark/>
          </w:tcPr>
          <w:p w14:paraId="36E73251"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5E821AC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049309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2DAA9F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9B8162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54BC4500" w14:textId="77777777" w:rsidTr="0075188A">
        <w:trPr>
          <w:trHeight w:val="290"/>
        </w:trPr>
        <w:tc>
          <w:tcPr>
            <w:tcW w:w="1840" w:type="dxa"/>
            <w:tcBorders>
              <w:top w:val="nil"/>
              <w:left w:val="nil"/>
              <w:bottom w:val="nil"/>
              <w:right w:val="nil"/>
            </w:tcBorders>
            <w:shd w:val="clear" w:color="auto" w:fill="auto"/>
            <w:noWrap/>
            <w:vAlign w:val="center"/>
            <w:hideMark/>
          </w:tcPr>
          <w:p w14:paraId="608BB6BD"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hideMark/>
          </w:tcPr>
          <w:p w14:paraId="6AEE5510"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54422FF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1946</w:t>
            </w:r>
          </w:p>
        </w:tc>
        <w:tc>
          <w:tcPr>
            <w:tcW w:w="1120" w:type="dxa"/>
            <w:tcBorders>
              <w:top w:val="nil"/>
              <w:left w:val="nil"/>
              <w:bottom w:val="nil"/>
              <w:right w:val="nil"/>
            </w:tcBorders>
            <w:shd w:val="clear" w:color="auto" w:fill="auto"/>
            <w:noWrap/>
            <w:vAlign w:val="center"/>
            <w:hideMark/>
          </w:tcPr>
          <w:p w14:paraId="0A35DE0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1168</w:t>
            </w:r>
          </w:p>
        </w:tc>
        <w:tc>
          <w:tcPr>
            <w:tcW w:w="1120" w:type="dxa"/>
            <w:tcBorders>
              <w:top w:val="nil"/>
              <w:left w:val="nil"/>
              <w:bottom w:val="nil"/>
              <w:right w:val="nil"/>
            </w:tcBorders>
            <w:shd w:val="clear" w:color="auto" w:fill="auto"/>
            <w:noWrap/>
            <w:vAlign w:val="center"/>
            <w:hideMark/>
          </w:tcPr>
          <w:p w14:paraId="4F93BC8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778</w:t>
            </w:r>
          </w:p>
        </w:tc>
        <w:tc>
          <w:tcPr>
            <w:tcW w:w="1120" w:type="dxa"/>
            <w:tcBorders>
              <w:top w:val="nil"/>
              <w:left w:val="nil"/>
              <w:bottom w:val="nil"/>
              <w:right w:val="nil"/>
            </w:tcBorders>
            <w:shd w:val="clear" w:color="auto" w:fill="auto"/>
            <w:noWrap/>
            <w:vAlign w:val="center"/>
            <w:hideMark/>
          </w:tcPr>
          <w:p w14:paraId="71B5AA1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40</w:t>
            </w:r>
          </w:p>
        </w:tc>
        <w:tc>
          <w:tcPr>
            <w:tcW w:w="960" w:type="dxa"/>
            <w:tcBorders>
              <w:top w:val="nil"/>
              <w:left w:val="nil"/>
              <w:bottom w:val="nil"/>
              <w:right w:val="nil"/>
            </w:tcBorders>
            <w:shd w:val="clear" w:color="auto" w:fill="auto"/>
            <w:noWrap/>
            <w:hideMark/>
          </w:tcPr>
          <w:p w14:paraId="614C1784"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3F2EFBE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8824AF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982F09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F54012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60E9B35D" w14:textId="77777777" w:rsidTr="0075188A">
        <w:trPr>
          <w:trHeight w:val="290"/>
        </w:trPr>
        <w:tc>
          <w:tcPr>
            <w:tcW w:w="1840" w:type="dxa"/>
            <w:tcBorders>
              <w:top w:val="nil"/>
              <w:left w:val="nil"/>
              <w:bottom w:val="nil"/>
              <w:right w:val="nil"/>
            </w:tcBorders>
            <w:shd w:val="clear" w:color="auto" w:fill="auto"/>
            <w:noWrap/>
            <w:vAlign w:val="center"/>
            <w:hideMark/>
          </w:tcPr>
          <w:p w14:paraId="55AFEE23"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hideMark/>
          </w:tcPr>
          <w:p w14:paraId="594F8616"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5AD7DDD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1574</w:t>
            </w:r>
          </w:p>
        </w:tc>
        <w:tc>
          <w:tcPr>
            <w:tcW w:w="1120" w:type="dxa"/>
            <w:tcBorders>
              <w:top w:val="nil"/>
              <w:left w:val="nil"/>
              <w:bottom w:val="nil"/>
              <w:right w:val="nil"/>
            </w:tcBorders>
            <w:shd w:val="clear" w:color="auto" w:fill="auto"/>
            <w:noWrap/>
            <w:vAlign w:val="center"/>
            <w:hideMark/>
          </w:tcPr>
          <w:p w14:paraId="266792B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1087</w:t>
            </w:r>
          </w:p>
        </w:tc>
        <w:tc>
          <w:tcPr>
            <w:tcW w:w="1120" w:type="dxa"/>
            <w:tcBorders>
              <w:top w:val="nil"/>
              <w:left w:val="nil"/>
              <w:bottom w:val="nil"/>
              <w:right w:val="nil"/>
            </w:tcBorders>
            <w:shd w:val="clear" w:color="auto" w:fill="auto"/>
            <w:noWrap/>
            <w:vAlign w:val="center"/>
            <w:hideMark/>
          </w:tcPr>
          <w:p w14:paraId="6E748D7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487</w:t>
            </w:r>
          </w:p>
        </w:tc>
        <w:tc>
          <w:tcPr>
            <w:tcW w:w="1120" w:type="dxa"/>
            <w:tcBorders>
              <w:top w:val="nil"/>
              <w:left w:val="nil"/>
              <w:bottom w:val="nil"/>
              <w:right w:val="nil"/>
            </w:tcBorders>
            <w:shd w:val="clear" w:color="auto" w:fill="auto"/>
            <w:noWrap/>
            <w:vAlign w:val="center"/>
            <w:hideMark/>
          </w:tcPr>
          <w:p w14:paraId="0863C1E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30.9</w:t>
            </w:r>
          </w:p>
        </w:tc>
        <w:tc>
          <w:tcPr>
            <w:tcW w:w="960" w:type="dxa"/>
            <w:tcBorders>
              <w:top w:val="nil"/>
              <w:left w:val="nil"/>
              <w:bottom w:val="nil"/>
              <w:right w:val="nil"/>
            </w:tcBorders>
            <w:shd w:val="clear" w:color="auto" w:fill="auto"/>
            <w:noWrap/>
            <w:hideMark/>
          </w:tcPr>
          <w:p w14:paraId="7613AE2F"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6C0E426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A1630A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0562CC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50160C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3326891E" w14:textId="77777777" w:rsidTr="0075188A">
        <w:trPr>
          <w:trHeight w:val="290"/>
        </w:trPr>
        <w:tc>
          <w:tcPr>
            <w:tcW w:w="1840" w:type="dxa"/>
            <w:tcBorders>
              <w:top w:val="nil"/>
              <w:left w:val="nil"/>
              <w:bottom w:val="nil"/>
              <w:right w:val="nil"/>
            </w:tcBorders>
            <w:shd w:val="clear" w:color="auto" w:fill="auto"/>
            <w:noWrap/>
            <w:vAlign w:val="center"/>
            <w:hideMark/>
          </w:tcPr>
          <w:p w14:paraId="0092DC2B"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lastRenderedPageBreak/>
              <w:t>SVI Q4</w:t>
            </w:r>
          </w:p>
        </w:tc>
        <w:tc>
          <w:tcPr>
            <w:tcW w:w="1620" w:type="dxa"/>
            <w:tcBorders>
              <w:top w:val="nil"/>
              <w:left w:val="nil"/>
              <w:bottom w:val="nil"/>
              <w:right w:val="nil"/>
            </w:tcBorders>
            <w:shd w:val="clear" w:color="auto" w:fill="auto"/>
            <w:noWrap/>
            <w:hideMark/>
          </w:tcPr>
          <w:p w14:paraId="1D1507E2"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4ADC2DA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1559</w:t>
            </w:r>
          </w:p>
        </w:tc>
        <w:tc>
          <w:tcPr>
            <w:tcW w:w="1120" w:type="dxa"/>
            <w:tcBorders>
              <w:top w:val="nil"/>
              <w:left w:val="nil"/>
              <w:bottom w:val="nil"/>
              <w:right w:val="nil"/>
            </w:tcBorders>
            <w:shd w:val="clear" w:color="auto" w:fill="auto"/>
            <w:noWrap/>
            <w:vAlign w:val="center"/>
            <w:hideMark/>
          </w:tcPr>
          <w:p w14:paraId="7BD0997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1089</w:t>
            </w:r>
          </w:p>
        </w:tc>
        <w:tc>
          <w:tcPr>
            <w:tcW w:w="1120" w:type="dxa"/>
            <w:tcBorders>
              <w:top w:val="nil"/>
              <w:left w:val="nil"/>
              <w:bottom w:val="nil"/>
              <w:right w:val="nil"/>
            </w:tcBorders>
            <w:shd w:val="clear" w:color="auto" w:fill="auto"/>
            <w:noWrap/>
            <w:vAlign w:val="center"/>
            <w:hideMark/>
          </w:tcPr>
          <w:p w14:paraId="0C9BCC4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470</w:t>
            </w:r>
          </w:p>
        </w:tc>
        <w:tc>
          <w:tcPr>
            <w:tcW w:w="1120" w:type="dxa"/>
            <w:tcBorders>
              <w:top w:val="nil"/>
              <w:left w:val="nil"/>
              <w:bottom w:val="nil"/>
              <w:right w:val="nil"/>
            </w:tcBorders>
            <w:shd w:val="clear" w:color="auto" w:fill="auto"/>
            <w:noWrap/>
            <w:vAlign w:val="center"/>
            <w:hideMark/>
          </w:tcPr>
          <w:p w14:paraId="4FF7E70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30.1</w:t>
            </w:r>
          </w:p>
        </w:tc>
        <w:tc>
          <w:tcPr>
            <w:tcW w:w="960" w:type="dxa"/>
            <w:tcBorders>
              <w:top w:val="nil"/>
              <w:left w:val="nil"/>
              <w:bottom w:val="nil"/>
              <w:right w:val="nil"/>
            </w:tcBorders>
            <w:shd w:val="clear" w:color="auto" w:fill="auto"/>
            <w:noWrap/>
            <w:hideMark/>
          </w:tcPr>
          <w:p w14:paraId="7465E1D5"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0395ABB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FE9E87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B872A2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B6880E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36A0A9B4"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68672441"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2 doses, 14-149 days prior</w:t>
            </w:r>
          </w:p>
        </w:tc>
        <w:tc>
          <w:tcPr>
            <w:tcW w:w="1120" w:type="dxa"/>
            <w:tcBorders>
              <w:top w:val="nil"/>
              <w:left w:val="nil"/>
              <w:bottom w:val="nil"/>
              <w:right w:val="nil"/>
            </w:tcBorders>
            <w:shd w:val="clear" w:color="auto" w:fill="auto"/>
            <w:noWrap/>
            <w:hideMark/>
          </w:tcPr>
          <w:p w14:paraId="57E6C214"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4AB06BC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6D22B9E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6843D21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CE005F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9528CE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EF3890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FDBA91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48F33E0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0.47</w:t>
            </w:r>
          </w:p>
        </w:tc>
      </w:tr>
      <w:tr w:rsidR="00B25064" w:rsidRPr="00EF10FF" w14:paraId="71EFDE33" w14:textId="77777777" w:rsidTr="0075188A">
        <w:trPr>
          <w:trHeight w:val="290"/>
        </w:trPr>
        <w:tc>
          <w:tcPr>
            <w:tcW w:w="1840" w:type="dxa"/>
            <w:tcBorders>
              <w:top w:val="nil"/>
              <w:left w:val="nil"/>
              <w:bottom w:val="nil"/>
              <w:right w:val="nil"/>
            </w:tcBorders>
            <w:shd w:val="clear" w:color="auto" w:fill="auto"/>
            <w:noWrap/>
            <w:vAlign w:val="center"/>
            <w:hideMark/>
          </w:tcPr>
          <w:p w14:paraId="4C9B3994"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79FCBEC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100.5 (62-133.75)</w:t>
            </w:r>
          </w:p>
        </w:tc>
        <w:tc>
          <w:tcPr>
            <w:tcW w:w="1120" w:type="dxa"/>
            <w:tcBorders>
              <w:top w:val="nil"/>
              <w:left w:val="nil"/>
              <w:bottom w:val="nil"/>
              <w:right w:val="nil"/>
            </w:tcBorders>
            <w:shd w:val="clear" w:color="auto" w:fill="auto"/>
            <w:noWrap/>
            <w:vAlign w:val="center"/>
            <w:hideMark/>
          </w:tcPr>
          <w:p w14:paraId="702FB43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578</w:t>
            </w:r>
          </w:p>
        </w:tc>
        <w:tc>
          <w:tcPr>
            <w:tcW w:w="1120" w:type="dxa"/>
            <w:tcBorders>
              <w:top w:val="nil"/>
              <w:left w:val="nil"/>
              <w:bottom w:val="nil"/>
              <w:right w:val="nil"/>
            </w:tcBorders>
            <w:shd w:val="clear" w:color="auto" w:fill="auto"/>
            <w:noWrap/>
            <w:vAlign w:val="center"/>
            <w:hideMark/>
          </w:tcPr>
          <w:p w14:paraId="7122107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553</w:t>
            </w:r>
          </w:p>
        </w:tc>
        <w:tc>
          <w:tcPr>
            <w:tcW w:w="1120" w:type="dxa"/>
            <w:tcBorders>
              <w:top w:val="nil"/>
              <w:left w:val="nil"/>
              <w:bottom w:val="nil"/>
              <w:right w:val="nil"/>
            </w:tcBorders>
            <w:shd w:val="clear" w:color="auto" w:fill="auto"/>
            <w:noWrap/>
            <w:vAlign w:val="center"/>
            <w:hideMark/>
          </w:tcPr>
          <w:p w14:paraId="42DEF87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w:t>
            </w:r>
          </w:p>
        </w:tc>
        <w:tc>
          <w:tcPr>
            <w:tcW w:w="1120" w:type="dxa"/>
            <w:tcBorders>
              <w:top w:val="nil"/>
              <w:left w:val="nil"/>
              <w:bottom w:val="nil"/>
              <w:right w:val="nil"/>
            </w:tcBorders>
            <w:shd w:val="clear" w:color="auto" w:fill="auto"/>
            <w:noWrap/>
            <w:vAlign w:val="center"/>
            <w:hideMark/>
          </w:tcPr>
          <w:p w14:paraId="7EEE55C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4.3</w:t>
            </w:r>
          </w:p>
        </w:tc>
        <w:tc>
          <w:tcPr>
            <w:tcW w:w="960" w:type="dxa"/>
            <w:tcBorders>
              <w:top w:val="nil"/>
              <w:left w:val="nil"/>
              <w:bottom w:val="nil"/>
              <w:right w:val="nil"/>
            </w:tcBorders>
            <w:shd w:val="clear" w:color="auto" w:fill="auto"/>
            <w:noWrap/>
            <w:vAlign w:val="center"/>
            <w:hideMark/>
          </w:tcPr>
          <w:p w14:paraId="185D92C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93</w:t>
            </w:r>
          </w:p>
        </w:tc>
        <w:tc>
          <w:tcPr>
            <w:tcW w:w="960" w:type="dxa"/>
            <w:tcBorders>
              <w:top w:val="nil"/>
              <w:left w:val="nil"/>
              <w:bottom w:val="nil"/>
              <w:right w:val="nil"/>
            </w:tcBorders>
            <w:shd w:val="clear" w:color="auto" w:fill="auto"/>
            <w:noWrap/>
            <w:vAlign w:val="center"/>
            <w:hideMark/>
          </w:tcPr>
          <w:p w14:paraId="58D3B97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(90-95)</w:t>
            </w:r>
          </w:p>
        </w:tc>
        <w:tc>
          <w:tcPr>
            <w:tcW w:w="960" w:type="dxa"/>
            <w:tcBorders>
              <w:top w:val="nil"/>
              <w:left w:val="nil"/>
              <w:bottom w:val="nil"/>
              <w:right w:val="nil"/>
            </w:tcBorders>
            <w:shd w:val="clear" w:color="auto" w:fill="auto"/>
            <w:noWrap/>
            <w:vAlign w:val="center"/>
            <w:hideMark/>
          </w:tcPr>
          <w:p w14:paraId="4D7F3C1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93</w:t>
            </w:r>
          </w:p>
        </w:tc>
        <w:tc>
          <w:tcPr>
            <w:tcW w:w="960" w:type="dxa"/>
            <w:tcBorders>
              <w:top w:val="nil"/>
              <w:left w:val="nil"/>
              <w:bottom w:val="nil"/>
              <w:right w:val="nil"/>
            </w:tcBorders>
            <w:shd w:val="clear" w:color="auto" w:fill="auto"/>
            <w:noWrap/>
            <w:vAlign w:val="center"/>
            <w:hideMark/>
          </w:tcPr>
          <w:p w14:paraId="2531E04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(88-95)</w:t>
            </w:r>
          </w:p>
        </w:tc>
        <w:tc>
          <w:tcPr>
            <w:tcW w:w="960" w:type="dxa"/>
            <w:tcBorders>
              <w:top w:val="nil"/>
              <w:left w:val="nil"/>
              <w:bottom w:val="nil"/>
              <w:right w:val="nil"/>
            </w:tcBorders>
            <w:shd w:val="clear" w:color="auto" w:fill="auto"/>
            <w:noWrap/>
            <w:hideMark/>
          </w:tcPr>
          <w:p w14:paraId="0574EE8A"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21EB196C" w14:textId="77777777" w:rsidTr="0075188A">
        <w:trPr>
          <w:trHeight w:val="290"/>
        </w:trPr>
        <w:tc>
          <w:tcPr>
            <w:tcW w:w="1840" w:type="dxa"/>
            <w:tcBorders>
              <w:top w:val="nil"/>
              <w:left w:val="nil"/>
              <w:bottom w:val="nil"/>
              <w:right w:val="nil"/>
            </w:tcBorders>
            <w:shd w:val="clear" w:color="auto" w:fill="auto"/>
            <w:noWrap/>
            <w:vAlign w:val="center"/>
            <w:hideMark/>
          </w:tcPr>
          <w:p w14:paraId="1A2C41F7"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2EEB68E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97 (65-128)</w:t>
            </w:r>
          </w:p>
        </w:tc>
        <w:tc>
          <w:tcPr>
            <w:tcW w:w="1120" w:type="dxa"/>
            <w:tcBorders>
              <w:top w:val="nil"/>
              <w:left w:val="nil"/>
              <w:bottom w:val="nil"/>
              <w:right w:val="nil"/>
            </w:tcBorders>
            <w:shd w:val="clear" w:color="auto" w:fill="auto"/>
            <w:noWrap/>
            <w:vAlign w:val="center"/>
            <w:hideMark/>
          </w:tcPr>
          <w:p w14:paraId="1823A33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442</w:t>
            </w:r>
          </w:p>
        </w:tc>
        <w:tc>
          <w:tcPr>
            <w:tcW w:w="1120" w:type="dxa"/>
            <w:tcBorders>
              <w:top w:val="nil"/>
              <w:left w:val="nil"/>
              <w:bottom w:val="nil"/>
              <w:right w:val="nil"/>
            </w:tcBorders>
            <w:shd w:val="clear" w:color="auto" w:fill="auto"/>
            <w:noWrap/>
            <w:vAlign w:val="center"/>
            <w:hideMark/>
          </w:tcPr>
          <w:p w14:paraId="2A39F55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417</w:t>
            </w:r>
          </w:p>
        </w:tc>
        <w:tc>
          <w:tcPr>
            <w:tcW w:w="1120" w:type="dxa"/>
            <w:tcBorders>
              <w:top w:val="nil"/>
              <w:left w:val="nil"/>
              <w:bottom w:val="nil"/>
              <w:right w:val="nil"/>
            </w:tcBorders>
            <w:shd w:val="clear" w:color="auto" w:fill="auto"/>
            <w:noWrap/>
            <w:vAlign w:val="center"/>
            <w:hideMark/>
          </w:tcPr>
          <w:p w14:paraId="0C84C09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w:t>
            </w:r>
          </w:p>
        </w:tc>
        <w:tc>
          <w:tcPr>
            <w:tcW w:w="1120" w:type="dxa"/>
            <w:tcBorders>
              <w:top w:val="nil"/>
              <w:left w:val="nil"/>
              <w:bottom w:val="nil"/>
              <w:right w:val="nil"/>
            </w:tcBorders>
            <w:shd w:val="clear" w:color="auto" w:fill="auto"/>
            <w:noWrap/>
            <w:vAlign w:val="center"/>
            <w:hideMark/>
          </w:tcPr>
          <w:p w14:paraId="5BDD92C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5.7</w:t>
            </w:r>
          </w:p>
        </w:tc>
        <w:tc>
          <w:tcPr>
            <w:tcW w:w="960" w:type="dxa"/>
            <w:tcBorders>
              <w:top w:val="nil"/>
              <w:left w:val="nil"/>
              <w:bottom w:val="nil"/>
              <w:right w:val="nil"/>
            </w:tcBorders>
            <w:shd w:val="clear" w:color="auto" w:fill="auto"/>
            <w:noWrap/>
            <w:vAlign w:val="center"/>
            <w:hideMark/>
          </w:tcPr>
          <w:p w14:paraId="5E55F83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91</w:t>
            </w:r>
          </w:p>
        </w:tc>
        <w:tc>
          <w:tcPr>
            <w:tcW w:w="960" w:type="dxa"/>
            <w:tcBorders>
              <w:top w:val="nil"/>
              <w:left w:val="nil"/>
              <w:bottom w:val="nil"/>
              <w:right w:val="nil"/>
            </w:tcBorders>
            <w:shd w:val="clear" w:color="auto" w:fill="auto"/>
            <w:noWrap/>
            <w:vAlign w:val="center"/>
            <w:hideMark/>
          </w:tcPr>
          <w:p w14:paraId="23217C0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(86-94)</w:t>
            </w:r>
          </w:p>
        </w:tc>
        <w:tc>
          <w:tcPr>
            <w:tcW w:w="960" w:type="dxa"/>
            <w:tcBorders>
              <w:top w:val="nil"/>
              <w:left w:val="nil"/>
              <w:bottom w:val="nil"/>
              <w:right w:val="nil"/>
            </w:tcBorders>
            <w:shd w:val="clear" w:color="auto" w:fill="auto"/>
            <w:noWrap/>
            <w:vAlign w:val="center"/>
            <w:hideMark/>
          </w:tcPr>
          <w:p w14:paraId="56A0DF8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90</w:t>
            </w:r>
          </w:p>
        </w:tc>
        <w:tc>
          <w:tcPr>
            <w:tcW w:w="960" w:type="dxa"/>
            <w:tcBorders>
              <w:top w:val="nil"/>
              <w:left w:val="nil"/>
              <w:bottom w:val="nil"/>
              <w:right w:val="nil"/>
            </w:tcBorders>
            <w:shd w:val="clear" w:color="auto" w:fill="auto"/>
            <w:noWrap/>
            <w:vAlign w:val="center"/>
            <w:hideMark/>
          </w:tcPr>
          <w:p w14:paraId="74AC31F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(84-93)</w:t>
            </w:r>
          </w:p>
        </w:tc>
        <w:tc>
          <w:tcPr>
            <w:tcW w:w="960" w:type="dxa"/>
            <w:tcBorders>
              <w:top w:val="nil"/>
              <w:left w:val="nil"/>
              <w:bottom w:val="nil"/>
              <w:right w:val="nil"/>
            </w:tcBorders>
            <w:shd w:val="clear" w:color="auto" w:fill="auto"/>
            <w:noWrap/>
            <w:hideMark/>
          </w:tcPr>
          <w:p w14:paraId="0D055DC5"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3B24786B" w14:textId="77777777" w:rsidTr="0075188A">
        <w:trPr>
          <w:trHeight w:val="290"/>
        </w:trPr>
        <w:tc>
          <w:tcPr>
            <w:tcW w:w="1840" w:type="dxa"/>
            <w:tcBorders>
              <w:top w:val="nil"/>
              <w:left w:val="nil"/>
              <w:bottom w:val="nil"/>
              <w:right w:val="nil"/>
            </w:tcBorders>
            <w:shd w:val="clear" w:color="auto" w:fill="auto"/>
            <w:noWrap/>
            <w:vAlign w:val="center"/>
            <w:hideMark/>
          </w:tcPr>
          <w:p w14:paraId="533B0951"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1AE1546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103 (70.5-132)</w:t>
            </w:r>
          </w:p>
        </w:tc>
        <w:tc>
          <w:tcPr>
            <w:tcW w:w="1120" w:type="dxa"/>
            <w:tcBorders>
              <w:top w:val="nil"/>
              <w:left w:val="nil"/>
              <w:bottom w:val="nil"/>
              <w:right w:val="nil"/>
            </w:tcBorders>
            <w:shd w:val="clear" w:color="auto" w:fill="auto"/>
            <w:noWrap/>
            <w:vAlign w:val="center"/>
            <w:hideMark/>
          </w:tcPr>
          <w:p w14:paraId="516F9D1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391</w:t>
            </w:r>
          </w:p>
        </w:tc>
        <w:tc>
          <w:tcPr>
            <w:tcW w:w="1120" w:type="dxa"/>
            <w:tcBorders>
              <w:top w:val="nil"/>
              <w:left w:val="nil"/>
              <w:bottom w:val="nil"/>
              <w:right w:val="nil"/>
            </w:tcBorders>
            <w:shd w:val="clear" w:color="auto" w:fill="auto"/>
            <w:noWrap/>
            <w:vAlign w:val="center"/>
            <w:hideMark/>
          </w:tcPr>
          <w:p w14:paraId="41E9E1C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373</w:t>
            </w:r>
          </w:p>
        </w:tc>
        <w:tc>
          <w:tcPr>
            <w:tcW w:w="1120" w:type="dxa"/>
            <w:tcBorders>
              <w:top w:val="nil"/>
              <w:left w:val="nil"/>
              <w:bottom w:val="nil"/>
              <w:right w:val="nil"/>
            </w:tcBorders>
            <w:shd w:val="clear" w:color="auto" w:fill="auto"/>
            <w:noWrap/>
            <w:vAlign w:val="center"/>
            <w:hideMark/>
          </w:tcPr>
          <w:p w14:paraId="448877F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18</w:t>
            </w:r>
          </w:p>
        </w:tc>
        <w:tc>
          <w:tcPr>
            <w:tcW w:w="1120" w:type="dxa"/>
            <w:tcBorders>
              <w:top w:val="nil"/>
              <w:left w:val="nil"/>
              <w:bottom w:val="nil"/>
              <w:right w:val="nil"/>
            </w:tcBorders>
            <w:shd w:val="clear" w:color="auto" w:fill="auto"/>
            <w:noWrap/>
            <w:vAlign w:val="center"/>
            <w:hideMark/>
          </w:tcPr>
          <w:p w14:paraId="42705B8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4.6</w:t>
            </w:r>
          </w:p>
        </w:tc>
        <w:tc>
          <w:tcPr>
            <w:tcW w:w="960" w:type="dxa"/>
            <w:tcBorders>
              <w:top w:val="nil"/>
              <w:left w:val="nil"/>
              <w:bottom w:val="nil"/>
              <w:right w:val="nil"/>
            </w:tcBorders>
            <w:shd w:val="clear" w:color="auto" w:fill="auto"/>
            <w:noWrap/>
            <w:vAlign w:val="center"/>
            <w:hideMark/>
          </w:tcPr>
          <w:p w14:paraId="6B737D5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89</w:t>
            </w:r>
          </w:p>
        </w:tc>
        <w:tc>
          <w:tcPr>
            <w:tcW w:w="960" w:type="dxa"/>
            <w:tcBorders>
              <w:top w:val="nil"/>
              <w:left w:val="nil"/>
              <w:bottom w:val="nil"/>
              <w:right w:val="nil"/>
            </w:tcBorders>
            <w:shd w:val="clear" w:color="auto" w:fill="auto"/>
            <w:noWrap/>
            <w:vAlign w:val="center"/>
            <w:hideMark/>
          </w:tcPr>
          <w:p w14:paraId="489B664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(83-93)</w:t>
            </w:r>
          </w:p>
        </w:tc>
        <w:tc>
          <w:tcPr>
            <w:tcW w:w="960" w:type="dxa"/>
            <w:tcBorders>
              <w:top w:val="nil"/>
              <w:left w:val="nil"/>
              <w:bottom w:val="nil"/>
              <w:right w:val="nil"/>
            </w:tcBorders>
            <w:shd w:val="clear" w:color="auto" w:fill="auto"/>
            <w:noWrap/>
            <w:vAlign w:val="center"/>
            <w:hideMark/>
          </w:tcPr>
          <w:p w14:paraId="0CAF107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87</w:t>
            </w:r>
          </w:p>
        </w:tc>
        <w:tc>
          <w:tcPr>
            <w:tcW w:w="960" w:type="dxa"/>
            <w:tcBorders>
              <w:top w:val="nil"/>
              <w:left w:val="nil"/>
              <w:bottom w:val="nil"/>
              <w:right w:val="nil"/>
            </w:tcBorders>
            <w:shd w:val="clear" w:color="auto" w:fill="auto"/>
            <w:noWrap/>
            <w:vAlign w:val="center"/>
            <w:hideMark/>
          </w:tcPr>
          <w:p w14:paraId="3316EC2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(78-92)</w:t>
            </w:r>
          </w:p>
        </w:tc>
        <w:tc>
          <w:tcPr>
            <w:tcW w:w="960" w:type="dxa"/>
            <w:tcBorders>
              <w:top w:val="nil"/>
              <w:left w:val="nil"/>
              <w:bottom w:val="nil"/>
              <w:right w:val="nil"/>
            </w:tcBorders>
            <w:shd w:val="clear" w:color="auto" w:fill="auto"/>
            <w:noWrap/>
            <w:hideMark/>
          </w:tcPr>
          <w:p w14:paraId="116DC4D2"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1444F38F" w14:textId="77777777" w:rsidTr="0075188A">
        <w:trPr>
          <w:trHeight w:val="290"/>
        </w:trPr>
        <w:tc>
          <w:tcPr>
            <w:tcW w:w="1840" w:type="dxa"/>
            <w:tcBorders>
              <w:top w:val="nil"/>
              <w:left w:val="nil"/>
              <w:bottom w:val="nil"/>
              <w:right w:val="nil"/>
            </w:tcBorders>
            <w:shd w:val="clear" w:color="auto" w:fill="auto"/>
            <w:noWrap/>
            <w:vAlign w:val="center"/>
            <w:hideMark/>
          </w:tcPr>
          <w:p w14:paraId="012C6955"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1FD187C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99 (54-129)</w:t>
            </w:r>
          </w:p>
        </w:tc>
        <w:tc>
          <w:tcPr>
            <w:tcW w:w="1120" w:type="dxa"/>
            <w:tcBorders>
              <w:top w:val="nil"/>
              <w:left w:val="nil"/>
              <w:bottom w:val="nil"/>
              <w:right w:val="nil"/>
            </w:tcBorders>
            <w:shd w:val="clear" w:color="auto" w:fill="auto"/>
            <w:noWrap/>
            <w:vAlign w:val="center"/>
            <w:hideMark/>
          </w:tcPr>
          <w:p w14:paraId="44534D2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372</w:t>
            </w:r>
          </w:p>
        </w:tc>
        <w:tc>
          <w:tcPr>
            <w:tcW w:w="1120" w:type="dxa"/>
            <w:tcBorders>
              <w:top w:val="nil"/>
              <w:left w:val="nil"/>
              <w:bottom w:val="nil"/>
              <w:right w:val="nil"/>
            </w:tcBorders>
            <w:shd w:val="clear" w:color="auto" w:fill="auto"/>
            <w:noWrap/>
            <w:vAlign w:val="center"/>
            <w:hideMark/>
          </w:tcPr>
          <w:p w14:paraId="4AC32D9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358</w:t>
            </w:r>
          </w:p>
        </w:tc>
        <w:tc>
          <w:tcPr>
            <w:tcW w:w="1120" w:type="dxa"/>
            <w:tcBorders>
              <w:top w:val="nil"/>
              <w:left w:val="nil"/>
              <w:bottom w:val="nil"/>
              <w:right w:val="nil"/>
            </w:tcBorders>
            <w:shd w:val="clear" w:color="auto" w:fill="auto"/>
            <w:noWrap/>
            <w:vAlign w:val="center"/>
            <w:hideMark/>
          </w:tcPr>
          <w:p w14:paraId="3CB9C5C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14</w:t>
            </w:r>
          </w:p>
        </w:tc>
        <w:tc>
          <w:tcPr>
            <w:tcW w:w="1120" w:type="dxa"/>
            <w:tcBorders>
              <w:top w:val="nil"/>
              <w:left w:val="nil"/>
              <w:bottom w:val="nil"/>
              <w:right w:val="nil"/>
            </w:tcBorders>
            <w:shd w:val="clear" w:color="auto" w:fill="auto"/>
            <w:noWrap/>
            <w:vAlign w:val="center"/>
            <w:hideMark/>
          </w:tcPr>
          <w:p w14:paraId="3DE5A37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3.8</w:t>
            </w:r>
          </w:p>
        </w:tc>
        <w:tc>
          <w:tcPr>
            <w:tcW w:w="960" w:type="dxa"/>
            <w:tcBorders>
              <w:top w:val="nil"/>
              <w:left w:val="nil"/>
              <w:bottom w:val="nil"/>
              <w:right w:val="nil"/>
            </w:tcBorders>
            <w:shd w:val="clear" w:color="auto" w:fill="auto"/>
            <w:noWrap/>
            <w:vAlign w:val="center"/>
            <w:hideMark/>
          </w:tcPr>
          <w:p w14:paraId="2DBDA25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91</w:t>
            </w:r>
          </w:p>
        </w:tc>
        <w:tc>
          <w:tcPr>
            <w:tcW w:w="960" w:type="dxa"/>
            <w:tcBorders>
              <w:top w:val="nil"/>
              <w:left w:val="nil"/>
              <w:bottom w:val="nil"/>
              <w:right w:val="nil"/>
            </w:tcBorders>
            <w:shd w:val="clear" w:color="auto" w:fill="auto"/>
            <w:noWrap/>
            <w:vAlign w:val="center"/>
            <w:hideMark/>
          </w:tcPr>
          <w:p w14:paraId="5F0AAD3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(84-95)</w:t>
            </w:r>
          </w:p>
        </w:tc>
        <w:tc>
          <w:tcPr>
            <w:tcW w:w="960" w:type="dxa"/>
            <w:tcBorders>
              <w:top w:val="nil"/>
              <w:left w:val="nil"/>
              <w:bottom w:val="nil"/>
              <w:right w:val="nil"/>
            </w:tcBorders>
            <w:shd w:val="clear" w:color="auto" w:fill="auto"/>
            <w:noWrap/>
            <w:vAlign w:val="center"/>
            <w:hideMark/>
          </w:tcPr>
          <w:p w14:paraId="37A3F23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90</w:t>
            </w:r>
          </w:p>
        </w:tc>
        <w:tc>
          <w:tcPr>
            <w:tcW w:w="960" w:type="dxa"/>
            <w:tcBorders>
              <w:top w:val="nil"/>
              <w:left w:val="nil"/>
              <w:bottom w:val="nil"/>
              <w:right w:val="nil"/>
            </w:tcBorders>
            <w:shd w:val="clear" w:color="auto" w:fill="auto"/>
            <w:noWrap/>
            <w:vAlign w:val="center"/>
            <w:hideMark/>
          </w:tcPr>
          <w:p w14:paraId="2791178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(82-95)</w:t>
            </w:r>
          </w:p>
        </w:tc>
        <w:tc>
          <w:tcPr>
            <w:tcW w:w="960" w:type="dxa"/>
            <w:tcBorders>
              <w:top w:val="nil"/>
              <w:left w:val="nil"/>
              <w:bottom w:val="nil"/>
              <w:right w:val="nil"/>
            </w:tcBorders>
            <w:shd w:val="clear" w:color="auto" w:fill="auto"/>
            <w:noWrap/>
            <w:hideMark/>
          </w:tcPr>
          <w:p w14:paraId="043F87AF"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1F7C84F0"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34406428"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2 doses, ≥150 days prior</w:t>
            </w:r>
          </w:p>
        </w:tc>
        <w:tc>
          <w:tcPr>
            <w:tcW w:w="1120" w:type="dxa"/>
            <w:tcBorders>
              <w:top w:val="nil"/>
              <w:left w:val="nil"/>
              <w:bottom w:val="nil"/>
              <w:right w:val="nil"/>
            </w:tcBorders>
            <w:shd w:val="clear" w:color="auto" w:fill="auto"/>
            <w:noWrap/>
            <w:hideMark/>
          </w:tcPr>
          <w:p w14:paraId="254F16A5"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66246FB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1EDD922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353D76A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1FDC84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FF8021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874E0B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6DE3E8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071082F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&lt;0.01</w:t>
            </w:r>
          </w:p>
        </w:tc>
      </w:tr>
      <w:tr w:rsidR="00B25064" w:rsidRPr="00EF10FF" w14:paraId="5650DB8B" w14:textId="77777777" w:rsidTr="0075188A">
        <w:trPr>
          <w:trHeight w:val="290"/>
        </w:trPr>
        <w:tc>
          <w:tcPr>
            <w:tcW w:w="1840" w:type="dxa"/>
            <w:tcBorders>
              <w:top w:val="nil"/>
              <w:left w:val="nil"/>
              <w:bottom w:val="nil"/>
              <w:right w:val="nil"/>
            </w:tcBorders>
            <w:shd w:val="clear" w:color="auto" w:fill="auto"/>
            <w:noWrap/>
            <w:vAlign w:val="center"/>
            <w:hideMark/>
          </w:tcPr>
          <w:p w14:paraId="0704AACE"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59195C7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213 (189-239)</w:t>
            </w:r>
          </w:p>
        </w:tc>
        <w:tc>
          <w:tcPr>
            <w:tcW w:w="1120" w:type="dxa"/>
            <w:tcBorders>
              <w:top w:val="nil"/>
              <w:left w:val="nil"/>
              <w:bottom w:val="nil"/>
              <w:right w:val="nil"/>
            </w:tcBorders>
            <w:shd w:val="clear" w:color="auto" w:fill="auto"/>
            <w:noWrap/>
            <w:vAlign w:val="center"/>
            <w:hideMark/>
          </w:tcPr>
          <w:p w14:paraId="3CFDA4A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3351</w:t>
            </w:r>
          </w:p>
        </w:tc>
        <w:tc>
          <w:tcPr>
            <w:tcW w:w="1120" w:type="dxa"/>
            <w:tcBorders>
              <w:top w:val="nil"/>
              <w:left w:val="nil"/>
              <w:bottom w:val="nil"/>
              <w:right w:val="nil"/>
            </w:tcBorders>
            <w:shd w:val="clear" w:color="auto" w:fill="auto"/>
            <w:noWrap/>
            <w:vAlign w:val="center"/>
            <w:hideMark/>
          </w:tcPr>
          <w:p w14:paraId="69A1E5C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3014</w:t>
            </w:r>
          </w:p>
        </w:tc>
        <w:tc>
          <w:tcPr>
            <w:tcW w:w="1120" w:type="dxa"/>
            <w:tcBorders>
              <w:top w:val="nil"/>
              <w:left w:val="nil"/>
              <w:bottom w:val="nil"/>
              <w:right w:val="nil"/>
            </w:tcBorders>
            <w:shd w:val="clear" w:color="auto" w:fill="auto"/>
            <w:noWrap/>
            <w:vAlign w:val="center"/>
            <w:hideMark/>
          </w:tcPr>
          <w:p w14:paraId="02F8874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337</w:t>
            </w:r>
          </w:p>
        </w:tc>
        <w:tc>
          <w:tcPr>
            <w:tcW w:w="1120" w:type="dxa"/>
            <w:tcBorders>
              <w:top w:val="nil"/>
              <w:left w:val="nil"/>
              <w:bottom w:val="nil"/>
              <w:right w:val="nil"/>
            </w:tcBorders>
            <w:shd w:val="clear" w:color="auto" w:fill="auto"/>
            <w:noWrap/>
            <w:vAlign w:val="center"/>
            <w:hideMark/>
          </w:tcPr>
          <w:p w14:paraId="136A073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10.1</w:t>
            </w:r>
          </w:p>
        </w:tc>
        <w:tc>
          <w:tcPr>
            <w:tcW w:w="960" w:type="dxa"/>
            <w:tcBorders>
              <w:top w:val="nil"/>
              <w:left w:val="nil"/>
              <w:bottom w:val="nil"/>
              <w:right w:val="nil"/>
            </w:tcBorders>
            <w:shd w:val="clear" w:color="auto" w:fill="auto"/>
            <w:noWrap/>
            <w:vAlign w:val="center"/>
            <w:hideMark/>
          </w:tcPr>
          <w:p w14:paraId="65A43FD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83</w:t>
            </w:r>
          </w:p>
        </w:tc>
        <w:tc>
          <w:tcPr>
            <w:tcW w:w="960" w:type="dxa"/>
            <w:tcBorders>
              <w:top w:val="nil"/>
              <w:left w:val="nil"/>
              <w:bottom w:val="nil"/>
              <w:right w:val="nil"/>
            </w:tcBorders>
            <w:shd w:val="clear" w:color="auto" w:fill="auto"/>
            <w:noWrap/>
            <w:vAlign w:val="center"/>
            <w:hideMark/>
          </w:tcPr>
          <w:p w14:paraId="69332BE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(81-85)</w:t>
            </w:r>
          </w:p>
        </w:tc>
        <w:tc>
          <w:tcPr>
            <w:tcW w:w="960" w:type="dxa"/>
            <w:tcBorders>
              <w:top w:val="nil"/>
              <w:left w:val="nil"/>
              <w:bottom w:val="nil"/>
              <w:right w:val="nil"/>
            </w:tcBorders>
            <w:shd w:val="clear" w:color="auto" w:fill="auto"/>
            <w:noWrap/>
            <w:vAlign w:val="center"/>
            <w:hideMark/>
          </w:tcPr>
          <w:p w14:paraId="6B27E0E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85</w:t>
            </w:r>
          </w:p>
        </w:tc>
        <w:tc>
          <w:tcPr>
            <w:tcW w:w="960" w:type="dxa"/>
            <w:tcBorders>
              <w:top w:val="nil"/>
              <w:left w:val="nil"/>
              <w:bottom w:val="nil"/>
              <w:right w:val="nil"/>
            </w:tcBorders>
            <w:shd w:val="clear" w:color="auto" w:fill="auto"/>
            <w:noWrap/>
            <w:vAlign w:val="center"/>
            <w:hideMark/>
          </w:tcPr>
          <w:p w14:paraId="73EB1F2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(82-87)</w:t>
            </w:r>
          </w:p>
        </w:tc>
        <w:tc>
          <w:tcPr>
            <w:tcW w:w="960" w:type="dxa"/>
            <w:tcBorders>
              <w:top w:val="nil"/>
              <w:left w:val="nil"/>
              <w:bottom w:val="nil"/>
              <w:right w:val="nil"/>
            </w:tcBorders>
            <w:shd w:val="clear" w:color="auto" w:fill="auto"/>
            <w:noWrap/>
            <w:hideMark/>
          </w:tcPr>
          <w:p w14:paraId="1E163DE2"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73944D93" w14:textId="77777777" w:rsidTr="0075188A">
        <w:trPr>
          <w:trHeight w:val="290"/>
        </w:trPr>
        <w:tc>
          <w:tcPr>
            <w:tcW w:w="1840" w:type="dxa"/>
            <w:tcBorders>
              <w:top w:val="nil"/>
              <w:left w:val="nil"/>
              <w:bottom w:val="nil"/>
              <w:right w:val="nil"/>
            </w:tcBorders>
            <w:shd w:val="clear" w:color="auto" w:fill="auto"/>
            <w:noWrap/>
            <w:vAlign w:val="center"/>
            <w:hideMark/>
          </w:tcPr>
          <w:p w14:paraId="77035888"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56684EF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211 (187-237)</w:t>
            </w:r>
          </w:p>
        </w:tc>
        <w:tc>
          <w:tcPr>
            <w:tcW w:w="1120" w:type="dxa"/>
            <w:tcBorders>
              <w:top w:val="nil"/>
              <w:left w:val="nil"/>
              <w:bottom w:val="nil"/>
              <w:right w:val="nil"/>
            </w:tcBorders>
            <w:shd w:val="clear" w:color="auto" w:fill="auto"/>
            <w:noWrap/>
            <w:vAlign w:val="center"/>
            <w:hideMark/>
          </w:tcPr>
          <w:p w14:paraId="7AAA59C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1878</w:t>
            </w:r>
          </w:p>
        </w:tc>
        <w:tc>
          <w:tcPr>
            <w:tcW w:w="1120" w:type="dxa"/>
            <w:tcBorders>
              <w:top w:val="nil"/>
              <w:left w:val="nil"/>
              <w:bottom w:val="nil"/>
              <w:right w:val="nil"/>
            </w:tcBorders>
            <w:shd w:val="clear" w:color="auto" w:fill="auto"/>
            <w:noWrap/>
            <w:vAlign w:val="center"/>
            <w:hideMark/>
          </w:tcPr>
          <w:p w14:paraId="744337C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1689</w:t>
            </w:r>
          </w:p>
        </w:tc>
        <w:tc>
          <w:tcPr>
            <w:tcW w:w="1120" w:type="dxa"/>
            <w:tcBorders>
              <w:top w:val="nil"/>
              <w:left w:val="nil"/>
              <w:bottom w:val="nil"/>
              <w:right w:val="nil"/>
            </w:tcBorders>
            <w:shd w:val="clear" w:color="auto" w:fill="auto"/>
            <w:noWrap/>
            <w:vAlign w:val="center"/>
            <w:hideMark/>
          </w:tcPr>
          <w:p w14:paraId="51BEC8B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189</w:t>
            </w:r>
          </w:p>
        </w:tc>
        <w:tc>
          <w:tcPr>
            <w:tcW w:w="1120" w:type="dxa"/>
            <w:tcBorders>
              <w:top w:val="nil"/>
              <w:left w:val="nil"/>
              <w:bottom w:val="nil"/>
              <w:right w:val="nil"/>
            </w:tcBorders>
            <w:shd w:val="clear" w:color="auto" w:fill="auto"/>
            <w:noWrap/>
            <w:vAlign w:val="center"/>
            <w:hideMark/>
          </w:tcPr>
          <w:p w14:paraId="1F2814F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10.1</w:t>
            </w:r>
          </w:p>
        </w:tc>
        <w:tc>
          <w:tcPr>
            <w:tcW w:w="960" w:type="dxa"/>
            <w:tcBorders>
              <w:top w:val="nil"/>
              <w:left w:val="nil"/>
              <w:bottom w:val="nil"/>
              <w:right w:val="nil"/>
            </w:tcBorders>
            <w:shd w:val="clear" w:color="auto" w:fill="auto"/>
            <w:noWrap/>
            <w:vAlign w:val="center"/>
            <w:hideMark/>
          </w:tcPr>
          <w:p w14:paraId="5FB814F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83</w:t>
            </w:r>
          </w:p>
        </w:tc>
        <w:tc>
          <w:tcPr>
            <w:tcW w:w="960" w:type="dxa"/>
            <w:tcBorders>
              <w:top w:val="nil"/>
              <w:left w:val="nil"/>
              <w:bottom w:val="nil"/>
              <w:right w:val="nil"/>
            </w:tcBorders>
            <w:shd w:val="clear" w:color="auto" w:fill="auto"/>
            <w:noWrap/>
            <w:vAlign w:val="center"/>
            <w:hideMark/>
          </w:tcPr>
          <w:p w14:paraId="34089F5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(80-86)</w:t>
            </w:r>
          </w:p>
        </w:tc>
        <w:tc>
          <w:tcPr>
            <w:tcW w:w="960" w:type="dxa"/>
            <w:tcBorders>
              <w:top w:val="nil"/>
              <w:left w:val="nil"/>
              <w:bottom w:val="nil"/>
              <w:right w:val="nil"/>
            </w:tcBorders>
            <w:shd w:val="clear" w:color="auto" w:fill="auto"/>
            <w:noWrap/>
            <w:vAlign w:val="center"/>
            <w:hideMark/>
          </w:tcPr>
          <w:p w14:paraId="49D5D07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85</w:t>
            </w:r>
          </w:p>
        </w:tc>
        <w:tc>
          <w:tcPr>
            <w:tcW w:w="960" w:type="dxa"/>
            <w:tcBorders>
              <w:top w:val="nil"/>
              <w:left w:val="nil"/>
              <w:bottom w:val="nil"/>
              <w:right w:val="nil"/>
            </w:tcBorders>
            <w:shd w:val="clear" w:color="auto" w:fill="auto"/>
            <w:noWrap/>
            <w:vAlign w:val="center"/>
            <w:hideMark/>
          </w:tcPr>
          <w:p w14:paraId="2AABCC8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(82-88)</w:t>
            </w:r>
          </w:p>
        </w:tc>
        <w:tc>
          <w:tcPr>
            <w:tcW w:w="960" w:type="dxa"/>
            <w:tcBorders>
              <w:top w:val="nil"/>
              <w:left w:val="nil"/>
              <w:bottom w:val="nil"/>
              <w:right w:val="nil"/>
            </w:tcBorders>
            <w:shd w:val="clear" w:color="auto" w:fill="auto"/>
            <w:noWrap/>
            <w:hideMark/>
          </w:tcPr>
          <w:p w14:paraId="1BD2730C"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19325511" w14:textId="77777777" w:rsidTr="0075188A">
        <w:trPr>
          <w:trHeight w:val="290"/>
        </w:trPr>
        <w:tc>
          <w:tcPr>
            <w:tcW w:w="1840" w:type="dxa"/>
            <w:tcBorders>
              <w:top w:val="nil"/>
              <w:left w:val="nil"/>
              <w:bottom w:val="nil"/>
              <w:right w:val="nil"/>
            </w:tcBorders>
            <w:shd w:val="clear" w:color="auto" w:fill="auto"/>
            <w:noWrap/>
            <w:vAlign w:val="center"/>
            <w:hideMark/>
          </w:tcPr>
          <w:p w14:paraId="1B7105C7"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59F7630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211 (186-238)</w:t>
            </w:r>
          </w:p>
        </w:tc>
        <w:tc>
          <w:tcPr>
            <w:tcW w:w="1120" w:type="dxa"/>
            <w:tcBorders>
              <w:top w:val="nil"/>
              <w:left w:val="nil"/>
              <w:bottom w:val="nil"/>
              <w:right w:val="nil"/>
            </w:tcBorders>
            <w:shd w:val="clear" w:color="auto" w:fill="auto"/>
            <w:noWrap/>
            <w:vAlign w:val="center"/>
            <w:hideMark/>
          </w:tcPr>
          <w:p w14:paraId="02A0000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1367</w:t>
            </w:r>
          </w:p>
        </w:tc>
        <w:tc>
          <w:tcPr>
            <w:tcW w:w="1120" w:type="dxa"/>
            <w:tcBorders>
              <w:top w:val="nil"/>
              <w:left w:val="nil"/>
              <w:bottom w:val="nil"/>
              <w:right w:val="nil"/>
            </w:tcBorders>
            <w:shd w:val="clear" w:color="auto" w:fill="auto"/>
            <w:noWrap/>
            <w:vAlign w:val="center"/>
            <w:hideMark/>
          </w:tcPr>
          <w:p w14:paraId="4F2DF49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1216</w:t>
            </w:r>
          </w:p>
        </w:tc>
        <w:tc>
          <w:tcPr>
            <w:tcW w:w="1120" w:type="dxa"/>
            <w:tcBorders>
              <w:top w:val="nil"/>
              <w:left w:val="nil"/>
              <w:bottom w:val="nil"/>
              <w:right w:val="nil"/>
            </w:tcBorders>
            <w:shd w:val="clear" w:color="auto" w:fill="auto"/>
            <w:noWrap/>
            <w:vAlign w:val="center"/>
            <w:hideMark/>
          </w:tcPr>
          <w:p w14:paraId="310E36B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151</w:t>
            </w:r>
          </w:p>
        </w:tc>
        <w:tc>
          <w:tcPr>
            <w:tcW w:w="1120" w:type="dxa"/>
            <w:tcBorders>
              <w:top w:val="nil"/>
              <w:left w:val="nil"/>
              <w:bottom w:val="nil"/>
              <w:right w:val="nil"/>
            </w:tcBorders>
            <w:shd w:val="clear" w:color="auto" w:fill="auto"/>
            <w:noWrap/>
            <w:vAlign w:val="center"/>
            <w:hideMark/>
          </w:tcPr>
          <w:p w14:paraId="0955780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11.1</w:t>
            </w:r>
          </w:p>
        </w:tc>
        <w:tc>
          <w:tcPr>
            <w:tcW w:w="960" w:type="dxa"/>
            <w:tcBorders>
              <w:top w:val="nil"/>
              <w:left w:val="nil"/>
              <w:bottom w:val="nil"/>
              <w:right w:val="nil"/>
            </w:tcBorders>
            <w:shd w:val="clear" w:color="auto" w:fill="auto"/>
            <w:noWrap/>
            <w:vAlign w:val="center"/>
            <w:hideMark/>
          </w:tcPr>
          <w:p w14:paraId="2EEB4A5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72</w:t>
            </w:r>
          </w:p>
        </w:tc>
        <w:tc>
          <w:tcPr>
            <w:tcW w:w="960" w:type="dxa"/>
            <w:tcBorders>
              <w:top w:val="nil"/>
              <w:left w:val="nil"/>
              <w:bottom w:val="nil"/>
              <w:right w:val="nil"/>
            </w:tcBorders>
            <w:shd w:val="clear" w:color="auto" w:fill="auto"/>
            <w:noWrap/>
            <w:vAlign w:val="center"/>
            <w:hideMark/>
          </w:tcPr>
          <w:p w14:paraId="138FA74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(66-77)</w:t>
            </w:r>
          </w:p>
        </w:tc>
        <w:tc>
          <w:tcPr>
            <w:tcW w:w="960" w:type="dxa"/>
            <w:tcBorders>
              <w:top w:val="nil"/>
              <w:left w:val="nil"/>
              <w:bottom w:val="nil"/>
              <w:right w:val="nil"/>
            </w:tcBorders>
            <w:shd w:val="clear" w:color="auto" w:fill="auto"/>
            <w:noWrap/>
            <w:vAlign w:val="center"/>
            <w:hideMark/>
          </w:tcPr>
          <w:p w14:paraId="09100C3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73</w:t>
            </w:r>
          </w:p>
        </w:tc>
        <w:tc>
          <w:tcPr>
            <w:tcW w:w="960" w:type="dxa"/>
            <w:tcBorders>
              <w:top w:val="nil"/>
              <w:left w:val="nil"/>
              <w:bottom w:val="nil"/>
              <w:right w:val="nil"/>
            </w:tcBorders>
            <w:shd w:val="clear" w:color="auto" w:fill="auto"/>
            <w:noWrap/>
            <w:vAlign w:val="center"/>
            <w:hideMark/>
          </w:tcPr>
          <w:p w14:paraId="47B10B7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(67-79)</w:t>
            </w:r>
          </w:p>
        </w:tc>
        <w:tc>
          <w:tcPr>
            <w:tcW w:w="960" w:type="dxa"/>
            <w:tcBorders>
              <w:top w:val="nil"/>
              <w:left w:val="nil"/>
              <w:bottom w:val="nil"/>
              <w:right w:val="nil"/>
            </w:tcBorders>
            <w:shd w:val="clear" w:color="auto" w:fill="auto"/>
            <w:noWrap/>
            <w:hideMark/>
          </w:tcPr>
          <w:p w14:paraId="6E10E51C"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0F18BFB8" w14:textId="77777777" w:rsidTr="0075188A">
        <w:trPr>
          <w:trHeight w:val="290"/>
        </w:trPr>
        <w:tc>
          <w:tcPr>
            <w:tcW w:w="1840" w:type="dxa"/>
            <w:tcBorders>
              <w:top w:val="nil"/>
              <w:left w:val="nil"/>
              <w:bottom w:val="nil"/>
              <w:right w:val="nil"/>
            </w:tcBorders>
            <w:shd w:val="clear" w:color="auto" w:fill="auto"/>
            <w:noWrap/>
            <w:vAlign w:val="center"/>
            <w:hideMark/>
          </w:tcPr>
          <w:p w14:paraId="3AF62440"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0FD9722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208 (185-237)</w:t>
            </w:r>
          </w:p>
        </w:tc>
        <w:tc>
          <w:tcPr>
            <w:tcW w:w="1120" w:type="dxa"/>
            <w:tcBorders>
              <w:top w:val="nil"/>
              <w:left w:val="nil"/>
              <w:bottom w:val="nil"/>
              <w:right w:val="nil"/>
            </w:tcBorders>
            <w:shd w:val="clear" w:color="auto" w:fill="auto"/>
            <w:noWrap/>
            <w:vAlign w:val="center"/>
            <w:hideMark/>
          </w:tcPr>
          <w:p w14:paraId="23FC55C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1201</w:t>
            </w:r>
          </w:p>
        </w:tc>
        <w:tc>
          <w:tcPr>
            <w:tcW w:w="1120" w:type="dxa"/>
            <w:tcBorders>
              <w:top w:val="nil"/>
              <w:left w:val="nil"/>
              <w:bottom w:val="nil"/>
              <w:right w:val="nil"/>
            </w:tcBorders>
            <w:shd w:val="clear" w:color="auto" w:fill="auto"/>
            <w:noWrap/>
            <w:vAlign w:val="center"/>
            <w:hideMark/>
          </w:tcPr>
          <w:p w14:paraId="2272609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1098</w:t>
            </w:r>
          </w:p>
        </w:tc>
        <w:tc>
          <w:tcPr>
            <w:tcW w:w="1120" w:type="dxa"/>
            <w:tcBorders>
              <w:top w:val="nil"/>
              <w:left w:val="nil"/>
              <w:bottom w:val="nil"/>
              <w:right w:val="nil"/>
            </w:tcBorders>
            <w:shd w:val="clear" w:color="auto" w:fill="auto"/>
            <w:noWrap/>
            <w:vAlign w:val="center"/>
            <w:hideMark/>
          </w:tcPr>
          <w:p w14:paraId="18F089C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103</w:t>
            </w:r>
          </w:p>
        </w:tc>
        <w:tc>
          <w:tcPr>
            <w:tcW w:w="1120" w:type="dxa"/>
            <w:tcBorders>
              <w:top w:val="nil"/>
              <w:left w:val="nil"/>
              <w:bottom w:val="nil"/>
              <w:right w:val="nil"/>
            </w:tcBorders>
            <w:shd w:val="clear" w:color="auto" w:fill="auto"/>
            <w:noWrap/>
            <w:vAlign w:val="center"/>
            <w:hideMark/>
          </w:tcPr>
          <w:p w14:paraId="5EE15F1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8.6</w:t>
            </w:r>
          </w:p>
        </w:tc>
        <w:tc>
          <w:tcPr>
            <w:tcW w:w="960" w:type="dxa"/>
            <w:tcBorders>
              <w:top w:val="nil"/>
              <w:left w:val="nil"/>
              <w:bottom w:val="nil"/>
              <w:right w:val="nil"/>
            </w:tcBorders>
            <w:shd w:val="clear" w:color="auto" w:fill="auto"/>
            <w:noWrap/>
            <w:vAlign w:val="center"/>
            <w:hideMark/>
          </w:tcPr>
          <w:p w14:paraId="070AEFF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w:t>
            </w:r>
          </w:p>
        </w:tc>
        <w:tc>
          <w:tcPr>
            <w:tcW w:w="960" w:type="dxa"/>
            <w:tcBorders>
              <w:top w:val="nil"/>
              <w:left w:val="nil"/>
              <w:bottom w:val="nil"/>
              <w:right w:val="nil"/>
            </w:tcBorders>
            <w:shd w:val="clear" w:color="auto" w:fill="auto"/>
            <w:noWrap/>
            <w:vAlign w:val="center"/>
            <w:hideMark/>
          </w:tcPr>
          <w:p w14:paraId="49A4D06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(73-83)</w:t>
            </w:r>
          </w:p>
        </w:tc>
        <w:tc>
          <w:tcPr>
            <w:tcW w:w="960" w:type="dxa"/>
            <w:tcBorders>
              <w:top w:val="nil"/>
              <w:left w:val="nil"/>
              <w:bottom w:val="nil"/>
              <w:right w:val="nil"/>
            </w:tcBorders>
            <w:shd w:val="clear" w:color="auto" w:fill="auto"/>
            <w:noWrap/>
            <w:vAlign w:val="center"/>
            <w:hideMark/>
          </w:tcPr>
          <w:p w14:paraId="52DC4BB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81</w:t>
            </w:r>
          </w:p>
        </w:tc>
        <w:tc>
          <w:tcPr>
            <w:tcW w:w="960" w:type="dxa"/>
            <w:tcBorders>
              <w:top w:val="nil"/>
              <w:left w:val="nil"/>
              <w:bottom w:val="nil"/>
              <w:right w:val="nil"/>
            </w:tcBorders>
            <w:shd w:val="clear" w:color="auto" w:fill="auto"/>
            <w:noWrap/>
            <w:vAlign w:val="center"/>
            <w:hideMark/>
          </w:tcPr>
          <w:p w14:paraId="6852C50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(76-85)</w:t>
            </w:r>
          </w:p>
        </w:tc>
        <w:tc>
          <w:tcPr>
            <w:tcW w:w="960" w:type="dxa"/>
            <w:tcBorders>
              <w:top w:val="nil"/>
              <w:left w:val="nil"/>
              <w:bottom w:val="nil"/>
              <w:right w:val="nil"/>
            </w:tcBorders>
            <w:shd w:val="clear" w:color="auto" w:fill="auto"/>
            <w:noWrap/>
            <w:hideMark/>
          </w:tcPr>
          <w:p w14:paraId="4A5DE4A1"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6A717FA9" w14:textId="77777777" w:rsidTr="0075188A">
        <w:trPr>
          <w:trHeight w:val="290"/>
        </w:trPr>
        <w:tc>
          <w:tcPr>
            <w:tcW w:w="1840" w:type="dxa"/>
            <w:tcBorders>
              <w:top w:val="nil"/>
              <w:left w:val="nil"/>
              <w:bottom w:val="nil"/>
              <w:right w:val="nil"/>
            </w:tcBorders>
            <w:shd w:val="clear" w:color="auto" w:fill="auto"/>
            <w:noWrap/>
            <w:vAlign w:val="center"/>
            <w:hideMark/>
          </w:tcPr>
          <w:p w14:paraId="437FB768"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3 doses, ≥7 days prior</w:t>
            </w:r>
          </w:p>
        </w:tc>
        <w:tc>
          <w:tcPr>
            <w:tcW w:w="1620" w:type="dxa"/>
            <w:tcBorders>
              <w:top w:val="nil"/>
              <w:left w:val="nil"/>
              <w:bottom w:val="nil"/>
              <w:right w:val="nil"/>
            </w:tcBorders>
            <w:shd w:val="clear" w:color="auto" w:fill="auto"/>
            <w:noWrap/>
            <w:hideMark/>
          </w:tcPr>
          <w:p w14:paraId="15ABE827"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7EF5CBB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3694805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7A0BB20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2DB9105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FB44E7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3321C6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47906C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2057B7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375F9F5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0.08</w:t>
            </w:r>
          </w:p>
        </w:tc>
      </w:tr>
      <w:tr w:rsidR="00B25064" w:rsidRPr="00EF10FF" w14:paraId="4DFAFECC" w14:textId="77777777" w:rsidTr="0075188A">
        <w:trPr>
          <w:trHeight w:val="290"/>
        </w:trPr>
        <w:tc>
          <w:tcPr>
            <w:tcW w:w="1840" w:type="dxa"/>
            <w:tcBorders>
              <w:top w:val="nil"/>
              <w:left w:val="nil"/>
              <w:bottom w:val="nil"/>
              <w:right w:val="nil"/>
            </w:tcBorders>
            <w:shd w:val="clear" w:color="auto" w:fill="auto"/>
            <w:noWrap/>
            <w:vAlign w:val="center"/>
            <w:hideMark/>
          </w:tcPr>
          <w:p w14:paraId="1F3B5E2C"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4398876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30 (17-50)</w:t>
            </w:r>
          </w:p>
        </w:tc>
        <w:tc>
          <w:tcPr>
            <w:tcW w:w="1120" w:type="dxa"/>
            <w:tcBorders>
              <w:top w:val="nil"/>
              <w:left w:val="nil"/>
              <w:bottom w:val="nil"/>
              <w:right w:val="nil"/>
            </w:tcBorders>
            <w:shd w:val="clear" w:color="auto" w:fill="auto"/>
            <w:noWrap/>
            <w:vAlign w:val="center"/>
            <w:hideMark/>
          </w:tcPr>
          <w:p w14:paraId="4D8FC7A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947</w:t>
            </w:r>
          </w:p>
        </w:tc>
        <w:tc>
          <w:tcPr>
            <w:tcW w:w="1120" w:type="dxa"/>
            <w:tcBorders>
              <w:top w:val="nil"/>
              <w:left w:val="nil"/>
              <w:bottom w:val="nil"/>
              <w:right w:val="nil"/>
            </w:tcBorders>
            <w:shd w:val="clear" w:color="auto" w:fill="auto"/>
            <w:noWrap/>
            <w:vAlign w:val="center"/>
            <w:hideMark/>
          </w:tcPr>
          <w:p w14:paraId="1FEAF27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922</w:t>
            </w:r>
          </w:p>
        </w:tc>
        <w:tc>
          <w:tcPr>
            <w:tcW w:w="1120" w:type="dxa"/>
            <w:tcBorders>
              <w:top w:val="nil"/>
              <w:left w:val="nil"/>
              <w:bottom w:val="nil"/>
              <w:right w:val="nil"/>
            </w:tcBorders>
            <w:shd w:val="clear" w:color="auto" w:fill="auto"/>
            <w:noWrap/>
            <w:vAlign w:val="center"/>
            <w:hideMark/>
          </w:tcPr>
          <w:p w14:paraId="13656E5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w:t>
            </w:r>
          </w:p>
        </w:tc>
        <w:tc>
          <w:tcPr>
            <w:tcW w:w="1120" w:type="dxa"/>
            <w:tcBorders>
              <w:top w:val="nil"/>
              <w:left w:val="nil"/>
              <w:bottom w:val="nil"/>
              <w:right w:val="nil"/>
            </w:tcBorders>
            <w:shd w:val="clear" w:color="auto" w:fill="auto"/>
            <w:noWrap/>
            <w:vAlign w:val="center"/>
            <w:hideMark/>
          </w:tcPr>
          <w:p w14:paraId="3545E92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w:t>
            </w:r>
          </w:p>
        </w:tc>
        <w:tc>
          <w:tcPr>
            <w:tcW w:w="960" w:type="dxa"/>
            <w:tcBorders>
              <w:top w:val="nil"/>
              <w:left w:val="nil"/>
              <w:bottom w:val="nil"/>
              <w:right w:val="nil"/>
            </w:tcBorders>
            <w:shd w:val="clear" w:color="auto" w:fill="auto"/>
            <w:noWrap/>
            <w:vAlign w:val="center"/>
            <w:hideMark/>
          </w:tcPr>
          <w:p w14:paraId="560E3AD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96</w:t>
            </w:r>
          </w:p>
        </w:tc>
        <w:tc>
          <w:tcPr>
            <w:tcW w:w="960" w:type="dxa"/>
            <w:tcBorders>
              <w:top w:val="nil"/>
              <w:left w:val="nil"/>
              <w:bottom w:val="nil"/>
              <w:right w:val="nil"/>
            </w:tcBorders>
            <w:shd w:val="clear" w:color="auto" w:fill="auto"/>
            <w:noWrap/>
            <w:vAlign w:val="center"/>
            <w:hideMark/>
          </w:tcPr>
          <w:p w14:paraId="7AF3EA0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(94-97)</w:t>
            </w:r>
          </w:p>
        </w:tc>
        <w:tc>
          <w:tcPr>
            <w:tcW w:w="960" w:type="dxa"/>
            <w:tcBorders>
              <w:top w:val="nil"/>
              <w:left w:val="nil"/>
              <w:bottom w:val="nil"/>
              <w:right w:val="nil"/>
            </w:tcBorders>
            <w:shd w:val="clear" w:color="auto" w:fill="auto"/>
            <w:noWrap/>
            <w:vAlign w:val="center"/>
            <w:hideMark/>
          </w:tcPr>
          <w:p w14:paraId="7A65D08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97</w:t>
            </w:r>
          </w:p>
        </w:tc>
        <w:tc>
          <w:tcPr>
            <w:tcW w:w="960" w:type="dxa"/>
            <w:tcBorders>
              <w:top w:val="nil"/>
              <w:left w:val="nil"/>
              <w:bottom w:val="nil"/>
              <w:right w:val="nil"/>
            </w:tcBorders>
            <w:shd w:val="clear" w:color="auto" w:fill="auto"/>
            <w:noWrap/>
            <w:vAlign w:val="center"/>
            <w:hideMark/>
          </w:tcPr>
          <w:p w14:paraId="2EFEB27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(95-98)</w:t>
            </w:r>
          </w:p>
        </w:tc>
        <w:tc>
          <w:tcPr>
            <w:tcW w:w="960" w:type="dxa"/>
            <w:tcBorders>
              <w:top w:val="nil"/>
              <w:left w:val="nil"/>
              <w:bottom w:val="nil"/>
              <w:right w:val="nil"/>
            </w:tcBorders>
            <w:shd w:val="clear" w:color="auto" w:fill="auto"/>
            <w:noWrap/>
            <w:hideMark/>
          </w:tcPr>
          <w:p w14:paraId="7C11B288"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1BB2D1DB" w14:textId="77777777" w:rsidTr="0075188A">
        <w:trPr>
          <w:trHeight w:val="290"/>
        </w:trPr>
        <w:tc>
          <w:tcPr>
            <w:tcW w:w="1840" w:type="dxa"/>
            <w:tcBorders>
              <w:top w:val="nil"/>
              <w:left w:val="nil"/>
              <w:bottom w:val="nil"/>
              <w:right w:val="nil"/>
            </w:tcBorders>
            <w:shd w:val="clear" w:color="auto" w:fill="auto"/>
            <w:noWrap/>
            <w:vAlign w:val="center"/>
            <w:hideMark/>
          </w:tcPr>
          <w:p w14:paraId="310DA776"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73DE1B0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32 (17-52)</w:t>
            </w:r>
          </w:p>
        </w:tc>
        <w:tc>
          <w:tcPr>
            <w:tcW w:w="1120" w:type="dxa"/>
            <w:tcBorders>
              <w:top w:val="nil"/>
              <w:left w:val="nil"/>
              <w:bottom w:val="nil"/>
              <w:right w:val="nil"/>
            </w:tcBorders>
            <w:shd w:val="clear" w:color="auto" w:fill="auto"/>
            <w:noWrap/>
            <w:vAlign w:val="center"/>
            <w:hideMark/>
          </w:tcPr>
          <w:p w14:paraId="2AC0C2F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516</w:t>
            </w:r>
          </w:p>
        </w:tc>
        <w:tc>
          <w:tcPr>
            <w:tcW w:w="1120" w:type="dxa"/>
            <w:tcBorders>
              <w:top w:val="nil"/>
              <w:left w:val="nil"/>
              <w:bottom w:val="nil"/>
              <w:right w:val="nil"/>
            </w:tcBorders>
            <w:shd w:val="clear" w:color="auto" w:fill="auto"/>
            <w:noWrap/>
            <w:vAlign w:val="center"/>
            <w:hideMark/>
          </w:tcPr>
          <w:p w14:paraId="4004B10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495</w:t>
            </w:r>
          </w:p>
        </w:tc>
        <w:tc>
          <w:tcPr>
            <w:tcW w:w="1120" w:type="dxa"/>
            <w:tcBorders>
              <w:top w:val="nil"/>
              <w:left w:val="nil"/>
              <w:bottom w:val="nil"/>
              <w:right w:val="nil"/>
            </w:tcBorders>
            <w:shd w:val="clear" w:color="auto" w:fill="auto"/>
            <w:noWrap/>
            <w:vAlign w:val="center"/>
            <w:hideMark/>
          </w:tcPr>
          <w:p w14:paraId="0F08734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w:t>
            </w:r>
          </w:p>
        </w:tc>
        <w:tc>
          <w:tcPr>
            <w:tcW w:w="1120" w:type="dxa"/>
            <w:tcBorders>
              <w:top w:val="nil"/>
              <w:left w:val="nil"/>
              <w:bottom w:val="nil"/>
              <w:right w:val="nil"/>
            </w:tcBorders>
            <w:shd w:val="clear" w:color="auto" w:fill="auto"/>
            <w:noWrap/>
            <w:vAlign w:val="center"/>
            <w:hideMark/>
          </w:tcPr>
          <w:p w14:paraId="523BF9F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4.1</w:t>
            </w:r>
          </w:p>
        </w:tc>
        <w:tc>
          <w:tcPr>
            <w:tcW w:w="960" w:type="dxa"/>
            <w:tcBorders>
              <w:top w:val="nil"/>
              <w:left w:val="nil"/>
              <w:bottom w:val="nil"/>
              <w:right w:val="nil"/>
            </w:tcBorders>
            <w:shd w:val="clear" w:color="auto" w:fill="auto"/>
            <w:noWrap/>
            <w:vAlign w:val="center"/>
            <w:hideMark/>
          </w:tcPr>
          <w:p w14:paraId="61F1138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94</w:t>
            </w:r>
          </w:p>
        </w:tc>
        <w:tc>
          <w:tcPr>
            <w:tcW w:w="960" w:type="dxa"/>
            <w:tcBorders>
              <w:top w:val="nil"/>
              <w:left w:val="nil"/>
              <w:bottom w:val="nil"/>
              <w:right w:val="nil"/>
            </w:tcBorders>
            <w:shd w:val="clear" w:color="auto" w:fill="auto"/>
            <w:noWrap/>
            <w:vAlign w:val="center"/>
            <w:hideMark/>
          </w:tcPr>
          <w:p w14:paraId="7888097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(90-96)</w:t>
            </w:r>
          </w:p>
        </w:tc>
        <w:tc>
          <w:tcPr>
            <w:tcW w:w="960" w:type="dxa"/>
            <w:tcBorders>
              <w:top w:val="nil"/>
              <w:left w:val="nil"/>
              <w:bottom w:val="nil"/>
              <w:right w:val="nil"/>
            </w:tcBorders>
            <w:shd w:val="clear" w:color="auto" w:fill="auto"/>
            <w:noWrap/>
            <w:vAlign w:val="center"/>
            <w:hideMark/>
          </w:tcPr>
          <w:p w14:paraId="15E04D7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93</w:t>
            </w:r>
          </w:p>
        </w:tc>
        <w:tc>
          <w:tcPr>
            <w:tcW w:w="960" w:type="dxa"/>
            <w:tcBorders>
              <w:top w:val="nil"/>
              <w:left w:val="nil"/>
              <w:bottom w:val="nil"/>
              <w:right w:val="nil"/>
            </w:tcBorders>
            <w:shd w:val="clear" w:color="auto" w:fill="auto"/>
            <w:noWrap/>
            <w:vAlign w:val="center"/>
            <w:hideMark/>
          </w:tcPr>
          <w:p w14:paraId="59086DE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(89-96)</w:t>
            </w:r>
          </w:p>
        </w:tc>
        <w:tc>
          <w:tcPr>
            <w:tcW w:w="960" w:type="dxa"/>
            <w:tcBorders>
              <w:top w:val="nil"/>
              <w:left w:val="nil"/>
              <w:bottom w:val="nil"/>
              <w:right w:val="nil"/>
            </w:tcBorders>
            <w:shd w:val="clear" w:color="auto" w:fill="auto"/>
            <w:noWrap/>
            <w:hideMark/>
          </w:tcPr>
          <w:p w14:paraId="336DF092"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47BA42D4" w14:textId="77777777" w:rsidTr="0075188A">
        <w:trPr>
          <w:trHeight w:val="290"/>
        </w:trPr>
        <w:tc>
          <w:tcPr>
            <w:tcW w:w="1840" w:type="dxa"/>
            <w:tcBorders>
              <w:top w:val="nil"/>
              <w:left w:val="nil"/>
              <w:bottom w:val="nil"/>
              <w:right w:val="nil"/>
            </w:tcBorders>
            <w:shd w:val="clear" w:color="auto" w:fill="auto"/>
            <w:noWrap/>
            <w:vAlign w:val="center"/>
            <w:hideMark/>
          </w:tcPr>
          <w:p w14:paraId="3629769B"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6FB7ED0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33 (19-56.25)</w:t>
            </w:r>
          </w:p>
        </w:tc>
        <w:tc>
          <w:tcPr>
            <w:tcW w:w="1120" w:type="dxa"/>
            <w:tcBorders>
              <w:top w:val="nil"/>
              <w:left w:val="nil"/>
              <w:bottom w:val="nil"/>
              <w:right w:val="nil"/>
            </w:tcBorders>
            <w:shd w:val="clear" w:color="auto" w:fill="auto"/>
            <w:noWrap/>
            <w:vAlign w:val="center"/>
            <w:hideMark/>
          </w:tcPr>
          <w:p w14:paraId="7E0DF64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360</w:t>
            </w:r>
          </w:p>
        </w:tc>
        <w:tc>
          <w:tcPr>
            <w:tcW w:w="1120" w:type="dxa"/>
            <w:tcBorders>
              <w:top w:val="nil"/>
              <w:left w:val="nil"/>
              <w:bottom w:val="nil"/>
              <w:right w:val="nil"/>
            </w:tcBorders>
            <w:shd w:val="clear" w:color="auto" w:fill="auto"/>
            <w:noWrap/>
            <w:vAlign w:val="center"/>
            <w:hideMark/>
          </w:tcPr>
          <w:p w14:paraId="78AD9A4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350</w:t>
            </w:r>
          </w:p>
        </w:tc>
        <w:tc>
          <w:tcPr>
            <w:tcW w:w="1120" w:type="dxa"/>
            <w:tcBorders>
              <w:top w:val="nil"/>
              <w:left w:val="nil"/>
              <w:bottom w:val="nil"/>
              <w:right w:val="nil"/>
            </w:tcBorders>
            <w:shd w:val="clear" w:color="auto" w:fill="auto"/>
            <w:noWrap/>
            <w:vAlign w:val="center"/>
            <w:hideMark/>
          </w:tcPr>
          <w:p w14:paraId="3705185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w:t>
            </w:r>
          </w:p>
        </w:tc>
        <w:tc>
          <w:tcPr>
            <w:tcW w:w="1120" w:type="dxa"/>
            <w:tcBorders>
              <w:top w:val="nil"/>
              <w:left w:val="nil"/>
              <w:bottom w:val="nil"/>
              <w:right w:val="nil"/>
            </w:tcBorders>
            <w:shd w:val="clear" w:color="auto" w:fill="auto"/>
            <w:noWrap/>
            <w:vAlign w:val="center"/>
            <w:hideMark/>
          </w:tcPr>
          <w:p w14:paraId="5984C85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2.8</w:t>
            </w:r>
          </w:p>
        </w:tc>
        <w:tc>
          <w:tcPr>
            <w:tcW w:w="960" w:type="dxa"/>
            <w:tcBorders>
              <w:top w:val="nil"/>
              <w:left w:val="nil"/>
              <w:bottom w:val="nil"/>
              <w:right w:val="nil"/>
            </w:tcBorders>
            <w:shd w:val="clear" w:color="auto" w:fill="auto"/>
            <w:noWrap/>
            <w:vAlign w:val="center"/>
            <w:hideMark/>
          </w:tcPr>
          <w:p w14:paraId="56072EB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94</w:t>
            </w:r>
          </w:p>
        </w:tc>
        <w:tc>
          <w:tcPr>
            <w:tcW w:w="960" w:type="dxa"/>
            <w:tcBorders>
              <w:top w:val="nil"/>
              <w:left w:val="nil"/>
              <w:bottom w:val="nil"/>
              <w:right w:val="nil"/>
            </w:tcBorders>
            <w:shd w:val="clear" w:color="auto" w:fill="auto"/>
            <w:noWrap/>
            <w:vAlign w:val="center"/>
            <w:hideMark/>
          </w:tcPr>
          <w:p w14:paraId="6C97EC4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(88-97)</w:t>
            </w:r>
          </w:p>
        </w:tc>
        <w:tc>
          <w:tcPr>
            <w:tcW w:w="960" w:type="dxa"/>
            <w:tcBorders>
              <w:top w:val="nil"/>
              <w:left w:val="nil"/>
              <w:bottom w:val="nil"/>
              <w:right w:val="nil"/>
            </w:tcBorders>
            <w:shd w:val="clear" w:color="auto" w:fill="auto"/>
            <w:noWrap/>
            <w:vAlign w:val="center"/>
            <w:hideMark/>
          </w:tcPr>
          <w:p w14:paraId="1B50832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91</w:t>
            </w:r>
          </w:p>
        </w:tc>
        <w:tc>
          <w:tcPr>
            <w:tcW w:w="960" w:type="dxa"/>
            <w:tcBorders>
              <w:top w:val="nil"/>
              <w:left w:val="nil"/>
              <w:bottom w:val="nil"/>
              <w:right w:val="nil"/>
            </w:tcBorders>
            <w:shd w:val="clear" w:color="auto" w:fill="auto"/>
            <w:noWrap/>
            <w:vAlign w:val="center"/>
            <w:hideMark/>
          </w:tcPr>
          <w:p w14:paraId="7AC3AEA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(82-96)</w:t>
            </w:r>
          </w:p>
        </w:tc>
        <w:tc>
          <w:tcPr>
            <w:tcW w:w="960" w:type="dxa"/>
            <w:tcBorders>
              <w:top w:val="nil"/>
              <w:left w:val="nil"/>
              <w:bottom w:val="nil"/>
              <w:right w:val="nil"/>
            </w:tcBorders>
            <w:shd w:val="clear" w:color="auto" w:fill="auto"/>
            <w:noWrap/>
            <w:hideMark/>
          </w:tcPr>
          <w:p w14:paraId="40102DCF"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6EF205CD" w14:textId="77777777" w:rsidTr="0075188A">
        <w:trPr>
          <w:trHeight w:val="290"/>
        </w:trPr>
        <w:tc>
          <w:tcPr>
            <w:tcW w:w="1840" w:type="dxa"/>
            <w:tcBorders>
              <w:top w:val="nil"/>
              <w:left w:val="nil"/>
              <w:bottom w:val="nil"/>
              <w:right w:val="nil"/>
            </w:tcBorders>
            <w:shd w:val="clear" w:color="auto" w:fill="auto"/>
            <w:noWrap/>
            <w:vAlign w:val="center"/>
            <w:hideMark/>
          </w:tcPr>
          <w:p w14:paraId="4FA296AE"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2B7B7EF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32 (19-52)</w:t>
            </w:r>
          </w:p>
        </w:tc>
        <w:tc>
          <w:tcPr>
            <w:tcW w:w="1120" w:type="dxa"/>
            <w:tcBorders>
              <w:top w:val="nil"/>
              <w:left w:val="nil"/>
              <w:bottom w:val="nil"/>
              <w:right w:val="nil"/>
            </w:tcBorders>
            <w:shd w:val="clear" w:color="auto" w:fill="auto"/>
            <w:noWrap/>
            <w:vAlign w:val="center"/>
            <w:hideMark/>
          </w:tcPr>
          <w:p w14:paraId="3BC340F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228</w:t>
            </w:r>
          </w:p>
        </w:tc>
        <w:tc>
          <w:tcPr>
            <w:tcW w:w="1120" w:type="dxa"/>
            <w:tcBorders>
              <w:top w:val="nil"/>
              <w:left w:val="nil"/>
              <w:bottom w:val="nil"/>
              <w:right w:val="nil"/>
            </w:tcBorders>
            <w:shd w:val="clear" w:color="auto" w:fill="auto"/>
            <w:noWrap/>
            <w:vAlign w:val="center"/>
            <w:hideMark/>
          </w:tcPr>
          <w:p w14:paraId="4CA139F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224</w:t>
            </w:r>
          </w:p>
        </w:tc>
        <w:tc>
          <w:tcPr>
            <w:tcW w:w="1120" w:type="dxa"/>
            <w:tcBorders>
              <w:top w:val="nil"/>
              <w:left w:val="nil"/>
              <w:bottom w:val="nil"/>
              <w:right w:val="nil"/>
            </w:tcBorders>
            <w:shd w:val="clear" w:color="auto" w:fill="auto"/>
            <w:noWrap/>
            <w:vAlign w:val="center"/>
            <w:hideMark/>
          </w:tcPr>
          <w:p w14:paraId="603AD0C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w:t>
            </w:r>
          </w:p>
        </w:tc>
        <w:tc>
          <w:tcPr>
            <w:tcW w:w="1120" w:type="dxa"/>
            <w:tcBorders>
              <w:top w:val="nil"/>
              <w:left w:val="nil"/>
              <w:bottom w:val="nil"/>
              <w:right w:val="nil"/>
            </w:tcBorders>
            <w:shd w:val="clear" w:color="auto" w:fill="auto"/>
            <w:noWrap/>
            <w:vAlign w:val="center"/>
            <w:hideMark/>
          </w:tcPr>
          <w:p w14:paraId="4B68B77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1.8</w:t>
            </w:r>
          </w:p>
        </w:tc>
        <w:tc>
          <w:tcPr>
            <w:tcW w:w="960" w:type="dxa"/>
            <w:tcBorders>
              <w:top w:val="nil"/>
              <w:left w:val="nil"/>
              <w:bottom w:val="nil"/>
              <w:right w:val="nil"/>
            </w:tcBorders>
            <w:shd w:val="clear" w:color="auto" w:fill="auto"/>
            <w:noWrap/>
            <w:vAlign w:val="center"/>
            <w:hideMark/>
          </w:tcPr>
          <w:p w14:paraId="0B53212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96</w:t>
            </w:r>
          </w:p>
        </w:tc>
        <w:tc>
          <w:tcPr>
            <w:tcW w:w="960" w:type="dxa"/>
            <w:tcBorders>
              <w:top w:val="nil"/>
              <w:left w:val="nil"/>
              <w:bottom w:val="nil"/>
              <w:right w:val="nil"/>
            </w:tcBorders>
            <w:shd w:val="clear" w:color="auto" w:fill="auto"/>
            <w:noWrap/>
            <w:vAlign w:val="center"/>
            <w:hideMark/>
          </w:tcPr>
          <w:p w14:paraId="0F2BB59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(89-98)</w:t>
            </w:r>
          </w:p>
        </w:tc>
        <w:tc>
          <w:tcPr>
            <w:tcW w:w="960" w:type="dxa"/>
            <w:tcBorders>
              <w:top w:val="nil"/>
              <w:left w:val="nil"/>
              <w:bottom w:val="nil"/>
              <w:right w:val="nil"/>
            </w:tcBorders>
            <w:shd w:val="clear" w:color="auto" w:fill="auto"/>
            <w:noWrap/>
            <w:vAlign w:val="center"/>
            <w:hideMark/>
          </w:tcPr>
          <w:p w14:paraId="1AE2A60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97</w:t>
            </w:r>
          </w:p>
        </w:tc>
        <w:tc>
          <w:tcPr>
            <w:tcW w:w="960" w:type="dxa"/>
            <w:tcBorders>
              <w:top w:val="nil"/>
              <w:left w:val="nil"/>
              <w:bottom w:val="nil"/>
              <w:right w:val="nil"/>
            </w:tcBorders>
            <w:shd w:val="clear" w:color="auto" w:fill="auto"/>
            <w:noWrap/>
            <w:vAlign w:val="center"/>
            <w:hideMark/>
          </w:tcPr>
          <w:p w14:paraId="0407D5D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(90-99)</w:t>
            </w:r>
          </w:p>
        </w:tc>
        <w:tc>
          <w:tcPr>
            <w:tcW w:w="960" w:type="dxa"/>
            <w:tcBorders>
              <w:top w:val="nil"/>
              <w:left w:val="nil"/>
              <w:bottom w:val="nil"/>
              <w:right w:val="nil"/>
            </w:tcBorders>
            <w:shd w:val="clear" w:color="auto" w:fill="auto"/>
            <w:noWrap/>
            <w:hideMark/>
          </w:tcPr>
          <w:p w14:paraId="3BA2C87C"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1D8C14C2" w14:textId="77777777" w:rsidTr="0075188A">
        <w:trPr>
          <w:trHeight w:val="290"/>
        </w:trPr>
        <w:tc>
          <w:tcPr>
            <w:tcW w:w="1840" w:type="dxa"/>
            <w:tcBorders>
              <w:top w:val="nil"/>
              <w:left w:val="nil"/>
              <w:bottom w:val="nil"/>
              <w:right w:val="nil"/>
            </w:tcBorders>
            <w:shd w:val="clear" w:color="auto" w:fill="auto"/>
            <w:noWrap/>
            <w:vAlign w:val="center"/>
            <w:hideMark/>
          </w:tcPr>
          <w:p w14:paraId="55D5719F"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65+ years old</w:t>
            </w:r>
          </w:p>
        </w:tc>
        <w:tc>
          <w:tcPr>
            <w:tcW w:w="1620" w:type="dxa"/>
            <w:tcBorders>
              <w:top w:val="nil"/>
              <w:left w:val="nil"/>
              <w:bottom w:val="nil"/>
              <w:right w:val="nil"/>
            </w:tcBorders>
            <w:shd w:val="clear" w:color="auto" w:fill="auto"/>
            <w:noWrap/>
            <w:hideMark/>
          </w:tcPr>
          <w:p w14:paraId="7874CD2E"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33F0578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265B56D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191EA2A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475213B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2CB3EC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A34365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0150CC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2982D7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314519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4E8ABF57"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220521B5"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Unvaccinated (Referent)</w:t>
            </w:r>
          </w:p>
        </w:tc>
        <w:tc>
          <w:tcPr>
            <w:tcW w:w="1120" w:type="dxa"/>
            <w:tcBorders>
              <w:top w:val="nil"/>
              <w:left w:val="nil"/>
              <w:bottom w:val="nil"/>
              <w:right w:val="nil"/>
            </w:tcBorders>
            <w:shd w:val="clear" w:color="auto" w:fill="auto"/>
            <w:noWrap/>
            <w:hideMark/>
          </w:tcPr>
          <w:p w14:paraId="39EADE51"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025FA0C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29A85DA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3B1D4AE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DCE4C3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E4FAA5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146678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4FF82E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94DF3B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01CA2C12" w14:textId="77777777" w:rsidTr="0075188A">
        <w:trPr>
          <w:trHeight w:val="290"/>
        </w:trPr>
        <w:tc>
          <w:tcPr>
            <w:tcW w:w="1840" w:type="dxa"/>
            <w:tcBorders>
              <w:top w:val="nil"/>
              <w:left w:val="nil"/>
              <w:bottom w:val="nil"/>
              <w:right w:val="nil"/>
            </w:tcBorders>
            <w:shd w:val="clear" w:color="auto" w:fill="auto"/>
            <w:noWrap/>
            <w:vAlign w:val="center"/>
            <w:hideMark/>
          </w:tcPr>
          <w:p w14:paraId="3BDB57FA"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hideMark/>
          </w:tcPr>
          <w:p w14:paraId="68CAF6D2"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4D6BD0C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1818</w:t>
            </w:r>
          </w:p>
        </w:tc>
        <w:tc>
          <w:tcPr>
            <w:tcW w:w="1120" w:type="dxa"/>
            <w:tcBorders>
              <w:top w:val="nil"/>
              <w:left w:val="nil"/>
              <w:bottom w:val="nil"/>
              <w:right w:val="nil"/>
            </w:tcBorders>
            <w:shd w:val="clear" w:color="auto" w:fill="auto"/>
            <w:noWrap/>
            <w:vAlign w:val="center"/>
            <w:hideMark/>
          </w:tcPr>
          <w:p w14:paraId="3C35FB4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1167</w:t>
            </w:r>
          </w:p>
        </w:tc>
        <w:tc>
          <w:tcPr>
            <w:tcW w:w="1120" w:type="dxa"/>
            <w:tcBorders>
              <w:top w:val="nil"/>
              <w:left w:val="nil"/>
              <w:bottom w:val="nil"/>
              <w:right w:val="nil"/>
            </w:tcBorders>
            <w:shd w:val="clear" w:color="auto" w:fill="auto"/>
            <w:noWrap/>
            <w:vAlign w:val="center"/>
            <w:hideMark/>
          </w:tcPr>
          <w:p w14:paraId="7DF58C1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651</w:t>
            </w:r>
          </w:p>
        </w:tc>
        <w:tc>
          <w:tcPr>
            <w:tcW w:w="1120" w:type="dxa"/>
            <w:tcBorders>
              <w:top w:val="nil"/>
              <w:left w:val="nil"/>
              <w:bottom w:val="nil"/>
              <w:right w:val="nil"/>
            </w:tcBorders>
            <w:shd w:val="clear" w:color="auto" w:fill="auto"/>
            <w:noWrap/>
            <w:vAlign w:val="center"/>
            <w:hideMark/>
          </w:tcPr>
          <w:p w14:paraId="500D0CA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35.8</w:t>
            </w:r>
          </w:p>
        </w:tc>
        <w:tc>
          <w:tcPr>
            <w:tcW w:w="960" w:type="dxa"/>
            <w:tcBorders>
              <w:top w:val="nil"/>
              <w:left w:val="nil"/>
              <w:bottom w:val="nil"/>
              <w:right w:val="nil"/>
            </w:tcBorders>
            <w:shd w:val="clear" w:color="auto" w:fill="auto"/>
            <w:noWrap/>
            <w:hideMark/>
          </w:tcPr>
          <w:p w14:paraId="1FAB2D86"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04FE32C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6EE4ED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F52519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410C10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5191B9C6" w14:textId="77777777" w:rsidTr="0075188A">
        <w:trPr>
          <w:trHeight w:val="290"/>
        </w:trPr>
        <w:tc>
          <w:tcPr>
            <w:tcW w:w="1840" w:type="dxa"/>
            <w:tcBorders>
              <w:top w:val="nil"/>
              <w:left w:val="nil"/>
              <w:bottom w:val="nil"/>
              <w:right w:val="nil"/>
            </w:tcBorders>
            <w:shd w:val="clear" w:color="auto" w:fill="auto"/>
            <w:noWrap/>
            <w:vAlign w:val="center"/>
            <w:hideMark/>
          </w:tcPr>
          <w:p w14:paraId="4409720D"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hideMark/>
          </w:tcPr>
          <w:p w14:paraId="39692974"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1268119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1780</w:t>
            </w:r>
          </w:p>
        </w:tc>
        <w:tc>
          <w:tcPr>
            <w:tcW w:w="1120" w:type="dxa"/>
            <w:tcBorders>
              <w:top w:val="nil"/>
              <w:left w:val="nil"/>
              <w:bottom w:val="nil"/>
              <w:right w:val="nil"/>
            </w:tcBorders>
            <w:shd w:val="clear" w:color="auto" w:fill="auto"/>
            <w:noWrap/>
            <w:vAlign w:val="center"/>
            <w:hideMark/>
          </w:tcPr>
          <w:p w14:paraId="3D78C95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1185</w:t>
            </w:r>
          </w:p>
        </w:tc>
        <w:tc>
          <w:tcPr>
            <w:tcW w:w="1120" w:type="dxa"/>
            <w:tcBorders>
              <w:top w:val="nil"/>
              <w:left w:val="nil"/>
              <w:bottom w:val="nil"/>
              <w:right w:val="nil"/>
            </w:tcBorders>
            <w:shd w:val="clear" w:color="auto" w:fill="auto"/>
            <w:noWrap/>
            <w:vAlign w:val="center"/>
            <w:hideMark/>
          </w:tcPr>
          <w:p w14:paraId="5DD1F55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595</w:t>
            </w:r>
          </w:p>
        </w:tc>
        <w:tc>
          <w:tcPr>
            <w:tcW w:w="1120" w:type="dxa"/>
            <w:tcBorders>
              <w:top w:val="nil"/>
              <w:left w:val="nil"/>
              <w:bottom w:val="nil"/>
              <w:right w:val="nil"/>
            </w:tcBorders>
            <w:shd w:val="clear" w:color="auto" w:fill="auto"/>
            <w:noWrap/>
            <w:vAlign w:val="center"/>
            <w:hideMark/>
          </w:tcPr>
          <w:p w14:paraId="5ABEBEE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33.4</w:t>
            </w:r>
          </w:p>
        </w:tc>
        <w:tc>
          <w:tcPr>
            <w:tcW w:w="960" w:type="dxa"/>
            <w:tcBorders>
              <w:top w:val="nil"/>
              <w:left w:val="nil"/>
              <w:bottom w:val="nil"/>
              <w:right w:val="nil"/>
            </w:tcBorders>
            <w:shd w:val="clear" w:color="auto" w:fill="auto"/>
            <w:noWrap/>
            <w:hideMark/>
          </w:tcPr>
          <w:p w14:paraId="62AFC1F8"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0BB13D8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993511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39ADDC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73A45B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5ADF4532" w14:textId="77777777" w:rsidTr="0075188A">
        <w:trPr>
          <w:trHeight w:val="290"/>
        </w:trPr>
        <w:tc>
          <w:tcPr>
            <w:tcW w:w="1840" w:type="dxa"/>
            <w:tcBorders>
              <w:top w:val="nil"/>
              <w:left w:val="nil"/>
              <w:bottom w:val="nil"/>
              <w:right w:val="nil"/>
            </w:tcBorders>
            <w:shd w:val="clear" w:color="auto" w:fill="auto"/>
            <w:noWrap/>
            <w:vAlign w:val="center"/>
            <w:hideMark/>
          </w:tcPr>
          <w:p w14:paraId="5E90CC86"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hideMark/>
          </w:tcPr>
          <w:p w14:paraId="74032A96"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3885AAA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1395</w:t>
            </w:r>
          </w:p>
        </w:tc>
        <w:tc>
          <w:tcPr>
            <w:tcW w:w="1120" w:type="dxa"/>
            <w:tcBorders>
              <w:top w:val="nil"/>
              <w:left w:val="nil"/>
              <w:bottom w:val="nil"/>
              <w:right w:val="nil"/>
            </w:tcBorders>
            <w:shd w:val="clear" w:color="auto" w:fill="auto"/>
            <w:noWrap/>
            <w:vAlign w:val="center"/>
            <w:hideMark/>
          </w:tcPr>
          <w:p w14:paraId="7AF009A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943</w:t>
            </w:r>
          </w:p>
        </w:tc>
        <w:tc>
          <w:tcPr>
            <w:tcW w:w="1120" w:type="dxa"/>
            <w:tcBorders>
              <w:top w:val="nil"/>
              <w:left w:val="nil"/>
              <w:bottom w:val="nil"/>
              <w:right w:val="nil"/>
            </w:tcBorders>
            <w:shd w:val="clear" w:color="auto" w:fill="auto"/>
            <w:noWrap/>
            <w:vAlign w:val="center"/>
            <w:hideMark/>
          </w:tcPr>
          <w:p w14:paraId="65AF2EB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452</w:t>
            </w:r>
          </w:p>
        </w:tc>
        <w:tc>
          <w:tcPr>
            <w:tcW w:w="1120" w:type="dxa"/>
            <w:tcBorders>
              <w:top w:val="nil"/>
              <w:left w:val="nil"/>
              <w:bottom w:val="nil"/>
              <w:right w:val="nil"/>
            </w:tcBorders>
            <w:shd w:val="clear" w:color="auto" w:fill="auto"/>
            <w:noWrap/>
            <w:vAlign w:val="center"/>
            <w:hideMark/>
          </w:tcPr>
          <w:p w14:paraId="0CA04E2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32.4</w:t>
            </w:r>
          </w:p>
        </w:tc>
        <w:tc>
          <w:tcPr>
            <w:tcW w:w="960" w:type="dxa"/>
            <w:tcBorders>
              <w:top w:val="nil"/>
              <w:left w:val="nil"/>
              <w:bottom w:val="nil"/>
              <w:right w:val="nil"/>
            </w:tcBorders>
            <w:shd w:val="clear" w:color="auto" w:fill="auto"/>
            <w:noWrap/>
            <w:hideMark/>
          </w:tcPr>
          <w:p w14:paraId="7CE29A3C"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1C43E3D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38956B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6CFDA7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EFC94A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4CAF76F1" w14:textId="77777777" w:rsidTr="0075188A">
        <w:trPr>
          <w:trHeight w:val="290"/>
        </w:trPr>
        <w:tc>
          <w:tcPr>
            <w:tcW w:w="1840" w:type="dxa"/>
            <w:tcBorders>
              <w:top w:val="nil"/>
              <w:left w:val="nil"/>
              <w:bottom w:val="nil"/>
              <w:right w:val="nil"/>
            </w:tcBorders>
            <w:shd w:val="clear" w:color="auto" w:fill="auto"/>
            <w:noWrap/>
            <w:vAlign w:val="center"/>
            <w:hideMark/>
          </w:tcPr>
          <w:p w14:paraId="426E8567"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hideMark/>
          </w:tcPr>
          <w:p w14:paraId="25008C06"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2108803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1091</w:t>
            </w:r>
          </w:p>
        </w:tc>
        <w:tc>
          <w:tcPr>
            <w:tcW w:w="1120" w:type="dxa"/>
            <w:tcBorders>
              <w:top w:val="nil"/>
              <w:left w:val="nil"/>
              <w:bottom w:val="nil"/>
              <w:right w:val="nil"/>
            </w:tcBorders>
            <w:shd w:val="clear" w:color="auto" w:fill="auto"/>
            <w:noWrap/>
            <w:vAlign w:val="center"/>
            <w:hideMark/>
          </w:tcPr>
          <w:p w14:paraId="5E2BCD7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774</w:t>
            </w:r>
          </w:p>
        </w:tc>
        <w:tc>
          <w:tcPr>
            <w:tcW w:w="1120" w:type="dxa"/>
            <w:tcBorders>
              <w:top w:val="nil"/>
              <w:left w:val="nil"/>
              <w:bottom w:val="nil"/>
              <w:right w:val="nil"/>
            </w:tcBorders>
            <w:shd w:val="clear" w:color="auto" w:fill="auto"/>
            <w:noWrap/>
            <w:vAlign w:val="center"/>
            <w:hideMark/>
          </w:tcPr>
          <w:p w14:paraId="5176485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317</w:t>
            </w:r>
          </w:p>
        </w:tc>
        <w:tc>
          <w:tcPr>
            <w:tcW w:w="1120" w:type="dxa"/>
            <w:tcBorders>
              <w:top w:val="nil"/>
              <w:left w:val="nil"/>
              <w:bottom w:val="nil"/>
              <w:right w:val="nil"/>
            </w:tcBorders>
            <w:shd w:val="clear" w:color="auto" w:fill="auto"/>
            <w:noWrap/>
            <w:vAlign w:val="center"/>
            <w:hideMark/>
          </w:tcPr>
          <w:p w14:paraId="41C2F47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29.1</w:t>
            </w:r>
          </w:p>
        </w:tc>
        <w:tc>
          <w:tcPr>
            <w:tcW w:w="960" w:type="dxa"/>
            <w:tcBorders>
              <w:top w:val="nil"/>
              <w:left w:val="nil"/>
              <w:bottom w:val="nil"/>
              <w:right w:val="nil"/>
            </w:tcBorders>
            <w:shd w:val="clear" w:color="auto" w:fill="auto"/>
            <w:noWrap/>
            <w:hideMark/>
          </w:tcPr>
          <w:p w14:paraId="6F2993E1"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291B1B5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FF4DB8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F95CA3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07B7E7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455D4922"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0272E1FB"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2 doses, 14-149 days prior</w:t>
            </w:r>
          </w:p>
        </w:tc>
        <w:tc>
          <w:tcPr>
            <w:tcW w:w="1120" w:type="dxa"/>
            <w:tcBorders>
              <w:top w:val="nil"/>
              <w:left w:val="nil"/>
              <w:bottom w:val="nil"/>
              <w:right w:val="nil"/>
            </w:tcBorders>
            <w:shd w:val="clear" w:color="auto" w:fill="auto"/>
            <w:noWrap/>
            <w:hideMark/>
          </w:tcPr>
          <w:p w14:paraId="0C541947"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115A6A0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54A23F9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6F6F33A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81D661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AE21A5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F19F00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119DD4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084B21D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0.59</w:t>
            </w:r>
          </w:p>
        </w:tc>
      </w:tr>
      <w:tr w:rsidR="00B25064" w:rsidRPr="00EF10FF" w14:paraId="68BBFCFE" w14:textId="77777777" w:rsidTr="0075188A">
        <w:trPr>
          <w:trHeight w:val="290"/>
        </w:trPr>
        <w:tc>
          <w:tcPr>
            <w:tcW w:w="1840" w:type="dxa"/>
            <w:tcBorders>
              <w:top w:val="nil"/>
              <w:left w:val="nil"/>
              <w:bottom w:val="nil"/>
              <w:right w:val="nil"/>
            </w:tcBorders>
            <w:shd w:val="clear" w:color="auto" w:fill="auto"/>
            <w:noWrap/>
            <w:vAlign w:val="center"/>
            <w:hideMark/>
          </w:tcPr>
          <w:p w14:paraId="26CB8102"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6820F38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86 (53.5-125.5)</w:t>
            </w:r>
          </w:p>
        </w:tc>
        <w:tc>
          <w:tcPr>
            <w:tcW w:w="1120" w:type="dxa"/>
            <w:tcBorders>
              <w:top w:val="nil"/>
              <w:left w:val="nil"/>
              <w:bottom w:val="nil"/>
              <w:right w:val="nil"/>
            </w:tcBorders>
            <w:shd w:val="clear" w:color="auto" w:fill="auto"/>
            <w:noWrap/>
            <w:vAlign w:val="center"/>
            <w:hideMark/>
          </w:tcPr>
          <w:p w14:paraId="532B7F0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339</w:t>
            </w:r>
          </w:p>
        </w:tc>
        <w:tc>
          <w:tcPr>
            <w:tcW w:w="1120" w:type="dxa"/>
            <w:tcBorders>
              <w:top w:val="nil"/>
              <w:left w:val="nil"/>
              <w:bottom w:val="nil"/>
              <w:right w:val="nil"/>
            </w:tcBorders>
            <w:shd w:val="clear" w:color="auto" w:fill="auto"/>
            <w:noWrap/>
            <w:vAlign w:val="center"/>
            <w:hideMark/>
          </w:tcPr>
          <w:p w14:paraId="46B4E21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321</w:t>
            </w:r>
          </w:p>
        </w:tc>
        <w:tc>
          <w:tcPr>
            <w:tcW w:w="1120" w:type="dxa"/>
            <w:tcBorders>
              <w:top w:val="nil"/>
              <w:left w:val="nil"/>
              <w:bottom w:val="nil"/>
              <w:right w:val="nil"/>
            </w:tcBorders>
            <w:shd w:val="clear" w:color="auto" w:fill="auto"/>
            <w:noWrap/>
            <w:vAlign w:val="center"/>
            <w:hideMark/>
          </w:tcPr>
          <w:p w14:paraId="24538A0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18</w:t>
            </w:r>
          </w:p>
        </w:tc>
        <w:tc>
          <w:tcPr>
            <w:tcW w:w="1120" w:type="dxa"/>
            <w:tcBorders>
              <w:top w:val="nil"/>
              <w:left w:val="nil"/>
              <w:bottom w:val="nil"/>
              <w:right w:val="nil"/>
            </w:tcBorders>
            <w:shd w:val="clear" w:color="auto" w:fill="auto"/>
            <w:noWrap/>
            <w:vAlign w:val="center"/>
            <w:hideMark/>
          </w:tcPr>
          <w:p w14:paraId="33E3861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5.3</w:t>
            </w:r>
          </w:p>
        </w:tc>
        <w:tc>
          <w:tcPr>
            <w:tcW w:w="960" w:type="dxa"/>
            <w:tcBorders>
              <w:top w:val="nil"/>
              <w:left w:val="nil"/>
              <w:bottom w:val="nil"/>
              <w:right w:val="nil"/>
            </w:tcBorders>
            <w:shd w:val="clear" w:color="auto" w:fill="auto"/>
            <w:noWrap/>
            <w:vAlign w:val="center"/>
            <w:hideMark/>
          </w:tcPr>
          <w:p w14:paraId="3A9CD04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90</w:t>
            </w:r>
          </w:p>
        </w:tc>
        <w:tc>
          <w:tcPr>
            <w:tcW w:w="960" w:type="dxa"/>
            <w:tcBorders>
              <w:top w:val="nil"/>
              <w:left w:val="nil"/>
              <w:bottom w:val="nil"/>
              <w:right w:val="nil"/>
            </w:tcBorders>
            <w:shd w:val="clear" w:color="auto" w:fill="auto"/>
            <w:noWrap/>
            <w:vAlign w:val="center"/>
            <w:hideMark/>
          </w:tcPr>
          <w:p w14:paraId="2CEE905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(84-94)</w:t>
            </w:r>
          </w:p>
        </w:tc>
        <w:tc>
          <w:tcPr>
            <w:tcW w:w="960" w:type="dxa"/>
            <w:tcBorders>
              <w:top w:val="nil"/>
              <w:left w:val="nil"/>
              <w:bottom w:val="nil"/>
              <w:right w:val="nil"/>
            </w:tcBorders>
            <w:shd w:val="clear" w:color="auto" w:fill="auto"/>
            <w:noWrap/>
            <w:vAlign w:val="center"/>
            <w:hideMark/>
          </w:tcPr>
          <w:p w14:paraId="5724A9C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87</w:t>
            </w:r>
          </w:p>
        </w:tc>
        <w:tc>
          <w:tcPr>
            <w:tcW w:w="960" w:type="dxa"/>
            <w:tcBorders>
              <w:top w:val="nil"/>
              <w:left w:val="nil"/>
              <w:bottom w:val="nil"/>
              <w:right w:val="nil"/>
            </w:tcBorders>
            <w:shd w:val="clear" w:color="auto" w:fill="auto"/>
            <w:noWrap/>
            <w:vAlign w:val="center"/>
            <w:hideMark/>
          </w:tcPr>
          <w:p w14:paraId="349141E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(78-92)</w:t>
            </w:r>
          </w:p>
        </w:tc>
        <w:tc>
          <w:tcPr>
            <w:tcW w:w="960" w:type="dxa"/>
            <w:tcBorders>
              <w:top w:val="nil"/>
              <w:left w:val="nil"/>
              <w:bottom w:val="nil"/>
              <w:right w:val="nil"/>
            </w:tcBorders>
            <w:shd w:val="clear" w:color="auto" w:fill="auto"/>
            <w:noWrap/>
            <w:hideMark/>
          </w:tcPr>
          <w:p w14:paraId="43993CBD"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5B236212" w14:textId="77777777" w:rsidTr="0075188A">
        <w:trPr>
          <w:trHeight w:val="290"/>
        </w:trPr>
        <w:tc>
          <w:tcPr>
            <w:tcW w:w="1840" w:type="dxa"/>
            <w:tcBorders>
              <w:top w:val="nil"/>
              <w:left w:val="nil"/>
              <w:bottom w:val="nil"/>
              <w:right w:val="nil"/>
            </w:tcBorders>
            <w:shd w:val="clear" w:color="auto" w:fill="auto"/>
            <w:noWrap/>
            <w:vAlign w:val="center"/>
            <w:hideMark/>
          </w:tcPr>
          <w:p w14:paraId="0EE5906A"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17E1FAD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83 (46.25-121.75)</w:t>
            </w:r>
          </w:p>
        </w:tc>
        <w:tc>
          <w:tcPr>
            <w:tcW w:w="1120" w:type="dxa"/>
            <w:tcBorders>
              <w:top w:val="nil"/>
              <w:left w:val="nil"/>
              <w:bottom w:val="nil"/>
              <w:right w:val="nil"/>
            </w:tcBorders>
            <w:shd w:val="clear" w:color="auto" w:fill="auto"/>
            <w:noWrap/>
            <w:vAlign w:val="center"/>
            <w:hideMark/>
          </w:tcPr>
          <w:p w14:paraId="535FE24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258</w:t>
            </w:r>
          </w:p>
        </w:tc>
        <w:tc>
          <w:tcPr>
            <w:tcW w:w="1120" w:type="dxa"/>
            <w:tcBorders>
              <w:top w:val="nil"/>
              <w:left w:val="nil"/>
              <w:bottom w:val="nil"/>
              <w:right w:val="nil"/>
            </w:tcBorders>
            <w:shd w:val="clear" w:color="auto" w:fill="auto"/>
            <w:noWrap/>
            <w:vAlign w:val="center"/>
            <w:hideMark/>
          </w:tcPr>
          <w:p w14:paraId="2078295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243</w:t>
            </w:r>
          </w:p>
        </w:tc>
        <w:tc>
          <w:tcPr>
            <w:tcW w:w="1120" w:type="dxa"/>
            <w:tcBorders>
              <w:top w:val="nil"/>
              <w:left w:val="nil"/>
              <w:bottom w:val="nil"/>
              <w:right w:val="nil"/>
            </w:tcBorders>
            <w:shd w:val="clear" w:color="auto" w:fill="auto"/>
            <w:noWrap/>
            <w:vAlign w:val="center"/>
            <w:hideMark/>
          </w:tcPr>
          <w:p w14:paraId="3CD6B1E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15</w:t>
            </w:r>
          </w:p>
        </w:tc>
        <w:tc>
          <w:tcPr>
            <w:tcW w:w="1120" w:type="dxa"/>
            <w:tcBorders>
              <w:top w:val="nil"/>
              <w:left w:val="nil"/>
              <w:bottom w:val="nil"/>
              <w:right w:val="nil"/>
            </w:tcBorders>
            <w:shd w:val="clear" w:color="auto" w:fill="auto"/>
            <w:noWrap/>
            <w:vAlign w:val="center"/>
            <w:hideMark/>
          </w:tcPr>
          <w:p w14:paraId="1373560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5.8</w:t>
            </w:r>
          </w:p>
        </w:tc>
        <w:tc>
          <w:tcPr>
            <w:tcW w:w="960" w:type="dxa"/>
            <w:tcBorders>
              <w:top w:val="nil"/>
              <w:left w:val="nil"/>
              <w:bottom w:val="nil"/>
              <w:right w:val="nil"/>
            </w:tcBorders>
            <w:shd w:val="clear" w:color="auto" w:fill="auto"/>
            <w:noWrap/>
            <w:vAlign w:val="center"/>
            <w:hideMark/>
          </w:tcPr>
          <w:p w14:paraId="4AB7974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88</w:t>
            </w:r>
          </w:p>
        </w:tc>
        <w:tc>
          <w:tcPr>
            <w:tcW w:w="960" w:type="dxa"/>
            <w:tcBorders>
              <w:top w:val="nil"/>
              <w:left w:val="nil"/>
              <w:bottom w:val="nil"/>
              <w:right w:val="nil"/>
            </w:tcBorders>
            <w:shd w:val="clear" w:color="auto" w:fill="auto"/>
            <w:noWrap/>
            <w:vAlign w:val="center"/>
            <w:hideMark/>
          </w:tcPr>
          <w:p w14:paraId="0033E8C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(79-93)</w:t>
            </w:r>
          </w:p>
        </w:tc>
        <w:tc>
          <w:tcPr>
            <w:tcW w:w="960" w:type="dxa"/>
            <w:tcBorders>
              <w:top w:val="nil"/>
              <w:left w:val="nil"/>
              <w:bottom w:val="nil"/>
              <w:right w:val="nil"/>
            </w:tcBorders>
            <w:shd w:val="clear" w:color="auto" w:fill="auto"/>
            <w:noWrap/>
            <w:vAlign w:val="center"/>
            <w:hideMark/>
          </w:tcPr>
          <w:p w14:paraId="627697B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83</w:t>
            </w:r>
          </w:p>
        </w:tc>
        <w:tc>
          <w:tcPr>
            <w:tcW w:w="960" w:type="dxa"/>
            <w:tcBorders>
              <w:top w:val="nil"/>
              <w:left w:val="nil"/>
              <w:bottom w:val="nil"/>
              <w:right w:val="nil"/>
            </w:tcBorders>
            <w:shd w:val="clear" w:color="auto" w:fill="auto"/>
            <w:noWrap/>
            <w:vAlign w:val="center"/>
            <w:hideMark/>
          </w:tcPr>
          <w:p w14:paraId="7AA693B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(70-90)</w:t>
            </w:r>
          </w:p>
        </w:tc>
        <w:tc>
          <w:tcPr>
            <w:tcW w:w="960" w:type="dxa"/>
            <w:tcBorders>
              <w:top w:val="nil"/>
              <w:left w:val="nil"/>
              <w:bottom w:val="nil"/>
              <w:right w:val="nil"/>
            </w:tcBorders>
            <w:shd w:val="clear" w:color="auto" w:fill="auto"/>
            <w:noWrap/>
            <w:hideMark/>
          </w:tcPr>
          <w:p w14:paraId="637D5B45"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523787AD" w14:textId="77777777" w:rsidTr="0075188A">
        <w:trPr>
          <w:trHeight w:val="290"/>
        </w:trPr>
        <w:tc>
          <w:tcPr>
            <w:tcW w:w="1840" w:type="dxa"/>
            <w:tcBorders>
              <w:top w:val="nil"/>
              <w:left w:val="nil"/>
              <w:bottom w:val="nil"/>
              <w:right w:val="nil"/>
            </w:tcBorders>
            <w:shd w:val="clear" w:color="auto" w:fill="auto"/>
            <w:noWrap/>
            <w:vAlign w:val="center"/>
            <w:hideMark/>
          </w:tcPr>
          <w:p w14:paraId="77763DFA"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0E34A02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93 (59-127)</w:t>
            </w:r>
          </w:p>
        </w:tc>
        <w:tc>
          <w:tcPr>
            <w:tcW w:w="1120" w:type="dxa"/>
            <w:tcBorders>
              <w:top w:val="nil"/>
              <w:left w:val="nil"/>
              <w:bottom w:val="nil"/>
              <w:right w:val="nil"/>
            </w:tcBorders>
            <w:shd w:val="clear" w:color="auto" w:fill="auto"/>
            <w:noWrap/>
            <w:vAlign w:val="center"/>
            <w:hideMark/>
          </w:tcPr>
          <w:p w14:paraId="13F197A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205</w:t>
            </w:r>
          </w:p>
        </w:tc>
        <w:tc>
          <w:tcPr>
            <w:tcW w:w="1120" w:type="dxa"/>
            <w:tcBorders>
              <w:top w:val="nil"/>
              <w:left w:val="nil"/>
              <w:bottom w:val="nil"/>
              <w:right w:val="nil"/>
            </w:tcBorders>
            <w:shd w:val="clear" w:color="auto" w:fill="auto"/>
            <w:noWrap/>
            <w:vAlign w:val="center"/>
            <w:hideMark/>
          </w:tcPr>
          <w:p w14:paraId="3654533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192</w:t>
            </w:r>
          </w:p>
        </w:tc>
        <w:tc>
          <w:tcPr>
            <w:tcW w:w="1120" w:type="dxa"/>
            <w:tcBorders>
              <w:top w:val="nil"/>
              <w:left w:val="nil"/>
              <w:bottom w:val="nil"/>
              <w:right w:val="nil"/>
            </w:tcBorders>
            <w:shd w:val="clear" w:color="auto" w:fill="auto"/>
            <w:noWrap/>
            <w:vAlign w:val="center"/>
            <w:hideMark/>
          </w:tcPr>
          <w:p w14:paraId="5C0A160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13</w:t>
            </w:r>
          </w:p>
        </w:tc>
        <w:tc>
          <w:tcPr>
            <w:tcW w:w="1120" w:type="dxa"/>
            <w:tcBorders>
              <w:top w:val="nil"/>
              <w:left w:val="nil"/>
              <w:bottom w:val="nil"/>
              <w:right w:val="nil"/>
            </w:tcBorders>
            <w:shd w:val="clear" w:color="auto" w:fill="auto"/>
            <w:noWrap/>
            <w:vAlign w:val="center"/>
            <w:hideMark/>
          </w:tcPr>
          <w:p w14:paraId="09FB5C8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6.3</w:t>
            </w:r>
          </w:p>
        </w:tc>
        <w:tc>
          <w:tcPr>
            <w:tcW w:w="960" w:type="dxa"/>
            <w:tcBorders>
              <w:top w:val="nil"/>
              <w:left w:val="nil"/>
              <w:bottom w:val="nil"/>
              <w:right w:val="nil"/>
            </w:tcBorders>
            <w:shd w:val="clear" w:color="auto" w:fill="auto"/>
            <w:noWrap/>
            <w:vAlign w:val="center"/>
            <w:hideMark/>
          </w:tcPr>
          <w:p w14:paraId="0B19DFB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86</w:t>
            </w:r>
          </w:p>
        </w:tc>
        <w:tc>
          <w:tcPr>
            <w:tcW w:w="960" w:type="dxa"/>
            <w:tcBorders>
              <w:top w:val="nil"/>
              <w:left w:val="nil"/>
              <w:bottom w:val="nil"/>
              <w:right w:val="nil"/>
            </w:tcBorders>
            <w:shd w:val="clear" w:color="auto" w:fill="auto"/>
            <w:noWrap/>
            <w:vAlign w:val="center"/>
            <w:hideMark/>
          </w:tcPr>
          <w:p w14:paraId="7AA94C0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(75-92)</w:t>
            </w:r>
          </w:p>
        </w:tc>
        <w:tc>
          <w:tcPr>
            <w:tcW w:w="960" w:type="dxa"/>
            <w:tcBorders>
              <w:top w:val="nil"/>
              <w:left w:val="nil"/>
              <w:bottom w:val="nil"/>
              <w:right w:val="nil"/>
            </w:tcBorders>
            <w:shd w:val="clear" w:color="auto" w:fill="auto"/>
            <w:noWrap/>
            <w:vAlign w:val="center"/>
            <w:hideMark/>
          </w:tcPr>
          <w:p w14:paraId="4BD741E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84</w:t>
            </w:r>
          </w:p>
        </w:tc>
        <w:tc>
          <w:tcPr>
            <w:tcW w:w="960" w:type="dxa"/>
            <w:tcBorders>
              <w:top w:val="nil"/>
              <w:left w:val="nil"/>
              <w:bottom w:val="nil"/>
              <w:right w:val="nil"/>
            </w:tcBorders>
            <w:shd w:val="clear" w:color="auto" w:fill="auto"/>
            <w:noWrap/>
            <w:vAlign w:val="center"/>
            <w:hideMark/>
          </w:tcPr>
          <w:p w14:paraId="1C07F0C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(69-91)</w:t>
            </w:r>
          </w:p>
        </w:tc>
        <w:tc>
          <w:tcPr>
            <w:tcW w:w="960" w:type="dxa"/>
            <w:tcBorders>
              <w:top w:val="nil"/>
              <w:left w:val="nil"/>
              <w:bottom w:val="nil"/>
              <w:right w:val="nil"/>
            </w:tcBorders>
            <w:shd w:val="clear" w:color="auto" w:fill="auto"/>
            <w:noWrap/>
            <w:hideMark/>
          </w:tcPr>
          <w:p w14:paraId="77AD6639"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48487F7D" w14:textId="77777777" w:rsidTr="0075188A">
        <w:trPr>
          <w:trHeight w:val="290"/>
        </w:trPr>
        <w:tc>
          <w:tcPr>
            <w:tcW w:w="1840" w:type="dxa"/>
            <w:tcBorders>
              <w:top w:val="nil"/>
              <w:left w:val="nil"/>
              <w:bottom w:val="nil"/>
              <w:right w:val="nil"/>
            </w:tcBorders>
            <w:shd w:val="clear" w:color="auto" w:fill="auto"/>
            <w:noWrap/>
            <w:vAlign w:val="center"/>
            <w:hideMark/>
          </w:tcPr>
          <w:p w14:paraId="375CD223"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7EF65DD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96 (60-124)</w:t>
            </w:r>
          </w:p>
        </w:tc>
        <w:tc>
          <w:tcPr>
            <w:tcW w:w="1120" w:type="dxa"/>
            <w:tcBorders>
              <w:top w:val="nil"/>
              <w:left w:val="nil"/>
              <w:bottom w:val="nil"/>
              <w:right w:val="nil"/>
            </w:tcBorders>
            <w:shd w:val="clear" w:color="auto" w:fill="auto"/>
            <w:noWrap/>
            <w:vAlign w:val="center"/>
            <w:hideMark/>
          </w:tcPr>
          <w:p w14:paraId="4C7A9B6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225</w:t>
            </w:r>
          </w:p>
        </w:tc>
        <w:tc>
          <w:tcPr>
            <w:tcW w:w="1120" w:type="dxa"/>
            <w:tcBorders>
              <w:top w:val="nil"/>
              <w:left w:val="nil"/>
              <w:bottom w:val="nil"/>
              <w:right w:val="nil"/>
            </w:tcBorders>
            <w:shd w:val="clear" w:color="auto" w:fill="auto"/>
            <w:noWrap/>
            <w:vAlign w:val="center"/>
            <w:hideMark/>
          </w:tcPr>
          <w:p w14:paraId="16A8B55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211</w:t>
            </w:r>
          </w:p>
        </w:tc>
        <w:tc>
          <w:tcPr>
            <w:tcW w:w="1120" w:type="dxa"/>
            <w:tcBorders>
              <w:top w:val="nil"/>
              <w:left w:val="nil"/>
              <w:bottom w:val="nil"/>
              <w:right w:val="nil"/>
            </w:tcBorders>
            <w:shd w:val="clear" w:color="auto" w:fill="auto"/>
            <w:noWrap/>
            <w:vAlign w:val="center"/>
            <w:hideMark/>
          </w:tcPr>
          <w:p w14:paraId="61413B7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14</w:t>
            </w:r>
          </w:p>
        </w:tc>
        <w:tc>
          <w:tcPr>
            <w:tcW w:w="1120" w:type="dxa"/>
            <w:tcBorders>
              <w:top w:val="nil"/>
              <w:left w:val="nil"/>
              <w:bottom w:val="nil"/>
              <w:right w:val="nil"/>
            </w:tcBorders>
            <w:shd w:val="clear" w:color="auto" w:fill="auto"/>
            <w:noWrap/>
            <w:vAlign w:val="center"/>
            <w:hideMark/>
          </w:tcPr>
          <w:p w14:paraId="1E93504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6.2</w:t>
            </w:r>
          </w:p>
        </w:tc>
        <w:tc>
          <w:tcPr>
            <w:tcW w:w="960" w:type="dxa"/>
            <w:tcBorders>
              <w:top w:val="nil"/>
              <w:left w:val="nil"/>
              <w:bottom w:val="nil"/>
              <w:right w:val="nil"/>
            </w:tcBorders>
            <w:shd w:val="clear" w:color="auto" w:fill="auto"/>
            <w:noWrap/>
            <w:vAlign w:val="center"/>
            <w:hideMark/>
          </w:tcPr>
          <w:p w14:paraId="147B539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84</w:t>
            </w:r>
          </w:p>
        </w:tc>
        <w:tc>
          <w:tcPr>
            <w:tcW w:w="960" w:type="dxa"/>
            <w:tcBorders>
              <w:top w:val="nil"/>
              <w:left w:val="nil"/>
              <w:bottom w:val="nil"/>
              <w:right w:val="nil"/>
            </w:tcBorders>
            <w:shd w:val="clear" w:color="auto" w:fill="auto"/>
            <w:noWrap/>
            <w:vAlign w:val="center"/>
            <w:hideMark/>
          </w:tcPr>
          <w:p w14:paraId="5A4195C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(72-91)</w:t>
            </w:r>
          </w:p>
        </w:tc>
        <w:tc>
          <w:tcPr>
            <w:tcW w:w="960" w:type="dxa"/>
            <w:tcBorders>
              <w:top w:val="nil"/>
              <w:left w:val="nil"/>
              <w:bottom w:val="nil"/>
              <w:right w:val="nil"/>
            </w:tcBorders>
            <w:shd w:val="clear" w:color="auto" w:fill="auto"/>
            <w:noWrap/>
            <w:vAlign w:val="center"/>
            <w:hideMark/>
          </w:tcPr>
          <w:p w14:paraId="211AC9C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77</w:t>
            </w:r>
          </w:p>
        </w:tc>
        <w:tc>
          <w:tcPr>
            <w:tcW w:w="960" w:type="dxa"/>
            <w:tcBorders>
              <w:top w:val="nil"/>
              <w:left w:val="nil"/>
              <w:bottom w:val="nil"/>
              <w:right w:val="nil"/>
            </w:tcBorders>
            <w:shd w:val="clear" w:color="auto" w:fill="auto"/>
            <w:noWrap/>
            <w:vAlign w:val="center"/>
            <w:hideMark/>
          </w:tcPr>
          <w:p w14:paraId="1BBCC29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(59-87)</w:t>
            </w:r>
          </w:p>
        </w:tc>
        <w:tc>
          <w:tcPr>
            <w:tcW w:w="960" w:type="dxa"/>
            <w:tcBorders>
              <w:top w:val="nil"/>
              <w:left w:val="nil"/>
              <w:bottom w:val="nil"/>
              <w:right w:val="nil"/>
            </w:tcBorders>
            <w:shd w:val="clear" w:color="auto" w:fill="auto"/>
            <w:noWrap/>
            <w:hideMark/>
          </w:tcPr>
          <w:p w14:paraId="33831EFC"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299ADF34"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204FC55D"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2 doses, ≥150 days prior</w:t>
            </w:r>
          </w:p>
        </w:tc>
        <w:tc>
          <w:tcPr>
            <w:tcW w:w="1120" w:type="dxa"/>
            <w:tcBorders>
              <w:top w:val="nil"/>
              <w:left w:val="nil"/>
              <w:bottom w:val="nil"/>
              <w:right w:val="nil"/>
            </w:tcBorders>
            <w:shd w:val="clear" w:color="auto" w:fill="auto"/>
            <w:noWrap/>
            <w:hideMark/>
          </w:tcPr>
          <w:p w14:paraId="2F534A4B"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2955D9F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5D98A85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447EB48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BE044E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5BF618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A0D403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964BB5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2874F2F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0.17</w:t>
            </w:r>
          </w:p>
        </w:tc>
      </w:tr>
      <w:tr w:rsidR="00B25064" w:rsidRPr="00EF10FF" w14:paraId="3AE36768" w14:textId="77777777" w:rsidTr="0075188A">
        <w:trPr>
          <w:trHeight w:val="290"/>
        </w:trPr>
        <w:tc>
          <w:tcPr>
            <w:tcW w:w="1840" w:type="dxa"/>
            <w:tcBorders>
              <w:top w:val="nil"/>
              <w:left w:val="nil"/>
              <w:bottom w:val="nil"/>
              <w:right w:val="nil"/>
            </w:tcBorders>
            <w:shd w:val="clear" w:color="auto" w:fill="auto"/>
            <w:noWrap/>
            <w:vAlign w:val="center"/>
            <w:hideMark/>
          </w:tcPr>
          <w:p w14:paraId="35719B11"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6256B87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232 (210-256)</w:t>
            </w:r>
          </w:p>
        </w:tc>
        <w:tc>
          <w:tcPr>
            <w:tcW w:w="1120" w:type="dxa"/>
            <w:tcBorders>
              <w:top w:val="nil"/>
              <w:left w:val="nil"/>
              <w:bottom w:val="nil"/>
              <w:right w:val="nil"/>
            </w:tcBorders>
            <w:shd w:val="clear" w:color="auto" w:fill="auto"/>
            <w:noWrap/>
            <w:vAlign w:val="center"/>
            <w:hideMark/>
          </w:tcPr>
          <w:p w14:paraId="33EF662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3750</w:t>
            </w:r>
          </w:p>
        </w:tc>
        <w:tc>
          <w:tcPr>
            <w:tcW w:w="1120" w:type="dxa"/>
            <w:tcBorders>
              <w:top w:val="nil"/>
              <w:left w:val="nil"/>
              <w:bottom w:val="nil"/>
              <w:right w:val="nil"/>
            </w:tcBorders>
            <w:shd w:val="clear" w:color="auto" w:fill="auto"/>
            <w:noWrap/>
            <w:vAlign w:val="center"/>
            <w:hideMark/>
          </w:tcPr>
          <w:p w14:paraId="022FA7F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3308</w:t>
            </w:r>
          </w:p>
        </w:tc>
        <w:tc>
          <w:tcPr>
            <w:tcW w:w="1120" w:type="dxa"/>
            <w:tcBorders>
              <w:top w:val="nil"/>
              <w:left w:val="nil"/>
              <w:bottom w:val="nil"/>
              <w:right w:val="nil"/>
            </w:tcBorders>
            <w:shd w:val="clear" w:color="auto" w:fill="auto"/>
            <w:noWrap/>
            <w:vAlign w:val="center"/>
            <w:hideMark/>
          </w:tcPr>
          <w:p w14:paraId="794C4E0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442</w:t>
            </w:r>
          </w:p>
        </w:tc>
        <w:tc>
          <w:tcPr>
            <w:tcW w:w="1120" w:type="dxa"/>
            <w:tcBorders>
              <w:top w:val="nil"/>
              <w:left w:val="nil"/>
              <w:bottom w:val="nil"/>
              <w:right w:val="nil"/>
            </w:tcBorders>
            <w:shd w:val="clear" w:color="auto" w:fill="auto"/>
            <w:noWrap/>
            <w:vAlign w:val="center"/>
            <w:hideMark/>
          </w:tcPr>
          <w:p w14:paraId="7F5965F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11.8</w:t>
            </w:r>
          </w:p>
        </w:tc>
        <w:tc>
          <w:tcPr>
            <w:tcW w:w="960" w:type="dxa"/>
            <w:tcBorders>
              <w:top w:val="nil"/>
              <w:left w:val="nil"/>
              <w:bottom w:val="nil"/>
              <w:right w:val="nil"/>
            </w:tcBorders>
            <w:shd w:val="clear" w:color="auto" w:fill="auto"/>
            <w:noWrap/>
            <w:vAlign w:val="center"/>
            <w:hideMark/>
          </w:tcPr>
          <w:p w14:paraId="23A8966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w:t>
            </w:r>
          </w:p>
        </w:tc>
        <w:tc>
          <w:tcPr>
            <w:tcW w:w="960" w:type="dxa"/>
            <w:tcBorders>
              <w:top w:val="nil"/>
              <w:left w:val="nil"/>
              <w:bottom w:val="nil"/>
              <w:right w:val="nil"/>
            </w:tcBorders>
            <w:shd w:val="clear" w:color="auto" w:fill="auto"/>
            <w:noWrap/>
            <w:vAlign w:val="center"/>
            <w:hideMark/>
          </w:tcPr>
          <w:p w14:paraId="159EF51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(73-79)</w:t>
            </w:r>
          </w:p>
        </w:tc>
        <w:tc>
          <w:tcPr>
            <w:tcW w:w="960" w:type="dxa"/>
            <w:tcBorders>
              <w:top w:val="nil"/>
              <w:left w:val="nil"/>
              <w:bottom w:val="nil"/>
              <w:right w:val="nil"/>
            </w:tcBorders>
            <w:shd w:val="clear" w:color="auto" w:fill="auto"/>
            <w:noWrap/>
            <w:vAlign w:val="center"/>
            <w:hideMark/>
          </w:tcPr>
          <w:p w14:paraId="0E2E318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79</w:t>
            </w:r>
          </w:p>
        </w:tc>
        <w:tc>
          <w:tcPr>
            <w:tcW w:w="960" w:type="dxa"/>
            <w:tcBorders>
              <w:top w:val="nil"/>
              <w:left w:val="nil"/>
              <w:bottom w:val="nil"/>
              <w:right w:val="nil"/>
            </w:tcBorders>
            <w:shd w:val="clear" w:color="auto" w:fill="auto"/>
            <w:noWrap/>
            <w:vAlign w:val="center"/>
            <w:hideMark/>
          </w:tcPr>
          <w:p w14:paraId="1D2DDEC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(75-82)</w:t>
            </w:r>
          </w:p>
        </w:tc>
        <w:tc>
          <w:tcPr>
            <w:tcW w:w="960" w:type="dxa"/>
            <w:tcBorders>
              <w:top w:val="nil"/>
              <w:left w:val="nil"/>
              <w:bottom w:val="nil"/>
              <w:right w:val="nil"/>
            </w:tcBorders>
            <w:shd w:val="clear" w:color="auto" w:fill="auto"/>
            <w:noWrap/>
            <w:hideMark/>
          </w:tcPr>
          <w:p w14:paraId="03C86BFC"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222D34FC" w14:textId="77777777" w:rsidTr="0075188A">
        <w:trPr>
          <w:trHeight w:val="290"/>
        </w:trPr>
        <w:tc>
          <w:tcPr>
            <w:tcW w:w="1840" w:type="dxa"/>
            <w:tcBorders>
              <w:top w:val="nil"/>
              <w:left w:val="nil"/>
              <w:bottom w:val="nil"/>
              <w:right w:val="nil"/>
            </w:tcBorders>
            <w:shd w:val="clear" w:color="auto" w:fill="auto"/>
            <w:noWrap/>
            <w:vAlign w:val="center"/>
            <w:hideMark/>
          </w:tcPr>
          <w:p w14:paraId="4102D7D9"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251F7C3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231 (205-254)</w:t>
            </w:r>
          </w:p>
        </w:tc>
        <w:tc>
          <w:tcPr>
            <w:tcW w:w="1120" w:type="dxa"/>
            <w:tcBorders>
              <w:top w:val="nil"/>
              <w:left w:val="nil"/>
              <w:bottom w:val="nil"/>
              <w:right w:val="nil"/>
            </w:tcBorders>
            <w:shd w:val="clear" w:color="auto" w:fill="auto"/>
            <w:noWrap/>
            <w:vAlign w:val="center"/>
            <w:hideMark/>
          </w:tcPr>
          <w:p w14:paraId="43ED48C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2627</w:t>
            </w:r>
          </w:p>
        </w:tc>
        <w:tc>
          <w:tcPr>
            <w:tcW w:w="1120" w:type="dxa"/>
            <w:tcBorders>
              <w:top w:val="nil"/>
              <w:left w:val="nil"/>
              <w:bottom w:val="nil"/>
              <w:right w:val="nil"/>
            </w:tcBorders>
            <w:shd w:val="clear" w:color="auto" w:fill="auto"/>
            <w:noWrap/>
            <w:vAlign w:val="center"/>
            <w:hideMark/>
          </w:tcPr>
          <w:p w14:paraId="010D213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2341</w:t>
            </w:r>
          </w:p>
        </w:tc>
        <w:tc>
          <w:tcPr>
            <w:tcW w:w="1120" w:type="dxa"/>
            <w:tcBorders>
              <w:top w:val="nil"/>
              <w:left w:val="nil"/>
              <w:bottom w:val="nil"/>
              <w:right w:val="nil"/>
            </w:tcBorders>
            <w:shd w:val="clear" w:color="auto" w:fill="auto"/>
            <w:noWrap/>
            <w:vAlign w:val="center"/>
            <w:hideMark/>
          </w:tcPr>
          <w:p w14:paraId="6FBFA2D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286</w:t>
            </w:r>
          </w:p>
        </w:tc>
        <w:tc>
          <w:tcPr>
            <w:tcW w:w="1120" w:type="dxa"/>
            <w:tcBorders>
              <w:top w:val="nil"/>
              <w:left w:val="nil"/>
              <w:bottom w:val="nil"/>
              <w:right w:val="nil"/>
            </w:tcBorders>
            <w:shd w:val="clear" w:color="auto" w:fill="auto"/>
            <w:noWrap/>
            <w:vAlign w:val="center"/>
            <w:hideMark/>
          </w:tcPr>
          <w:p w14:paraId="25D772A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10.9</w:t>
            </w:r>
          </w:p>
        </w:tc>
        <w:tc>
          <w:tcPr>
            <w:tcW w:w="960" w:type="dxa"/>
            <w:tcBorders>
              <w:top w:val="nil"/>
              <w:left w:val="nil"/>
              <w:bottom w:val="nil"/>
              <w:right w:val="nil"/>
            </w:tcBorders>
            <w:shd w:val="clear" w:color="auto" w:fill="auto"/>
            <w:noWrap/>
            <w:vAlign w:val="center"/>
            <w:hideMark/>
          </w:tcPr>
          <w:p w14:paraId="5556D7A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w:t>
            </w:r>
          </w:p>
        </w:tc>
        <w:tc>
          <w:tcPr>
            <w:tcW w:w="960" w:type="dxa"/>
            <w:tcBorders>
              <w:top w:val="nil"/>
              <w:left w:val="nil"/>
              <w:bottom w:val="nil"/>
              <w:right w:val="nil"/>
            </w:tcBorders>
            <w:shd w:val="clear" w:color="auto" w:fill="auto"/>
            <w:noWrap/>
            <w:vAlign w:val="center"/>
            <w:hideMark/>
          </w:tcPr>
          <w:p w14:paraId="7F9CBB3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(72-79)</w:t>
            </w:r>
          </w:p>
        </w:tc>
        <w:tc>
          <w:tcPr>
            <w:tcW w:w="960" w:type="dxa"/>
            <w:tcBorders>
              <w:top w:val="nil"/>
              <w:left w:val="nil"/>
              <w:bottom w:val="nil"/>
              <w:right w:val="nil"/>
            </w:tcBorders>
            <w:shd w:val="clear" w:color="auto" w:fill="auto"/>
            <w:noWrap/>
            <w:vAlign w:val="center"/>
            <w:hideMark/>
          </w:tcPr>
          <w:p w14:paraId="3AC850F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w:t>
            </w:r>
          </w:p>
        </w:tc>
        <w:tc>
          <w:tcPr>
            <w:tcW w:w="960" w:type="dxa"/>
            <w:tcBorders>
              <w:top w:val="nil"/>
              <w:left w:val="nil"/>
              <w:bottom w:val="nil"/>
              <w:right w:val="nil"/>
            </w:tcBorders>
            <w:shd w:val="clear" w:color="auto" w:fill="auto"/>
            <w:noWrap/>
            <w:vAlign w:val="center"/>
            <w:hideMark/>
          </w:tcPr>
          <w:p w14:paraId="31D67E3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(74-82)</w:t>
            </w:r>
          </w:p>
        </w:tc>
        <w:tc>
          <w:tcPr>
            <w:tcW w:w="960" w:type="dxa"/>
            <w:tcBorders>
              <w:top w:val="nil"/>
              <w:left w:val="nil"/>
              <w:bottom w:val="nil"/>
              <w:right w:val="nil"/>
            </w:tcBorders>
            <w:shd w:val="clear" w:color="auto" w:fill="auto"/>
            <w:noWrap/>
            <w:hideMark/>
          </w:tcPr>
          <w:p w14:paraId="0CB54BE5"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3DD72968" w14:textId="77777777" w:rsidTr="0075188A">
        <w:trPr>
          <w:trHeight w:val="290"/>
        </w:trPr>
        <w:tc>
          <w:tcPr>
            <w:tcW w:w="1840" w:type="dxa"/>
            <w:tcBorders>
              <w:top w:val="nil"/>
              <w:left w:val="nil"/>
              <w:bottom w:val="nil"/>
              <w:right w:val="nil"/>
            </w:tcBorders>
            <w:shd w:val="clear" w:color="auto" w:fill="auto"/>
            <w:noWrap/>
            <w:vAlign w:val="center"/>
            <w:hideMark/>
          </w:tcPr>
          <w:p w14:paraId="3B566224"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7BFFDA9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228 (203-255)</w:t>
            </w:r>
          </w:p>
        </w:tc>
        <w:tc>
          <w:tcPr>
            <w:tcW w:w="1120" w:type="dxa"/>
            <w:tcBorders>
              <w:top w:val="nil"/>
              <w:left w:val="nil"/>
              <w:bottom w:val="nil"/>
              <w:right w:val="nil"/>
            </w:tcBorders>
            <w:shd w:val="clear" w:color="auto" w:fill="auto"/>
            <w:noWrap/>
            <w:vAlign w:val="center"/>
            <w:hideMark/>
          </w:tcPr>
          <w:p w14:paraId="2170BE3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1875</w:t>
            </w:r>
          </w:p>
        </w:tc>
        <w:tc>
          <w:tcPr>
            <w:tcW w:w="1120" w:type="dxa"/>
            <w:tcBorders>
              <w:top w:val="nil"/>
              <w:left w:val="nil"/>
              <w:bottom w:val="nil"/>
              <w:right w:val="nil"/>
            </w:tcBorders>
            <w:shd w:val="clear" w:color="auto" w:fill="auto"/>
            <w:noWrap/>
            <w:vAlign w:val="center"/>
            <w:hideMark/>
          </w:tcPr>
          <w:p w14:paraId="7D3D75F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1648</w:t>
            </w:r>
          </w:p>
        </w:tc>
        <w:tc>
          <w:tcPr>
            <w:tcW w:w="1120" w:type="dxa"/>
            <w:tcBorders>
              <w:top w:val="nil"/>
              <w:left w:val="nil"/>
              <w:bottom w:val="nil"/>
              <w:right w:val="nil"/>
            </w:tcBorders>
            <w:shd w:val="clear" w:color="auto" w:fill="auto"/>
            <w:noWrap/>
            <w:vAlign w:val="center"/>
            <w:hideMark/>
          </w:tcPr>
          <w:p w14:paraId="39E3F4A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227</w:t>
            </w:r>
          </w:p>
        </w:tc>
        <w:tc>
          <w:tcPr>
            <w:tcW w:w="1120" w:type="dxa"/>
            <w:tcBorders>
              <w:top w:val="nil"/>
              <w:left w:val="nil"/>
              <w:bottom w:val="nil"/>
              <w:right w:val="nil"/>
            </w:tcBorders>
            <w:shd w:val="clear" w:color="auto" w:fill="auto"/>
            <w:noWrap/>
            <w:vAlign w:val="center"/>
            <w:hideMark/>
          </w:tcPr>
          <w:p w14:paraId="792D75D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12.1</w:t>
            </w:r>
          </w:p>
        </w:tc>
        <w:tc>
          <w:tcPr>
            <w:tcW w:w="960" w:type="dxa"/>
            <w:tcBorders>
              <w:top w:val="nil"/>
              <w:left w:val="nil"/>
              <w:bottom w:val="nil"/>
              <w:right w:val="nil"/>
            </w:tcBorders>
            <w:shd w:val="clear" w:color="auto" w:fill="auto"/>
            <w:noWrap/>
            <w:vAlign w:val="center"/>
            <w:hideMark/>
          </w:tcPr>
          <w:p w14:paraId="600DDA3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71</w:t>
            </w:r>
          </w:p>
        </w:tc>
        <w:tc>
          <w:tcPr>
            <w:tcW w:w="960" w:type="dxa"/>
            <w:tcBorders>
              <w:top w:val="nil"/>
              <w:left w:val="nil"/>
              <w:bottom w:val="nil"/>
              <w:right w:val="nil"/>
            </w:tcBorders>
            <w:shd w:val="clear" w:color="auto" w:fill="auto"/>
            <w:noWrap/>
            <w:vAlign w:val="center"/>
            <w:hideMark/>
          </w:tcPr>
          <w:p w14:paraId="0E7A7E8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(66-76)</w:t>
            </w:r>
          </w:p>
        </w:tc>
        <w:tc>
          <w:tcPr>
            <w:tcW w:w="960" w:type="dxa"/>
            <w:tcBorders>
              <w:top w:val="nil"/>
              <w:left w:val="nil"/>
              <w:bottom w:val="nil"/>
              <w:right w:val="nil"/>
            </w:tcBorders>
            <w:shd w:val="clear" w:color="auto" w:fill="auto"/>
            <w:noWrap/>
            <w:vAlign w:val="center"/>
            <w:hideMark/>
          </w:tcPr>
          <w:p w14:paraId="0C54BA2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w:t>
            </w:r>
          </w:p>
        </w:tc>
        <w:tc>
          <w:tcPr>
            <w:tcW w:w="960" w:type="dxa"/>
            <w:tcBorders>
              <w:top w:val="nil"/>
              <w:left w:val="nil"/>
              <w:bottom w:val="nil"/>
              <w:right w:val="nil"/>
            </w:tcBorders>
            <w:shd w:val="clear" w:color="auto" w:fill="auto"/>
            <w:noWrap/>
            <w:vAlign w:val="center"/>
            <w:hideMark/>
          </w:tcPr>
          <w:p w14:paraId="2975BA4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(71-80)</w:t>
            </w:r>
          </w:p>
        </w:tc>
        <w:tc>
          <w:tcPr>
            <w:tcW w:w="960" w:type="dxa"/>
            <w:tcBorders>
              <w:top w:val="nil"/>
              <w:left w:val="nil"/>
              <w:bottom w:val="nil"/>
              <w:right w:val="nil"/>
            </w:tcBorders>
            <w:shd w:val="clear" w:color="auto" w:fill="auto"/>
            <w:noWrap/>
            <w:hideMark/>
          </w:tcPr>
          <w:p w14:paraId="2478801A"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6AEA026E" w14:textId="77777777" w:rsidTr="0075188A">
        <w:trPr>
          <w:trHeight w:val="290"/>
        </w:trPr>
        <w:tc>
          <w:tcPr>
            <w:tcW w:w="1840" w:type="dxa"/>
            <w:tcBorders>
              <w:top w:val="nil"/>
              <w:left w:val="nil"/>
              <w:bottom w:val="nil"/>
              <w:right w:val="nil"/>
            </w:tcBorders>
            <w:shd w:val="clear" w:color="auto" w:fill="auto"/>
            <w:noWrap/>
            <w:vAlign w:val="center"/>
            <w:hideMark/>
          </w:tcPr>
          <w:p w14:paraId="025C4AF5"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29B45A1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228 (201-254)</w:t>
            </w:r>
          </w:p>
        </w:tc>
        <w:tc>
          <w:tcPr>
            <w:tcW w:w="1120" w:type="dxa"/>
            <w:tcBorders>
              <w:top w:val="nil"/>
              <w:left w:val="nil"/>
              <w:bottom w:val="nil"/>
              <w:right w:val="nil"/>
            </w:tcBorders>
            <w:shd w:val="clear" w:color="auto" w:fill="auto"/>
            <w:noWrap/>
            <w:vAlign w:val="center"/>
            <w:hideMark/>
          </w:tcPr>
          <w:p w14:paraId="06F204D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1374</w:t>
            </w:r>
          </w:p>
        </w:tc>
        <w:tc>
          <w:tcPr>
            <w:tcW w:w="1120" w:type="dxa"/>
            <w:tcBorders>
              <w:top w:val="nil"/>
              <w:left w:val="nil"/>
              <w:bottom w:val="nil"/>
              <w:right w:val="nil"/>
            </w:tcBorders>
            <w:shd w:val="clear" w:color="auto" w:fill="auto"/>
            <w:noWrap/>
            <w:vAlign w:val="center"/>
            <w:hideMark/>
          </w:tcPr>
          <w:p w14:paraId="0DAFC78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1220</w:t>
            </w:r>
          </w:p>
        </w:tc>
        <w:tc>
          <w:tcPr>
            <w:tcW w:w="1120" w:type="dxa"/>
            <w:tcBorders>
              <w:top w:val="nil"/>
              <w:left w:val="nil"/>
              <w:bottom w:val="nil"/>
              <w:right w:val="nil"/>
            </w:tcBorders>
            <w:shd w:val="clear" w:color="auto" w:fill="auto"/>
            <w:noWrap/>
            <w:vAlign w:val="center"/>
            <w:hideMark/>
          </w:tcPr>
          <w:p w14:paraId="2B874F3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154</w:t>
            </w:r>
          </w:p>
        </w:tc>
        <w:tc>
          <w:tcPr>
            <w:tcW w:w="1120" w:type="dxa"/>
            <w:tcBorders>
              <w:top w:val="nil"/>
              <w:left w:val="nil"/>
              <w:bottom w:val="nil"/>
              <w:right w:val="nil"/>
            </w:tcBorders>
            <w:shd w:val="clear" w:color="auto" w:fill="auto"/>
            <w:noWrap/>
            <w:vAlign w:val="center"/>
            <w:hideMark/>
          </w:tcPr>
          <w:p w14:paraId="00F655B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11.2</w:t>
            </w:r>
          </w:p>
        </w:tc>
        <w:tc>
          <w:tcPr>
            <w:tcW w:w="960" w:type="dxa"/>
            <w:tcBorders>
              <w:top w:val="nil"/>
              <w:left w:val="nil"/>
              <w:bottom w:val="nil"/>
              <w:right w:val="nil"/>
            </w:tcBorders>
            <w:shd w:val="clear" w:color="auto" w:fill="auto"/>
            <w:noWrap/>
            <w:vAlign w:val="center"/>
            <w:hideMark/>
          </w:tcPr>
          <w:p w14:paraId="0542D61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69</w:t>
            </w:r>
          </w:p>
        </w:tc>
        <w:tc>
          <w:tcPr>
            <w:tcW w:w="960" w:type="dxa"/>
            <w:tcBorders>
              <w:top w:val="nil"/>
              <w:left w:val="nil"/>
              <w:bottom w:val="nil"/>
              <w:right w:val="nil"/>
            </w:tcBorders>
            <w:shd w:val="clear" w:color="auto" w:fill="auto"/>
            <w:noWrap/>
            <w:vAlign w:val="center"/>
            <w:hideMark/>
          </w:tcPr>
          <w:p w14:paraId="701C52A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(62-75)</w:t>
            </w:r>
          </w:p>
        </w:tc>
        <w:tc>
          <w:tcPr>
            <w:tcW w:w="960" w:type="dxa"/>
            <w:tcBorders>
              <w:top w:val="nil"/>
              <w:left w:val="nil"/>
              <w:bottom w:val="nil"/>
              <w:right w:val="nil"/>
            </w:tcBorders>
            <w:shd w:val="clear" w:color="auto" w:fill="auto"/>
            <w:noWrap/>
            <w:vAlign w:val="center"/>
            <w:hideMark/>
          </w:tcPr>
          <w:p w14:paraId="099BA04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71</w:t>
            </w:r>
          </w:p>
        </w:tc>
        <w:tc>
          <w:tcPr>
            <w:tcW w:w="960" w:type="dxa"/>
            <w:tcBorders>
              <w:top w:val="nil"/>
              <w:left w:val="nil"/>
              <w:bottom w:val="nil"/>
              <w:right w:val="nil"/>
            </w:tcBorders>
            <w:shd w:val="clear" w:color="auto" w:fill="auto"/>
            <w:noWrap/>
            <w:vAlign w:val="center"/>
            <w:hideMark/>
          </w:tcPr>
          <w:p w14:paraId="326082A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(64-77)</w:t>
            </w:r>
          </w:p>
        </w:tc>
        <w:tc>
          <w:tcPr>
            <w:tcW w:w="960" w:type="dxa"/>
            <w:tcBorders>
              <w:top w:val="nil"/>
              <w:left w:val="nil"/>
              <w:bottom w:val="nil"/>
              <w:right w:val="nil"/>
            </w:tcBorders>
            <w:shd w:val="clear" w:color="auto" w:fill="auto"/>
            <w:noWrap/>
            <w:hideMark/>
          </w:tcPr>
          <w:p w14:paraId="3B815015"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0ADBDC10" w14:textId="77777777" w:rsidTr="0075188A">
        <w:trPr>
          <w:trHeight w:val="290"/>
        </w:trPr>
        <w:tc>
          <w:tcPr>
            <w:tcW w:w="1840" w:type="dxa"/>
            <w:tcBorders>
              <w:top w:val="nil"/>
              <w:left w:val="nil"/>
              <w:bottom w:val="nil"/>
              <w:right w:val="nil"/>
            </w:tcBorders>
            <w:shd w:val="clear" w:color="auto" w:fill="auto"/>
            <w:noWrap/>
            <w:vAlign w:val="center"/>
            <w:hideMark/>
          </w:tcPr>
          <w:p w14:paraId="2E6C16C5"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lastRenderedPageBreak/>
              <w:t>3 doses, ≥7 days prior</w:t>
            </w:r>
          </w:p>
        </w:tc>
        <w:tc>
          <w:tcPr>
            <w:tcW w:w="1620" w:type="dxa"/>
            <w:tcBorders>
              <w:top w:val="nil"/>
              <w:left w:val="nil"/>
              <w:bottom w:val="nil"/>
              <w:right w:val="nil"/>
            </w:tcBorders>
            <w:shd w:val="clear" w:color="auto" w:fill="auto"/>
            <w:noWrap/>
            <w:hideMark/>
          </w:tcPr>
          <w:p w14:paraId="03B2511F"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6ADEC5A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7F51D57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0176ED7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4A80500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78B3B6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37253A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3FF1B5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CC86F9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606E847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0.18</w:t>
            </w:r>
          </w:p>
        </w:tc>
      </w:tr>
      <w:tr w:rsidR="00B25064" w:rsidRPr="00EF10FF" w14:paraId="05A9BDC4" w14:textId="77777777" w:rsidTr="0075188A">
        <w:trPr>
          <w:trHeight w:val="290"/>
        </w:trPr>
        <w:tc>
          <w:tcPr>
            <w:tcW w:w="1840" w:type="dxa"/>
            <w:tcBorders>
              <w:top w:val="nil"/>
              <w:left w:val="nil"/>
              <w:bottom w:val="nil"/>
              <w:right w:val="nil"/>
            </w:tcBorders>
            <w:shd w:val="clear" w:color="auto" w:fill="auto"/>
            <w:noWrap/>
            <w:vAlign w:val="center"/>
            <w:hideMark/>
          </w:tcPr>
          <w:p w14:paraId="2F9612B4"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2B58426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39 (23-58)</w:t>
            </w:r>
          </w:p>
        </w:tc>
        <w:tc>
          <w:tcPr>
            <w:tcW w:w="1120" w:type="dxa"/>
            <w:tcBorders>
              <w:top w:val="nil"/>
              <w:left w:val="nil"/>
              <w:bottom w:val="nil"/>
              <w:right w:val="nil"/>
            </w:tcBorders>
            <w:shd w:val="clear" w:color="auto" w:fill="auto"/>
            <w:noWrap/>
            <w:vAlign w:val="center"/>
            <w:hideMark/>
          </w:tcPr>
          <w:p w14:paraId="73F8606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3060</w:t>
            </w:r>
          </w:p>
        </w:tc>
        <w:tc>
          <w:tcPr>
            <w:tcW w:w="1120" w:type="dxa"/>
            <w:tcBorders>
              <w:top w:val="nil"/>
              <w:left w:val="nil"/>
              <w:bottom w:val="nil"/>
              <w:right w:val="nil"/>
            </w:tcBorders>
            <w:shd w:val="clear" w:color="auto" w:fill="auto"/>
            <w:noWrap/>
            <w:vAlign w:val="center"/>
            <w:hideMark/>
          </w:tcPr>
          <w:p w14:paraId="1A973A5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2979</w:t>
            </w:r>
          </w:p>
        </w:tc>
        <w:tc>
          <w:tcPr>
            <w:tcW w:w="1120" w:type="dxa"/>
            <w:tcBorders>
              <w:top w:val="nil"/>
              <w:left w:val="nil"/>
              <w:bottom w:val="nil"/>
              <w:right w:val="nil"/>
            </w:tcBorders>
            <w:shd w:val="clear" w:color="auto" w:fill="auto"/>
            <w:noWrap/>
            <w:vAlign w:val="center"/>
            <w:hideMark/>
          </w:tcPr>
          <w:p w14:paraId="36A5FD3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81</w:t>
            </w:r>
          </w:p>
        </w:tc>
        <w:tc>
          <w:tcPr>
            <w:tcW w:w="1120" w:type="dxa"/>
            <w:tcBorders>
              <w:top w:val="nil"/>
              <w:left w:val="nil"/>
              <w:bottom w:val="nil"/>
              <w:right w:val="nil"/>
            </w:tcBorders>
            <w:shd w:val="clear" w:color="auto" w:fill="auto"/>
            <w:noWrap/>
            <w:vAlign w:val="center"/>
            <w:hideMark/>
          </w:tcPr>
          <w:p w14:paraId="18F0DAA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w:t>
            </w:r>
          </w:p>
        </w:tc>
        <w:tc>
          <w:tcPr>
            <w:tcW w:w="960" w:type="dxa"/>
            <w:tcBorders>
              <w:top w:val="nil"/>
              <w:left w:val="nil"/>
              <w:bottom w:val="nil"/>
              <w:right w:val="nil"/>
            </w:tcBorders>
            <w:shd w:val="clear" w:color="auto" w:fill="auto"/>
            <w:noWrap/>
            <w:vAlign w:val="center"/>
            <w:hideMark/>
          </w:tcPr>
          <w:p w14:paraId="6B00720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95</w:t>
            </w:r>
          </w:p>
        </w:tc>
        <w:tc>
          <w:tcPr>
            <w:tcW w:w="960" w:type="dxa"/>
            <w:tcBorders>
              <w:top w:val="nil"/>
              <w:left w:val="nil"/>
              <w:bottom w:val="nil"/>
              <w:right w:val="nil"/>
            </w:tcBorders>
            <w:shd w:val="clear" w:color="auto" w:fill="auto"/>
            <w:noWrap/>
            <w:vAlign w:val="center"/>
            <w:hideMark/>
          </w:tcPr>
          <w:p w14:paraId="0B22ABE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(94-96)</w:t>
            </w:r>
          </w:p>
        </w:tc>
        <w:tc>
          <w:tcPr>
            <w:tcW w:w="960" w:type="dxa"/>
            <w:tcBorders>
              <w:top w:val="nil"/>
              <w:left w:val="nil"/>
              <w:bottom w:val="nil"/>
              <w:right w:val="nil"/>
            </w:tcBorders>
            <w:shd w:val="clear" w:color="auto" w:fill="auto"/>
            <w:noWrap/>
            <w:vAlign w:val="center"/>
            <w:hideMark/>
          </w:tcPr>
          <w:p w14:paraId="4C2A0D2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96</w:t>
            </w:r>
          </w:p>
        </w:tc>
        <w:tc>
          <w:tcPr>
            <w:tcW w:w="960" w:type="dxa"/>
            <w:tcBorders>
              <w:top w:val="nil"/>
              <w:left w:val="nil"/>
              <w:bottom w:val="nil"/>
              <w:right w:val="nil"/>
            </w:tcBorders>
            <w:shd w:val="clear" w:color="auto" w:fill="auto"/>
            <w:noWrap/>
            <w:vAlign w:val="center"/>
            <w:hideMark/>
          </w:tcPr>
          <w:p w14:paraId="044715D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(95-97)</w:t>
            </w:r>
          </w:p>
        </w:tc>
        <w:tc>
          <w:tcPr>
            <w:tcW w:w="960" w:type="dxa"/>
            <w:tcBorders>
              <w:top w:val="nil"/>
              <w:left w:val="nil"/>
              <w:bottom w:val="nil"/>
              <w:right w:val="nil"/>
            </w:tcBorders>
            <w:shd w:val="clear" w:color="auto" w:fill="auto"/>
            <w:noWrap/>
            <w:hideMark/>
          </w:tcPr>
          <w:p w14:paraId="361CB071"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2EB0953C" w14:textId="77777777" w:rsidTr="0075188A">
        <w:trPr>
          <w:trHeight w:val="290"/>
        </w:trPr>
        <w:tc>
          <w:tcPr>
            <w:tcW w:w="1840" w:type="dxa"/>
            <w:tcBorders>
              <w:top w:val="nil"/>
              <w:left w:val="nil"/>
              <w:bottom w:val="nil"/>
              <w:right w:val="nil"/>
            </w:tcBorders>
            <w:shd w:val="clear" w:color="auto" w:fill="auto"/>
            <w:noWrap/>
            <w:vAlign w:val="center"/>
            <w:hideMark/>
          </w:tcPr>
          <w:p w14:paraId="5BE1AC18"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7B93EEC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36 (21-54)</w:t>
            </w:r>
          </w:p>
        </w:tc>
        <w:tc>
          <w:tcPr>
            <w:tcW w:w="1120" w:type="dxa"/>
            <w:tcBorders>
              <w:top w:val="nil"/>
              <w:left w:val="nil"/>
              <w:bottom w:val="nil"/>
              <w:right w:val="nil"/>
            </w:tcBorders>
            <w:shd w:val="clear" w:color="auto" w:fill="auto"/>
            <w:noWrap/>
            <w:vAlign w:val="center"/>
            <w:hideMark/>
          </w:tcPr>
          <w:p w14:paraId="753C553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1544</w:t>
            </w:r>
          </w:p>
        </w:tc>
        <w:tc>
          <w:tcPr>
            <w:tcW w:w="1120" w:type="dxa"/>
            <w:tcBorders>
              <w:top w:val="nil"/>
              <w:left w:val="nil"/>
              <w:bottom w:val="nil"/>
              <w:right w:val="nil"/>
            </w:tcBorders>
            <w:shd w:val="clear" w:color="auto" w:fill="auto"/>
            <w:noWrap/>
            <w:vAlign w:val="center"/>
            <w:hideMark/>
          </w:tcPr>
          <w:p w14:paraId="269EABE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1512</w:t>
            </w:r>
          </w:p>
        </w:tc>
        <w:tc>
          <w:tcPr>
            <w:tcW w:w="1120" w:type="dxa"/>
            <w:tcBorders>
              <w:top w:val="nil"/>
              <w:left w:val="nil"/>
              <w:bottom w:val="nil"/>
              <w:right w:val="nil"/>
            </w:tcBorders>
            <w:shd w:val="clear" w:color="auto" w:fill="auto"/>
            <w:noWrap/>
            <w:vAlign w:val="center"/>
            <w:hideMark/>
          </w:tcPr>
          <w:p w14:paraId="30356CF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32</w:t>
            </w:r>
          </w:p>
        </w:tc>
        <w:tc>
          <w:tcPr>
            <w:tcW w:w="1120" w:type="dxa"/>
            <w:tcBorders>
              <w:top w:val="nil"/>
              <w:left w:val="nil"/>
              <w:bottom w:val="nil"/>
              <w:right w:val="nil"/>
            </w:tcBorders>
            <w:shd w:val="clear" w:color="auto" w:fill="auto"/>
            <w:noWrap/>
            <w:vAlign w:val="center"/>
            <w:hideMark/>
          </w:tcPr>
          <w:p w14:paraId="0CA16A5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w:t>
            </w:r>
          </w:p>
        </w:tc>
        <w:tc>
          <w:tcPr>
            <w:tcW w:w="960" w:type="dxa"/>
            <w:tcBorders>
              <w:top w:val="nil"/>
              <w:left w:val="nil"/>
              <w:bottom w:val="nil"/>
              <w:right w:val="nil"/>
            </w:tcBorders>
            <w:shd w:val="clear" w:color="auto" w:fill="auto"/>
            <w:noWrap/>
            <w:vAlign w:val="center"/>
            <w:hideMark/>
          </w:tcPr>
          <w:p w14:paraId="2778563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96</w:t>
            </w:r>
          </w:p>
        </w:tc>
        <w:tc>
          <w:tcPr>
            <w:tcW w:w="960" w:type="dxa"/>
            <w:tcBorders>
              <w:top w:val="nil"/>
              <w:left w:val="nil"/>
              <w:bottom w:val="nil"/>
              <w:right w:val="nil"/>
            </w:tcBorders>
            <w:shd w:val="clear" w:color="auto" w:fill="auto"/>
            <w:noWrap/>
            <w:vAlign w:val="center"/>
            <w:hideMark/>
          </w:tcPr>
          <w:p w14:paraId="4E8FEC3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(94-97)</w:t>
            </w:r>
          </w:p>
        </w:tc>
        <w:tc>
          <w:tcPr>
            <w:tcW w:w="960" w:type="dxa"/>
            <w:tcBorders>
              <w:top w:val="nil"/>
              <w:left w:val="nil"/>
              <w:bottom w:val="nil"/>
              <w:right w:val="nil"/>
            </w:tcBorders>
            <w:shd w:val="clear" w:color="auto" w:fill="auto"/>
            <w:noWrap/>
            <w:vAlign w:val="center"/>
            <w:hideMark/>
          </w:tcPr>
          <w:p w14:paraId="0267012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96</w:t>
            </w:r>
          </w:p>
        </w:tc>
        <w:tc>
          <w:tcPr>
            <w:tcW w:w="960" w:type="dxa"/>
            <w:tcBorders>
              <w:top w:val="nil"/>
              <w:left w:val="nil"/>
              <w:bottom w:val="nil"/>
              <w:right w:val="nil"/>
            </w:tcBorders>
            <w:shd w:val="clear" w:color="auto" w:fill="auto"/>
            <w:noWrap/>
            <w:vAlign w:val="center"/>
            <w:hideMark/>
          </w:tcPr>
          <w:p w14:paraId="44A528D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(94-97)</w:t>
            </w:r>
          </w:p>
        </w:tc>
        <w:tc>
          <w:tcPr>
            <w:tcW w:w="960" w:type="dxa"/>
            <w:tcBorders>
              <w:top w:val="nil"/>
              <w:left w:val="nil"/>
              <w:bottom w:val="nil"/>
              <w:right w:val="nil"/>
            </w:tcBorders>
            <w:shd w:val="clear" w:color="auto" w:fill="auto"/>
            <w:noWrap/>
            <w:hideMark/>
          </w:tcPr>
          <w:p w14:paraId="0F1B8B02"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2F67031A" w14:textId="77777777" w:rsidTr="0075188A">
        <w:trPr>
          <w:trHeight w:val="290"/>
        </w:trPr>
        <w:tc>
          <w:tcPr>
            <w:tcW w:w="1840" w:type="dxa"/>
            <w:tcBorders>
              <w:top w:val="nil"/>
              <w:left w:val="nil"/>
              <w:bottom w:val="nil"/>
              <w:right w:val="nil"/>
            </w:tcBorders>
            <w:shd w:val="clear" w:color="auto" w:fill="auto"/>
            <w:noWrap/>
            <w:vAlign w:val="center"/>
            <w:hideMark/>
          </w:tcPr>
          <w:p w14:paraId="4759D98A"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5CFB6C8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38 (22-58)</w:t>
            </w:r>
          </w:p>
        </w:tc>
        <w:tc>
          <w:tcPr>
            <w:tcW w:w="1120" w:type="dxa"/>
            <w:tcBorders>
              <w:top w:val="nil"/>
              <w:left w:val="nil"/>
              <w:bottom w:val="nil"/>
              <w:right w:val="nil"/>
            </w:tcBorders>
            <w:shd w:val="clear" w:color="auto" w:fill="auto"/>
            <w:noWrap/>
            <w:vAlign w:val="center"/>
            <w:hideMark/>
          </w:tcPr>
          <w:p w14:paraId="3480733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967</w:t>
            </w:r>
          </w:p>
        </w:tc>
        <w:tc>
          <w:tcPr>
            <w:tcW w:w="1120" w:type="dxa"/>
            <w:tcBorders>
              <w:top w:val="nil"/>
              <w:left w:val="nil"/>
              <w:bottom w:val="nil"/>
              <w:right w:val="nil"/>
            </w:tcBorders>
            <w:shd w:val="clear" w:color="auto" w:fill="auto"/>
            <w:noWrap/>
            <w:vAlign w:val="center"/>
            <w:hideMark/>
          </w:tcPr>
          <w:p w14:paraId="3ED16AA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949</w:t>
            </w:r>
          </w:p>
        </w:tc>
        <w:tc>
          <w:tcPr>
            <w:tcW w:w="1120" w:type="dxa"/>
            <w:tcBorders>
              <w:top w:val="nil"/>
              <w:left w:val="nil"/>
              <w:bottom w:val="nil"/>
              <w:right w:val="nil"/>
            </w:tcBorders>
            <w:shd w:val="clear" w:color="auto" w:fill="auto"/>
            <w:noWrap/>
            <w:vAlign w:val="center"/>
            <w:hideMark/>
          </w:tcPr>
          <w:p w14:paraId="02F4BEA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18</w:t>
            </w:r>
          </w:p>
        </w:tc>
        <w:tc>
          <w:tcPr>
            <w:tcW w:w="1120" w:type="dxa"/>
            <w:tcBorders>
              <w:top w:val="nil"/>
              <w:left w:val="nil"/>
              <w:bottom w:val="nil"/>
              <w:right w:val="nil"/>
            </w:tcBorders>
            <w:shd w:val="clear" w:color="auto" w:fill="auto"/>
            <w:noWrap/>
            <w:vAlign w:val="center"/>
            <w:hideMark/>
          </w:tcPr>
          <w:p w14:paraId="024261B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1.9</w:t>
            </w:r>
          </w:p>
        </w:tc>
        <w:tc>
          <w:tcPr>
            <w:tcW w:w="960" w:type="dxa"/>
            <w:tcBorders>
              <w:top w:val="nil"/>
              <w:left w:val="nil"/>
              <w:bottom w:val="nil"/>
              <w:right w:val="nil"/>
            </w:tcBorders>
            <w:shd w:val="clear" w:color="auto" w:fill="auto"/>
            <w:noWrap/>
            <w:vAlign w:val="center"/>
            <w:hideMark/>
          </w:tcPr>
          <w:p w14:paraId="47AC401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96</w:t>
            </w:r>
          </w:p>
        </w:tc>
        <w:tc>
          <w:tcPr>
            <w:tcW w:w="960" w:type="dxa"/>
            <w:tcBorders>
              <w:top w:val="nil"/>
              <w:left w:val="nil"/>
              <w:bottom w:val="nil"/>
              <w:right w:val="nil"/>
            </w:tcBorders>
            <w:shd w:val="clear" w:color="auto" w:fill="auto"/>
            <w:noWrap/>
            <w:vAlign w:val="center"/>
            <w:hideMark/>
          </w:tcPr>
          <w:p w14:paraId="3622A3B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(94-98)</w:t>
            </w:r>
          </w:p>
        </w:tc>
        <w:tc>
          <w:tcPr>
            <w:tcW w:w="960" w:type="dxa"/>
            <w:tcBorders>
              <w:top w:val="nil"/>
              <w:left w:val="nil"/>
              <w:bottom w:val="nil"/>
              <w:right w:val="nil"/>
            </w:tcBorders>
            <w:shd w:val="clear" w:color="auto" w:fill="auto"/>
            <w:noWrap/>
            <w:vAlign w:val="center"/>
            <w:hideMark/>
          </w:tcPr>
          <w:p w14:paraId="69EE6F2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96</w:t>
            </w:r>
          </w:p>
        </w:tc>
        <w:tc>
          <w:tcPr>
            <w:tcW w:w="960" w:type="dxa"/>
            <w:tcBorders>
              <w:top w:val="nil"/>
              <w:left w:val="nil"/>
              <w:bottom w:val="nil"/>
              <w:right w:val="nil"/>
            </w:tcBorders>
            <w:shd w:val="clear" w:color="auto" w:fill="auto"/>
            <w:noWrap/>
            <w:vAlign w:val="center"/>
            <w:hideMark/>
          </w:tcPr>
          <w:p w14:paraId="7B2A16C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(94-98)</w:t>
            </w:r>
          </w:p>
        </w:tc>
        <w:tc>
          <w:tcPr>
            <w:tcW w:w="960" w:type="dxa"/>
            <w:tcBorders>
              <w:top w:val="nil"/>
              <w:left w:val="nil"/>
              <w:bottom w:val="nil"/>
              <w:right w:val="nil"/>
            </w:tcBorders>
            <w:shd w:val="clear" w:color="auto" w:fill="auto"/>
            <w:noWrap/>
            <w:hideMark/>
          </w:tcPr>
          <w:p w14:paraId="18B9EA87"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54DCE764" w14:textId="77777777" w:rsidTr="0075188A">
        <w:trPr>
          <w:trHeight w:val="290"/>
        </w:trPr>
        <w:tc>
          <w:tcPr>
            <w:tcW w:w="1840" w:type="dxa"/>
            <w:tcBorders>
              <w:top w:val="nil"/>
              <w:left w:val="nil"/>
              <w:bottom w:val="nil"/>
              <w:right w:val="nil"/>
            </w:tcBorders>
            <w:shd w:val="clear" w:color="auto" w:fill="auto"/>
            <w:noWrap/>
            <w:vAlign w:val="center"/>
            <w:hideMark/>
          </w:tcPr>
          <w:p w14:paraId="1DEECFEB"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6DAB2B2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31 (18-49.25)</w:t>
            </w:r>
          </w:p>
        </w:tc>
        <w:tc>
          <w:tcPr>
            <w:tcW w:w="1120" w:type="dxa"/>
            <w:tcBorders>
              <w:top w:val="nil"/>
              <w:left w:val="nil"/>
              <w:bottom w:val="nil"/>
              <w:right w:val="nil"/>
            </w:tcBorders>
            <w:shd w:val="clear" w:color="auto" w:fill="auto"/>
            <w:noWrap/>
            <w:vAlign w:val="center"/>
            <w:hideMark/>
          </w:tcPr>
          <w:p w14:paraId="5AA4887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520</w:t>
            </w:r>
          </w:p>
        </w:tc>
        <w:tc>
          <w:tcPr>
            <w:tcW w:w="1120" w:type="dxa"/>
            <w:tcBorders>
              <w:top w:val="nil"/>
              <w:left w:val="nil"/>
              <w:bottom w:val="nil"/>
              <w:right w:val="nil"/>
            </w:tcBorders>
            <w:shd w:val="clear" w:color="auto" w:fill="auto"/>
            <w:noWrap/>
            <w:vAlign w:val="center"/>
            <w:hideMark/>
          </w:tcPr>
          <w:p w14:paraId="7514D1C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503</w:t>
            </w:r>
          </w:p>
        </w:tc>
        <w:tc>
          <w:tcPr>
            <w:tcW w:w="1120" w:type="dxa"/>
            <w:tcBorders>
              <w:top w:val="nil"/>
              <w:left w:val="nil"/>
              <w:bottom w:val="nil"/>
              <w:right w:val="nil"/>
            </w:tcBorders>
            <w:shd w:val="clear" w:color="auto" w:fill="auto"/>
            <w:noWrap/>
            <w:vAlign w:val="center"/>
            <w:hideMark/>
          </w:tcPr>
          <w:p w14:paraId="3AC11CE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17</w:t>
            </w:r>
          </w:p>
        </w:tc>
        <w:tc>
          <w:tcPr>
            <w:tcW w:w="1120" w:type="dxa"/>
            <w:tcBorders>
              <w:top w:val="nil"/>
              <w:left w:val="nil"/>
              <w:bottom w:val="nil"/>
              <w:right w:val="nil"/>
            </w:tcBorders>
            <w:shd w:val="clear" w:color="auto" w:fill="auto"/>
            <w:noWrap/>
            <w:vAlign w:val="center"/>
            <w:hideMark/>
          </w:tcPr>
          <w:p w14:paraId="1D7FBBB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3.3</w:t>
            </w:r>
          </w:p>
        </w:tc>
        <w:tc>
          <w:tcPr>
            <w:tcW w:w="960" w:type="dxa"/>
            <w:tcBorders>
              <w:top w:val="nil"/>
              <w:left w:val="nil"/>
              <w:bottom w:val="nil"/>
              <w:right w:val="nil"/>
            </w:tcBorders>
            <w:shd w:val="clear" w:color="auto" w:fill="auto"/>
            <w:noWrap/>
            <w:vAlign w:val="center"/>
            <w:hideMark/>
          </w:tcPr>
          <w:p w14:paraId="485037F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92</w:t>
            </w:r>
          </w:p>
        </w:tc>
        <w:tc>
          <w:tcPr>
            <w:tcW w:w="960" w:type="dxa"/>
            <w:tcBorders>
              <w:top w:val="nil"/>
              <w:left w:val="nil"/>
              <w:bottom w:val="nil"/>
              <w:right w:val="nil"/>
            </w:tcBorders>
            <w:shd w:val="clear" w:color="auto" w:fill="auto"/>
            <w:noWrap/>
            <w:vAlign w:val="center"/>
            <w:hideMark/>
          </w:tcPr>
          <w:p w14:paraId="4880B1B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(86-95)</w:t>
            </w:r>
          </w:p>
        </w:tc>
        <w:tc>
          <w:tcPr>
            <w:tcW w:w="960" w:type="dxa"/>
            <w:tcBorders>
              <w:top w:val="nil"/>
              <w:left w:val="nil"/>
              <w:bottom w:val="nil"/>
              <w:right w:val="nil"/>
            </w:tcBorders>
            <w:shd w:val="clear" w:color="auto" w:fill="auto"/>
            <w:noWrap/>
            <w:vAlign w:val="center"/>
            <w:hideMark/>
          </w:tcPr>
          <w:p w14:paraId="0C2E73E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92</w:t>
            </w:r>
          </w:p>
        </w:tc>
        <w:tc>
          <w:tcPr>
            <w:tcW w:w="960" w:type="dxa"/>
            <w:tcBorders>
              <w:top w:val="nil"/>
              <w:left w:val="nil"/>
              <w:bottom w:val="nil"/>
              <w:right w:val="nil"/>
            </w:tcBorders>
            <w:shd w:val="clear" w:color="auto" w:fill="auto"/>
            <w:noWrap/>
            <w:vAlign w:val="center"/>
            <w:hideMark/>
          </w:tcPr>
          <w:p w14:paraId="6D2218A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(85-96)</w:t>
            </w:r>
          </w:p>
        </w:tc>
        <w:tc>
          <w:tcPr>
            <w:tcW w:w="960" w:type="dxa"/>
            <w:tcBorders>
              <w:top w:val="nil"/>
              <w:left w:val="nil"/>
              <w:bottom w:val="nil"/>
              <w:right w:val="nil"/>
            </w:tcBorders>
            <w:shd w:val="clear" w:color="auto" w:fill="auto"/>
            <w:noWrap/>
            <w:hideMark/>
          </w:tcPr>
          <w:p w14:paraId="50187211"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76FDA51F" w14:textId="77777777" w:rsidTr="0075188A">
        <w:trPr>
          <w:trHeight w:val="290"/>
        </w:trPr>
        <w:tc>
          <w:tcPr>
            <w:tcW w:w="1840" w:type="dxa"/>
            <w:tcBorders>
              <w:top w:val="nil"/>
              <w:left w:val="nil"/>
              <w:bottom w:val="nil"/>
              <w:right w:val="nil"/>
            </w:tcBorders>
            <w:shd w:val="clear" w:color="auto" w:fill="auto"/>
            <w:noWrap/>
            <w:hideMark/>
          </w:tcPr>
          <w:p w14:paraId="39A5D2C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hideMark/>
          </w:tcPr>
          <w:p w14:paraId="2993E1E7" w14:textId="77777777" w:rsidR="00B25064" w:rsidRPr="00EF10FF" w:rsidRDefault="00B25064" w:rsidP="0075188A">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294E2AF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36D2391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39E5038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21C4C8D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55939B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B0907D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47F7AF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99CE26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2A60AE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5D3A7257" w14:textId="77777777" w:rsidTr="0075188A">
        <w:trPr>
          <w:trHeight w:val="290"/>
        </w:trPr>
        <w:tc>
          <w:tcPr>
            <w:tcW w:w="1840" w:type="dxa"/>
            <w:tcBorders>
              <w:top w:val="nil"/>
              <w:left w:val="nil"/>
              <w:bottom w:val="nil"/>
              <w:right w:val="nil"/>
            </w:tcBorders>
            <w:shd w:val="clear" w:color="auto" w:fill="auto"/>
            <w:noWrap/>
            <w:vAlign w:val="center"/>
            <w:hideMark/>
          </w:tcPr>
          <w:p w14:paraId="7BB48899"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BA.1 Era</w:t>
            </w:r>
          </w:p>
        </w:tc>
        <w:tc>
          <w:tcPr>
            <w:tcW w:w="1620" w:type="dxa"/>
            <w:tcBorders>
              <w:top w:val="nil"/>
              <w:left w:val="nil"/>
              <w:bottom w:val="nil"/>
              <w:right w:val="nil"/>
            </w:tcBorders>
            <w:shd w:val="clear" w:color="auto" w:fill="auto"/>
            <w:noWrap/>
            <w:hideMark/>
          </w:tcPr>
          <w:p w14:paraId="57E95CFA"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2EA0C55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68BFE21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24506DE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3C944A6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FF7EA7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4EB0A9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802D6A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FF2295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829234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1136F447" w14:textId="77777777" w:rsidTr="0075188A">
        <w:trPr>
          <w:trHeight w:val="290"/>
        </w:trPr>
        <w:tc>
          <w:tcPr>
            <w:tcW w:w="1840" w:type="dxa"/>
            <w:tcBorders>
              <w:top w:val="nil"/>
              <w:left w:val="nil"/>
              <w:bottom w:val="nil"/>
              <w:right w:val="nil"/>
            </w:tcBorders>
            <w:shd w:val="clear" w:color="auto" w:fill="auto"/>
            <w:noWrap/>
            <w:vAlign w:val="center"/>
            <w:hideMark/>
          </w:tcPr>
          <w:p w14:paraId="26416C04"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18-49 years old</w:t>
            </w:r>
          </w:p>
        </w:tc>
        <w:tc>
          <w:tcPr>
            <w:tcW w:w="1620" w:type="dxa"/>
            <w:tcBorders>
              <w:top w:val="nil"/>
              <w:left w:val="nil"/>
              <w:bottom w:val="nil"/>
              <w:right w:val="nil"/>
            </w:tcBorders>
            <w:shd w:val="clear" w:color="auto" w:fill="auto"/>
            <w:noWrap/>
            <w:vAlign w:val="center"/>
            <w:hideMark/>
          </w:tcPr>
          <w:p w14:paraId="36D9AB52"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vAlign w:val="center"/>
            <w:hideMark/>
          </w:tcPr>
          <w:p w14:paraId="578E48C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088AA18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4964A55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3527015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346C776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02D4E6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524E6A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3B0B74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D751F1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7BAA43C6"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0445F461"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Unvaccinated (Referent)</w:t>
            </w:r>
          </w:p>
        </w:tc>
        <w:tc>
          <w:tcPr>
            <w:tcW w:w="1120" w:type="dxa"/>
            <w:tcBorders>
              <w:top w:val="nil"/>
              <w:left w:val="nil"/>
              <w:bottom w:val="nil"/>
              <w:right w:val="nil"/>
            </w:tcBorders>
            <w:shd w:val="clear" w:color="auto" w:fill="auto"/>
            <w:noWrap/>
            <w:vAlign w:val="center"/>
            <w:hideMark/>
          </w:tcPr>
          <w:p w14:paraId="0ABCE3A4"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vAlign w:val="center"/>
            <w:hideMark/>
          </w:tcPr>
          <w:p w14:paraId="0B75B91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3E4B394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66E1CF1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7FD2347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E3493C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215F03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EAD4D4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97AEB8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2FF6FCB2" w14:textId="77777777" w:rsidTr="0075188A">
        <w:trPr>
          <w:trHeight w:val="290"/>
        </w:trPr>
        <w:tc>
          <w:tcPr>
            <w:tcW w:w="1840" w:type="dxa"/>
            <w:tcBorders>
              <w:top w:val="nil"/>
              <w:left w:val="nil"/>
              <w:bottom w:val="nil"/>
              <w:right w:val="nil"/>
            </w:tcBorders>
            <w:shd w:val="clear" w:color="auto" w:fill="auto"/>
            <w:noWrap/>
            <w:vAlign w:val="center"/>
            <w:hideMark/>
          </w:tcPr>
          <w:p w14:paraId="4DF709E0"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1942B576"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2F38369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7280</w:t>
            </w:r>
          </w:p>
        </w:tc>
        <w:tc>
          <w:tcPr>
            <w:tcW w:w="1120" w:type="dxa"/>
            <w:tcBorders>
              <w:top w:val="nil"/>
              <w:left w:val="nil"/>
              <w:bottom w:val="nil"/>
              <w:right w:val="nil"/>
            </w:tcBorders>
            <w:shd w:val="clear" w:color="auto" w:fill="auto"/>
            <w:noWrap/>
            <w:vAlign w:val="center"/>
            <w:hideMark/>
          </w:tcPr>
          <w:p w14:paraId="1A93776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4591</w:t>
            </w:r>
          </w:p>
        </w:tc>
        <w:tc>
          <w:tcPr>
            <w:tcW w:w="1120" w:type="dxa"/>
            <w:tcBorders>
              <w:top w:val="nil"/>
              <w:left w:val="nil"/>
              <w:bottom w:val="nil"/>
              <w:right w:val="nil"/>
            </w:tcBorders>
            <w:shd w:val="clear" w:color="auto" w:fill="auto"/>
            <w:noWrap/>
            <w:vAlign w:val="center"/>
            <w:hideMark/>
          </w:tcPr>
          <w:p w14:paraId="265892D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2689</w:t>
            </w:r>
          </w:p>
        </w:tc>
        <w:tc>
          <w:tcPr>
            <w:tcW w:w="1120" w:type="dxa"/>
            <w:tcBorders>
              <w:top w:val="nil"/>
              <w:left w:val="nil"/>
              <w:bottom w:val="nil"/>
              <w:right w:val="nil"/>
            </w:tcBorders>
            <w:shd w:val="clear" w:color="auto" w:fill="auto"/>
            <w:noWrap/>
            <w:vAlign w:val="center"/>
            <w:hideMark/>
          </w:tcPr>
          <w:p w14:paraId="2F07306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36.9</w:t>
            </w:r>
          </w:p>
        </w:tc>
        <w:tc>
          <w:tcPr>
            <w:tcW w:w="960" w:type="dxa"/>
            <w:tcBorders>
              <w:top w:val="nil"/>
              <w:left w:val="nil"/>
              <w:bottom w:val="nil"/>
              <w:right w:val="nil"/>
            </w:tcBorders>
            <w:shd w:val="clear" w:color="auto" w:fill="auto"/>
            <w:noWrap/>
            <w:vAlign w:val="center"/>
            <w:hideMark/>
          </w:tcPr>
          <w:p w14:paraId="41D9C760"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5AC2786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192E38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B2FD4D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505F0E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1AF5877F" w14:textId="77777777" w:rsidTr="0075188A">
        <w:trPr>
          <w:trHeight w:val="290"/>
        </w:trPr>
        <w:tc>
          <w:tcPr>
            <w:tcW w:w="1840" w:type="dxa"/>
            <w:tcBorders>
              <w:top w:val="nil"/>
              <w:left w:val="nil"/>
              <w:bottom w:val="nil"/>
              <w:right w:val="nil"/>
            </w:tcBorders>
            <w:shd w:val="clear" w:color="auto" w:fill="auto"/>
            <w:noWrap/>
            <w:vAlign w:val="center"/>
            <w:hideMark/>
          </w:tcPr>
          <w:p w14:paraId="31491667"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5BED29CF"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3469D37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7001</w:t>
            </w:r>
          </w:p>
        </w:tc>
        <w:tc>
          <w:tcPr>
            <w:tcW w:w="1120" w:type="dxa"/>
            <w:tcBorders>
              <w:top w:val="nil"/>
              <w:left w:val="nil"/>
              <w:bottom w:val="nil"/>
              <w:right w:val="nil"/>
            </w:tcBorders>
            <w:shd w:val="clear" w:color="auto" w:fill="auto"/>
            <w:noWrap/>
            <w:vAlign w:val="center"/>
            <w:hideMark/>
          </w:tcPr>
          <w:p w14:paraId="5AE2AAA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4379</w:t>
            </w:r>
          </w:p>
        </w:tc>
        <w:tc>
          <w:tcPr>
            <w:tcW w:w="1120" w:type="dxa"/>
            <w:tcBorders>
              <w:top w:val="nil"/>
              <w:left w:val="nil"/>
              <w:bottom w:val="nil"/>
              <w:right w:val="nil"/>
            </w:tcBorders>
            <w:shd w:val="clear" w:color="auto" w:fill="auto"/>
            <w:noWrap/>
            <w:vAlign w:val="center"/>
            <w:hideMark/>
          </w:tcPr>
          <w:p w14:paraId="44BA103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2622</w:t>
            </w:r>
          </w:p>
        </w:tc>
        <w:tc>
          <w:tcPr>
            <w:tcW w:w="1120" w:type="dxa"/>
            <w:tcBorders>
              <w:top w:val="nil"/>
              <w:left w:val="nil"/>
              <w:bottom w:val="nil"/>
              <w:right w:val="nil"/>
            </w:tcBorders>
            <w:shd w:val="clear" w:color="auto" w:fill="auto"/>
            <w:noWrap/>
            <w:vAlign w:val="center"/>
            <w:hideMark/>
          </w:tcPr>
          <w:p w14:paraId="310C699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37.5</w:t>
            </w:r>
          </w:p>
        </w:tc>
        <w:tc>
          <w:tcPr>
            <w:tcW w:w="960" w:type="dxa"/>
            <w:tcBorders>
              <w:top w:val="nil"/>
              <w:left w:val="nil"/>
              <w:bottom w:val="nil"/>
              <w:right w:val="nil"/>
            </w:tcBorders>
            <w:shd w:val="clear" w:color="auto" w:fill="auto"/>
            <w:noWrap/>
            <w:vAlign w:val="center"/>
            <w:hideMark/>
          </w:tcPr>
          <w:p w14:paraId="443AAEE0"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1A53A0F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553ED0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FB97E6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A32691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6919C7CE" w14:textId="77777777" w:rsidTr="0075188A">
        <w:trPr>
          <w:trHeight w:val="290"/>
        </w:trPr>
        <w:tc>
          <w:tcPr>
            <w:tcW w:w="1840" w:type="dxa"/>
            <w:tcBorders>
              <w:top w:val="nil"/>
              <w:left w:val="nil"/>
              <w:bottom w:val="nil"/>
              <w:right w:val="nil"/>
            </w:tcBorders>
            <w:shd w:val="clear" w:color="auto" w:fill="auto"/>
            <w:noWrap/>
            <w:vAlign w:val="center"/>
            <w:hideMark/>
          </w:tcPr>
          <w:p w14:paraId="585BD034"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554F3627"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5ADD592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6448</w:t>
            </w:r>
          </w:p>
        </w:tc>
        <w:tc>
          <w:tcPr>
            <w:tcW w:w="1120" w:type="dxa"/>
            <w:tcBorders>
              <w:top w:val="nil"/>
              <w:left w:val="nil"/>
              <w:bottom w:val="nil"/>
              <w:right w:val="nil"/>
            </w:tcBorders>
            <w:shd w:val="clear" w:color="auto" w:fill="auto"/>
            <w:noWrap/>
            <w:vAlign w:val="center"/>
            <w:hideMark/>
          </w:tcPr>
          <w:p w14:paraId="78B1DE9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3948</w:t>
            </w:r>
          </w:p>
        </w:tc>
        <w:tc>
          <w:tcPr>
            <w:tcW w:w="1120" w:type="dxa"/>
            <w:tcBorders>
              <w:top w:val="nil"/>
              <w:left w:val="nil"/>
              <w:bottom w:val="nil"/>
              <w:right w:val="nil"/>
            </w:tcBorders>
            <w:shd w:val="clear" w:color="auto" w:fill="auto"/>
            <w:noWrap/>
            <w:vAlign w:val="center"/>
            <w:hideMark/>
          </w:tcPr>
          <w:p w14:paraId="5AB64F1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2500</w:t>
            </w:r>
          </w:p>
        </w:tc>
        <w:tc>
          <w:tcPr>
            <w:tcW w:w="1120" w:type="dxa"/>
            <w:tcBorders>
              <w:top w:val="nil"/>
              <w:left w:val="nil"/>
              <w:bottom w:val="nil"/>
              <w:right w:val="nil"/>
            </w:tcBorders>
            <w:shd w:val="clear" w:color="auto" w:fill="auto"/>
            <w:noWrap/>
            <w:vAlign w:val="center"/>
            <w:hideMark/>
          </w:tcPr>
          <w:p w14:paraId="1F05947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38.8</w:t>
            </w:r>
          </w:p>
        </w:tc>
        <w:tc>
          <w:tcPr>
            <w:tcW w:w="960" w:type="dxa"/>
            <w:tcBorders>
              <w:top w:val="nil"/>
              <w:left w:val="nil"/>
              <w:bottom w:val="nil"/>
              <w:right w:val="nil"/>
            </w:tcBorders>
            <w:shd w:val="clear" w:color="auto" w:fill="auto"/>
            <w:noWrap/>
            <w:vAlign w:val="center"/>
            <w:hideMark/>
          </w:tcPr>
          <w:p w14:paraId="341CF138"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555ECB5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0AB5B7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8E19B8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2198BE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0DF3EE70" w14:textId="77777777" w:rsidTr="0075188A">
        <w:trPr>
          <w:trHeight w:val="290"/>
        </w:trPr>
        <w:tc>
          <w:tcPr>
            <w:tcW w:w="1840" w:type="dxa"/>
            <w:tcBorders>
              <w:top w:val="nil"/>
              <w:left w:val="nil"/>
              <w:bottom w:val="nil"/>
              <w:right w:val="nil"/>
            </w:tcBorders>
            <w:shd w:val="clear" w:color="auto" w:fill="auto"/>
            <w:noWrap/>
            <w:vAlign w:val="center"/>
            <w:hideMark/>
          </w:tcPr>
          <w:p w14:paraId="1D131955"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00BF9026"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5009B31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7183</w:t>
            </w:r>
          </w:p>
        </w:tc>
        <w:tc>
          <w:tcPr>
            <w:tcW w:w="1120" w:type="dxa"/>
            <w:tcBorders>
              <w:top w:val="nil"/>
              <w:left w:val="nil"/>
              <w:bottom w:val="nil"/>
              <w:right w:val="nil"/>
            </w:tcBorders>
            <w:shd w:val="clear" w:color="auto" w:fill="auto"/>
            <w:noWrap/>
            <w:vAlign w:val="center"/>
            <w:hideMark/>
          </w:tcPr>
          <w:p w14:paraId="1F29009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4147</w:t>
            </w:r>
          </w:p>
        </w:tc>
        <w:tc>
          <w:tcPr>
            <w:tcW w:w="1120" w:type="dxa"/>
            <w:tcBorders>
              <w:top w:val="nil"/>
              <w:left w:val="nil"/>
              <w:bottom w:val="nil"/>
              <w:right w:val="nil"/>
            </w:tcBorders>
            <w:shd w:val="clear" w:color="auto" w:fill="auto"/>
            <w:noWrap/>
            <w:vAlign w:val="center"/>
            <w:hideMark/>
          </w:tcPr>
          <w:p w14:paraId="0308170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3036</w:t>
            </w:r>
          </w:p>
        </w:tc>
        <w:tc>
          <w:tcPr>
            <w:tcW w:w="1120" w:type="dxa"/>
            <w:tcBorders>
              <w:top w:val="nil"/>
              <w:left w:val="nil"/>
              <w:bottom w:val="nil"/>
              <w:right w:val="nil"/>
            </w:tcBorders>
            <w:shd w:val="clear" w:color="auto" w:fill="auto"/>
            <w:noWrap/>
            <w:vAlign w:val="center"/>
            <w:hideMark/>
          </w:tcPr>
          <w:p w14:paraId="6868BC5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42.3</w:t>
            </w:r>
          </w:p>
        </w:tc>
        <w:tc>
          <w:tcPr>
            <w:tcW w:w="960" w:type="dxa"/>
            <w:tcBorders>
              <w:top w:val="nil"/>
              <w:left w:val="nil"/>
              <w:bottom w:val="nil"/>
              <w:right w:val="nil"/>
            </w:tcBorders>
            <w:shd w:val="clear" w:color="auto" w:fill="auto"/>
            <w:noWrap/>
            <w:vAlign w:val="center"/>
            <w:hideMark/>
          </w:tcPr>
          <w:p w14:paraId="150E2A0E"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5B701A6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6B1A78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875A6A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487848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2004801C"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620EE593"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2 doses, 14-149 days prior</w:t>
            </w:r>
          </w:p>
        </w:tc>
        <w:tc>
          <w:tcPr>
            <w:tcW w:w="1120" w:type="dxa"/>
            <w:tcBorders>
              <w:top w:val="nil"/>
              <w:left w:val="nil"/>
              <w:bottom w:val="nil"/>
              <w:right w:val="nil"/>
            </w:tcBorders>
            <w:shd w:val="clear" w:color="auto" w:fill="auto"/>
            <w:noWrap/>
            <w:vAlign w:val="center"/>
            <w:hideMark/>
          </w:tcPr>
          <w:p w14:paraId="708A1CA7"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vAlign w:val="center"/>
            <w:hideMark/>
          </w:tcPr>
          <w:p w14:paraId="7D7A343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5432246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22AC72F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4CC25F5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7D16E7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888AD5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E6ECD1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0BBE566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0.27</w:t>
            </w:r>
          </w:p>
        </w:tc>
      </w:tr>
      <w:tr w:rsidR="00B25064" w:rsidRPr="00EF10FF" w14:paraId="1B6FEDE5" w14:textId="77777777" w:rsidTr="0075188A">
        <w:trPr>
          <w:trHeight w:val="290"/>
        </w:trPr>
        <w:tc>
          <w:tcPr>
            <w:tcW w:w="1840" w:type="dxa"/>
            <w:tcBorders>
              <w:top w:val="nil"/>
              <w:left w:val="nil"/>
              <w:bottom w:val="nil"/>
              <w:right w:val="nil"/>
            </w:tcBorders>
            <w:shd w:val="clear" w:color="auto" w:fill="auto"/>
            <w:noWrap/>
            <w:vAlign w:val="center"/>
            <w:hideMark/>
          </w:tcPr>
          <w:p w14:paraId="67B386D7"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6D48C9A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105 (72-128)</w:t>
            </w:r>
          </w:p>
        </w:tc>
        <w:tc>
          <w:tcPr>
            <w:tcW w:w="1120" w:type="dxa"/>
            <w:tcBorders>
              <w:top w:val="nil"/>
              <w:left w:val="nil"/>
              <w:bottom w:val="nil"/>
              <w:right w:val="nil"/>
            </w:tcBorders>
            <w:shd w:val="clear" w:color="auto" w:fill="auto"/>
            <w:noWrap/>
            <w:vAlign w:val="center"/>
            <w:hideMark/>
          </w:tcPr>
          <w:p w14:paraId="1C6E27C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1224</w:t>
            </w:r>
          </w:p>
        </w:tc>
        <w:tc>
          <w:tcPr>
            <w:tcW w:w="1120" w:type="dxa"/>
            <w:tcBorders>
              <w:top w:val="nil"/>
              <w:left w:val="nil"/>
              <w:bottom w:val="nil"/>
              <w:right w:val="nil"/>
            </w:tcBorders>
            <w:shd w:val="clear" w:color="auto" w:fill="auto"/>
            <w:noWrap/>
            <w:vAlign w:val="center"/>
            <w:hideMark/>
          </w:tcPr>
          <w:p w14:paraId="48F8B1A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884</w:t>
            </w:r>
          </w:p>
        </w:tc>
        <w:tc>
          <w:tcPr>
            <w:tcW w:w="1120" w:type="dxa"/>
            <w:tcBorders>
              <w:top w:val="nil"/>
              <w:left w:val="nil"/>
              <w:bottom w:val="nil"/>
              <w:right w:val="nil"/>
            </w:tcBorders>
            <w:shd w:val="clear" w:color="auto" w:fill="auto"/>
            <w:noWrap/>
            <w:vAlign w:val="center"/>
            <w:hideMark/>
          </w:tcPr>
          <w:p w14:paraId="07C4C5B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340</w:t>
            </w:r>
          </w:p>
        </w:tc>
        <w:tc>
          <w:tcPr>
            <w:tcW w:w="1120" w:type="dxa"/>
            <w:tcBorders>
              <w:top w:val="nil"/>
              <w:left w:val="nil"/>
              <w:bottom w:val="nil"/>
              <w:right w:val="nil"/>
            </w:tcBorders>
            <w:shd w:val="clear" w:color="auto" w:fill="auto"/>
            <w:noWrap/>
            <w:vAlign w:val="center"/>
            <w:hideMark/>
          </w:tcPr>
          <w:p w14:paraId="22E0BF3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27.8</w:t>
            </w:r>
          </w:p>
        </w:tc>
        <w:tc>
          <w:tcPr>
            <w:tcW w:w="960" w:type="dxa"/>
            <w:tcBorders>
              <w:top w:val="nil"/>
              <w:left w:val="nil"/>
              <w:bottom w:val="nil"/>
              <w:right w:val="nil"/>
            </w:tcBorders>
            <w:shd w:val="clear" w:color="auto" w:fill="auto"/>
            <w:noWrap/>
            <w:vAlign w:val="center"/>
            <w:hideMark/>
          </w:tcPr>
          <w:p w14:paraId="231559E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34</w:t>
            </w:r>
          </w:p>
        </w:tc>
        <w:tc>
          <w:tcPr>
            <w:tcW w:w="960" w:type="dxa"/>
            <w:tcBorders>
              <w:top w:val="nil"/>
              <w:left w:val="nil"/>
              <w:bottom w:val="nil"/>
              <w:right w:val="nil"/>
            </w:tcBorders>
            <w:shd w:val="clear" w:color="auto" w:fill="auto"/>
            <w:noWrap/>
            <w:vAlign w:val="center"/>
            <w:hideMark/>
          </w:tcPr>
          <w:p w14:paraId="0525FAF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(25-43)</w:t>
            </w:r>
          </w:p>
        </w:tc>
        <w:tc>
          <w:tcPr>
            <w:tcW w:w="960" w:type="dxa"/>
            <w:tcBorders>
              <w:top w:val="nil"/>
              <w:left w:val="nil"/>
              <w:bottom w:val="nil"/>
              <w:right w:val="nil"/>
            </w:tcBorders>
            <w:shd w:val="clear" w:color="auto" w:fill="auto"/>
            <w:noWrap/>
            <w:vAlign w:val="center"/>
            <w:hideMark/>
          </w:tcPr>
          <w:p w14:paraId="1D196A4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36</w:t>
            </w:r>
          </w:p>
        </w:tc>
        <w:tc>
          <w:tcPr>
            <w:tcW w:w="960" w:type="dxa"/>
            <w:tcBorders>
              <w:top w:val="nil"/>
              <w:left w:val="nil"/>
              <w:bottom w:val="nil"/>
              <w:right w:val="nil"/>
            </w:tcBorders>
            <w:shd w:val="clear" w:color="auto" w:fill="auto"/>
            <w:noWrap/>
            <w:vAlign w:val="center"/>
            <w:hideMark/>
          </w:tcPr>
          <w:p w14:paraId="730E5D5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(25-45)</w:t>
            </w:r>
          </w:p>
        </w:tc>
        <w:tc>
          <w:tcPr>
            <w:tcW w:w="960" w:type="dxa"/>
            <w:tcBorders>
              <w:top w:val="nil"/>
              <w:left w:val="nil"/>
              <w:bottom w:val="nil"/>
              <w:right w:val="nil"/>
            </w:tcBorders>
            <w:shd w:val="clear" w:color="auto" w:fill="auto"/>
            <w:noWrap/>
            <w:hideMark/>
          </w:tcPr>
          <w:p w14:paraId="091F93A6"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7B157D95" w14:textId="77777777" w:rsidTr="0075188A">
        <w:trPr>
          <w:trHeight w:val="290"/>
        </w:trPr>
        <w:tc>
          <w:tcPr>
            <w:tcW w:w="1840" w:type="dxa"/>
            <w:tcBorders>
              <w:top w:val="nil"/>
              <w:left w:val="nil"/>
              <w:bottom w:val="nil"/>
              <w:right w:val="nil"/>
            </w:tcBorders>
            <w:shd w:val="clear" w:color="auto" w:fill="auto"/>
            <w:noWrap/>
            <w:vAlign w:val="center"/>
            <w:hideMark/>
          </w:tcPr>
          <w:p w14:paraId="30063293"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78CEF6B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106 (74-129)</w:t>
            </w:r>
          </w:p>
        </w:tc>
        <w:tc>
          <w:tcPr>
            <w:tcW w:w="1120" w:type="dxa"/>
            <w:tcBorders>
              <w:top w:val="nil"/>
              <w:left w:val="nil"/>
              <w:bottom w:val="nil"/>
              <w:right w:val="nil"/>
            </w:tcBorders>
            <w:shd w:val="clear" w:color="auto" w:fill="auto"/>
            <w:noWrap/>
            <w:vAlign w:val="center"/>
            <w:hideMark/>
          </w:tcPr>
          <w:p w14:paraId="36DB7EA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1111</w:t>
            </w:r>
          </w:p>
        </w:tc>
        <w:tc>
          <w:tcPr>
            <w:tcW w:w="1120" w:type="dxa"/>
            <w:tcBorders>
              <w:top w:val="nil"/>
              <w:left w:val="nil"/>
              <w:bottom w:val="nil"/>
              <w:right w:val="nil"/>
            </w:tcBorders>
            <w:shd w:val="clear" w:color="auto" w:fill="auto"/>
            <w:noWrap/>
            <w:vAlign w:val="center"/>
            <w:hideMark/>
          </w:tcPr>
          <w:p w14:paraId="1D95D08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811</w:t>
            </w:r>
          </w:p>
        </w:tc>
        <w:tc>
          <w:tcPr>
            <w:tcW w:w="1120" w:type="dxa"/>
            <w:tcBorders>
              <w:top w:val="nil"/>
              <w:left w:val="nil"/>
              <w:bottom w:val="nil"/>
              <w:right w:val="nil"/>
            </w:tcBorders>
            <w:shd w:val="clear" w:color="auto" w:fill="auto"/>
            <w:noWrap/>
            <w:vAlign w:val="center"/>
            <w:hideMark/>
          </w:tcPr>
          <w:p w14:paraId="176D0C4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300</w:t>
            </w:r>
          </w:p>
        </w:tc>
        <w:tc>
          <w:tcPr>
            <w:tcW w:w="1120" w:type="dxa"/>
            <w:tcBorders>
              <w:top w:val="nil"/>
              <w:left w:val="nil"/>
              <w:bottom w:val="nil"/>
              <w:right w:val="nil"/>
            </w:tcBorders>
            <w:shd w:val="clear" w:color="auto" w:fill="auto"/>
            <w:noWrap/>
            <w:vAlign w:val="center"/>
            <w:hideMark/>
          </w:tcPr>
          <w:p w14:paraId="4D7BEB3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27</w:t>
            </w:r>
          </w:p>
        </w:tc>
        <w:tc>
          <w:tcPr>
            <w:tcW w:w="960" w:type="dxa"/>
            <w:tcBorders>
              <w:top w:val="nil"/>
              <w:left w:val="nil"/>
              <w:bottom w:val="nil"/>
              <w:right w:val="nil"/>
            </w:tcBorders>
            <w:shd w:val="clear" w:color="auto" w:fill="auto"/>
            <w:noWrap/>
            <w:vAlign w:val="center"/>
            <w:hideMark/>
          </w:tcPr>
          <w:p w14:paraId="25FB490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38</w:t>
            </w:r>
          </w:p>
        </w:tc>
        <w:tc>
          <w:tcPr>
            <w:tcW w:w="960" w:type="dxa"/>
            <w:tcBorders>
              <w:top w:val="nil"/>
              <w:left w:val="nil"/>
              <w:bottom w:val="nil"/>
              <w:right w:val="nil"/>
            </w:tcBorders>
            <w:shd w:val="clear" w:color="auto" w:fill="auto"/>
            <w:noWrap/>
            <w:vAlign w:val="center"/>
            <w:hideMark/>
          </w:tcPr>
          <w:p w14:paraId="342DD6F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(29-47)</w:t>
            </w:r>
          </w:p>
        </w:tc>
        <w:tc>
          <w:tcPr>
            <w:tcW w:w="960" w:type="dxa"/>
            <w:tcBorders>
              <w:top w:val="nil"/>
              <w:left w:val="nil"/>
              <w:bottom w:val="nil"/>
              <w:right w:val="nil"/>
            </w:tcBorders>
            <w:shd w:val="clear" w:color="auto" w:fill="auto"/>
            <w:noWrap/>
            <w:vAlign w:val="center"/>
            <w:hideMark/>
          </w:tcPr>
          <w:p w14:paraId="5D9D268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39</w:t>
            </w:r>
          </w:p>
        </w:tc>
        <w:tc>
          <w:tcPr>
            <w:tcW w:w="960" w:type="dxa"/>
            <w:tcBorders>
              <w:top w:val="nil"/>
              <w:left w:val="nil"/>
              <w:bottom w:val="nil"/>
              <w:right w:val="nil"/>
            </w:tcBorders>
            <w:shd w:val="clear" w:color="auto" w:fill="auto"/>
            <w:noWrap/>
            <w:vAlign w:val="center"/>
            <w:hideMark/>
          </w:tcPr>
          <w:p w14:paraId="70DD31C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(28-48)</w:t>
            </w:r>
          </w:p>
        </w:tc>
        <w:tc>
          <w:tcPr>
            <w:tcW w:w="960" w:type="dxa"/>
            <w:tcBorders>
              <w:top w:val="nil"/>
              <w:left w:val="nil"/>
              <w:bottom w:val="nil"/>
              <w:right w:val="nil"/>
            </w:tcBorders>
            <w:shd w:val="clear" w:color="auto" w:fill="auto"/>
            <w:noWrap/>
            <w:hideMark/>
          </w:tcPr>
          <w:p w14:paraId="70CCC7AF"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7FC4FC88" w14:textId="77777777" w:rsidTr="0075188A">
        <w:trPr>
          <w:trHeight w:val="290"/>
        </w:trPr>
        <w:tc>
          <w:tcPr>
            <w:tcW w:w="1840" w:type="dxa"/>
            <w:tcBorders>
              <w:top w:val="nil"/>
              <w:left w:val="nil"/>
              <w:bottom w:val="nil"/>
              <w:right w:val="nil"/>
            </w:tcBorders>
            <w:shd w:val="clear" w:color="auto" w:fill="auto"/>
            <w:noWrap/>
            <w:vAlign w:val="center"/>
            <w:hideMark/>
          </w:tcPr>
          <w:p w14:paraId="027FA476"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75D4E28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106 (72-127)</w:t>
            </w:r>
          </w:p>
        </w:tc>
        <w:tc>
          <w:tcPr>
            <w:tcW w:w="1120" w:type="dxa"/>
            <w:tcBorders>
              <w:top w:val="nil"/>
              <w:left w:val="nil"/>
              <w:bottom w:val="nil"/>
              <w:right w:val="nil"/>
            </w:tcBorders>
            <w:shd w:val="clear" w:color="auto" w:fill="auto"/>
            <w:noWrap/>
            <w:vAlign w:val="center"/>
            <w:hideMark/>
          </w:tcPr>
          <w:p w14:paraId="030481C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888</w:t>
            </w:r>
          </w:p>
        </w:tc>
        <w:tc>
          <w:tcPr>
            <w:tcW w:w="1120" w:type="dxa"/>
            <w:tcBorders>
              <w:top w:val="nil"/>
              <w:left w:val="nil"/>
              <w:bottom w:val="nil"/>
              <w:right w:val="nil"/>
            </w:tcBorders>
            <w:shd w:val="clear" w:color="auto" w:fill="auto"/>
            <w:noWrap/>
            <w:vAlign w:val="center"/>
            <w:hideMark/>
          </w:tcPr>
          <w:p w14:paraId="5EF3D3E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646</w:t>
            </w:r>
          </w:p>
        </w:tc>
        <w:tc>
          <w:tcPr>
            <w:tcW w:w="1120" w:type="dxa"/>
            <w:tcBorders>
              <w:top w:val="nil"/>
              <w:left w:val="nil"/>
              <w:bottom w:val="nil"/>
              <w:right w:val="nil"/>
            </w:tcBorders>
            <w:shd w:val="clear" w:color="auto" w:fill="auto"/>
            <w:noWrap/>
            <w:vAlign w:val="center"/>
            <w:hideMark/>
          </w:tcPr>
          <w:p w14:paraId="4B156DF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242</w:t>
            </w:r>
          </w:p>
        </w:tc>
        <w:tc>
          <w:tcPr>
            <w:tcW w:w="1120" w:type="dxa"/>
            <w:tcBorders>
              <w:top w:val="nil"/>
              <w:left w:val="nil"/>
              <w:bottom w:val="nil"/>
              <w:right w:val="nil"/>
            </w:tcBorders>
            <w:shd w:val="clear" w:color="auto" w:fill="auto"/>
            <w:noWrap/>
            <w:vAlign w:val="center"/>
            <w:hideMark/>
          </w:tcPr>
          <w:p w14:paraId="1028387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27.2</w:t>
            </w:r>
          </w:p>
        </w:tc>
        <w:tc>
          <w:tcPr>
            <w:tcW w:w="960" w:type="dxa"/>
            <w:tcBorders>
              <w:top w:val="nil"/>
              <w:left w:val="nil"/>
              <w:bottom w:val="nil"/>
              <w:right w:val="nil"/>
            </w:tcBorders>
            <w:shd w:val="clear" w:color="auto" w:fill="auto"/>
            <w:noWrap/>
            <w:vAlign w:val="center"/>
            <w:hideMark/>
          </w:tcPr>
          <w:p w14:paraId="720A9BE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41</w:t>
            </w:r>
          </w:p>
        </w:tc>
        <w:tc>
          <w:tcPr>
            <w:tcW w:w="960" w:type="dxa"/>
            <w:tcBorders>
              <w:top w:val="nil"/>
              <w:left w:val="nil"/>
              <w:bottom w:val="nil"/>
              <w:right w:val="nil"/>
            </w:tcBorders>
            <w:shd w:val="clear" w:color="auto" w:fill="auto"/>
            <w:noWrap/>
            <w:vAlign w:val="center"/>
            <w:hideMark/>
          </w:tcPr>
          <w:p w14:paraId="1C0C882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(31-50)</w:t>
            </w:r>
          </w:p>
        </w:tc>
        <w:tc>
          <w:tcPr>
            <w:tcW w:w="960" w:type="dxa"/>
            <w:tcBorders>
              <w:top w:val="nil"/>
              <w:left w:val="nil"/>
              <w:bottom w:val="nil"/>
              <w:right w:val="nil"/>
            </w:tcBorders>
            <w:shd w:val="clear" w:color="auto" w:fill="auto"/>
            <w:noWrap/>
            <w:vAlign w:val="center"/>
            <w:hideMark/>
          </w:tcPr>
          <w:p w14:paraId="27CFE45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48</w:t>
            </w:r>
          </w:p>
        </w:tc>
        <w:tc>
          <w:tcPr>
            <w:tcW w:w="960" w:type="dxa"/>
            <w:tcBorders>
              <w:top w:val="nil"/>
              <w:left w:val="nil"/>
              <w:bottom w:val="nil"/>
              <w:right w:val="nil"/>
            </w:tcBorders>
            <w:shd w:val="clear" w:color="auto" w:fill="auto"/>
            <w:noWrap/>
            <w:vAlign w:val="center"/>
            <w:hideMark/>
          </w:tcPr>
          <w:p w14:paraId="6D786CF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(37-56)</w:t>
            </w:r>
          </w:p>
        </w:tc>
        <w:tc>
          <w:tcPr>
            <w:tcW w:w="960" w:type="dxa"/>
            <w:tcBorders>
              <w:top w:val="nil"/>
              <w:left w:val="nil"/>
              <w:bottom w:val="nil"/>
              <w:right w:val="nil"/>
            </w:tcBorders>
            <w:shd w:val="clear" w:color="auto" w:fill="auto"/>
            <w:noWrap/>
            <w:hideMark/>
          </w:tcPr>
          <w:p w14:paraId="3FFA48BB"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4785878C" w14:textId="77777777" w:rsidTr="0075188A">
        <w:trPr>
          <w:trHeight w:val="290"/>
        </w:trPr>
        <w:tc>
          <w:tcPr>
            <w:tcW w:w="1840" w:type="dxa"/>
            <w:tcBorders>
              <w:top w:val="nil"/>
              <w:left w:val="nil"/>
              <w:bottom w:val="nil"/>
              <w:right w:val="nil"/>
            </w:tcBorders>
            <w:shd w:val="clear" w:color="auto" w:fill="auto"/>
            <w:noWrap/>
            <w:vAlign w:val="center"/>
            <w:hideMark/>
          </w:tcPr>
          <w:p w14:paraId="4318DC00"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2BBCC9B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100 (70-127)</w:t>
            </w:r>
          </w:p>
        </w:tc>
        <w:tc>
          <w:tcPr>
            <w:tcW w:w="1120" w:type="dxa"/>
            <w:tcBorders>
              <w:top w:val="nil"/>
              <w:left w:val="nil"/>
              <w:bottom w:val="nil"/>
              <w:right w:val="nil"/>
            </w:tcBorders>
            <w:shd w:val="clear" w:color="auto" w:fill="auto"/>
            <w:noWrap/>
            <w:vAlign w:val="center"/>
            <w:hideMark/>
          </w:tcPr>
          <w:p w14:paraId="0494140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794</w:t>
            </w:r>
          </w:p>
        </w:tc>
        <w:tc>
          <w:tcPr>
            <w:tcW w:w="1120" w:type="dxa"/>
            <w:tcBorders>
              <w:top w:val="nil"/>
              <w:left w:val="nil"/>
              <w:bottom w:val="nil"/>
              <w:right w:val="nil"/>
            </w:tcBorders>
            <w:shd w:val="clear" w:color="auto" w:fill="auto"/>
            <w:noWrap/>
            <w:vAlign w:val="center"/>
            <w:hideMark/>
          </w:tcPr>
          <w:p w14:paraId="3FD21FF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566</w:t>
            </w:r>
          </w:p>
        </w:tc>
        <w:tc>
          <w:tcPr>
            <w:tcW w:w="1120" w:type="dxa"/>
            <w:tcBorders>
              <w:top w:val="nil"/>
              <w:left w:val="nil"/>
              <w:bottom w:val="nil"/>
              <w:right w:val="nil"/>
            </w:tcBorders>
            <w:shd w:val="clear" w:color="auto" w:fill="auto"/>
            <w:noWrap/>
            <w:vAlign w:val="center"/>
            <w:hideMark/>
          </w:tcPr>
          <w:p w14:paraId="7B225B5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228</w:t>
            </w:r>
          </w:p>
        </w:tc>
        <w:tc>
          <w:tcPr>
            <w:tcW w:w="1120" w:type="dxa"/>
            <w:tcBorders>
              <w:top w:val="nil"/>
              <w:left w:val="nil"/>
              <w:bottom w:val="nil"/>
              <w:right w:val="nil"/>
            </w:tcBorders>
            <w:shd w:val="clear" w:color="auto" w:fill="auto"/>
            <w:noWrap/>
            <w:vAlign w:val="center"/>
            <w:hideMark/>
          </w:tcPr>
          <w:p w14:paraId="7017136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28.7</w:t>
            </w:r>
          </w:p>
        </w:tc>
        <w:tc>
          <w:tcPr>
            <w:tcW w:w="960" w:type="dxa"/>
            <w:tcBorders>
              <w:top w:val="nil"/>
              <w:left w:val="nil"/>
              <w:bottom w:val="nil"/>
              <w:right w:val="nil"/>
            </w:tcBorders>
            <w:shd w:val="clear" w:color="auto" w:fill="auto"/>
            <w:noWrap/>
            <w:vAlign w:val="center"/>
            <w:hideMark/>
          </w:tcPr>
          <w:p w14:paraId="4050984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45</w:t>
            </w:r>
          </w:p>
        </w:tc>
        <w:tc>
          <w:tcPr>
            <w:tcW w:w="960" w:type="dxa"/>
            <w:tcBorders>
              <w:top w:val="nil"/>
              <w:left w:val="nil"/>
              <w:bottom w:val="nil"/>
              <w:right w:val="nil"/>
            </w:tcBorders>
            <w:shd w:val="clear" w:color="auto" w:fill="auto"/>
            <w:noWrap/>
            <w:vAlign w:val="center"/>
            <w:hideMark/>
          </w:tcPr>
          <w:p w14:paraId="6EEDF23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(35-53)</w:t>
            </w:r>
          </w:p>
        </w:tc>
        <w:tc>
          <w:tcPr>
            <w:tcW w:w="960" w:type="dxa"/>
            <w:tcBorders>
              <w:top w:val="nil"/>
              <w:left w:val="nil"/>
              <w:bottom w:val="nil"/>
              <w:right w:val="nil"/>
            </w:tcBorders>
            <w:shd w:val="clear" w:color="auto" w:fill="auto"/>
            <w:noWrap/>
            <w:vAlign w:val="center"/>
            <w:hideMark/>
          </w:tcPr>
          <w:p w14:paraId="39722AC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47</w:t>
            </w:r>
          </w:p>
        </w:tc>
        <w:tc>
          <w:tcPr>
            <w:tcW w:w="960" w:type="dxa"/>
            <w:tcBorders>
              <w:top w:val="nil"/>
              <w:left w:val="nil"/>
              <w:bottom w:val="nil"/>
              <w:right w:val="nil"/>
            </w:tcBorders>
            <w:shd w:val="clear" w:color="auto" w:fill="auto"/>
            <w:noWrap/>
            <w:vAlign w:val="center"/>
            <w:hideMark/>
          </w:tcPr>
          <w:p w14:paraId="6BE1005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(36-56)</w:t>
            </w:r>
          </w:p>
        </w:tc>
        <w:tc>
          <w:tcPr>
            <w:tcW w:w="960" w:type="dxa"/>
            <w:tcBorders>
              <w:top w:val="nil"/>
              <w:left w:val="nil"/>
              <w:bottom w:val="nil"/>
              <w:right w:val="nil"/>
            </w:tcBorders>
            <w:shd w:val="clear" w:color="auto" w:fill="auto"/>
            <w:noWrap/>
            <w:hideMark/>
          </w:tcPr>
          <w:p w14:paraId="31D806B1"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159A2066"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68ADD821"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2 doses, ≥150 days prior</w:t>
            </w:r>
          </w:p>
        </w:tc>
        <w:tc>
          <w:tcPr>
            <w:tcW w:w="1120" w:type="dxa"/>
            <w:tcBorders>
              <w:top w:val="nil"/>
              <w:left w:val="nil"/>
              <w:bottom w:val="nil"/>
              <w:right w:val="nil"/>
            </w:tcBorders>
            <w:shd w:val="clear" w:color="auto" w:fill="auto"/>
            <w:noWrap/>
            <w:vAlign w:val="center"/>
            <w:hideMark/>
          </w:tcPr>
          <w:p w14:paraId="704954C2"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vAlign w:val="center"/>
            <w:hideMark/>
          </w:tcPr>
          <w:p w14:paraId="4845907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2FC3CD9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05B3FC9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4ED1C2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75E811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F8C8AD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DB7D27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20130B0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0.59</w:t>
            </w:r>
          </w:p>
        </w:tc>
      </w:tr>
      <w:tr w:rsidR="00B25064" w:rsidRPr="00EF10FF" w14:paraId="057076BC" w14:textId="77777777" w:rsidTr="0075188A">
        <w:trPr>
          <w:trHeight w:val="290"/>
        </w:trPr>
        <w:tc>
          <w:tcPr>
            <w:tcW w:w="1840" w:type="dxa"/>
            <w:tcBorders>
              <w:top w:val="nil"/>
              <w:left w:val="nil"/>
              <w:bottom w:val="nil"/>
              <w:right w:val="nil"/>
            </w:tcBorders>
            <w:shd w:val="clear" w:color="auto" w:fill="auto"/>
            <w:noWrap/>
            <w:vAlign w:val="center"/>
            <w:hideMark/>
          </w:tcPr>
          <w:p w14:paraId="54D9A645"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3CCC8E4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253 (223-293)</w:t>
            </w:r>
          </w:p>
        </w:tc>
        <w:tc>
          <w:tcPr>
            <w:tcW w:w="1120" w:type="dxa"/>
            <w:tcBorders>
              <w:top w:val="nil"/>
              <w:left w:val="nil"/>
              <w:bottom w:val="nil"/>
              <w:right w:val="nil"/>
            </w:tcBorders>
            <w:shd w:val="clear" w:color="auto" w:fill="auto"/>
            <w:noWrap/>
            <w:vAlign w:val="center"/>
            <w:hideMark/>
          </w:tcPr>
          <w:p w14:paraId="0E7AA17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4865</w:t>
            </w:r>
          </w:p>
        </w:tc>
        <w:tc>
          <w:tcPr>
            <w:tcW w:w="1120" w:type="dxa"/>
            <w:tcBorders>
              <w:top w:val="nil"/>
              <w:left w:val="nil"/>
              <w:bottom w:val="nil"/>
              <w:right w:val="nil"/>
            </w:tcBorders>
            <w:shd w:val="clear" w:color="auto" w:fill="auto"/>
            <w:noWrap/>
            <w:vAlign w:val="center"/>
            <w:hideMark/>
          </w:tcPr>
          <w:p w14:paraId="1190449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3364</w:t>
            </w:r>
          </w:p>
        </w:tc>
        <w:tc>
          <w:tcPr>
            <w:tcW w:w="1120" w:type="dxa"/>
            <w:tcBorders>
              <w:top w:val="nil"/>
              <w:left w:val="nil"/>
              <w:bottom w:val="nil"/>
              <w:right w:val="nil"/>
            </w:tcBorders>
            <w:shd w:val="clear" w:color="auto" w:fill="auto"/>
            <w:noWrap/>
            <w:vAlign w:val="center"/>
            <w:hideMark/>
          </w:tcPr>
          <w:p w14:paraId="66A52FB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1501</w:t>
            </w:r>
          </w:p>
        </w:tc>
        <w:tc>
          <w:tcPr>
            <w:tcW w:w="1120" w:type="dxa"/>
            <w:tcBorders>
              <w:top w:val="nil"/>
              <w:left w:val="nil"/>
              <w:bottom w:val="nil"/>
              <w:right w:val="nil"/>
            </w:tcBorders>
            <w:shd w:val="clear" w:color="auto" w:fill="auto"/>
            <w:noWrap/>
            <w:vAlign w:val="center"/>
            <w:hideMark/>
          </w:tcPr>
          <w:p w14:paraId="6A23B8B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30.9</w:t>
            </w:r>
          </w:p>
        </w:tc>
        <w:tc>
          <w:tcPr>
            <w:tcW w:w="960" w:type="dxa"/>
            <w:tcBorders>
              <w:top w:val="nil"/>
              <w:left w:val="nil"/>
              <w:bottom w:val="nil"/>
              <w:right w:val="nil"/>
            </w:tcBorders>
            <w:shd w:val="clear" w:color="auto" w:fill="auto"/>
            <w:noWrap/>
            <w:vAlign w:val="center"/>
            <w:hideMark/>
          </w:tcPr>
          <w:p w14:paraId="7773659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24</w:t>
            </w:r>
          </w:p>
        </w:tc>
        <w:tc>
          <w:tcPr>
            <w:tcW w:w="960" w:type="dxa"/>
            <w:tcBorders>
              <w:top w:val="nil"/>
              <w:left w:val="nil"/>
              <w:bottom w:val="nil"/>
              <w:right w:val="nil"/>
            </w:tcBorders>
            <w:shd w:val="clear" w:color="auto" w:fill="auto"/>
            <w:noWrap/>
            <w:vAlign w:val="center"/>
            <w:hideMark/>
          </w:tcPr>
          <w:p w14:paraId="210DCC9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(18-30)</w:t>
            </w:r>
          </w:p>
        </w:tc>
        <w:tc>
          <w:tcPr>
            <w:tcW w:w="960" w:type="dxa"/>
            <w:tcBorders>
              <w:top w:val="nil"/>
              <w:left w:val="nil"/>
              <w:bottom w:val="nil"/>
              <w:right w:val="nil"/>
            </w:tcBorders>
            <w:shd w:val="clear" w:color="auto" w:fill="auto"/>
            <w:noWrap/>
            <w:vAlign w:val="center"/>
            <w:hideMark/>
          </w:tcPr>
          <w:p w14:paraId="296DA7D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w:t>
            </w:r>
          </w:p>
        </w:tc>
        <w:tc>
          <w:tcPr>
            <w:tcW w:w="960" w:type="dxa"/>
            <w:tcBorders>
              <w:top w:val="nil"/>
              <w:left w:val="nil"/>
              <w:bottom w:val="nil"/>
              <w:right w:val="nil"/>
            </w:tcBorders>
            <w:shd w:val="clear" w:color="auto" w:fill="auto"/>
            <w:noWrap/>
            <w:vAlign w:val="center"/>
            <w:hideMark/>
          </w:tcPr>
          <w:p w14:paraId="6ECC18A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(18-31)</w:t>
            </w:r>
          </w:p>
        </w:tc>
        <w:tc>
          <w:tcPr>
            <w:tcW w:w="960" w:type="dxa"/>
            <w:tcBorders>
              <w:top w:val="nil"/>
              <w:left w:val="nil"/>
              <w:bottom w:val="nil"/>
              <w:right w:val="nil"/>
            </w:tcBorders>
            <w:shd w:val="clear" w:color="auto" w:fill="auto"/>
            <w:noWrap/>
            <w:hideMark/>
          </w:tcPr>
          <w:p w14:paraId="26D99D33"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36D0045D" w14:textId="77777777" w:rsidTr="0075188A">
        <w:trPr>
          <w:trHeight w:val="290"/>
        </w:trPr>
        <w:tc>
          <w:tcPr>
            <w:tcW w:w="1840" w:type="dxa"/>
            <w:tcBorders>
              <w:top w:val="nil"/>
              <w:left w:val="nil"/>
              <w:bottom w:val="nil"/>
              <w:right w:val="nil"/>
            </w:tcBorders>
            <w:shd w:val="clear" w:color="auto" w:fill="auto"/>
            <w:noWrap/>
            <w:vAlign w:val="center"/>
            <w:hideMark/>
          </w:tcPr>
          <w:p w14:paraId="4687CF88"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633167F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250 (218-292)</w:t>
            </w:r>
          </w:p>
        </w:tc>
        <w:tc>
          <w:tcPr>
            <w:tcW w:w="1120" w:type="dxa"/>
            <w:tcBorders>
              <w:top w:val="nil"/>
              <w:left w:val="nil"/>
              <w:bottom w:val="nil"/>
              <w:right w:val="nil"/>
            </w:tcBorders>
            <w:shd w:val="clear" w:color="auto" w:fill="auto"/>
            <w:noWrap/>
            <w:vAlign w:val="center"/>
            <w:hideMark/>
          </w:tcPr>
          <w:p w14:paraId="796DC36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3543</w:t>
            </w:r>
          </w:p>
        </w:tc>
        <w:tc>
          <w:tcPr>
            <w:tcW w:w="1120" w:type="dxa"/>
            <w:tcBorders>
              <w:top w:val="nil"/>
              <w:left w:val="nil"/>
              <w:bottom w:val="nil"/>
              <w:right w:val="nil"/>
            </w:tcBorders>
            <w:shd w:val="clear" w:color="auto" w:fill="auto"/>
            <w:noWrap/>
            <w:vAlign w:val="center"/>
            <w:hideMark/>
          </w:tcPr>
          <w:p w14:paraId="02EEE08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2460</w:t>
            </w:r>
          </w:p>
        </w:tc>
        <w:tc>
          <w:tcPr>
            <w:tcW w:w="1120" w:type="dxa"/>
            <w:tcBorders>
              <w:top w:val="nil"/>
              <w:left w:val="nil"/>
              <w:bottom w:val="nil"/>
              <w:right w:val="nil"/>
            </w:tcBorders>
            <w:shd w:val="clear" w:color="auto" w:fill="auto"/>
            <w:noWrap/>
            <w:vAlign w:val="center"/>
            <w:hideMark/>
          </w:tcPr>
          <w:p w14:paraId="212849E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1083</w:t>
            </w:r>
          </w:p>
        </w:tc>
        <w:tc>
          <w:tcPr>
            <w:tcW w:w="1120" w:type="dxa"/>
            <w:tcBorders>
              <w:top w:val="nil"/>
              <w:left w:val="nil"/>
              <w:bottom w:val="nil"/>
              <w:right w:val="nil"/>
            </w:tcBorders>
            <w:shd w:val="clear" w:color="auto" w:fill="auto"/>
            <w:noWrap/>
            <w:vAlign w:val="center"/>
            <w:hideMark/>
          </w:tcPr>
          <w:p w14:paraId="21A6DE0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30.6</w:t>
            </w:r>
          </w:p>
        </w:tc>
        <w:tc>
          <w:tcPr>
            <w:tcW w:w="960" w:type="dxa"/>
            <w:tcBorders>
              <w:top w:val="nil"/>
              <w:left w:val="nil"/>
              <w:bottom w:val="nil"/>
              <w:right w:val="nil"/>
            </w:tcBorders>
            <w:shd w:val="clear" w:color="auto" w:fill="auto"/>
            <w:noWrap/>
            <w:vAlign w:val="center"/>
            <w:hideMark/>
          </w:tcPr>
          <w:p w14:paraId="199FD61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w:t>
            </w:r>
          </w:p>
        </w:tc>
        <w:tc>
          <w:tcPr>
            <w:tcW w:w="960" w:type="dxa"/>
            <w:tcBorders>
              <w:top w:val="nil"/>
              <w:left w:val="nil"/>
              <w:bottom w:val="nil"/>
              <w:right w:val="nil"/>
            </w:tcBorders>
            <w:shd w:val="clear" w:color="auto" w:fill="auto"/>
            <w:noWrap/>
            <w:vAlign w:val="center"/>
            <w:hideMark/>
          </w:tcPr>
          <w:p w14:paraId="23E4B7E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(20-33)</w:t>
            </w:r>
          </w:p>
        </w:tc>
        <w:tc>
          <w:tcPr>
            <w:tcW w:w="960" w:type="dxa"/>
            <w:tcBorders>
              <w:top w:val="nil"/>
              <w:left w:val="nil"/>
              <w:bottom w:val="nil"/>
              <w:right w:val="nil"/>
            </w:tcBorders>
            <w:shd w:val="clear" w:color="auto" w:fill="auto"/>
            <w:noWrap/>
            <w:vAlign w:val="center"/>
            <w:hideMark/>
          </w:tcPr>
          <w:p w14:paraId="1870BFD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22</w:t>
            </w:r>
          </w:p>
        </w:tc>
        <w:tc>
          <w:tcPr>
            <w:tcW w:w="960" w:type="dxa"/>
            <w:tcBorders>
              <w:top w:val="nil"/>
              <w:left w:val="nil"/>
              <w:bottom w:val="nil"/>
              <w:right w:val="nil"/>
            </w:tcBorders>
            <w:shd w:val="clear" w:color="auto" w:fill="auto"/>
            <w:noWrap/>
            <w:vAlign w:val="center"/>
            <w:hideMark/>
          </w:tcPr>
          <w:p w14:paraId="387C4C2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(14-30)</w:t>
            </w:r>
          </w:p>
        </w:tc>
        <w:tc>
          <w:tcPr>
            <w:tcW w:w="960" w:type="dxa"/>
            <w:tcBorders>
              <w:top w:val="nil"/>
              <w:left w:val="nil"/>
              <w:bottom w:val="nil"/>
              <w:right w:val="nil"/>
            </w:tcBorders>
            <w:shd w:val="clear" w:color="auto" w:fill="auto"/>
            <w:noWrap/>
            <w:hideMark/>
          </w:tcPr>
          <w:p w14:paraId="13837FF1"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4780EBAC" w14:textId="77777777" w:rsidTr="0075188A">
        <w:trPr>
          <w:trHeight w:val="290"/>
        </w:trPr>
        <w:tc>
          <w:tcPr>
            <w:tcW w:w="1840" w:type="dxa"/>
            <w:tcBorders>
              <w:top w:val="nil"/>
              <w:left w:val="nil"/>
              <w:bottom w:val="nil"/>
              <w:right w:val="nil"/>
            </w:tcBorders>
            <w:shd w:val="clear" w:color="auto" w:fill="auto"/>
            <w:noWrap/>
            <w:vAlign w:val="center"/>
            <w:hideMark/>
          </w:tcPr>
          <w:p w14:paraId="65442605"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02737D8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249 (216-287)</w:t>
            </w:r>
          </w:p>
        </w:tc>
        <w:tc>
          <w:tcPr>
            <w:tcW w:w="1120" w:type="dxa"/>
            <w:tcBorders>
              <w:top w:val="nil"/>
              <w:left w:val="nil"/>
              <w:bottom w:val="nil"/>
              <w:right w:val="nil"/>
            </w:tcBorders>
            <w:shd w:val="clear" w:color="auto" w:fill="auto"/>
            <w:noWrap/>
            <w:vAlign w:val="center"/>
            <w:hideMark/>
          </w:tcPr>
          <w:p w14:paraId="23A3C3F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2626</w:t>
            </w:r>
          </w:p>
        </w:tc>
        <w:tc>
          <w:tcPr>
            <w:tcW w:w="1120" w:type="dxa"/>
            <w:tcBorders>
              <w:top w:val="nil"/>
              <w:left w:val="nil"/>
              <w:bottom w:val="nil"/>
              <w:right w:val="nil"/>
            </w:tcBorders>
            <w:shd w:val="clear" w:color="auto" w:fill="auto"/>
            <w:noWrap/>
            <w:vAlign w:val="center"/>
            <w:hideMark/>
          </w:tcPr>
          <w:p w14:paraId="5CA0BFD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1757</w:t>
            </w:r>
          </w:p>
        </w:tc>
        <w:tc>
          <w:tcPr>
            <w:tcW w:w="1120" w:type="dxa"/>
            <w:tcBorders>
              <w:top w:val="nil"/>
              <w:left w:val="nil"/>
              <w:bottom w:val="nil"/>
              <w:right w:val="nil"/>
            </w:tcBorders>
            <w:shd w:val="clear" w:color="auto" w:fill="auto"/>
            <w:noWrap/>
            <w:vAlign w:val="center"/>
            <w:hideMark/>
          </w:tcPr>
          <w:p w14:paraId="1DED141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869</w:t>
            </w:r>
          </w:p>
        </w:tc>
        <w:tc>
          <w:tcPr>
            <w:tcW w:w="1120" w:type="dxa"/>
            <w:tcBorders>
              <w:top w:val="nil"/>
              <w:left w:val="nil"/>
              <w:bottom w:val="nil"/>
              <w:right w:val="nil"/>
            </w:tcBorders>
            <w:shd w:val="clear" w:color="auto" w:fill="auto"/>
            <w:noWrap/>
            <w:vAlign w:val="center"/>
            <w:hideMark/>
          </w:tcPr>
          <w:p w14:paraId="2B28A6E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33.1</w:t>
            </w:r>
          </w:p>
        </w:tc>
        <w:tc>
          <w:tcPr>
            <w:tcW w:w="960" w:type="dxa"/>
            <w:tcBorders>
              <w:top w:val="nil"/>
              <w:left w:val="nil"/>
              <w:bottom w:val="nil"/>
              <w:right w:val="nil"/>
            </w:tcBorders>
            <w:shd w:val="clear" w:color="auto" w:fill="auto"/>
            <w:noWrap/>
            <w:vAlign w:val="center"/>
            <w:hideMark/>
          </w:tcPr>
          <w:p w14:paraId="519798A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22</w:t>
            </w:r>
          </w:p>
        </w:tc>
        <w:tc>
          <w:tcPr>
            <w:tcW w:w="960" w:type="dxa"/>
            <w:tcBorders>
              <w:top w:val="nil"/>
              <w:left w:val="nil"/>
              <w:bottom w:val="nil"/>
              <w:right w:val="nil"/>
            </w:tcBorders>
            <w:shd w:val="clear" w:color="auto" w:fill="auto"/>
            <w:noWrap/>
            <w:vAlign w:val="center"/>
            <w:hideMark/>
          </w:tcPr>
          <w:p w14:paraId="3FC8030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(14-29)</w:t>
            </w:r>
          </w:p>
        </w:tc>
        <w:tc>
          <w:tcPr>
            <w:tcW w:w="960" w:type="dxa"/>
            <w:tcBorders>
              <w:top w:val="nil"/>
              <w:left w:val="nil"/>
              <w:bottom w:val="nil"/>
              <w:right w:val="nil"/>
            </w:tcBorders>
            <w:shd w:val="clear" w:color="auto" w:fill="auto"/>
            <w:noWrap/>
            <w:vAlign w:val="center"/>
            <w:hideMark/>
          </w:tcPr>
          <w:p w14:paraId="77280A0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18</w:t>
            </w:r>
          </w:p>
        </w:tc>
        <w:tc>
          <w:tcPr>
            <w:tcW w:w="960" w:type="dxa"/>
            <w:tcBorders>
              <w:top w:val="nil"/>
              <w:left w:val="nil"/>
              <w:bottom w:val="nil"/>
              <w:right w:val="nil"/>
            </w:tcBorders>
            <w:shd w:val="clear" w:color="auto" w:fill="auto"/>
            <w:noWrap/>
            <w:vAlign w:val="center"/>
            <w:hideMark/>
          </w:tcPr>
          <w:p w14:paraId="56150E5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(8-27)</w:t>
            </w:r>
          </w:p>
        </w:tc>
        <w:tc>
          <w:tcPr>
            <w:tcW w:w="960" w:type="dxa"/>
            <w:tcBorders>
              <w:top w:val="nil"/>
              <w:left w:val="nil"/>
              <w:bottom w:val="nil"/>
              <w:right w:val="nil"/>
            </w:tcBorders>
            <w:shd w:val="clear" w:color="auto" w:fill="auto"/>
            <w:noWrap/>
            <w:hideMark/>
          </w:tcPr>
          <w:p w14:paraId="00D35C19"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1F472620" w14:textId="77777777" w:rsidTr="0075188A">
        <w:trPr>
          <w:trHeight w:val="290"/>
        </w:trPr>
        <w:tc>
          <w:tcPr>
            <w:tcW w:w="1840" w:type="dxa"/>
            <w:tcBorders>
              <w:top w:val="nil"/>
              <w:left w:val="nil"/>
              <w:bottom w:val="nil"/>
              <w:right w:val="nil"/>
            </w:tcBorders>
            <w:shd w:val="clear" w:color="auto" w:fill="auto"/>
            <w:noWrap/>
            <w:vAlign w:val="center"/>
            <w:hideMark/>
          </w:tcPr>
          <w:p w14:paraId="37DDEEFE"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58264C7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245 (207.5-283)</w:t>
            </w:r>
          </w:p>
        </w:tc>
        <w:tc>
          <w:tcPr>
            <w:tcW w:w="1120" w:type="dxa"/>
            <w:tcBorders>
              <w:top w:val="nil"/>
              <w:left w:val="nil"/>
              <w:bottom w:val="nil"/>
              <w:right w:val="nil"/>
            </w:tcBorders>
            <w:shd w:val="clear" w:color="auto" w:fill="auto"/>
            <w:noWrap/>
            <w:vAlign w:val="center"/>
            <w:hideMark/>
          </w:tcPr>
          <w:p w14:paraId="5050EC1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2131</w:t>
            </w:r>
          </w:p>
        </w:tc>
        <w:tc>
          <w:tcPr>
            <w:tcW w:w="1120" w:type="dxa"/>
            <w:tcBorders>
              <w:top w:val="nil"/>
              <w:left w:val="nil"/>
              <w:bottom w:val="nil"/>
              <w:right w:val="nil"/>
            </w:tcBorders>
            <w:shd w:val="clear" w:color="auto" w:fill="auto"/>
            <w:noWrap/>
            <w:vAlign w:val="center"/>
            <w:hideMark/>
          </w:tcPr>
          <w:p w14:paraId="4B7E0D4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1380</w:t>
            </w:r>
          </w:p>
        </w:tc>
        <w:tc>
          <w:tcPr>
            <w:tcW w:w="1120" w:type="dxa"/>
            <w:tcBorders>
              <w:top w:val="nil"/>
              <w:left w:val="nil"/>
              <w:bottom w:val="nil"/>
              <w:right w:val="nil"/>
            </w:tcBorders>
            <w:shd w:val="clear" w:color="auto" w:fill="auto"/>
            <w:noWrap/>
            <w:vAlign w:val="center"/>
            <w:hideMark/>
          </w:tcPr>
          <w:p w14:paraId="3DD0AF0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751</w:t>
            </w:r>
          </w:p>
        </w:tc>
        <w:tc>
          <w:tcPr>
            <w:tcW w:w="1120" w:type="dxa"/>
            <w:tcBorders>
              <w:top w:val="nil"/>
              <w:left w:val="nil"/>
              <w:bottom w:val="nil"/>
              <w:right w:val="nil"/>
            </w:tcBorders>
            <w:shd w:val="clear" w:color="auto" w:fill="auto"/>
            <w:noWrap/>
            <w:vAlign w:val="center"/>
            <w:hideMark/>
          </w:tcPr>
          <w:p w14:paraId="09D806B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35.2</w:t>
            </w:r>
          </w:p>
        </w:tc>
        <w:tc>
          <w:tcPr>
            <w:tcW w:w="960" w:type="dxa"/>
            <w:tcBorders>
              <w:top w:val="nil"/>
              <w:left w:val="nil"/>
              <w:bottom w:val="nil"/>
              <w:right w:val="nil"/>
            </w:tcBorders>
            <w:shd w:val="clear" w:color="auto" w:fill="auto"/>
            <w:noWrap/>
            <w:vAlign w:val="center"/>
            <w:hideMark/>
          </w:tcPr>
          <w:p w14:paraId="3F85C25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w:t>
            </w:r>
          </w:p>
        </w:tc>
        <w:tc>
          <w:tcPr>
            <w:tcW w:w="960" w:type="dxa"/>
            <w:tcBorders>
              <w:top w:val="nil"/>
              <w:left w:val="nil"/>
              <w:bottom w:val="nil"/>
              <w:right w:val="nil"/>
            </w:tcBorders>
            <w:shd w:val="clear" w:color="auto" w:fill="auto"/>
            <w:noWrap/>
            <w:vAlign w:val="center"/>
            <w:hideMark/>
          </w:tcPr>
          <w:p w14:paraId="097E529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(17-32)</w:t>
            </w:r>
          </w:p>
        </w:tc>
        <w:tc>
          <w:tcPr>
            <w:tcW w:w="960" w:type="dxa"/>
            <w:tcBorders>
              <w:top w:val="nil"/>
              <w:left w:val="nil"/>
              <w:bottom w:val="nil"/>
              <w:right w:val="nil"/>
            </w:tcBorders>
            <w:shd w:val="clear" w:color="auto" w:fill="auto"/>
            <w:noWrap/>
            <w:vAlign w:val="center"/>
            <w:hideMark/>
          </w:tcPr>
          <w:p w14:paraId="4E3408E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19</w:t>
            </w:r>
          </w:p>
        </w:tc>
        <w:tc>
          <w:tcPr>
            <w:tcW w:w="960" w:type="dxa"/>
            <w:tcBorders>
              <w:top w:val="nil"/>
              <w:left w:val="nil"/>
              <w:bottom w:val="nil"/>
              <w:right w:val="nil"/>
            </w:tcBorders>
            <w:shd w:val="clear" w:color="auto" w:fill="auto"/>
            <w:noWrap/>
            <w:vAlign w:val="center"/>
            <w:hideMark/>
          </w:tcPr>
          <w:p w14:paraId="3D477FA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(8-28)</w:t>
            </w:r>
          </w:p>
        </w:tc>
        <w:tc>
          <w:tcPr>
            <w:tcW w:w="960" w:type="dxa"/>
            <w:tcBorders>
              <w:top w:val="nil"/>
              <w:left w:val="nil"/>
              <w:bottom w:val="nil"/>
              <w:right w:val="nil"/>
            </w:tcBorders>
            <w:shd w:val="clear" w:color="auto" w:fill="auto"/>
            <w:noWrap/>
            <w:hideMark/>
          </w:tcPr>
          <w:p w14:paraId="7AF83646"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5D2241F5" w14:textId="77777777" w:rsidTr="0075188A">
        <w:trPr>
          <w:trHeight w:val="290"/>
        </w:trPr>
        <w:tc>
          <w:tcPr>
            <w:tcW w:w="1840" w:type="dxa"/>
            <w:tcBorders>
              <w:top w:val="nil"/>
              <w:left w:val="nil"/>
              <w:bottom w:val="nil"/>
              <w:right w:val="nil"/>
            </w:tcBorders>
            <w:shd w:val="clear" w:color="auto" w:fill="auto"/>
            <w:noWrap/>
            <w:vAlign w:val="center"/>
            <w:hideMark/>
          </w:tcPr>
          <w:p w14:paraId="078E557F"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3 doses, ≥7 days prior</w:t>
            </w:r>
          </w:p>
        </w:tc>
        <w:tc>
          <w:tcPr>
            <w:tcW w:w="1620" w:type="dxa"/>
            <w:tcBorders>
              <w:top w:val="nil"/>
              <w:left w:val="nil"/>
              <w:bottom w:val="nil"/>
              <w:right w:val="nil"/>
            </w:tcBorders>
            <w:shd w:val="clear" w:color="auto" w:fill="auto"/>
            <w:noWrap/>
            <w:hideMark/>
          </w:tcPr>
          <w:p w14:paraId="7A72A1A1"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vAlign w:val="center"/>
            <w:hideMark/>
          </w:tcPr>
          <w:p w14:paraId="1AAF9C0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5E0223E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1327D02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79681D7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A40114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6E4057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4B1BDC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1CA73B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EC5964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0.71</w:t>
            </w:r>
          </w:p>
        </w:tc>
      </w:tr>
      <w:tr w:rsidR="00B25064" w:rsidRPr="00EF10FF" w14:paraId="51236780" w14:textId="77777777" w:rsidTr="0075188A">
        <w:trPr>
          <w:trHeight w:val="290"/>
        </w:trPr>
        <w:tc>
          <w:tcPr>
            <w:tcW w:w="1840" w:type="dxa"/>
            <w:tcBorders>
              <w:top w:val="nil"/>
              <w:left w:val="nil"/>
              <w:bottom w:val="nil"/>
              <w:right w:val="nil"/>
            </w:tcBorders>
            <w:shd w:val="clear" w:color="auto" w:fill="auto"/>
            <w:noWrap/>
            <w:vAlign w:val="center"/>
            <w:hideMark/>
          </w:tcPr>
          <w:p w14:paraId="064947FF"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445BBC0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63 (38-92)</w:t>
            </w:r>
          </w:p>
        </w:tc>
        <w:tc>
          <w:tcPr>
            <w:tcW w:w="1120" w:type="dxa"/>
            <w:tcBorders>
              <w:top w:val="nil"/>
              <w:left w:val="nil"/>
              <w:bottom w:val="nil"/>
              <w:right w:val="nil"/>
            </w:tcBorders>
            <w:shd w:val="clear" w:color="auto" w:fill="auto"/>
            <w:noWrap/>
            <w:vAlign w:val="center"/>
            <w:hideMark/>
          </w:tcPr>
          <w:p w14:paraId="0E485F5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3604</w:t>
            </w:r>
          </w:p>
        </w:tc>
        <w:tc>
          <w:tcPr>
            <w:tcW w:w="1120" w:type="dxa"/>
            <w:tcBorders>
              <w:top w:val="nil"/>
              <w:left w:val="nil"/>
              <w:bottom w:val="nil"/>
              <w:right w:val="nil"/>
            </w:tcBorders>
            <w:shd w:val="clear" w:color="auto" w:fill="auto"/>
            <w:noWrap/>
            <w:vAlign w:val="center"/>
            <w:hideMark/>
          </w:tcPr>
          <w:p w14:paraId="097D379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3112</w:t>
            </w:r>
          </w:p>
        </w:tc>
        <w:tc>
          <w:tcPr>
            <w:tcW w:w="1120" w:type="dxa"/>
            <w:tcBorders>
              <w:top w:val="nil"/>
              <w:left w:val="nil"/>
              <w:bottom w:val="nil"/>
              <w:right w:val="nil"/>
            </w:tcBorders>
            <w:shd w:val="clear" w:color="auto" w:fill="auto"/>
            <w:noWrap/>
            <w:vAlign w:val="center"/>
            <w:hideMark/>
          </w:tcPr>
          <w:p w14:paraId="23CA3FD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492</w:t>
            </w:r>
          </w:p>
        </w:tc>
        <w:tc>
          <w:tcPr>
            <w:tcW w:w="1120" w:type="dxa"/>
            <w:tcBorders>
              <w:top w:val="nil"/>
              <w:left w:val="nil"/>
              <w:bottom w:val="nil"/>
              <w:right w:val="nil"/>
            </w:tcBorders>
            <w:shd w:val="clear" w:color="auto" w:fill="auto"/>
            <w:noWrap/>
            <w:vAlign w:val="center"/>
            <w:hideMark/>
          </w:tcPr>
          <w:p w14:paraId="20FF3C5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13.7</w:t>
            </w:r>
          </w:p>
        </w:tc>
        <w:tc>
          <w:tcPr>
            <w:tcW w:w="960" w:type="dxa"/>
            <w:tcBorders>
              <w:top w:val="nil"/>
              <w:left w:val="nil"/>
              <w:bottom w:val="nil"/>
              <w:right w:val="nil"/>
            </w:tcBorders>
            <w:shd w:val="clear" w:color="auto" w:fill="auto"/>
            <w:noWrap/>
            <w:vAlign w:val="center"/>
            <w:hideMark/>
          </w:tcPr>
          <w:p w14:paraId="7AB9F83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73</w:t>
            </w:r>
          </w:p>
        </w:tc>
        <w:tc>
          <w:tcPr>
            <w:tcW w:w="960" w:type="dxa"/>
            <w:tcBorders>
              <w:top w:val="nil"/>
              <w:left w:val="nil"/>
              <w:bottom w:val="nil"/>
              <w:right w:val="nil"/>
            </w:tcBorders>
            <w:shd w:val="clear" w:color="auto" w:fill="auto"/>
            <w:noWrap/>
            <w:vAlign w:val="center"/>
            <w:hideMark/>
          </w:tcPr>
          <w:p w14:paraId="4B75564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(70-75)</w:t>
            </w:r>
          </w:p>
        </w:tc>
        <w:tc>
          <w:tcPr>
            <w:tcW w:w="960" w:type="dxa"/>
            <w:tcBorders>
              <w:top w:val="nil"/>
              <w:left w:val="nil"/>
              <w:bottom w:val="nil"/>
              <w:right w:val="nil"/>
            </w:tcBorders>
            <w:shd w:val="clear" w:color="auto" w:fill="auto"/>
            <w:noWrap/>
            <w:vAlign w:val="center"/>
            <w:hideMark/>
          </w:tcPr>
          <w:p w14:paraId="6F7C20C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70</w:t>
            </w:r>
          </w:p>
        </w:tc>
        <w:tc>
          <w:tcPr>
            <w:tcW w:w="960" w:type="dxa"/>
            <w:tcBorders>
              <w:top w:val="nil"/>
              <w:left w:val="nil"/>
              <w:bottom w:val="nil"/>
              <w:right w:val="nil"/>
            </w:tcBorders>
            <w:shd w:val="clear" w:color="auto" w:fill="auto"/>
            <w:noWrap/>
            <w:vAlign w:val="center"/>
            <w:hideMark/>
          </w:tcPr>
          <w:p w14:paraId="080298F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(66-74)</w:t>
            </w:r>
          </w:p>
        </w:tc>
        <w:tc>
          <w:tcPr>
            <w:tcW w:w="960" w:type="dxa"/>
            <w:tcBorders>
              <w:top w:val="nil"/>
              <w:left w:val="nil"/>
              <w:bottom w:val="nil"/>
              <w:right w:val="nil"/>
            </w:tcBorders>
            <w:shd w:val="clear" w:color="auto" w:fill="auto"/>
            <w:noWrap/>
            <w:hideMark/>
          </w:tcPr>
          <w:p w14:paraId="66B1E176"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444CBE8E" w14:textId="77777777" w:rsidTr="0075188A">
        <w:trPr>
          <w:trHeight w:val="290"/>
        </w:trPr>
        <w:tc>
          <w:tcPr>
            <w:tcW w:w="1840" w:type="dxa"/>
            <w:tcBorders>
              <w:top w:val="nil"/>
              <w:left w:val="nil"/>
              <w:bottom w:val="nil"/>
              <w:right w:val="nil"/>
            </w:tcBorders>
            <w:shd w:val="clear" w:color="auto" w:fill="auto"/>
            <w:noWrap/>
            <w:vAlign w:val="center"/>
            <w:hideMark/>
          </w:tcPr>
          <w:p w14:paraId="56466819"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661475A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61 (37-92)</w:t>
            </w:r>
          </w:p>
        </w:tc>
        <w:tc>
          <w:tcPr>
            <w:tcW w:w="1120" w:type="dxa"/>
            <w:tcBorders>
              <w:top w:val="nil"/>
              <w:left w:val="nil"/>
              <w:bottom w:val="nil"/>
              <w:right w:val="nil"/>
            </w:tcBorders>
            <w:shd w:val="clear" w:color="auto" w:fill="auto"/>
            <w:noWrap/>
            <w:vAlign w:val="center"/>
            <w:hideMark/>
          </w:tcPr>
          <w:p w14:paraId="39F34B9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1961</w:t>
            </w:r>
          </w:p>
        </w:tc>
        <w:tc>
          <w:tcPr>
            <w:tcW w:w="1120" w:type="dxa"/>
            <w:tcBorders>
              <w:top w:val="nil"/>
              <w:left w:val="nil"/>
              <w:bottom w:val="nil"/>
              <w:right w:val="nil"/>
            </w:tcBorders>
            <w:shd w:val="clear" w:color="auto" w:fill="auto"/>
            <w:noWrap/>
            <w:vAlign w:val="center"/>
            <w:hideMark/>
          </w:tcPr>
          <w:p w14:paraId="45A775E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1717</w:t>
            </w:r>
          </w:p>
        </w:tc>
        <w:tc>
          <w:tcPr>
            <w:tcW w:w="1120" w:type="dxa"/>
            <w:tcBorders>
              <w:top w:val="nil"/>
              <w:left w:val="nil"/>
              <w:bottom w:val="nil"/>
              <w:right w:val="nil"/>
            </w:tcBorders>
            <w:shd w:val="clear" w:color="auto" w:fill="auto"/>
            <w:noWrap/>
            <w:vAlign w:val="center"/>
            <w:hideMark/>
          </w:tcPr>
          <w:p w14:paraId="4462486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244</w:t>
            </w:r>
          </w:p>
        </w:tc>
        <w:tc>
          <w:tcPr>
            <w:tcW w:w="1120" w:type="dxa"/>
            <w:tcBorders>
              <w:top w:val="nil"/>
              <w:left w:val="nil"/>
              <w:bottom w:val="nil"/>
              <w:right w:val="nil"/>
            </w:tcBorders>
            <w:shd w:val="clear" w:color="auto" w:fill="auto"/>
            <w:noWrap/>
            <w:vAlign w:val="center"/>
            <w:hideMark/>
          </w:tcPr>
          <w:p w14:paraId="097F6C9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12.4</w:t>
            </w:r>
          </w:p>
        </w:tc>
        <w:tc>
          <w:tcPr>
            <w:tcW w:w="960" w:type="dxa"/>
            <w:tcBorders>
              <w:top w:val="nil"/>
              <w:left w:val="nil"/>
              <w:bottom w:val="nil"/>
              <w:right w:val="nil"/>
            </w:tcBorders>
            <w:shd w:val="clear" w:color="auto" w:fill="auto"/>
            <w:noWrap/>
            <w:vAlign w:val="center"/>
            <w:hideMark/>
          </w:tcPr>
          <w:p w14:paraId="7875649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w:t>
            </w:r>
          </w:p>
        </w:tc>
        <w:tc>
          <w:tcPr>
            <w:tcW w:w="960" w:type="dxa"/>
            <w:tcBorders>
              <w:top w:val="nil"/>
              <w:left w:val="nil"/>
              <w:bottom w:val="nil"/>
              <w:right w:val="nil"/>
            </w:tcBorders>
            <w:shd w:val="clear" w:color="auto" w:fill="auto"/>
            <w:noWrap/>
            <w:vAlign w:val="center"/>
            <w:hideMark/>
          </w:tcPr>
          <w:p w14:paraId="4AA02A1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(72-79)</w:t>
            </w:r>
          </w:p>
        </w:tc>
        <w:tc>
          <w:tcPr>
            <w:tcW w:w="960" w:type="dxa"/>
            <w:tcBorders>
              <w:top w:val="nil"/>
              <w:left w:val="nil"/>
              <w:bottom w:val="nil"/>
              <w:right w:val="nil"/>
            </w:tcBorders>
            <w:shd w:val="clear" w:color="auto" w:fill="auto"/>
            <w:noWrap/>
            <w:vAlign w:val="center"/>
            <w:hideMark/>
          </w:tcPr>
          <w:p w14:paraId="7D7B109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74</w:t>
            </w:r>
          </w:p>
        </w:tc>
        <w:tc>
          <w:tcPr>
            <w:tcW w:w="960" w:type="dxa"/>
            <w:tcBorders>
              <w:top w:val="nil"/>
              <w:left w:val="nil"/>
              <w:bottom w:val="nil"/>
              <w:right w:val="nil"/>
            </w:tcBorders>
            <w:shd w:val="clear" w:color="auto" w:fill="auto"/>
            <w:noWrap/>
            <w:vAlign w:val="center"/>
            <w:hideMark/>
          </w:tcPr>
          <w:p w14:paraId="75393E9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(68-78)</w:t>
            </w:r>
          </w:p>
        </w:tc>
        <w:tc>
          <w:tcPr>
            <w:tcW w:w="960" w:type="dxa"/>
            <w:tcBorders>
              <w:top w:val="nil"/>
              <w:left w:val="nil"/>
              <w:bottom w:val="nil"/>
              <w:right w:val="nil"/>
            </w:tcBorders>
            <w:shd w:val="clear" w:color="auto" w:fill="auto"/>
            <w:noWrap/>
            <w:hideMark/>
          </w:tcPr>
          <w:p w14:paraId="3022DB88"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30261BA6" w14:textId="77777777" w:rsidTr="0075188A">
        <w:trPr>
          <w:trHeight w:val="290"/>
        </w:trPr>
        <w:tc>
          <w:tcPr>
            <w:tcW w:w="1840" w:type="dxa"/>
            <w:tcBorders>
              <w:top w:val="nil"/>
              <w:left w:val="nil"/>
              <w:bottom w:val="nil"/>
              <w:right w:val="nil"/>
            </w:tcBorders>
            <w:shd w:val="clear" w:color="auto" w:fill="auto"/>
            <w:noWrap/>
            <w:vAlign w:val="center"/>
            <w:hideMark/>
          </w:tcPr>
          <w:p w14:paraId="4F3738BC"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1488546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61 (38-93)</w:t>
            </w:r>
          </w:p>
        </w:tc>
        <w:tc>
          <w:tcPr>
            <w:tcW w:w="1120" w:type="dxa"/>
            <w:tcBorders>
              <w:top w:val="nil"/>
              <w:left w:val="nil"/>
              <w:bottom w:val="nil"/>
              <w:right w:val="nil"/>
            </w:tcBorders>
            <w:shd w:val="clear" w:color="auto" w:fill="auto"/>
            <w:noWrap/>
            <w:vAlign w:val="center"/>
            <w:hideMark/>
          </w:tcPr>
          <w:p w14:paraId="4D1A873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1342</w:t>
            </w:r>
          </w:p>
        </w:tc>
        <w:tc>
          <w:tcPr>
            <w:tcW w:w="1120" w:type="dxa"/>
            <w:tcBorders>
              <w:top w:val="nil"/>
              <w:left w:val="nil"/>
              <w:bottom w:val="nil"/>
              <w:right w:val="nil"/>
            </w:tcBorders>
            <w:shd w:val="clear" w:color="auto" w:fill="auto"/>
            <w:noWrap/>
            <w:vAlign w:val="center"/>
            <w:hideMark/>
          </w:tcPr>
          <w:p w14:paraId="0DC1879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1155</w:t>
            </w:r>
          </w:p>
        </w:tc>
        <w:tc>
          <w:tcPr>
            <w:tcW w:w="1120" w:type="dxa"/>
            <w:tcBorders>
              <w:top w:val="nil"/>
              <w:left w:val="nil"/>
              <w:bottom w:val="nil"/>
              <w:right w:val="nil"/>
            </w:tcBorders>
            <w:shd w:val="clear" w:color="auto" w:fill="auto"/>
            <w:noWrap/>
            <w:vAlign w:val="center"/>
            <w:hideMark/>
          </w:tcPr>
          <w:p w14:paraId="547AAFE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187</w:t>
            </w:r>
          </w:p>
        </w:tc>
        <w:tc>
          <w:tcPr>
            <w:tcW w:w="1120" w:type="dxa"/>
            <w:tcBorders>
              <w:top w:val="nil"/>
              <w:left w:val="nil"/>
              <w:bottom w:val="nil"/>
              <w:right w:val="nil"/>
            </w:tcBorders>
            <w:shd w:val="clear" w:color="auto" w:fill="auto"/>
            <w:noWrap/>
            <w:vAlign w:val="center"/>
            <w:hideMark/>
          </w:tcPr>
          <w:p w14:paraId="01BBE04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13.9</w:t>
            </w:r>
          </w:p>
        </w:tc>
        <w:tc>
          <w:tcPr>
            <w:tcW w:w="960" w:type="dxa"/>
            <w:tcBorders>
              <w:top w:val="nil"/>
              <w:left w:val="nil"/>
              <w:bottom w:val="nil"/>
              <w:right w:val="nil"/>
            </w:tcBorders>
            <w:shd w:val="clear" w:color="auto" w:fill="auto"/>
            <w:noWrap/>
            <w:vAlign w:val="center"/>
            <w:hideMark/>
          </w:tcPr>
          <w:p w14:paraId="1F98D59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74</w:t>
            </w:r>
          </w:p>
        </w:tc>
        <w:tc>
          <w:tcPr>
            <w:tcW w:w="960" w:type="dxa"/>
            <w:tcBorders>
              <w:top w:val="nil"/>
              <w:left w:val="nil"/>
              <w:bottom w:val="nil"/>
              <w:right w:val="nil"/>
            </w:tcBorders>
            <w:shd w:val="clear" w:color="auto" w:fill="auto"/>
            <w:noWrap/>
            <w:vAlign w:val="center"/>
            <w:hideMark/>
          </w:tcPr>
          <w:p w14:paraId="4546159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(69-78)</w:t>
            </w:r>
          </w:p>
        </w:tc>
        <w:tc>
          <w:tcPr>
            <w:tcW w:w="960" w:type="dxa"/>
            <w:tcBorders>
              <w:top w:val="nil"/>
              <w:left w:val="nil"/>
              <w:bottom w:val="nil"/>
              <w:right w:val="nil"/>
            </w:tcBorders>
            <w:shd w:val="clear" w:color="auto" w:fill="auto"/>
            <w:noWrap/>
            <w:vAlign w:val="center"/>
            <w:hideMark/>
          </w:tcPr>
          <w:p w14:paraId="2CB6FA4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73</w:t>
            </w:r>
          </w:p>
        </w:tc>
        <w:tc>
          <w:tcPr>
            <w:tcW w:w="960" w:type="dxa"/>
            <w:tcBorders>
              <w:top w:val="nil"/>
              <w:left w:val="nil"/>
              <w:bottom w:val="nil"/>
              <w:right w:val="nil"/>
            </w:tcBorders>
            <w:shd w:val="clear" w:color="auto" w:fill="auto"/>
            <w:noWrap/>
            <w:vAlign w:val="center"/>
            <w:hideMark/>
          </w:tcPr>
          <w:p w14:paraId="02AC470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(66-79)</w:t>
            </w:r>
          </w:p>
        </w:tc>
        <w:tc>
          <w:tcPr>
            <w:tcW w:w="960" w:type="dxa"/>
            <w:tcBorders>
              <w:top w:val="nil"/>
              <w:left w:val="nil"/>
              <w:bottom w:val="nil"/>
              <w:right w:val="nil"/>
            </w:tcBorders>
            <w:shd w:val="clear" w:color="auto" w:fill="auto"/>
            <w:noWrap/>
            <w:hideMark/>
          </w:tcPr>
          <w:p w14:paraId="262D3A66"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266B6D5A" w14:textId="77777777" w:rsidTr="0075188A">
        <w:trPr>
          <w:trHeight w:val="290"/>
        </w:trPr>
        <w:tc>
          <w:tcPr>
            <w:tcW w:w="1840" w:type="dxa"/>
            <w:tcBorders>
              <w:top w:val="nil"/>
              <w:left w:val="nil"/>
              <w:bottom w:val="nil"/>
              <w:right w:val="nil"/>
            </w:tcBorders>
            <w:shd w:val="clear" w:color="auto" w:fill="auto"/>
            <w:noWrap/>
            <w:vAlign w:val="center"/>
            <w:hideMark/>
          </w:tcPr>
          <w:p w14:paraId="40FF6973"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217D38D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59 (36-90)</w:t>
            </w:r>
          </w:p>
        </w:tc>
        <w:tc>
          <w:tcPr>
            <w:tcW w:w="1120" w:type="dxa"/>
            <w:tcBorders>
              <w:top w:val="nil"/>
              <w:left w:val="nil"/>
              <w:bottom w:val="nil"/>
              <w:right w:val="nil"/>
            </w:tcBorders>
            <w:shd w:val="clear" w:color="auto" w:fill="auto"/>
            <w:noWrap/>
            <w:vAlign w:val="center"/>
            <w:hideMark/>
          </w:tcPr>
          <w:p w14:paraId="5BF9942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807</w:t>
            </w:r>
          </w:p>
        </w:tc>
        <w:tc>
          <w:tcPr>
            <w:tcW w:w="1120" w:type="dxa"/>
            <w:tcBorders>
              <w:top w:val="nil"/>
              <w:left w:val="nil"/>
              <w:bottom w:val="nil"/>
              <w:right w:val="nil"/>
            </w:tcBorders>
            <w:shd w:val="clear" w:color="auto" w:fill="auto"/>
            <w:noWrap/>
            <w:vAlign w:val="center"/>
            <w:hideMark/>
          </w:tcPr>
          <w:p w14:paraId="10B64B8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694</w:t>
            </w:r>
          </w:p>
        </w:tc>
        <w:tc>
          <w:tcPr>
            <w:tcW w:w="1120" w:type="dxa"/>
            <w:tcBorders>
              <w:top w:val="nil"/>
              <w:left w:val="nil"/>
              <w:bottom w:val="nil"/>
              <w:right w:val="nil"/>
            </w:tcBorders>
            <w:shd w:val="clear" w:color="auto" w:fill="auto"/>
            <w:noWrap/>
            <w:vAlign w:val="center"/>
            <w:hideMark/>
          </w:tcPr>
          <w:p w14:paraId="3C7D4BD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113</w:t>
            </w:r>
          </w:p>
        </w:tc>
        <w:tc>
          <w:tcPr>
            <w:tcW w:w="1120" w:type="dxa"/>
            <w:tcBorders>
              <w:top w:val="nil"/>
              <w:left w:val="nil"/>
              <w:bottom w:val="nil"/>
              <w:right w:val="nil"/>
            </w:tcBorders>
            <w:shd w:val="clear" w:color="auto" w:fill="auto"/>
            <w:noWrap/>
            <w:vAlign w:val="center"/>
            <w:hideMark/>
          </w:tcPr>
          <w:p w14:paraId="2DD28AD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14</w:t>
            </w:r>
          </w:p>
        </w:tc>
        <w:tc>
          <w:tcPr>
            <w:tcW w:w="960" w:type="dxa"/>
            <w:tcBorders>
              <w:top w:val="nil"/>
              <w:left w:val="nil"/>
              <w:bottom w:val="nil"/>
              <w:right w:val="nil"/>
            </w:tcBorders>
            <w:shd w:val="clear" w:color="auto" w:fill="auto"/>
            <w:noWrap/>
            <w:vAlign w:val="center"/>
            <w:hideMark/>
          </w:tcPr>
          <w:p w14:paraId="0124FB8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w:t>
            </w:r>
          </w:p>
        </w:tc>
        <w:tc>
          <w:tcPr>
            <w:tcW w:w="960" w:type="dxa"/>
            <w:tcBorders>
              <w:top w:val="nil"/>
              <w:left w:val="nil"/>
              <w:bottom w:val="nil"/>
              <w:right w:val="nil"/>
            </w:tcBorders>
            <w:shd w:val="clear" w:color="auto" w:fill="auto"/>
            <w:noWrap/>
            <w:vAlign w:val="center"/>
            <w:hideMark/>
          </w:tcPr>
          <w:p w14:paraId="02D21DF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(72-81)</w:t>
            </w:r>
          </w:p>
        </w:tc>
        <w:tc>
          <w:tcPr>
            <w:tcW w:w="960" w:type="dxa"/>
            <w:tcBorders>
              <w:top w:val="nil"/>
              <w:left w:val="nil"/>
              <w:bottom w:val="nil"/>
              <w:right w:val="nil"/>
            </w:tcBorders>
            <w:shd w:val="clear" w:color="auto" w:fill="auto"/>
            <w:noWrap/>
            <w:vAlign w:val="center"/>
            <w:hideMark/>
          </w:tcPr>
          <w:p w14:paraId="51D4883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74</w:t>
            </w:r>
          </w:p>
        </w:tc>
        <w:tc>
          <w:tcPr>
            <w:tcW w:w="960" w:type="dxa"/>
            <w:tcBorders>
              <w:top w:val="nil"/>
              <w:left w:val="nil"/>
              <w:bottom w:val="nil"/>
              <w:right w:val="nil"/>
            </w:tcBorders>
            <w:shd w:val="clear" w:color="auto" w:fill="auto"/>
            <w:noWrap/>
            <w:vAlign w:val="center"/>
            <w:hideMark/>
          </w:tcPr>
          <w:p w14:paraId="617A722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(66-80)</w:t>
            </w:r>
          </w:p>
        </w:tc>
        <w:tc>
          <w:tcPr>
            <w:tcW w:w="960" w:type="dxa"/>
            <w:tcBorders>
              <w:top w:val="nil"/>
              <w:left w:val="nil"/>
              <w:bottom w:val="nil"/>
              <w:right w:val="nil"/>
            </w:tcBorders>
            <w:shd w:val="clear" w:color="auto" w:fill="auto"/>
            <w:noWrap/>
            <w:hideMark/>
          </w:tcPr>
          <w:p w14:paraId="3179BD99"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7FD1CF4F" w14:textId="77777777" w:rsidTr="0075188A">
        <w:trPr>
          <w:trHeight w:val="290"/>
        </w:trPr>
        <w:tc>
          <w:tcPr>
            <w:tcW w:w="1840" w:type="dxa"/>
            <w:tcBorders>
              <w:top w:val="nil"/>
              <w:left w:val="nil"/>
              <w:bottom w:val="nil"/>
              <w:right w:val="nil"/>
            </w:tcBorders>
            <w:shd w:val="clear" w:color="auto" w:fill="auto"/>
            <w:noWrap/>
            <w:vAlign w:val="center"/>
            <w:hideMark/>
          </w:tcPr>
          <w:p w14:paraId="024ED636"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50-64 years old</w:t>
            </w:r>
          </w:p>
        </w:tc>
        <w:tc>
          <w:tcPr>
            <w:tcW w:w="1620" w:type="dxa"/>
            <w:tcBorders>
              <w:top w:val="nil"/>
              <w:left w:val="nil"/>
              <w:bottom w:val="nil"/>
              <w:right w:val="nil"/>
            </w:tcBorders>
            <w:shd w:val="clear" w:color="auto" w:fill="auto"/>
            <w:noWrap/>
            <w:hideMark/>
          </w:tcPr>
          <w:p w14:paraId="257C9828"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vAlign w:val="center"/>
            <w:hideMark/>
          </w:tcPr>
          <w:p w14:paraId="37E5F56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0C0423B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15DC1A2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37E2F8E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97336A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40510E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166D63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134194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6BB705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5A27D1CC"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2F0B06C2"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Unvaccinated (Referent)</w:t>
            </w:r>
          </w:p>
        </w:tc>
        <w:tc>
          <w:tcPr>
            <w:tcW w:w="1120" w:type="dxa"/>
            <w:tcBorders>
              <w:top w:val="nil"/>
              <w:left w:val="nil"/>
              <w:bottom w:val="nil"/>
              <w:right w:val="nil"/>
            </w:tcBorders>
            <w:shd w:val="clear" w:color="auto" w:fill="auto"/>
            <w:noWrap/>
            <w:vAlign w:val="center"/>
            <w:hideMark/>
          </w:tcPr>
          <w:p w14:paraId="550EFA18"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vAlign w:val="center"/>
            <w:hideMark/>
          </w:tcPr>
          <w:p w14:paraId="3A9D5EB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4247267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3E9C4FF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DB5A12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BF46C3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AE8A7B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A77E01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3DDAC4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6389620E" w14:textId="77777777" w:rsidTr="0075188A">
        <w:trPr>
          <w:trHeight w:val="290"/>
        </w:trPr>
        <w:tc>
          <w:tcPr>
            <w:tcW w:w="1840" w:type="dxa"/>
            <w:tcBorders>
              <w:top w:val="nil"/>
              <w:left w:val="nil"/>
              <w:bottom w:val="nil"/>
              <w:right w:val="nil"/>
            </w:tcBorders>
            <w:shd w:val="clear" w:color="auto" w:fill="auto"/>
            <w:noWrap/>
            <w:vAlign w:val="center"/>
            <w:hideMark/>
          </w:tcPr>
          <w:p w14:paraId="44A8786B"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hideMark/>
          </w:tcPr>
          <w:p w14:paraId="0E207DA3"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0F8084C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1967</w:t>
            </w:r>
          </w:p>
        </w:tc>
        <w:tc>
          <w:tcPr>
            <w:tcW w:w="1120" w:type="dxa"/>
            <w:tcBorders>
              <w:top w:val="nil"/>
              <w:left w:val="nil"/>
              <w:bottom w:val="nil"/>
              <w:right w:val="nil"/>
            </w:tcBorders>
            <w:shd w:val="clear" w:color="auto" w:fill="auto"/>
            <w:noWrap/>
            <w:vAlign w:val="center"/>
            <w:hideMark/>
          </w:tcPr>
          <w:p w14:paraId="5071658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1086</w:t>
            </w:r>
          </w:p>
        </w:tc>
        <w:tc>
          <w:tcPr>
            <w:tcW w:w="1120" w:type="dxa"/>
            <w:tcBorders>
              <w:top w:val="nil"/>
              <w:left w:val="nil"/>
              <w:bottom w:val="nil"/>
              <w:right w:val="nil"/>
            </w:tcBorders>
            <w:shd w:val="clear" w:color="auto" w:fill="auto"/>
            <w:noWrap/>
            <w:vAlign w:val="center"/>
            <w:hideMark/>
          </w:tcPr>
          <w:p w14:paraId="2950091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881</w:t>
            </w:r>
          </w:p>
        </w:tc>
        <w:tc>
          <w:tcPr>
            <w:tcW w:w="1120" w:type="dxa"/>
            <w:tcBorders>
              <w:top w:val="nil"/>
              <w:left w:val="nil"/>
              <w:bottom w:val="nil"/>
              <w:right w:val="nil"/>
            </w:tcBorders>
            <w:shd w:val="clear" w:color="auto" w:fill="auto"/>
            <w:noWrap/>
            <w:vAlign w:val="center"/>
            <w:hideMark/>
          </w:tcPr>
          <w:p w14:paraId="7E7886A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44.8</w:t>
            </w:r>
          </w:p>
        </w:tc>
        <w:tc>
          <w:tcPr>
            <w:tcW w:w="960" w:type="dxa"/>
            <w:tcBorders>
              <w:top w:val="nil"/>
              <w:left w:val="nil"/>
              <w:bottom w:val="nil"/>
              <w:right w:val="nil"/>
            </w:tcBorders>
            <w:shd w:val="clear" w:color="auto" w:fill="auto"/>
            <w:noWrap/>
            <w:hideMark/>
          </w:tcPr>
          <w:p w14:paraId="70D368D8"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796A2A1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8DEA04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FB7CCD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93A102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28D2AD2B" w14:textId="77777777" w:rsidTr="0075188A">
        <w:trPr>
          <w:trHeight w:val="290"/>
        </w:trPr>
        <w:tc>
          <w:tcPr>
            <w:tcW w:w="1840" w:type="dxa"/>
            <w:tcBorders>
              <w:top w:val="nil"/>
              <w:left w:val="nil"/>
              <w:bottom w:val="nil"/>
              <w:right w:val="nil"/>
            </w:tcBorders>
            <w:shd w:val="clear" w:color="auto" w:fill="auto"/>
            <w:noWrap/>
            <w:vAlign w:val="center"/>
            <w:hideMark/>
          </w:tcPr>
          <w:p w14:paraId="2883A966"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hideMark/>
          </w:tcPr>
          <w:p w14:paraId="5E0680A0"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3A815A6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1900</w:t>
            </w:r>
          </w:p>
        </w:tc>
        <w:tc>
          <w:tcPr>
            <w:tcW w:w="1120" w:type="dxa"/>
            <w:tcBorders>
              <w:top w:val="nil"/>
              <w:left w:val="nil"/>
              <w:bottom w:val="nil"/>
              <w:right w:val="nil"/>
            </w:tcBorders>
            <w:shd w:val="clear" w:color="auto" w:fill="auto"/>
            <w:noWrap/>
            <w:vAlign w:val="center"/>
            <w:hideMark/>
          </w:tcPr>
          <w:p w14:paraId="0F76314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1077</w:t>
            </w:r>
          </w:p>
        </w:tc>
        <w:tc>
          <w:tcPr>
            <w:tcW w:w="1120" w:type="dxa"/>
            <w:tcBorders>
              <w:top w:val="nil"/>
              <w:left w:val="nil"/>
              <w:bottom w:val="nil"/>
              <w:right w:val="nil"/>
            </w:tcBorders>
            <w:shd w:val="clear" w:color="auto" w:fill="auto"/>
            <w:noWrap/>
            <w:vAlign w:val="center"/>
            <w:hideMark/>
          </w:tcPr>
          <w:p w14:paraId="444D676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823</w:t>
            </w:r>
          </w:p>
        </w:tc>
        <w:tc>
          <w:tcPr>
            <w:tcW w:w="1120" w:type="dxa"/>
            <w:tcBorders>
              <w:top w:val="nil"/>
              <w:left w:val="nil"/>
              <w:bottom w:val="nil"/>
              <w:right w:val="nil"/>
            </w:tcBorders>
            <w:shd w:val="clear" w:color="auto" w:fill="auto"/>
            <w:noWrap/>
            <w:vAlign w:val="center"/>
            <w:hideMark/>
          </w:tcPr>
          <w:p w14:paraId="6884C8D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43.3</w:t>
            </w:r>
          </w:p>
        </w:tc>
        <w:tc>
          <w:tcPr>
            <w:tcW w:w="960" w:type="dxa"/>
            <w:tcBorders>
              <w:top w:val="nil"/>
              <w:left w:val="nil"/>
              <w:bottom w:val="nil"/>
              <w:right w:val="nil"/>
            </w:tcBorders>
            <w:shd w:val="clear" w:color="auto" w:fill="auto"/>
            <w:noWrap/>
            <w:hideMark/>
          </w:tcPr>
          <w:p w14:paraId="491A9615"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1BFC8EA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2F878A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139610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14D2D6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48C7EDD3" w14:textId="77777777" w:rsidTr="0075188A">
        <w:trPr>
          <w:trHeight w:val="290"/>
        </w:trPr>
        <w:tc>
          <w:tcPr>
            <w:tcW w:w="1840" w:type="dxa"/>
            <w:tcBorders>
              <w:top w:val="nil"/>
              <w:left w:val="nil"/>
              <w:bottom w:val="nil"/>
              <w:right w:val="nil"/>
            </w:tcBorders>
            <w:shd w:val="clear" w:color="auto" w:fill="auto"/>
            <w:noWrap/>
            <w:vAlign w:val="center"/>
            <w:hideMark/>
          </w:tcPr>
          <w:p w14:paraId="354A16AD"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lastRenderedPageBreak/>
              <w:t>SVI Q3</w:t>
            </w:r>
          </w:p>
        </w:tc>
        <w:tc>
          <w:tcPr>
            <w:tcW w:w="1620" w:type="dxa"/>
            <w:tcBorders>
              <w:top w:val="nil"/>
              <w:left w:val="nil"/>
              <w:bottom w:val="nil"/>
              <w:right w:val="nil"/>
            </w:tcBorders>
            <w:shd w:val="clear" w:color="auto" w:fill="auto"/>
            <w:noWrap/>
            <w:hideMark/>
          </w:tcPr>
          <w:p w14:paraId="7654AC55"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29642FA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1711</w:t>
            </w:r>
          </w:p>
        </w:tc>
        <w:tc>
          <w:tcPr>
            <w:tcW w:w="1120" w:type="dxa"/>
            <w:tcBorders>
              <w:top w:val="nil"/>
              <w:left w:val="nil"/>
              <w:bottom w:val="nil"/>
              <w:right w:val="nil"/>
            </w:tcBorders>
            <w:shd w:val="clear" w:color="auto" w:fill="auto"/>
            <w:noWrap/>
            <w:vAlign w:val="center"/>
            <w:hideMark/>
          </w:tcPr>
          <w:p w14:paraId="03847CA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985</w:t>
            </w:r>
          </w:p>
        </w:tc>
        <w:tc>
          <w:tcPr>
            <w:tcW w:w="1120" w:type="dxa"/>
            <w:tcBorders>
              <w:top w:val="nil"/>
              <w:left w:val="nil"/>
              <w:bottom w:val="nil"/>
              <w:right w:val="nil"/>
            </w:tcBorders>
            <w:shd w:val="clear" w:color="auto" w:fill="auto"/>
            <w:noWrap/>
            <w:vAlign w:val="center"/>
            <w:hideMark/>
          </w:tcPr>
          <w:p w14:paraId="0CAFA10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726</w:t>
            </w:r>
          </w:p>
        </w:tc>
        <w:tc>
          <w:tcPr>
            <w:tcW w:w="1120" w:type="dxa"/>
            <w:tcBorders>
              <w:top w:val="nil"/>
              <w:left w:val="nil"/>
              <w:bottom w:val="nil"/>
              <w:right w:val="nil"/>
            </w:tcBorders>
            <w:shd w:val="clear" w:color="auto" w:fill="auto"/>
            <w:noWrap/>
            <w:vAlign w:val="center"/>
            <w:hideMark/>
          </w:tcPr>
          <w:p w14:paraId="48C0B15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42.4</w:t>
            </w:r>
          </w:p>
        </w:tc>
        <w:tc>
          <w:tcPr>
            <w:tcW w:w="960" w:type="dxa"/>
            <w:tcBorders>
              <w:top w:val="nil"/>
              <w:left w:val="nil"/>
              <w:bottom w:val="nil"/>
              <w:right w:val="nil"/>
            </w:tcBorders>
            <w:shd w:val="clear" w:color="auto" w:fill="auto"/>
            <w:noWrap/>
            <w:hideMark/>
          </w:tcPr>
          <w:p w14:paraId="2360AB8E"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4EA2229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D165AB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DA3FAF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6DFF50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63E7F521" w14:textId="77777777" w:rsidTr="0075188A">
        <w:trPr>
          <w:trHeight w:val="290"/>
        </w:trPr>
        <w:tc>
          <w:tcPr>
            <w:tcW w:w="1840" w:type="dxa"/>
            <w:tcBorders>
              <w:top w:val="nil"/>
              <w:left w:val="nil"/>
              <w:bottom w:val="nil"/>
              <w:right w:val="nil"/>
            </w:tcBorders>
            <w:shd w:val="clear" w:color="auto" w:fill="auto"/>
            <w:noWrap/>
            <w:vAlign w:val="center"/>
            <w:hideMark/>
          </w:tcPr>
          <w:p w14:paraId="38FBA127"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hideMark/>
          </w:tcPr>
          <w:p w14:paraId="2862256B"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584241F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1701</w:t>
            </w:r>
          </w:p>
        </w:tc>
        <w:tc>
          <w:tcPr>
            <w:tcW w:w="1120" w:type="dxa"/>
            <w:tcBorders>
              <w:top w:val="nil"/>
              <w:left w:val="nil"/>
              <w:bottom w:val="nil"/>
              <w:right w:val="nil"/>
            </w:tcBorders>
            <w:shd w:val="clear" w:color="auto" w:fill="auto"/>
            <w:noWrap/>
            <w:vAlign w:val="center"/>
            <w:hideMark/>
          </w:tcPr>
          <w:p w14:paraId="00E8FD7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962</w:t>
            </w:r>
          </w:p>
        </w:tc>
        <w:tc>
          <w:tcPr>
            <w:tcW w:w="1120" w:type="dxa"/>
            <w:tcBorders>
              <w:top w:val="nil"/>
              <w:left w:val="nil"/>
              <w:bottom w:val="nil"/>
              <w:right w:val="nil"/>
            </w:tcBorders>
            <w:shd w:val="clear" w:color="auto" w:fill="auto"/>
            <w:noWrap/>
            <w:vAlign w:val="center"/>
            <w:hideMark/>
          </w:tcPr>
          <w:p w14:paraId="054F9CB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739</w:t>
            </w:r>
          </w:p>
        </w:tc>
        <w:tc>
          <w:tcPr>
            <w:tcW w:w="1120" w:type="dxa"/>
            <w:tcBorders>
              <w:top w:val="nil"/>
              <w:left w:val="nil"/>
              <w:bottom w:val="nil"/>
              <w:right w:val="nil"/>
            </w:tcBorders>
            <w:shd w:val="clear" w:color="auto" w:fill="auto"/>
            <w:noWrap/>
            <w:vAlign w:val="center"/>
            <w:hideMark/>
          </w:tcPr>
          <w:p w14:paraId="5A3ACE1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43.5</w:t>
            </w:r>
          </w:p>
        </w:tc>
        <w:tc>
          <w:tcPr>
            <w:tcW w:w="960" w:type="dxa"/>
            <w:tcBorders>
              <w:top w:val="nil"/>
              <w:left w:val="nil"/>
              <w:bottom w:val="nil"/>
              <w:right w:val="nil"/>
            </w:tcBorders>
            <w:shd w:val="clear" w:color="auto" w:fill="auto"/>
            <w:noWrap/>
            <w:hideMark/>
          </w:tcPr>
          <w:p w14:paraId="1D018955"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5EFE39D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9FE2DF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73671C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EB72A8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0920A064"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54B3DCA3"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2 doses, 14-149 days prior</w:t>
            </w:r>
          </w:p>
        </w:tc>
        <w:tc>
          <w:tcPr>
            <w:tcW w:w="1120" w:type="dxa"/>
            <w:tcBorders>
              <w:top w:val="nil"/>
              <w:left w:val="nil"/>
              <w:bottom w:val="nil"/>
              <w:right w:val="nil"/>
            </w:tcBorders>
            <w:shd w:val="clear" w:color="auto" w:fill="auto"/>
            <w:noWrap/>
            <w:vAlign w:val="center"/>
            <w:hideMark/>
          </w:tcPr>
          <w:p w14:paraId="13243767"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vAlign w:val="center"/>
            <w:hideMark/>
          </w:tcPr>
          <w:p w14:paraId="6F6E2A4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7057F68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799956B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AA04A7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255F36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666878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66A6E8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4C202B0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0.1</w:t>
            </w:r>
          </w:p>
        </w:tc>
      </w:tr>
      <w:tr w:rsidR="00B25064" w:rsidRPr="00EF10FF" w14:paraId="7CD393FB" w14:textId="77777777" w:rsidTr="0075188A">
        <w:trPr>
          <w:trHeight w:val="290"/>
        </w:trPr>
        <w:tc>
          <w:tcPr>
            <w:tcW w:w="1840" w:type="dxa"/>
            <w:tcBorders>
              <w:top w:val="nil"/>
              <w:left w:val="nil"/>
              <w:bottom w:val="nil"/>
              <w:right w:val="nil"/>
            </w:tcBorders>
            <w:shd w:val="clear" w:color="auto" w:fill="auto"/>
            <w:noWrap/>
            <w:vAlign w:val="center"/>
            <w:hideMark/>
          </w:tcPr>
          <w:p w14:paraId="43B5C9CF"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300BEDD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106 (71.5-127)</w:t>
            </w:r>
          </w:p>
        </w:tc>
        <w:tc>
          <w:tcPr>
            <w:tcW w:w="1120" w:type="dxa"/>
            <w:tcBorders>
              <w:top w:val="nil"/>
              <w:left w:val="nil"/>
              <w:bottom w:val="nil"/>
              <w:right w:val="nil"/>
            </w:tcBorders>
            <w:shd w:val="clear" w:color="auto" w:fill="auto"/>
            <w:noWrap/>
            <w:vAlign w:val="center"/>
            <w:hideMark/>
          </w:tcPr>
          <w:p w14:paraId="54B0B45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334</w:t>
            </w:r>
          </w:p>
        </w:tc>
        <w:tc>
          <w:tcPr>
            <w:tcW w:w="1120" w:type="dxa"/>
            <w:tcBorders>
              <w:top w:val="nil"/>
              <w:left w:val="nil"/>
              <w:bottom w:val="nil"/>
              <w:right w:val="nil"/>
            </w:tcBorders>
            <w:shd w:val="clear" w:color="auto" w:fill="auto"/>
            <w:noWrap/>
            <w:vAlign w:val="center"/>
            <w:hideMark/>
          </w:tcPr>
          <w:p w14:paraId="1A042A6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244</w:t>
            </w:r>
          </w:p>
        </w:tc>
        <w:tc>
          <w:tcPr>
            <w:tcW w:w="1120" w:type="dxa"/>
            <w:tcBorders>
              <w:top w:val="nil"/>
              <w:left w:val="nil"/>
              <w:bottom w:val="nil"/>
              <w:right w:val="nil"/>
            </w:tcBorders>
            <w:shd w:val="clear" w:color="auto" w:fill="auto"/>
            <w:noWrap/>
            <w:vAlign w:val="center"/>
            <w:hideMark/>
          </w:tcPr>
          <w:p w14:paraId="2CDB8A5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90</w:t>
            </w:r>
          </w:p>
        </w:tc>
        <w:tc>
          <w:tcPr>
            <w:tcW w:w="1120" w:type="dxa"/>
            <w:tcBorders>
              <w:top w:val="nil"/>
              <w:left w:val="nil"/>
              <w:bottom w:val="nil"/>
              <w:right w:val="nil"/>
            </w:tcBorders>
            <w:shd w:val="clear" w:color="auto" w:fill="auto"/>
            <w:noWrap/>
            <w:vAlign w:val="center"/>
            <w:hideMark/>
          </w:tcPr>
          <w:p w14:paraId="7D57B63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26.9</w:t>
            </w:r>
          </w:p>
        </w:tc>
        <w:tc>
          <w:tcPr>
            <w:tcW w:w="960" w:type="dxa"/>
            <w:tcBorders>
              <w:top w:val="nil"/>
              <w:left w:val="nil"/>
              <w:bottom w:val="nil"/>
              <w:right w:val="nil"/>
            </w:tcBorders>
            <w:shd w:val="clear" w:color="auto" w:fill="auto"/>
            <w:noWrap/>
            <w:vAlign w:val="center"/>
            <w:hideMark/>
          </w:tcPr>
          <w:p w14:paraId="28F5A70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55</w:t>
            </w:r>
          </w:p>
        </w:tc>
        <w:tc>
          <w:tcPr>
            <w:tcW w:w="960" w:type="dxa"/>
            <w:tcBorders>
              <w:top w:val="nil"/>
              <w:left w:val="nil"/>
              <w:bottom w:val="nil"/>
              <w:right w:val="nil"/>
            </w:tcBorders>
            <w:shd w:val="clear" w:color="auto" w:fill="auto"/>
            <w:noWrap/>
            <w:vAlign w:val="center"/>
            <w:hideMark/>
          </w:tcPr>
          <w:p w14:paraId="7314C18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(41-65)</w:t>
            </w:r>
          </w:p>
        </w:tc>
        <w:tc>
          <w:tcPr>
            <w:tcW w:w="960" w:type="dxa"/>
            <w:tcBorders>
              <w:top w:val="nil"/>
              <w:left w:val="nil"/>
              <w:bottom w:val="nil"/>
              <w:right w:val="nil"/>
            </w:tcBorders>
            <w:shd w:val="clear" w:color="auto" w:fill="auto"/>
            <w:noWrap/>
            <w:vAlign w:val="center"/>
            <w:hideMark/>
          </w:tcPr>
          <w:p w14:paraId="7E51550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61</w:t>
            </w:r>
          </w:p>
        </w:tc>
        <w:tc>
          <w:tcPr>
            <w:tcW w:w="960" w:type="dxa"/>
            <w:tcBorders>
              <w:top w:val="nil"/>
              <w:left w:val="nil"/>
              <w:bottom w:val="nil"/>
              <w:right w:val="nil"/>
            </w:tcBorders>
            <w:shd w:val="clear" w:color="auto" w:fill="auto"/>
            <w:noWrap/>
            <w:vAlign w:val="center"/>
            <w:hideMark/>
          </w:tcPr>
          <w:p w14:paraId="1137A01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(48-71)</w:t>
            </w:r>
          </w:p>
        </w:tc>
        <w:tc>
          <w:tcPr>
            <w:tcW w:w="960" w:type="dxa"/>
            <w:tcBorders>
              <w:top w:val="nil"/>
              <w:left w:val="nil"/>
              <w:bottom w:val="nil"/>
              <w:right w:val="nil"/>
            </w:tcBorders>
            <w:shd w:val="clear" w:color="auto" w:fill="auto"/>
            <w:noWrap/>
            <w:hideMark/>
          </w:tcPr>
          <w:p w14:paraId="1E06901E"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6DF7D1A8" w14:textId="77777777" w:rsidTr="0075188A">
        <w:trPr>
          <w:trHeight w:val="290"/>
        </w:trPr>
        <w:tc>
          <w:tcPr>
            <w:tcW w:w="1840" w:type="dxa"/>
            <w:tcBorders>
              <w:top w:val="nil"/>
              <w:left w:val="nil"/>
              <w:bottom w:val="nil"/>
              <w:right w:val="nil"/>
            </w:tcBorders>
            <w:shd w:val="clear" w:color="auto" w:fill="auto"/>
            <w:noWrap/>
            <w:vAlign w:val="center"/>
            <w:hideMark/>
          </w:tcPr>
          <w:p w14:paraId="5BE0F027"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5F69FEA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104 (71.75-129.25)</w:t>
            </w:r>
          </w:p>
        </w:tc>
        <w:tc>
          <w:tcPr>
            <w:tcW w:w="1120" w:type="dxa"/>
            <w:tcBorders>
              <w:top w:val="nil"/>
              <w:left w:val="nil"/>
              <w:bottom w:val="nil"/>
              <w:right w:val="nil"/>
            </w:tcBorders>
            <w:shd w:val="clear" w:color="auto" w:fill="auto"/>
            <w:noWrap/>
            <w:vAlign w:val="center"/>
            <w:hideMark/>
          </w:tcPr>
          <w:p w14:paraId="005A470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260</w:t>
            </w:r>
          </w:p>
        </w:tc>
        <w:tc>
          <w:tcPr>
            <w:tcW w:w="1120" w:type="dxa"/>
            <w:tcBorders>
              <w:top w:val="nil"/>
              <w:left w:val="nil"/>
              <w:bottom w:val="nil"/>
              <w:right w:val="nil"/>
            </w:tcBorders>
            <w:shd w:val="clear" w:color="auto" w:fill="auto"/>
            <w:noWrap/>
            <w:vAlign w:val="center"/>
            <w:hideMark/>
          </w:tcPr>
          <w:p w14:paraId="22627CA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173</w:t>
            </w:r>
          </w:p>
        </w:tc>
        <w:tc>
          <w:tcPr>
            <w:tcW w:w="1120" w:type="dxa"/>
            <w:tcBorders>
              <w:top w:val="nil"/>
              <w:left w:val="nil"/>
              <w:bottom w:val="nil"/>
              <w:right w:val="nil"/>
            </w:tcBorders>
            <w:shd w:val="clear" w:color="auto" w:fill="auto"/>
            <w:noWrap/>
            <w:vAlign w:val="center"/>
            <w:hideMark/>
          </w:tcPr>
          <w:p w14:paraId="3755E31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87</w:t>
            </w:r>
          </w:p>
        </w:tc>
        <w:tc>
          <w:tcPr>
            <w:tcW w:w="1120" w:type="dxa"/>
            <w:tcBorders>
              <w:top w:val="nil"/>
              <w:left w:val="nil"/>
              <w:bottom w:val="nil"/>
              <w:right w:val="nil"/>
            </w:tcBorders>
            <w:shd w:val="clear" w:color="auto" w:fill="auto"/>
            <w:noWrap/>
            <w:vAlign w:val="center"/>
            <w:hideMark/>
          </w:tcPr>
          <w:p w14:paraId="74F60DA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33.5</w:t>
            </w:r>
          </w:p>
        </w:tc>
        <w:tc>
          <w:tcPr>
            <w:tcW w:w="960" w:type="dxa"/>
            <w:tcBorders>
              <w:top w:val="nil"/>
              <w:left w:val="nil"/>
              <w:bottom w:val="nil"/>
              <w:right w:val="nil"/>
            </w:tcBorders>
            <w:shd w:val="clear" w:color="auto" w:fill="auto"/>
            <w:noWrap/>
            <w:vAlign w:val="center"/>
            <w:hideMark/>
          </w:tcPr>
          <w:p w14:paraId="1E77664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34</w:t>
            </w:r>
          </w:p>
        </w:tc>
        <w:tc>
          <w:tcPr>
            <w:tcW w:w="960" w:type="dxa"/>
            <w:tcBorders>
              <w:top w:val="nil"/>
              <w:left w:val="nil"/>
              <w:bottom w:val="nil"/>
              <w:right w:val="nil"/>
            </w:tcBorders>
            <w:shd w:val="clear" w:color="auto" w:fill="auto"/>
            <w:noWrap/>
            <w:vAlign w:val="center"/>
            <w:hideMark/>
          </w:tcPr>
          <w:p w14:paraId="659BE07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(14-50)</w:t>
            </w:r>
          </w:p>
        </w:tc>
        <w:tc>
          <w:tcPr>
            <w:tcW w:w="960" w:type="dxa"/>
            <w:tcBorders>
              <w:top w:val="nil"/>
              <w:left w:val="nil"/>
              <w:bottom w:val="nil"/>
              <w:right w:val="nil"/>
            </w:tcBorders>
            <w:shd w:val="clear" w:color="auto" w:fill="auto"/>
            <w:noWrap/>
            <w:vAlign w:val="center"/>
            <w:hideMark/>
          </w:tcPr>
          <w:p w14:paraId="27FE852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40</w:t>
            </w:r>
          </w:p>
        </w:tc>
        <w:tc>
          <w:tcPr>
            <w:tcW w:w="960" w:type="dxa"/>
            <w:tcBorders>
              <w:top w:val="nil"/>
              <w:left w:val="nil"/>
              <w:bottom w:val="nil"/>
              <w:right w:val="nil"/>
            </w:tcBorders>
            <w:shd w:val="clear" w:color="auto" w:fill="auto"/>
            <w:noWrap/>
            <w:vAlign w:val="center"/>
            <w:hideMark/>
          </w:tcPr>
          <w:p w14:paraId="6A46054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(18-55)</w:t>
            </w:r>
          </w:p>
        </w:tc>
        <w:tc>
          <w:tcPr>
            <w:tcW w:w="960" w:type="dxa"/>
            <w:tcBorders>
              <w:top w:val="nil"/>
              <w:left w:val="nil"/>
              <w:bottom w:val="nil"/>
              <w:right w:val="nil"/>
            </w:tcBorders>
            <w:shd w:val="clear" w:color="auto" w:fill="auto"/>
            <w:noWrap/>
            <w:hideMark/>
          </w:tcPr>
          <w:p w14:paraId="1B462B4C"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17B6BB39" w14:textId="77777777" w:rsidTr="0075188A">
        <w:trPr>
          <w:trHeight w:val="290"/>
        </w:trPr>
        <w:tc>
          <w:tcPr>
            <w:tcW w:w="1840" w:type="dxa"/>
            <w:tcBorders>
              <w:top w:val="nil"/>
              <w:left w:val="nil"/>
              <w:bottom w:val="nil"/>
              <w:right w:val="nil"/>
            </w:tcBorders>
            <w:shd w:val="clear" w:color="auto" w:fill="auto"/>
            <w:noWrap/>
            <w:vAlign w:val="center"/>
            <w:hideMark/>
          </w:tcPr>
          <w:p w14:paraId="57330C12"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5C62FA0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116 (88-134)</w:t>
            </w:r>
          </w:p>
        </w:tc>
        <w:tc>
          <w:tcPr>
            <w:tcW w:w="1120" w:type="dxa"/>
            <w:tcBorders>
              <w:top w:val="nil"/>
              <w:left w:val="nil"/>
              <w:bottom w:val="nil"/>
              <w:right w:val="nil"/>
            </w:tcBorders>
            <w:shd w:val="clear" w:color="auto" w:fill="auto"/>
            <w:noWrap/>
            <w:vAlign w:val="center"/>
            <w:hideMark/>
          </w:tcPr>
          <w:p w14:paraId="5C20046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213</w:t>
            </w:r>
          </w:p>
        </w:tc>
        <w:tc>
          <w:tcPr>
            <w:tcW w:w="1120" w:type="dxa"/>
            <w:tcBorders>
              <w:top w:val="nil"/>
              <w:left w:val="nil"/>
              <w:bottom w:val="nil"/>
              <w:right w:val="nil"/>
            </w:tcBorders>
            <w:shd w:val="clear" w:color="auto" w:fill="auto"/>
            <w:noWrap/>
            <w:vAlign w:val="center"/>
            <w:hideMark/>
          </w:tcPr>
          <w:p w14:paraId="53553C3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160</w:t>
            </w:r>
          </w:p>
        </w:tc>
        <w:tc>
          <w:tcPr>
            <w:tcW w:w="1120" w:type="dxa"/>
            <w:tcBorders>
              <w:top w:val="nil"/>
              <w:left w:val="nil"/>
              <w:bottom w:val="nil"/>
              <w:right w:val="nil"/>
            </w:tcBorders>
            <w:shd w:val="clear" w:color="auto" w:fill="auto"/>
            <w:noWrap/>
            <w:vAlign w:val="center"/>
            <w:hideMark/>
          </w:tcPr>
          <w:p w14:paraId="07F47D5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53</w:t>
            </w:r>
          </w:p>
        </w:tc>
        <w:tc>
          <w:tcPr>
            <w:tcW w:w="1120" w:type="dxa"/>
            <w:tcBorders>
              <w:top w:val="nil"/>
              <w:left w:val="nil"/>
              <w:bottom w:val="nil"/>
              <w:right w:val="nil"/>
            </w:tcBorders>
            <w:shd w:val="clear" w:color="auto" w:fill="auto"/>
            <w:noWrap/>
            <w:vAlign w:val="center"/>
            <w:hideMark/>
          </w:tcPr>
          <w:p w14:paraId="497997F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24.9</w:t>
            </w:r>
          </w:p>
        </w:tc>
        <w:tc>
          <w:tcPr>
            <w:tcW w:w="960" w:type="dxa"/>
            <w:tcBorders>
              <w:top w:val="nil"/>
              <w:left w:val="nil"/>
              <w:bottom w:val="nil"/>
              <w:right w:val="nil"/>
            </w:tcBorders>
            <w:shd w:val="clear" w:color="auto" w:fill="auto"/>
            <w:noWrap/>
            <w:vAlign w:val="center"/>
            <w:hideMark/>
          </w:tcPr>
          <w:p w14:paraId="58C800B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55</w:t>
            </w:r>
          </w:p>
        </w:tc>
        <w:tc>
          <w:tcPr>
            <w:tcW w:w="960" w:type="dxa"/>
            <w:tcBorders>
              <w:top w:val="nil"/>
              <w:left w:val="nil"/>
              <w:bottom w:val="nil"/>
              <w:right w:val="nil"/>
            </w:tcBorders>
            <w:shd w:val="clear" w:color="auto" w:fill="auto"/>
            <w:noWrap/>
            <w:vAlign w:val="center"/>
            <w:hideMark/>
          </w:tcPr>
          <w:p w14:paraId="0BD0AE2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(38-68)</w:t>
            </w:r>
          </w:p>
        </w:tc>
        <w:tc>
          <w:tcPr>
            <w:tcW w:w="960" w:type="dxa"/>
            <w:tcBorders>
              <w:top w:val="nil"/>
              <w:left w:val="nil"/>
              <w:bottom w:val="nil"/>
              <w:right w:val="nil"/>
            </w:tcBorders>
            <w:shd w:val="clear" w:color="auto" w:fill="auto"/>
            <w:noWrap/>
            <w:vAlign w:val="center"/>
            <w:hideMark/>
          </w:tcPr>
          <w:p w14:paraId="5FB6963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63</w:t>
            </w:r>
          </w:p>
        </w:tc>
        <w:tc>
          <w:tcPr>
            <w:tcW w:w="960" w:type="dxa"/>
            <w:tcBorders>
              <w:top w:val="nil"/>
              <w:left w:val="nil"/>
              <w:bottom w:val="nil"/>
              <w:right w:val="nil"/>
            </w:tcBorders>
            <w:shd w:val="clear" w:color="auto" w:fill="auto"/>
            <w:noWrap/>
            <w:vAlign w:val="center"/>
            <w:hideMark/>
          </w:tcPr>
          <w:p w14:paraId="7AAD99B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(47-75)</w:t>
            </w:r>
          </w:p>
        </w:tc>
        <w:tc>
          <w:tcPr>
            <w:tcW w:w="960" w:type="dxa"/>
            <w:tcBorders>
              <w:top w:val="nil"/>
              <w:left w:val="nil"/>
              <w:bottom w:val="nil"/>
              <w:right w:val="nil"/>
            </w:tcBorders>
            <w:shd w:val="clear" w:color="auto" w:fill="auto"/>
            <w:noWrap/>
            <w:hideMark/>
          </w:tcPr>
          <w:p w14:paraId="70EEE43C"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77C26916" w14:textId="77777777" w:rsidTr="0075188A">
        <w:trPr>
          <w:trHeight w:val="290"/>
        </w:trPr>
        <w:tc>
          <w:tcPr>
            <w:tcW w:w="1840" w:type="dxa"/>
            <w:tcBorders>
              <w:top w:val="nil"/>
              <w:left w:val="nil"/>
              <w:bottom w:val="nil"/>
              <w:right w:val="nil"/>
            </w:tcBorders>
            <w:shd w:val="clear" w:color="auto" w:fill="auto"/>
            <w:noWrap/>
            <w:vAlign w:val="center"/>
            <w:hideMark/>
          </w:tcPr>
          <w:p w14:paraId="58394310"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27CE8FF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106 (72.5-126)</w:t>
            </w:r>
          </w:p>
        </w:tc>
        <w:tc>
          <w:tcPr>
            <w:tcW w:w="1120" w:type="dxa"/>
            <w:tcBorders>
              <w:top w:val="nil"/>
              <w:left w:val="nil"/>
              <w:bottom w:val="nil"/>
              <w:right w:val="nil"/>
            </w:tcBorders>
            <w:shd w:val="clear" w:color="auto" w:fill="auto"/>
            <w:noWrap/>
            <w:vAlign w:val="center"/>
            <w:hideMark/>
          </w:tcPr>
          <w:p w14:paraId="3A7681D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255</w:t>
            </w:r>
          </w:p>
        </w:tc>
        <w:tc>
          <w:tcPr>
            <w:tcW w:w="1120" w:type="dxa"/>
            <w:tcBorders>
              <w:top w:val="nil"/>
              <w:left w:val="nil"/>
              <w:bottom w:val="nil"/>
              <w:right w:val="nil"/>
            </w:tcBorders>
            <w:shd w:val="clear" w:color="auto" w:fill="auto"/>
            <w:noWrap/>
            <w:vAlign w:val="center"/>
            <w:hideMark/>
          </w:tcPr>
          <w:p w14:paraId="6F6050B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173</w:t>
            </w:r>
          </w:p>
        </w:tc>
        <w:tc>
          <w:tcPr>
            <w:tcW w:w="1120" w:type="dxa"/>
            <w:tcBorders>
              <w:top w:val="nil"/>
              <w:left w:val="nil"/>
              <w:bottom w:val="nil"/>
              <w:right w:val="nil"/>
            </w:tcBorders>
            <w:shd w:val="clear" w:color="auto" w:fill="auto"/>
            <w:noWrap/>
            <w:vAlign w:val="center"/>
            <w:hideMark/>
          </w:tcPr>
          <w:p w14:paraId="5D05C2D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82</w:t>
            </w:r>
          </w:p>
        </w:tc>
        <w:tc>
          <w:tcPr>
            <w:tcW w:w="1120" w:type="dxa"/>
            <w:tcBorders>
              <w:top w:val="nil"/>
              <w:left w:val="nil"/>
              <w:bottom w:val="nil"/>
              <w:right w:val="nil"/>
            </w:tcBorders>
            <w:shd w:val="clear" w:color="auto" w:fill="auto"/>
            <w:noWrap/>
            <w:vAlign w:val="center"/>
            <w:hideMark/>
          </w:tcPr>
          <w:p w14:paraId="410F9E4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32.2</w:t>
            </w:r>
          </w:p>
        </w:tc>
        <w:tc>
          <w:tcPr>
            <w:tcW w:w="960" w:type="dxa"/>
            <w:tcBorders>
              <w:top w:val="nil"/>
              <w:left w:val="nil"/>
              <w:bottom w:val="nil"/>
              <w:right w:val="nil"/>
            </w:tcBorders>
            <w:shd w:val="clear" w:color="auto" w:fill="auto"/>
            <w:noWrap/>
            <w:vAlign w:val="center"/>
            <w:hideMark/>
          </w:tcPr>
          <w:p w14:paraId="0F37AED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38</w:t>
            </w:r>
          </w:p>
        </w:tc>
        <w:tc>
          <w:tcPr>
            <w:tcW w:w="960" w:type="dxa"/>
            <w:tcBorders>
              <w:top w:val="nil"/>
              <w:left w:val="nil"/>
              <w:bottom w:val="nil"/>
              <w:right w:val="nil"/>
            </w:tcBorders>
            <w:shd w:val="clear" w:color="auto" w:fill="auto"/>
            <w:noWrap/>
            <w:vAlign w:val="center"/>
            <w:hideMark/>
          </w:tcPr>
          <w:p w14:paraId="663A0AB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(18-53)</w:t>
            </w:r>
          </w:p>
        </w:tc>
        <w:tc>
          <w:tcPr>
            <w:tcW w:w="960" w:type="dxa"/>
            <w:tcBorders>
              <w:top w:val="nil"/>
              <w:left w:val="nil"/>
              <w:bottom w:val="nil"/>
              <w:right w:val="nil"/>
            </w:tcBorders>
            <w:shd w:val="clear" w:color="auto" w:fill="auto"/>
            <w:noWrap/>
            <w:vAlign w:val="center"/>
            <w:hideMark/>
          </w:tcPr>
          <w:p w14:paraId="5BB9442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47</w:t>
            </w:r>
          </w:p>
        </w:tc>
        <w:tc>
          <w:tcPr>
            <w:tcW w:w="960" w:type="dxa"/>
            <w:tcBorders>
              <w:top w:val="nil"/>
              <w:left w:val="nil"/>
              <w:bottom w:val="nil"/>
              <w:right w:val="nil"/>
            </w:tcBorders>
            <w:shd w:val="clear" w:color="auto" w:fill="auto"/>
            <w:noWrap/>
            <w:vAlign w:val="center"/>
            <w:hideMark/>
          </w:tcPr>
          <w:p w14:paraId="6D785ED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(26-62)</w:t>
            </w:r>
          </w:p>
        </w:tc>
        <w:tc>
          <w:tcPr>
            <w:tcW w:w="960" w:type="dxa"/>
            <w:tcBorders>
              <w:top w:val="nil"/>
              <w:left w:val="nil"/>
              <w:bottom w:val="nil"/>
              <w:right w:val="nil"/>
            </w:tcBorders>
            <w:shd w:val="clear" w:color="auto" w:fill="auto"/>
            <w:noWrap/>
            <w:hideMark/>
          </w:tcPr>
          <w:p w14:paraId="3DDA38D0"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0BADE4C3"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784675E9"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2 doses, ≥150 days prior</w:t>
            </w:r>
          </w:p>
        </w:tc>
        <w:tc>
          <w:tcPr>
            <w:tcW w:w="1120" w:type="dxa"/>
            <w:tcBorders>
              <w:top w:val="nil"/>
              <w:left w:val="nil"/>
              <w:bottom w:val="nil"/>
              <w:right w:val="nil"/>
            </w:tcBorders>
            <w:shd w:val="clear" w:color="auto" w:fill="auto"/>
            <w:noWrap/>
            <w:vAlign w:val="center"/>
            <w:hideMark/>
          </w:tcPr>
          <w:p w14:paraId="422674D7"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vAlign w:val="center"/>
            <w:hideMark/>
          </w:tcPr>
          <w:p w14:paraId="585D260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0889F20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2F15E11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567EE5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F2F5D0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71135F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A4FAC0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D867E7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0.08</w:t>
            </w:r>
          </w:p>
        </w:tc>
      </w:tr>
      <w:tr w:rsidR="00B25064" w:rsidRPr="00EF10FF" w14:paraId="2F4C3E7E" w14:textId="77777777" w:rsidTr="0075188A">
        <w:trPr>
          <w:trHeight w:val="290"/>
        </w:trPr>
        <w:tc>
          <w:tcPr>
            <w:tcW w:w="1840" w:type="dxa"/>
            <w:tcBorders>
              <w:top w:val="nil"/>
              <w:left w:val="nil"/>
              <w:bottom w:val="nil"/>
              <w:right w:val="nil"/>
            </w:tcBorders>
            <w:shd w:val="clear" w:color="auto" w:fill="auto"/>
            <w:noWrap/>
            <w:vAlign w:val="center"/>
            <w:hideMark/>
          </w:tcPr>
          <w:p w14:paraId="292DBE4B"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5AEA189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270 (238-304)</w:t>
            </w:r>
          </w:p>
        </w:tc>
        <w:tc>
          <w:tcPr>
            <w:tcW w:w="1120" w:type="dxa"/>
            <w:tcBorders>
              <w:top w:val="nil"/>
              <w:left w:val="nil"/>
              <w:bottom w:val="nil"/>
              <w:right w:val="nil"/>
            </w:tcBorders>
            <w:shd w:val="clear" w:color="auto" w:fill="auto"/>
            <w:noWrap/>
            <w:vAlign w:val="center"/>
            <w:hideMark/>
          </w:tcPr>
          <w:p w14:paraId="61BE2E6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2074</w:t>
            </w:r>
          </w:p>
        </w:tc>
        <w:tc>
          <w:tcPr>
            <w:tcW w:w="1120" w:type="dxa"/>
            <w:tcBorders>
              <w:top w:val="nil"/>
              <w:left w:val="nil"/>
              <w:bottom w:val="nil"/>
              <w:right w:val="nil"/>
            </w:tcBorders>
            <w:shd w:val="clear" w:color="auto" w:fill="auto"/>
            <w:noWrap/>
            <w:vAlign w:val="center"/>
            <w:hideMark/>
          </w:tcPr>
          <w:p w14:paraId="5807CFB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1401</w:t>
            </w:r>
          </w:p>
        </w:tc>
        <w:tc>
          <w:tcPr>
            <w:tcW w:w="1120" w:type="dxa"/>
            <w:tcBorders>
              <w:top w:val="nil"/>
              <w:left w:val="nil"/>
              <w:bottom w:val="nil"/>
              <w:right w:val="nil"/>
            </w:tcBorders>
            <w:shd w:val="clear" w:color="auto" w:fill="auto"/>
            <w:noWrap/>
            <w:vAlign w:val="center"/>
            <w:hideMark/>
          </w:tcPr>
          <w:p w14:paraId="3EB830D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673</w:t>
            </w:r>
          </w:p>
        </w:tc>
        <w:tc>
          <w:tcPr>
            <w:tcW w:w="1120" w:type="dxa"/>
            <w:tcBorders>
              <w:top w:val="nil"/>
              <w:left w:val="nil"/>
              <w:bottom w:val="nil"/>
              <w:right w:val="nil"/>
            </w:tcBorders>
            <w:shd w:val="clear" w:color="auto" w:fill="auto"/>
            <w:noWrap/>
            <w:vAlign w:val="center"/>
            <w:hideMark/>
          </w:tcPr>
          <w:p w14:paraId="3B376D8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32.5</w:t>
            </w:r>
          </w:p>
        </w:tc>
        <w:tc>
          <w:tcPr>
            <w:tcW w:w="960" w:type="dxa"/>
            <w:tcBorders>
              <w:top w:val="nil"/>
              <w:left w:val="nil"/>
              <w:bottom w:val="nil"/>
              <w:right w:val="nil"/>
            </w:tcBorders>
            <w:shd w:val="clear" w:color="auto" w:fill="auto"/>
            <w:noWrap/>
            <w:vAlign w:val="center"/>
            <w:hideMark/>
          </w:tcPr>
          <w:p w14:paraId="58715BF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41</w:t>
            </w:r>
          </w:p>
        </w:tc>
        <w:tc>
          <w:tcPr>
            <w:tcW w:w="960" w:type="dxa"/>
            <w:tcBorders>
              <w:top w:val="nil"/>
              <w:left w:val="nil"/>
              <w:bottom w:val="nil"/>
              <w:right w:val="nil"/>
            </w:tcBorders>
            <w:shd w:val="clear" w:color="auto" w:fill="auto"/>
            <w:noWrap/>
            <w:vAlign w:val="center"/>
            <w:hideMark/>
          </w:tcPr>
          <w:p w14:paraId="0FE2B62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(33-48)</w:t>
            </w:r>
          </w:p>
        </w:tc>
        <w:tc>
          <w:tcPr>
            <w:tcW w:w="960" w:type="dxa"/>
            <w:tcBorders>
              <w:top w:val="nil"/>
              <w:left w:val="nil"/>
              <w:bottom w:val="nil"/>
              <w:right w:val="nil"/>
            </w:tcBorders>
            <w:shd w:val="clear" w:color="auto" w:fill="auto"/>
            <w:noWrap/>
            <w:vAlign w:val="center"/>
            <w:hideMark/>
          </w:tcPr>
          <w:p w14:paraId="0771D2D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46</w:t>
            </w:r>
          </w:p>
        </w:tc>
        <w:tc>
          <w:tcPr>
            <w:tcW w:w="960" w:type="dxa"/>
            <w:tcBorders>
              <w:top w:val="nil"/>
              <w:left w:val="nil"/>
              <w:bottom w:val="nil"/>
              <w:right w:val="nil"/>
            </w:tcBorders>
            <w:shd w:val="clear" w:color="auto" w:fill="auto"/>
            <w:noWrap/>
            <w:vAlign w:val="center"/>
            <w:hideMark/>
          </w:tcPr>
          <w:p w14:paraId="34B1C36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(37-53)</w:t>
            </w:r>
          </w:p>
        </w:tc>
        <w:tc>
          <w:tcPr>
            <w:tcW w:w="960" w:type="dxa"/>
            <w:tcBorders>
              <w:top w:val="nil"/>
              <w:left w:val="nil"/>
              <w:bottom w:val="nil"/>
              <w:right w:val="nil"/>
            </w:tcBorders>
            <w:shd w:val="clear" w:color="auto" w:fill="auto"/>
            <w:noWrap/>
            <w:hideMark/>
          </w:tcPr>
          <w:p w14:paraId="22A1ABE5"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797E7BCE" w14:textId="77777777" w:rsidTr="0075188A">
        <w:trPr>
          <w:trHeight w:val="290"/>
        </w:trPr>
        <w:tc>
          <w:tcPr>
            <w:tcW w:w="1840" w:type="dxa"/>
            <w:tcBorders>
              <w:top w:val="nil"/>
              <w:left w:val="nil"/>
              <w:bottom w:val="nil"/>
              <w:right w:val="nil"/>
            </w:tcBorders>
            <w:shd w:val="clear" w:color="auto" w:fill="auto"/>
            <w:noWrap/>
            <w:vAlign w:val="center"/>
            <w:hideMark/>
          </w:tcPr>
          <w:p w14:paraId="1B063A7F"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58FEE1F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265 (232.25-297)</w:t>
            </w:r>
          </w:p>
        </w:tc>
        <w:tc>
          <w:tcPr>
            <w:tcW w:w="1120" w:type="dxa"/>
            <w:tcBorders>
              <w:top w:val="nil"/>
              <w:left w:val="nil"/>
              <w:bottom w:val="nil"/>
              <w:right w:val="nil"/>
            </w:tcBorders>
            <w:shd w:val="clear" w:color="auto" w:fill="auto"/>
            <w:noWrap/>
            <w:vAlign w:val="center"/>
            <w:hideMark/>
          </w:tcPr>
          <w:p w14:paraId="4530AE8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1446</w:t>
            </w:r>
          </w:p>
        </w:tc>
        <w:tc>
          <w:tcPr>
            <w:tcW w:w="1120" w:type="dxa"/>
            <w:tcBorders>
              <w:top w:val="nil"/>
              <w:left w:val="nil"/>
              <w:bottom w:val="nil"/>
              <w:right w:val="nil"/>
            </w:tcBorders>
            <w:shd w:val="clear" w:color="auto" w:fill="auto"/>
            <w:noWrap/>
            <w:vAlign w:val="center"/>
            <w:hideMark/>
          </w:tcPr>
          <w:p w14:paraId="77A4686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1007</w:t>
            </w:r>
          </w:p>
        </w:tc>
        <w:tc>
          <w:tcPr>
            <w:tcW w:w="1120" w:type="dxa"/>
            <w:tcBorders>
              <w:top w:val="nil"/>
              <w:left w:val="nil"/>
              <w:bottom w:val="nil"/>
              <w:right w:val="nil"/>
            </w:tcBorders>
            <w:shd w:val="clear" w:color="auto" w:fill="auto"/>
            <w:noWrap/>
            <w:vAlign w:val="center"/>
            <w:hideMark/>
          </w:tcPr>
          <w:p w14:paraId="79461ED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439</w:t>
            </w:r>
          </w:p>
        </w:tc>
        <w:tc>
          <w:tcPr>
            <w:tcW w:w="1120" w:type="dxa"/>
            <w:tcBorders>
              <w:top w:val="nil"/>
              <w:left w:val="nil"/>
              <w:bottom w:val="nil"/>
              <w:right w:val="nil"/>
            </w:tcBorders>
            <w:shd w:val="clear" w:color="auto" w:fill="auto"/>
            <w:noWrap/>
            <w:vAlign w:val="center"/>
            <w:hideMark/>
          </w:tcPr>
          <w:p w14:paraId="12192B3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30.4</w:t>
            </w:r>
          </w:p>
        </w:tc>
        <w:tc>
          <w:tcPr>
            <w:tcW w:w="960" w:type="dxa"/>
            <w:tcBorders>
              <w:top w:val="nil"/>
              <w:left w:val="nil"/>
              <w:bottom w:val="nil"/>
              <w:right w:val="nil"/>
            </w:tcBorders>
            <w:shd w:val="clear" w:color="auto" w:fill="auto"/>
            <w:noWrap/>
            <w:vAlign w:val="center"/>
            <w:hideMark/>
          </w:tcPr>
          <w:p w14:paraId="6A9CB1F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43</w:t>
            </w:r>
          </w:p>
        </w:tc>
        <w:tc>
          <w:tcPr>
            <w:tcW w:w="960" w:type="dxa"/>
            <w:tcBorders>
              <w:top w:val="nil"/>
              <w:left w:val="nil"/>
              <w:bottom w:val="nil"/>
              <w:right w:val="nil"/>
            </w:tcBorders>
            <w:shd w:val="clear" w:color="auto" w:fill="auto"/>
            <w:noWrap/>
            <w:vAlign w:val="center"/>
            <w:hideMark/>
          </w:tcPr>
          <w:p w14:paraId="1864B67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(35-51)</w:t>
            </w:r>
          </w:p>
        </w:tc>
        <w:tc>
          <w:tcPr>
            <w:tcW w:w="960" w:type="dxa"/>
            <w:tcBorders>
              <w:top w:val="nil"/>
              <w:left w:val="nil"/>
              <w:bottom w:val="nil"/>
              <w:right w:val="nil"/>
            </w:tcBorders>
            <w:shd w:val="clear" w:color="auto" w:fill="auto"/>
            <w:noWrap/>
            <w:vAlign w:val="center"/>
            <w:hideMark/>
          </w:tcPr>
          <w:p w14:paraId="6AB8A34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53</w:t>
            </w:r>
          </w:p>
        </w:tc>
        <w:tc>
          <w:tcPr>
            <w:tcW w:w="960" w:type="dxa"/>
            <w:tcBorders>
              <w:top w:val="nil"/>
              <w:left w:val="nil"/>
              <w:bottom w:val="nil"/>
              <w:right w:val="nil"/>
            </w:tcBorders>
            <w:shd w:val="clear" w:color="auto" w:fill="auto"/>
            <w:noWrap/>
            <w:vAlign w:val="center"/>
            <w:hideMark/>
          </w:tcPr>
          <w:p w14:paraId="485C056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(45-60)</w:t>
            </w:r>
          </w:p>
        </w:tc>
        <w:tc>
          <w:tcPr>
            <w:tcW w:w="960" w:type="dxa"/>
            <w:tcBorders>
              <w:top w:val="nil"/>
              <w:left w:val="nil"/>
              <w:bottom w:val="nil"/>
              <w:right w:val="nil"/>
            </w:tcBorders>
            <w:shd w:val="clear" w:color="auto" w:fill="auto"/>
            <w:noWrap/>
            <w:hideMark/>
          </w:tcPr>
          <w:p w14:paraId="0D470B05"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45BB0366" w14:textId="77777777" w:rsidTr="0075188A">
        <w:trPr>
          <w:trHeight w:val="290"/>
        </w:trPr>
        <w:tc>
          <w:tcPr>
            <w:tcW w:w="1840" w:type="dxa"/>
            <w:tcBorders>
              <w:top w:val="nil"/>
              <w:left w:val="nil"/>
              <w:bottom w:val="nil"/>
              <w:right w:val="nil"/>
            </w:tcBorders>
            <w:shd w:val="clear" w:color="auto" w:fill="auto"/>
            <w:noWrap/>
            <w:vAlign w:val="center"/>
            <w:hideMark/>
          </w:tcPr>
          <w:p w14:paraId="0460887F"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066130F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264 (226-298)</w:t>
            </w:r>
          </w:p>
        </w:tc>
        <w:tc>
          <w:tcPr>
            <w:tcW w:w="1120" w:type="dxa"/>
            <w:tcBorders>
              <w:top w:val="nil"/>
              <w:left w:val="nil"/>
              <w:bottom w:val="nil"/>
              <w:right w:val="nil"/>
            </w:tcBorders>
            <w:shd w:val="clear" w:color="auto" w:fill="auto"/>
            <w:noWrap/>
            <w:vAlign w:val="center"/>
            <w:hideMark/>
          </w:tcPr>
          <w:p w14:paraId="599FB8B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1205</w:t>
            </w:r>
          </w:p>
        </w:tc>
        <w:tc>
          <w:tcPr>
            <w:tcW w:w="1120" w:type="dxa"/>
            <w:tcBorders>
              <w:top w:val="nil"/>
              <w:left w:val="nil"/>
              <w:bottom w:val="nil"/>
              <w:right w:val="nil"/>
            </w:tcBorders>
            <w:shd w:val="clear" w:color="auto" w:fill="auto"/>
            <w:noWrap/>
            <w:vAlign w:val="center"/>
            <w:hideMark/>
          </w:tcPr>
          <w:p w14:paraId="5F7D0CA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823</w:t>
            </w:r>
          </w:p>
        </w:tc>
        <w:tc>
          <w:tcPr>
            <w:tcW w:w="1120" w:type="dxa"/>
            <w:tcBorders>
              <w:top w:val="nil"/>
              <w:left w:val="nil"/>
              <w:bottom w:val="nil"/>
              <w:right w:val="nil"/>
            </w:tcBorders>
            <w:shd w:val="clear" w:color="auto" w:fill="auto"/>
            <w:noWrap/>
            <w:vAlign w:val="center"/>
            <w:hideMark/>
          </w:tcPr>
          <w:p w14:paraId="5B5C59C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382</w:t>
            </w:r>
          </w:p>
        </w:tc>
        <w:tc>
          <w:tcPr>
            <w:tcW w:w="1120" w:type="dxa"/>
            <w:tcBorders>
              <w:top w:val="nil"/>
              <w:left w:val="nil"/>
              <w:bottom w:val="nil"/>
              <w:right w:val="nil"/>
            </w:tcBorders>
            <w:shd w:val="clear" w:color="auto" w:fill="auto"/>
            <w:noWrap/>
            <w:vAlign w:val="center"/>
            <w:hideMark/>
          </w:tcPr>
          <w:p w14:paraId="00EC4C8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31.7</w:t>
            </w:r>
          </w:p>
        </w:tc>
        <w:tc>
          <w:tcPr>
            <w:tcW w:w="960" w:type="dxa"/>
            <w:tcBorders>
              <w:top w:val="nil"/>
              <w:left w:val="nil"/>
              <w:bottom w:val="nil"/>
              <w:right w:val="nil"/>
            </w:tcBorders>
            <w:shd w:val="clear" w:color="auto" w:fill="auto"/>
            <w:noWrap/>
            <w:vAlign w:val="center"/>
            <w:hideMark/>
          </w:tcPr>
          <w:p w14:paraId="0441BEB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37</w:t>
            </w:r>
          </w:p>
        </w:tc>
        <w:tc>
          <w:tcPr>
            <w:tcW w:w="960" w:type="dxa"/>
            <w:tcBorders>
              <w:top w:val="nil"/>
              <w:left w:val="nil"/>
              <w:bottom w:val="nil"/>
              <w:right w:val="nil"/>
            </w:tcBorders>
            <w:shd w:val="clear" w:color="auto" w:fill="auto"/>
            <w:noWrap/>
            <w:vAlign w:val="center"/>
            <w:hideMark/>
          </w:tcPr>
          <w:p w14:paraId="693DAE1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(26-46)</w:t>
            </w:r>
          </w:p>
        </w:tc>
        <w:tc>
          <w:tcPr>
            <w:tcW w:w="960" w:type="dxa"/>
            <w:tcBorders>
              <w:top w:val="nil"/>
              <w:left w:val="nil"/>
              <w:bottom w:val="nil"/>
              <w:right w:val="nil"/>
            </w:tcBorders>
            <w:shd w:val="clear" w:color="auto" w:fill="auto"/>
            <w:noWrap/>
            <w:vAlign w:val="center"/>
            <w:hideMark/>
          </w:tcPr>
          <w:p w14:paraId="7E4BD41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41</w:t>
            </w:r>
          </w:p>
        </w:tc>
        <w:tc>
          <w:tcPr>
            <w:tcW w:w="960" w:type="dxa"/>
            <w:tcBorders>
              <w:top w:val="nil"/>
              <w:left w:val="nil"/>
              <w:bottom w:val="nil"/>
              <w:right w:val="nil"/>
            </w:tcBorders>
            <w:shd w:val="clear" w:color="auto" w:fill="auto"/>
            <w:noWrap/>
            <w:vAlign w:val="center"/>
            <w:hideMark/>
          </w:tcPr>
          <w:p w14:paraId="3E14785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(30-50)</w:t>
            </w:r>
          </w:p>
        </w:tc>
        <w:tc>
          <w:tcPr>
            <w:tcW w:w="960" w:type="dxa"/>
            <w:tcBorders>
              <w:top w:val="nil"/>
              <w:left w:val="nil"/>
              <w:bottom w:val="nil"/>
              <w:right w:val="nil"/>
            </w:tcBorders>
            <w:shd w:val="clear" w:color="auto" w:fill="auto"/>
            <w:noWrap/>
            <w:hideMark/>
          </w:tcPr>
          <w:p w14:paraId="325A1A98"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265A2A0B" w14:textId="77777777" w:rsidTr="0075188A">
        <w:trPr>
          <w:trHeight w:val="290"/>
        </w:trPr>
        <w:tc>
          <w:tcPr>
            <w:tcW w:w="1840" w:type="dxa"/>
            <w:tcBorders>
              <w:top w:val="nil"/>
              <w:left w:val="nil"/>
              <w:bottom w:val="nil"/>
              <w:right w:val="nil"/>
            </w:tcBorders>
            <w:shd w:val="clear" w:color="auto" w:fill="auto"/>
            <w:noWrap/>
            <w:vAlign w:val="center"/>
            <w:hideMark/>
          </w:tcPr>
          <w:p w14:paraId="327E3327"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2E7D238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261 (220-297)</w:t>
            </w:r>
          </w:p>
        </w:tc>
        <w:tc>
          <w:tcPr>
            <w:tcW w:w="1120" w:type="dxa"/>
            <w:tcBorders>
              <w:top w:val="nil"/>
              <w:left w:val="nil"/>
              <w:bottom w:val="nil"/>
              <w:right w:val="nil"/>
            </w:tcBorders>
            <w:shd w:val="clear" w:color="auto" w:fill="auto"/>
            <w:noWrap/>
            <w:vAlign w:val="center"/>
            <w:hideMark/>
          </w:tcPr>
          <w:p w14:paraId="11C7D88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1097</w:t>
            </w:r>
          </w:p>
        </w:tc>
        <w:tc>
          <w:tcPr>
            <w:tcW w:w="1120" w:type="dxa"/>
            <w:tcBorders>
              <w:top w:val="nil"/>
              <w:left w:val="nil"/>
              <w:bottom w:val="nil"/>
              <w:right w:val="nil"/>
            </w:tcBorders>
            <w:shd w:val="clear" w:color="auto" w:fill="auto"/>
            <w:noWrap/>
            <w:vAlign w:val="center"/>
            <w:hideMark/>
          </w:tcPr>
          <w:p w14:paraId="3ACA12D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723</w:t>
            </w:r>
          </w:p>
        </w:tc>
        <w:tc>
          <w:tcPr>
            <w:tcW w:w="1120" w:type="dxa"/>
            <w:tcBorders>
              <w:top w:val="nil"/>
              <w:left w:val="nil"/>
              <w:bottom w:val="nil"/>
              <w:right w:val="nil"/>
            </w:tcBorders>
            <w:shd w:val="clear" w:color="auto" w:fill="auto"/>
            <w:noWrap/>
            <w:vAlign w:val="center"/>
            <w:hideMark/>
          </w:tcPr>
          <w:p w14:paraId="7540FE7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374</w:t>
            </w:r>
          </w:p>
        </w:tc>
        <w:tc>
          <w:tcPr>
            <w:tcW w:w="1120" w:type="dxa"/>
            <w:tcBorders>
              <w:top w:val="nil"/>
              <w:left w:val="nil"/>
              <w:bottom w:val="nil"/>
              <w:right w:val="nil"/>
            </w:tcBorders>
            <w:shd w:val="clear" w:color="auto" w:fill="auto"/>
            <w:noWrap/>
            <w:vAlign w:val="center"/>
            <w:hideMark/>
          </w:tcPr>
          <w:p w14:paraId="596E346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34.1</w:t>
            </w:r>
          </w:p>
        </w:tc>
        <w:tc>
          <w:tcPr>
            <w:tcW w:w="960" w:type="dxa"/>
            <w:tcBorders>
              <w:top w:val="nil"/>
              <w:left w:val="nil"/>
              <w:bottom w:val="nil"/>
              <w:right w:val="nil"/>
            </w:tcBorders>
            <w:shd w:val="clear" w:color="auto" w:fill="auto"/>
            <w:noWrap/>
            <w:vAlign w:val="center"/>
            <w:hideMark/>
          </w:tcPr>
          <w:p w14:paraId="73DE31B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33</w:t>
            </w:r>
          </w:p>
        </w:tc>
        <w:tc>
          <w:tcPr>
            <w:tcW w:w="960" w:type="dxa"/>
            <w:tcBorders>
              <w:top w:val="nil"/>
              <w:left w:val="nil"/>
              <w:bottom w:val="nil"/>
              <w:right w:val="nil"/>
            </w:tcBorders>
            <w:shd w:val="clear" w:color="auto" w:fill="auto"/>
            <w:noWrap/>
            <w:vAlign w:val="center"/>
            <w:hideMark/>
          </w:tcPr>
          <w:p w14:paraId="2E25CD1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(20-42)</w:t>
            </w:r>
          </w:p>
        </w:tc>
        <w:tc>
          <w:tcPr>
            <w:tcW w:w="960" w:type="dxa"/>
            <w:tcBorders>
              <w:top w:val="nil"/>
              <w:left w:val="nil"/>
              <w:bottom w:val="nil"/>
              <w:right w:val="nil"/>
            </w:tcBorders>
            <w:shd w:val="clear" w:color="auto" w:fill="auto"/>
            <w:noWrap/>
            <w:vAlign w:val="center"/>
            <w:hideMark/>
          </w:tcPr>
          <w:p w14:paraId="7B3A9BC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37</w:t>
            </w:r>
          </w:p>
        </w:tc>
        <w:tc>
          <w:tcPr>
            <w:tcW w:w="960" w:type="dxa"/>
            <w:tcBorders>
              <w:top w:val="nil"/>
              <w:left w:val="nil"/>
              <w:bottom w:val="nil"/>
              <w:right w:val="nil"/>
            </w:tcBorders>
            <w:shd w:val="clear" w:color="auto" w:fill="auto"/>
            <w:noWrap/>
            <w:vAlign w:val="center"/>
            <w:hideMark/>
          </w:tcPr>
          <w:p w14:paraId="12776E7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(25-47)</w:t>
            </w:r>
          </w:p>
        </w:tc>
        <w:tc>
          <w:tcPr>
            <w:tcW w:w="960" w:type="dxa"/>
            <w:tcBorders>
              <w:top w:val="nil"/>
              <w:left w:val="nil"/>
              <w:bottom w:val="nil"/>
              <w:right w:val="nil"/>
            </w:tcBorders>
            <w:shd w:val="clear" w:color="auto" w:fill="auto"/>
            <w:noWrap/>
            <w:hideMark/>
          </w:tcPr>
          <w:p w14:paraId="0AD4F225"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30FEC9D0" w14:textId="77777777" w:rsidTr="0075188A">
        <w:trPr>
          <w:trHeight w:val="290"/>
        </w:trPr>
        <w:tc>
          <w:tcPr>
            <w:tcW w:w="1840" w:type="dxa"/>
            <w:tcBorders>
              <w:top w:val="nil"/>
              <w:left w:val="nil"/>
              <w:bottom w:val="nil"/>
              <w:right w:val="nil"/>
            </w:tcBorders>
            <w:shd w:val="clear" w:color="auto" w:fill="auto"/>
            <w:noWrap/>
            <w:vAlign w:val="center"/>
            <w:hideMark/>
          </w:tcPr>
          <w:p w14:paraId="6C0BAF1A"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3 doses, ≥7 days prior</w:t>
            </w:r>
          </w:p>
        </w:tc>
        <w:tc>
          <w:tcPr>
            <w:tcW w:w="1620" w:type="dxa"/>
            <w:tcBorders>
              <w:top w:val="nil"/>
              <w:left w:val="nil"/>
              <w:bottom w:val="nil"/>
              <w:right w:val="nil"/>
            </w:tcBorders>
            <w:shd w:val="clear" w:color="auto" w:fill="auto"/>
            <w:noWrap/>
            <w:hideMark/>
          </w:tcPr>
          <w:p w14:paraId="174960C0"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vAlign w:val="center"/>
            <w:hideMark/>
          </w:tcPr>
          <w:p w14:paraId="7511533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34B2E21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4D98564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6833F94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CEE035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201DF9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CEB814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1CBE12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1588826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0.44</w:t>
            </w:r>
          </w:p>
        </w:tc>
      </w:tr>
      <w:tr w:rsidR="00B25064" w:rsidRPr="00EF10FF" w14:paraId="11B8297E" w14:textId="77777777" w:rsidTr="0075188A">
        <w:trPr>
          <w:trHeight w:val="290"/>
        </w:trPr>
        <w:tc>
          <w:tcPr>
            <w:tcW w:w="1840" w:type="dxa"/>
            <w:tcBorders>
              <w:top w:val="nil"/>
              <w:left w:val="nil"/>
              <w:bottom w:val="nil"/>
              <w:right w:val="nil"/>
            </w:tcBorders>
            <w:shd w:val="clear" w:color="auto" w:fill="auto"/>
            <w:noWrap/>
            <w:vAlign w:val="center"/>
            <w:hideMark/>
          </w:tcPr>
          <w:p w14:paraId="3990ECBB"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07D6964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69.5 (43-100)</w:t>
            </w:r>
          </w:p>
        </w:tc>
        <w:tc>
          <w:tcPr>
            <w:tcW w:w="1120" w:type="dxa"/>
            <w:tcBorders>
              <w:top w:val="nil"/>
              <w:left w:val="nil"/>
              <w:bottom w:val="nil"/>
              <w:right w:val="nil"/>
            </w:tcBorders>
            <w:shd w:val="clear" w:color="auto" w:fill="auto"/>
            <w:noWrap/>
            <w:vAlign w:val="center"/>
            <w:hideMark/>
          </w:tcPr>
          <w:p w14:paraId="4E50F60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2466</w:t>
            </w:r>
          </w:p>
        </w:tc>
        <w:tc>
          <w:tcPr>
            <w:tcW w:w="1120" w:type="dxa"/>
            <w:tcBorders>
              <w:top w:val="nil"/>
              <w:left w:val="nil"/>
              <w:bottom w:val="nil"/>
              <w:right w:val="nil"/>
            </w:tcBorders>
            <w:shd w:val="clear" w:color="auto" w:fill="auto"/>
            <w:noWrap/>
            <w:vAlign w:val="center"/>
            <w:hideMark/>
          </w:tcPr>
          <w:p w14:paraId="12FBD75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2156</w:t>
            </w:r>
          </w:p>
        </w:tc>
        <w:tc>
          <w:tcPr>
            <w:tcW w:w="1120" w:type="dxa"/>
            <w:tcBorders>
              <w:top w:val="nil"/>
              <w:left w:val="nil"/>
              <w:bottom w:val="nil"/>
              <w:right w:val="nil"/>
            </w:tcBorders>
            <w:shd w:val="clear" w:color="auto" w:fill="auto"/>
            <w:noWrap/>
            <w:vAlign w:val="center"/>
            <w:hideMark/>
          </w:tcPr>
          <w:p w14:paraId="628017A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310</w:t>
            </w:r>
          </w:p>
        </w:tc>
        <w:tc>
          <w:tcPr>
            <w:tcW w:w="1120" w:type="dxa"/>
            <w:tcBorders>
              <w:top w:val="nil"/>
              <w:left w:val="nil"/>
              <w:bottom w:val="nil"/>
              <w:right w:val="nil"/>
            </w:tcBorders>
            <w:shd w:val="clear" w:color="auto" w:fill="auto"/>
            <w:noWrap/>
            <w:vAlign w:val="center"/>
            <w:hideMark/>
          </w:tcPr>
          <w:p w14:paraId="6718BB6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12.6</w:t>
            </w:r>
          </w:p>
        </w:tc>
        <w:tc>
          <w:tcPr>
            <w:tcW w:w="960" w:type="dxa"/>
            <w:tcBorders>
              <w:top w:val="nil"/>
              <w:left w:val="nil"/>
              <w:bottom w:val="nil"/>
              <w:right w:val="nil"/>
            </w:tcBorders>
            <w:shd w:val="clear" w:color="auto" w:fill="auto"/>
            <w:noWrap/>
            <w:vAlign w:val="center"/>
            <w:hideMark/>
          </w:tcPr>
          <w:p w14:paraId="3ADA7F2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82</w:t>
            </w:r>
          </w:p>
        </w:tc>
        <w:tc>
          <w:tcPr>
            <w:tcW w:w="960" w:type="dxa"/>
            <w:tcBorders>
              <w:top w:val="nil"/>
              <w:left w:val="nil"/>
              <w:bottom w:val="nil"/>
              <w:right w:val="nil"/>
            </w:tcBorders>
            <w:shd w:val="clear" w:color="auto" w:fill="auto"/>
            <w:noWrap/>
            <w:vAlign w:val="center"/>
            <w:hideMark/>
          </w:tcPr>
          <w:p w14:paraId="6B4C534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(79-85)</w:t>
            </w:r>
          </w:p>
        </w:tc>
        <w:tc>
          <w:tcPr>
            <w:tcW w:w="960" w:type="dxa"/>
            <w:tcBorders>
              <w:top w:val="nil"/>
              <w:left w:val="nil"/>
              <w:bottom w:val="nil"/>
              <w:right w:val="nil"/>
            </w:tcBorders>
            <w:shd w:val="clear" w:color="auto" w:fill="auto"/>
            <w:noWrap/>
            <w:vAlign w:val="center"/>
            <w:hideMark/>
          </w:tcPr>
          <w:p w14:paraId="6A24BF4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82</w:t>
            </w:r>
          </w:p>
        </w:tc>
        <w:tc>
          <w:tcPr>
            <w:tcW w:w="960" w:type="dxa"/>
            <w:tcBorders>
              <w:top w:val="nil"/>
              <w:left w:val="nil"/>
              <w:bottom w:val="nil"/>
              <w:right w:val="nil"/>
            </w:tcBorders>
            <w:shd w:val="clear" w:color="auto" w:fill="auto"/>
            <w:noWrap/>
            <w:vAlign w:val="center"/>
            <w:hideMark/>
          </w:tcPr>
          <w:p w14:paraId="1ECA44C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(78-85)</w:t>
            </w:r>
          </w:p>
        </w:tc>
        <w:tc>
          <w:tcPr>
            <w:tcW w:w="960" w:type="dxa"/>
            <w:tcBorders>
              <w:top w:val="nil"/>
              <w:left w:val="nil"/>
              <w:bottom w:val="nil"/>
              <w:right w:val="nil"/>
            </w:tcBorders>
            <w:shd w:val="clear" w:color="auto" w:fill="auto"/>
            <w:noWrap/>
            <w:hideMark/>
          </w:tcPr>
          <w:p w14:paraId="50BD8585"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26B05F6F" w14:textId="77777777" w:rsidTr="0075188A">
        <w:trPr>
          <w:trHeight w:val="290"/>
        </w:trPr>
        <w:tc>
          <w:tcPr>
            <w:tcW w:w="1840" w:type="dxa"/>
            <w:tcBorders>
              <w:top w:val="nil"/>
              <w:left w:val="nil"/>
              <w:bottom w:val="nil"/>
              <w:right w:val="nil"/>
            </w:tcBorders>
            <w:shd w:val="clear" w:color="auto" w:fill="auto"/>
            <w:noWrap/>
            <w:vAlign w:val="center"/>
            <w:hideMark/>
          </w:tcPr>
          <w:p w14:paraId="611C8902"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1EC1017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67 (40.75-100)</w:t>
            </w:r>
          </w:p>
        </w:tc>
        <w:tc>
          <w:tcPr>
            <w:tcW w:w="1120" w:type="dxa"/>
            <w:tcBorders>
              <w:top w:val="nil"/>
              <w:left w:val="nil"/>
              <w:bottom w:val="nil"/>
              <w:right w:val="nil"/>
            </w:tcBorders>
            <w:shd w:val="clear" w:color="auto" w:fill="auto"/>
            <w:noWrap/>
            <w:vAlign w:val="center"/>
            <w:hideMark/>
          </w:tcPr>
          <w:p w14:paraId="6D61459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1320</w:t>
            </w:r>
          </w:p>
        </w:tc>
        <w:tc>
          <w:tcPr>
            <w:tcW w:w="1120" w:type="dxa"/>
            <w:tcBorders>
              <w:top w:val="nil"/>
              <w:left w:val="nil"/>
              <w:bottom w:val="nil"/>
              <w:right w:val="nil"/>
            </w:tcBorders>
            <w:shd w:val="clear" w:color="auto" w:fill="auto"/>
            <w:noWrap/>
            <w:vAlign w:val="center"/>
            <w:hideMark/>
          </w:tcPr>
          <w:p w14:paraId="47B756C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1155</w:t>
            </w:r>
          </w:p>
        </w:tc>
        <w:tc>
          <w:tcPr>
            <w:tcW w:w="1120" w:type="dxa"/>
            <w:tcBorders>
              <w:top w:val="nil"/>
              <w:left w:val="nil"/>
              <w:bottom w:val="nil"/>
              <w:right w:val="nil"/>
            </w:tcBorders>
            <w:shd w:val="clear" w:color="auto" w:fill="auto"/>
            <w:noWrap/>
            <w:vAlign w:val="center"/>
            <w:hideMark/>
          </w:tcPr>
          <w:p w14:paraId="5F8998B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165</w:t>
            </w:r>
          </w:p>
        </w:tc>
        <w:tc>
          <w:tcPr>
            <w:tcW w:w="1120" w:type="dxa"/>
            <w:tcBorders>
              <w:top w:val="nil"/>
              <w:left w:val="nil"/>
              <w:bottom w:val="nil"/>
              <w:right w:val="nil"/>
            </w:tcBorders>
            <w:shd w:val="clear" w:color="auto" w:fill="auto"/>
            <w:noWrap/>
            <w:vAlign w:val="center"/>
            <w:hideMark/>
          </w:tcPr>
          <w:p w14:paraId="3CB47EB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12.5</w:t>
            </w:r>
          </w:p>
        </w:tc>
        <w:tc>
          <w:tcPr>
            <w:tcW w:w="960" w:type="dxa"/>
            <w:tcBorders>
              <w:top w:val="nil"/>
              <w:left w:val="nil"/>
              <w:bottom w:val="nil"/>
              <w:right w:val="nil"/>
            </w:tcBorders>
            <w:shd w:val="clear" w:color="auto" w:fill="auto"/>
            <w:noWrap/>
            <w:vAlign w:val="center"/>
            <w:hideMark/>
          </w:tcPr>
          <w:p w14:paraId="736D40D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81</w:t>
            </w:r>
          </w:p>
        </w:tc>
        <w:tc>
          <w:tcPr>
            <w:tcW w:w="960" w:type="dxa"/>
            <w:tcBorders>
              <w:top w:val="nil"/>
              <w:left w:val="nil"/>
              <w:bottom w:val="nil"/>
              <w:right w:val="nil"/>
            </w:tcBorders>
            <w:shd w:val="clear" w:color="auto" w:fill="auto"/>
            <w:noWrap/>
            <w:vAlign w:val="center"/>
            <w:hideMark/>
          </w:tcPr>
          <w:p w14:paraId="415C56B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(78-85)</w:t>
            </w:r>
          </w:p>
        </w:tc>
        <w:tc>
          <w:tcPr>
            <w:tcW w:w="960" w:type="dxa"/>
            <w:tcBorders>
              <w:top w:val="nil"/>
              <w:left w:val="nil"/>
              <w:bottom w:val="nil"/>
              <w:right w:val="nil"/>
            </w:tcBorders>
            <w:shd w:val="clear" w:color="auto" w:fill="auto"/>
            <w:noWrap/>
            <w:vAlign w:val="center"/>
            <w:hideMark/>
          </w:tcPr>
          <w:p w14:paraId="0E77545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81</w:t>
            </w:r>
          </w:p>
        </w:tc>
        <w:tc>
          <w:tcPr>
            <w:tcW w:w="960" w:type="dxa"/>
            <w:tcBorders>
              <w:top w:val="nil"/>
              <w:left w:val="nil"/>
              <w:bottom w:val="nil"/>
              <w:right w:val="nil"/>
            </w:tcBorders>
            <w:shd w:val="clear" w:color="auto" w:fill="auto"/>
            <w:noWrap/>
            <w:vAlign w:val="center"/>
            <w:hideMark/>
          </w:tcPr>
          <w:p w14:paraId="12EC623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(76-84)</w:t>
            </w:r>
          </w:p>
        </w:tc>
        <w:tc>
          <w:tcPr>
            <w:tcW w:w="960" w:type="dxa"/>
            <w:tcBorders>
              <w:top w:val="nil"/>
              <w:left w:val="nil"/>
              <w:bottom w:val="nil"/>
              <w:right w:val="nil"/>
            </w:tcBorders>
            <w:shd w:val="clear" w:color="auto" w:fill="auto"/>
            <w:noWrap/>
            <w:hideMark/>
          </w:tcPr>
          <w:p w14:paraId="1181413C"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0306B956" w14:textId="77777777" w:rsidTr="0075188A">
        <w:trPr>
          <w:trHeight w:val="290"/>
        </w:trPr>
        <w:tc>
          <w:tcPr>
            <w:tcW w:w="1840" w:type="dxa"/>
            <w:tcBorders>
              <w:top w:val="nil"/>
              <w:left w:val="nil"/>
              <w:bottom w:val="nil"/>
              <w:right w:val="nil"/>
            </w:tcBorders>
            <w:shd w:val="clear" w:color="auto" w:fill="auto"/>
            <w:noWrap/>
            <w:vAlign w:val="center"/>
            <w:hideMark/>
          </w:tcPr>
          <w:p w14:paraId="5749E77C"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494268C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68 (41-98.25)</w:t>
            </w:r>
          </w:p>
        </w:tc>
        <w:tc>
          <w:tcPr>
            <w:tcW w:w="1120" w:type="dxa"/>
            <w:tcBorders>
              <w:top w:val="nil"/>
              <w:left w:val="nil"/>
              <w:bottom w:val="nil"/>
              <w:right w:val="nil"/>
            </w:tcBorders>
            <w:shd w:val="clear" w:color="auto" w:fill="auto"/>
            <w:noWrap/>
            <w:vAlign w:val="center"/>
            <w:hideMark/>
          </w:tcPr>
          <w:p w14:paraId="13BB316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956</w:t>
            </w:r>
          </w:p>
        </w:tc>
        <w:tc>
          <w:tcPr>
            <w:tcW w:w="1120" w:type="dxa"/>
            <w:tcBorders>
              <w:top w:val="nil"/>
              <w:left w:val="nil"/>
              <w:bottom w:val="nil"/>
              <w:right w:val="nil"/>
            </w:tcBorders>
            <w:shd w:val="clear" w:color="auto" w:fill="auto"/>
            <w:noWrap/>
            <w:vAlign w:val="center"/>
            <w:hideMark/>
          </w:tcPr>
          <w:p w14:paraId="0F63075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838</w:t>
            </w:r>
          </w:p>
        </w:tc>
        <w:tc>
          <w:tcPr>
            <w:tcW w:w="1120" w:type="dxa"/>
            <w:tcBorders>
              <w:top w:val="nil"/>
              <w:left w:val="nil"/>
              <w:bottom w:val="nil"/>
              <w:right w:val="nil"/>
            </w:tcBorders>
            <w:shd w:val="clear" w:color="auto" w:fill="auto"/>
            <w:noWrap/>
            <w:vAlign w:val="center"/>
            <w:hideMark/>
          </w:tcPr>
          <w:p w14:paraId="651DAD6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118</w:t>
            </w:r>
          </w:p>
        </w:tc>
        <w:tc>
          <w:tcPr>
            <w:tcW w:w="1120" w:type="dxa"/>
            <w:tcBorders>
              <w:top w:val="nil"/>
              <w:left w:val="nil"/>
              <w:bottom w:val="nil"/>
              <w:right w:val="nil"/>
            </w:tcBorders>
            <w:shd w:val="clear" w:color="auto" w:fill="auto"/>
            <w:noWrap/>
            <w:vAlign w:val="center"/>
            <w:hideMark/>
          </w:tcPr>
          <w:p w14:paraId="3E91707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12.3</w:t>
            </w:r>
          </w:p>
        </w:tc>
        <w:tc>
          <w:tcPr>
            <w:tcW w:w="960" w:type="dxa"/>
            <w:tcBorders>
              <w:top w:val="nil"/>
              <w:left w:val="nil"/>
              <w:bottom w:val="nil"/>
              <w:right w:val="nil"/>
            </w:tcBorders>
            <w:shd w:val="clear" w:color="auto" w:fill="auto"/>
            <w:noWrap/>
            <w:vAlign w:val="center"/>
            <w:hideMark/>
          </w:tcPr>
          <w:p w14:paraId="6C93E28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81</w:t>
            </w:r>
          </w:p>
        </w:tc>
        <w:tc>
          <w:tcPr>
            <w:tcW w:w="960" w:type="dxa"/>
            <w:tcBorders>
              <w:top w:val="nil"/>
              <w:left w:val="nil"/>
              <w:bottom w:val="nil"/>
              <w:right w:val="nil"/>
            </w:tcBorders>
            <w:shd w:val="clear" w:color="auto" w:fill="auto"/>
            <w:noWrap/>
            <w:vAlign w:val="center"/>
            <w:hideMark/>
          </w:tcPr>
          <w:p w14:paraId="00669E2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(76-84)</w:t>
            </w:r>
          </w:p>
        </w:tc>
        <w:tc>
          <w:tcPr>
            <w:tcW w:w="960" w:type="dxa"/>
            <w:tcBorders>
              <w:top w:val="nil"/>
              <w:left w:val="nil"/>
              <w:bottom w:val="nil"/>
              <w:right w:val="nil"/>
            </w:tcBorders>
            <w:shd w:val="clear" w:color="auto" w:fill="auto"/>
            <w:noWrap/>
            <w:vAlign w:val="center"/>
            <w:hideMark/>
          </w:tcPr>
          <w:p w14:paraId="7BCE05B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79</w:t>
            </w:r>
          </w:p>
        </w:tc>
        <w:tc>
          <w:tcPr>
            <w:tcW w:w="960" w:type="dxa"/>
            <w:tcBorders>
              <w:top w:val="nil"/>
              <w:left w:val="nil"/>
              <w:bottom w:val="nil"/>
              <w:right w:val="nil"/>
            </w:tcBorders>
            <w:shd w:val="clear" w:color="auto" w:fill="auto"/>
            <w:noWrap/>
            <w:vAlign w:val="center"/>
            <w:hideMark/>
          </w:tcPr>
          <w:p w14:paraId="29BE75F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(73-84)</w:t>
            </w:r>
          </w:p>
        </w:tc>
        <w:tc>
          <w:tcPr>
            <w:tcW w:w="960" w:type="dxa"/>
            <w:tcBorders>
              <w:top w:val="nil"/>
              <w:left w:val="nil"/>
              <w:bottom w:val="nil"/>
              <w:right w:val="nil"/>
            </w:tcBorders>
            <w:shd w:val="clear" w:color="auto" w:fill="auto"/>
            <w:noWrap/>
            <w:hideMark/>
          </w:tcPr>
          <w:p w14:paraId="0AC00183"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3B9761E3" w14:textId="77777777" w:rsidTr="0075188A">
        <w:trPr>
          <w:trHeight w:val="290"/>
        </w:trPr>
        <w:tc>
          <w:tcPr>
            <w:tcW w:w="1840" w:type="dxa"/>
            <w:tcBorders>
              <w:top w:val="nil"/>
              <w:left w:val="nil"/>
              <w:bottom w:val="nil"/>
              <w:right w:val="nil"/>
            </w:tcBorders>
            <w:shd w:val="clear" w:color="auto" w:fill="auto"/>
            <w:noWrap/>
            <w:vAlign w:val="center"/>
            <w:hideMark/>
          </w:tcPr>
          <w:p w14:paraId="3400DB4E"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1FEA089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66 (38-97)</w:t>
            </w:r>
          </w:p>
        </w:tc>
        <w:tc>
          <w:tcPr>
            <w:tcW w:w="1120" w:type="dxa"/>
            <w:tcBorders>
              <w:top w:val="nil"/>
              <w:left w:val="nil"/>
              <w:bottom w:val="nil"/>
              <w:right w:val="nil"/>
            </w:tcBorders>
            <w:shd w:val="clear" w:color="auto" w:fill="auto"/>
            <w:noWrap/>
            <w:vAlign w:val="center"/>
            <w:hideMark/>
          </w:tcPr>
          <w:p w14:paraId="7059789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744</w:t>
            </w:r>
          </w:p>
        </w:tc>
        <w:tc>
          <w:tcPr>
            <w:tcW w:w="1120" w:type="dxa"/>
            <w:tcBorders>
              <w:top w:val="nil"/>
              <w:left w:val="nil"/>
              <w:bottom w:val="nil"/>
              <w:right w:val="nil"/>
            </w:tcBorders>
            <w:shd w:val="clear" w:color="auto" w:fill="auto"/>
            <w:noWrap/>
            <w:vAlign w:val="center"/>
            <w:hideMark/>
          </w:tcPr>
          <w:p w14:paraId="337498A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640</w:t>
            </w:r>
          </w:p>
        </w:tc>
        <w:tc>
          <w:tcPr>
            <w:tcW w:w="1120" w:type="dxa"/>
            <w:tcBorders>
              <w:top w:val="nil"/>
              <w:left w:val="nil"/>
              <w:bottom w:val="nil"/>
              <w:right w:val="nil"/>
            </w:tcBorders>
            <w:shd w:val="clear" w:color="auto" w:fill="auto"/>
            <w:noWrap/>
            <w:vAlign w:val="center"/>
            <w:hideMark/>
          </w:tcPr>
          <w:p w14:paraId="1B11A12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104</w:t>
            </w:r>
          </w:p>
        </w:tc>
        <w:tc>
          <w:tcPr>
            <w:tcW w:w="1120" w:type="dxa"/>
            <w:tcBorders>
              <w:top w:val="nil"/>
              <w:left w:val="nil"/>
              <w:bottom w:val="nil"/>
              <w:right w:val="nil"/>
            </w:tcBorders>
            <w:shd w:val="clear" w:color="auto" w:fill="auto"/>
            <w:noWrap/>
            <w:vAlign w:val="center"/>
            <w:hideMark/>
          </w:tcPr>
          <w:p w14:paraId="0E61190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14</w:t>
            </w:r>
          </w:p>
        </w:tc>
        <w:tc>
          <w:tcPr>
            <w:tcW w:w="960" w:type="dxa"/>
            <w:tcBorders>
              <w:top w:val="nil"/>
              <w:left w:val="nil"/>
              <w:bottom w:val="nil"/>
              <w:right w:val="nil"/>
            </w:tcBorders>
            <w:shd w:val="clear" w:color="auto" w:fill="auto"/>
            <w:noWrap/>
            <w:vAlign w:val="center"/>
            <w:hideMark/>
          </w:tcPr>
          <w:p w14:paraId="3E093D8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79</w:t>
            </w:r>
          </w:p>
        </w:tc>
        <w:tc>
          <w:tcPr>
            <w:tcW w:w="960" w:type="dxa"/>
            <w:tcBorders>
              <w:top w:val="nil"/>
              <w:left w:val="nil"/>
              <w:bottom w:val="nil"/>
              <w:right w:val="nil"/>
            </w:tcBorders>
            <w:shd w:val="clear" w:color="auto" w:fill="auto"/>
            <w:noWrap/>
            <w:vAlign w:val="center"/>
            <w:hideMark/>
          </w:tcPr>
          <w:p w14:paraId="0389B7F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(73-83)</w:t>
            </w:r>
          </w:p>
        </w:tc>
        <w:tc>
          <w:tcPr>
            <w:tcW w:w="960" w:type="dxa"/>
            <w:tcBorders>
              <w:top w:val="nil"/>
              <w:left w:val="nil"/>
              <w:bottom w:val="nil"/>
              <w:right w:val="nil"/>
            </w:tcBorders>
            <w:shd w:val="clear" w:color="auto" w:fill="auto"/>
            <w:noWrap/>
            <w:vAlign w:val="center"/>
            <w:hideMark/>
          </w:tcPr>
          <w:p w14:paraId="55641FE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76</w:t>
            </w:r>
          </w:p>
        </w:tc>
        <w:tc>
          <w:tcPr>
            <w:tcW w:w="960" w:type="dxa"/>
            <w:tcBorders>
              <w:top w:val="nil"/>
              <w:left w:val="nil"/>
              <w:bottom w:val="nil"/>
              <w:right w:val="nil"/>
            </w:tcBorders>
            <w:shd w:val="clear" w:color="auto" w:fill="auto"/>
            <w:noWrap/>
            <w:vAlign w:val="center"/>
            <w:hideMark/>
          </w:tcPr>
          <w:p w14:paraId="7D27D2B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(69-82)</w:t>
            </w:r>
          </w:p>
        </w:tc>
        <w:tc>
          <w:tcPr>
            <w:tcW w:w="960" w:type="dxa"/>
            <w:tcBorders>
              <w:top w:val="nil"/>
              <w:left w:val="nil"/>
              <w:bottom w:val="nil"/>
              <w:right w:val="nil"/>
            </w:tcBorders>
            <w:shd w:val="clear" w:color="auto" w:fill="auto"/>
            <w:noWrap/>
            <w:hideMark/>
          </w:tcPr>
          <w:p w14:paraId="7BCB26AB"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3F104BD4" w14:textId="77777777" w:rsidTr="0075188A">
        <w:trPr>
          <w:trHeight w:val="290"/>
        </w:trPr>
        <w:tc>
          <w:tcPr>
            <w:tcW w:w="1840" w:type="dxa"/>
            <w:tcBorders>
              <w:top w:val="nil"/>
              <w:left w:val="nil"/>
              <w:bottom w:val="nil"/>
              <w:right w:val="nil"/>
            </w:tcBorders>
            <w:shd w:val="clear" w:color="auto" w:fill="auto"/>
            <w:noWrap/>
            <w:vAlign w:val="center"/>
            <w:hideMark/>
          </w:tcPr>
          <w:p w14:paraId="39930D5E"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65+ years old</w:t>
            </w:r>
          </w:p>
        </w:tc>
        <w:tc>
          <w:tcPr>
            <w:tcW w:w="1620" w:type="dxa"/>
            <w:tcBorders>
              <w:top w:val="nil"/>
              <w:left w:val="nil"/>
              <w:bottom w:val="nil"/>
              <w:right w:val="nil"/>
            </w:tcBorders>
            <w:shd w:val="clear" w:color="auto" w:fill="auto"/>
            <w:noWrap/>
            <w:hideMark/>
          </w:tcPr>
          <w:p w14:paraId="5974A910"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vAlign w:val="center"/>
            <w:hideMark/>
          </w:tcPr>
          <w:p w14:paraId="6B86A37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27396E6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614D80E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7556A75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85F49E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AA3799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C7C58B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963590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35BAD3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3C4D08E0"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6F39D6BC"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Unvaccinated (Referent)</w:t>
            </w:r>
          </w:p>
        </w:tc>
        <w:tc>
          <w:tcPr>
            <w:tcW w:w="1120" w:type="dxa"/>
            <w:tcBorders>
              <w:top w:val="nil"/>
              <w:left w:val="nil"/>
              <w:bottom w:val="nil"/>
              <w:right w:val="nil"/>
            </w:tcBorders>
            <w:shd w:val="clear" w:color="auto" w:fill="auto"/>
            <w:noWrap/>
            <w:vAlign w:val="center"/>
            <w:hideMark/>
          </w:tcPr>
          <w:p w14:paraId="18EFD885"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vAlign w:val="center"/>
            <w:hideMark/>
          </w:tcPr>
          <w:p w14:paraId="4452214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1DD3C57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604C095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00EA8D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D702B5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33B0C9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B5E8C8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5417C5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6BAC8FB0" w14:textId="77777777" w:rsidTr="0075188A">
        <w:trPr>
          <w:trHeight w:val="290"/>
        </w:trPr>
        <w:tc>
          <w:tcPr>
            <w:tcW w:w="1840" w:type="dxa"/>
            <w:tcBorders>
              <w:top w:val="nil"/>
              <w:left w:val="nil"/>
              <w:bottom w:val="nil"/>
              <w:right w:val="nil"/>
            </w:tcBorders>
            <w:shd w:val="clear" w:color="auto" w:fill="auto"/>
            <w:noWrap/>
            <w:vAlign w:val="center"/>
            <w:hideMark/>
          </w:tcPr>
          <w:p w14:paraId="725A5456"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hideMark/>
          </w:tcPr>
          <w:p w14:paraId="0E6254B7"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6D58B27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1954</w:t>
            </w:r>
          </w:p>
        </w:tc>
        <w:tc>
          <w:tcPr>
            <w:tcW w:w="1120" w:type="dxa"/>
            <w:tcBorders>
              <w:top w:val="nil"/>
              <w:left w:val="nil"/>
              <w:bottom w:val="nil"/>
              <w:right w:val="nil"/>
            </w:tcBorders>
            <w:shd w:val="clear" w:color="auto" w:fill="auto"/>
            <w:noWrap/>
            <w:vAlign w:val="center"/>
            <w:hideMark/>
          </w:tcPr>
          <w:p w14:paraId="7EC4669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1091</w:t>
            </w:r>
          </w:p>
        </w:tc>
        <w:tc>
          <w:tcPr>
            <w:tcW w:w="1120" w:type="dxa"/>
            <w:tcBorders>
              <w:top w:val="nil"/>
              <w:left w:val="nil"/>
              <w:bottom w:val="nil"/>
              <w:right w:val="nil"/>
            </w:tcBorders>
            <w:shd w:val="clear" w:color="auto" w:fill="auto"/>
            <w:noWrap/>
            <w:vAlign w:val="center"/>
            <w:hideMark/>
          </w:tcPr>
          <w:p w14:paraId="4FA0680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863</w:t>
            </w:r>
          </w:p>
        </w:tc>
        <w:tc>
          <w:tcPr>
            <w:tcW w:w="1120" w:type="dxa"/>
            <w:tcBorders>
              <w:top w:val="nil"/>
              <w:left w:val="nil"/>
              <w:bottom w:val="nil"/>
              <w:right w:val="nil"/>
            </w:tcBorders>
            <w:shd w:val="clear" w:color="auto" w:fill="auto"/>
            <w:noWrap/>
            <w:vAlign w:val="center"/>
            <w:hideMark/>
          </w:tcPr>
          <w:p w14:paraId="57C39EC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44.2</w:t>
            </w:r>
          </w:p>
        </w:tc>
        <w:tc>
          <w:tcPr>
            <w:tcW w:w="960" w:type="dxa"/>
            <w:tcBorders>
              <w:top w:val="nil"/>
              <w:left w:val="nil"/>
              <w:bottom w:val="nil"/>
              <w:right w:val="nil"/>
            </w:tcBorders>
            <w:shd w:val="clear" w:color="auto" w:fill="auto"/>
            <w:noWrap/>
            <w:hideMark/>
          </w:tcPr>
          <w:p w14:paraId="06AFD22D"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221EC89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201095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CD01DF4"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71A013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0ED95B54" w14:textId="77777777" w:rsidTr="0075188A">
        <w:trPr>
          <w:trHeight w:val="290"/>
        </w:trPr>
        <w:tc>
          <w:tcPr>
            <w:tcW w:w="1840" w:type="dxa"/>
            <w:tcBorders>
              <w:top w:val="nil"/>
              <w:left w:val="nil"/>
              <w:bottom w:val="nil"/>
              <w:right w:val="nil"/>
            </w:tcBorders>
            <w:shd w:val="clear" w:color="auto" w:fill="auto"/>
            <w:noWrap/>
            <w:vAlign w:val="center"/>
            <w:hideMark/>
          </w:tcPr>
          <w:p w14:paraId="56113970"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hideMark/>
          </w:tcPr>
          <w:p w14:paraId="6DD56A1B"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2F5487A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1754</w:t>
            </w:r>
          </w:p>
        </w:tc>
        <w:tc>
          <w:tcPr>
            <w:tcW w:w="1120" w:type="dxa"/>
            <w:tcBorders>
              <w:top w:val="nil"/>
              <w:left w:val="nil"/>
              <w:bottom w:val="nil"/>
              <w:right w:val="nil"/>
            </w:tcBorders>
            <w:shd w:val="clear" w:color="auto" w:fill="auto"/>
            <w:noWrap/>
            <w:vAlign w:val="center"/>
            <w:hideMark/>
          </w:tcPr>
          <w:p w14:paraId="58E485E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959</w:t>
            </w:r>
          </w:p>
        </w:tc>
        <w:tc>
          <w:tcPr>
            <w:tcW w:w="1120" w:type="dxa"/>
            <w:tcBorders>
              <w:top w:val="nil"/>
              <w:left w:val="nil"/>
              <w:bottom w:val="nil"/>
              <w:right w:val="nil"/>
            </w:tcBorders>
            <w:shd w:val="clear" w:color="auto" w:fill="auto"/>
            <w:noWrap/>
            <w:vAlign w:val="center"/>
            <w:hideMark/>
          </w:tcPr>
          <w:p w14:paraId="51F1DB4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795</w:t>
            </w:r>
          </w:p>
        </w:tc>
        <w:tc>
          <w:tcPr>
            <w:tcW w:w="1120" w:type="dxa"/>
            <w:tcBorders>
              <w:top w:val="nil"/>
              <w:left w:val="nil"/>
              <w:bottom w:val="nil"/>
              <w:right w:val="nil"/>
            </w:tcBorders>
            <w:shd w:val="clear" w:color="auto" w:fill="auto"/>
            <w:noWrap/>
            <w:vAlign w:val="center"/>
            <w:hideMark/>
          </w:tcPr>
          <w:p w14:paraId="46758C3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45.3</w:t>
            </w:r>
          </w:p>
        </w:tc>
        <w:tc>
          <w:tcPr>
            <w:tcW w:w="960" w:type="dxa"/>
            <w:tcBorders>
              <w:top w:val="nil"/>
              <w:left w:val="nil"/>
              <w:bottom w:val="nil"/>
              <w:right w:val="nil"/>
            </w:tcBorders>
            <w:shd w:val="clear" w:color="auto" w:fill="auto"/>
            <w:noWrap/>
            <w:hideMark/>
          </w:tcPr>
          <w:p w14:paraId="26909231"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1345197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CEF0F3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A27D67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55CA95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2BD5E452" w14:textId="77777777" w:rsidTr="0075188A">
        <w:trPr>
          <w:trHeight w:val="290"/>
        </w:trPr>
        <w:tc>
          <w:tcPr>
            <w:tcW w:w="1840" w:type="dxa"/>
            <w:tcBorders>
              <w:top w:val="nil"/>
              <w:left w:val="nil"/>
              <w:bottom w:val="nil"/>
              <w:right w:val="nil"/>
            </w:tcBorders>
            <w:shd w:val="clear" w:color="auto" w:fill="auto"/>
            <w:noWrap/>
            <w:vAlign w:val="center"/>
            <w:hideMark/>
          </w:tcPr>
          <w:p w14:paraId="43916E7F"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hideMark/>
          </w:tcPr>
          <w:p w14:paraId="3D48D4D4"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2E19A8E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1386</w:t>
            </w:r>
          </w:p>
        </w:tc>
        <w:tc>
          <w:tcPr>
            <w:tcW w:w="1120" w:type="dxa"/>
            <w:tcBorders>
              <w:top w:val="nil"/>
              <w:left w:val="nil"/>
              <w:bottom w:val="nil"/>
              <w:right w:val="nil"/>
            </w:tcBorders>
            <w:shd w:val="clear" w:color="auto" w:fill="auto"/>
            <w:noWrap/>
            <w:vAlign w:val="center"/>
            <w:hideMark/>
          </w:tcPr>
          <w:p w14:paraId="297252C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743</w:t>
            </w:r>
          </w:p>
        </w:tc>
        <w:tc>
          <w:tcPr>
            <w:tcW w:w="1120" w:type="dxa"/>
            <w:tcBorders>
              <w:top w:val="nil"/>
              <w:left w:val="nil"/>
              <w:bottom w:val="nil"/>
              <w:right w:val="nil"/>
            </w:tcBorders>
            <w:shd w:val="clear" w:color="auto" w:fill="auto"/>
            <w:noWrap/>
            <w:vAlign w:val="center"/>
            <w:hideMark/>
          </w:tcPr>
          <w:p w14:paraId="21DD9AF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643</w:t>
            </w:r>
          </w:p>
        </w:tc>
        <w:tc>
          <w:tcPr>
            <w:tcW w:w="1120" w:type="dxa"/>
            <w:tcBorders>
              <w:top w:val="nil"/>
              <w:left w:val="nil"/>
              <w:bottom w:val="nil"/>
              <w:right w:val="nil"/>
            </w:tcBorders>
            <w:shd w:val="clear" w:color="auto" w:fill="auto"/>
            <w:noWrap/>
            <w:vAlign w:val="center"/>
            <w:hideMark/>
          </w:tcPr>
          <w:p w14:paraId="4D8EE24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46.4</w:t>
            </w:r>
          </w:p>
        </w:tc>
        <w:tc>
          <w:tcPr>
            <w:tcW w:w="960" w:type="dxa"/>
            <w:tcBorders>
              <w:top w:val="nil"/>
              <w:left w:val="nil"/>
              <w:bottom w:val="nil"/>
              <w:right w:val="nil"/>
            </w:tcBorders>
            <w:shd w:val="clear" w:color="auto" w:fill="auto"/>
            <w:noWrap/>
            <w:hideMark/>
          </w:tcPr>
          <w:p w14:paraId="7D8C8560"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12E5B92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1FDAC3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BC4B50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46117A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0336CF45" w14:textId="77777777" w:rsidTr="0075188A">
        <w:trPr>
          <w:trHeight w:val="290"/>
        </w:trPr>
        <w:tc>
          <w:tcPr>
            <w:tcW w:w="1840" w:type="dxa"/>
            <w:tcBorders>
              <w:top w:val="nil"/>
              <w:left w:val="nil"/>
              <w:bottom w:val="nil"/>
              <w:right w:val="nil"/>
            </w:tcBorders>
            <w:shd w:val="clear" w:color="auto" w:fill="auto"/>
            <w:noWrap/>
            <w:vAlign w:val="center"/>
            <w:hideMark/>
          </w:tcPr>
          <w:p w14:paraId="47A4F887"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hideMark/>
          </w:tcPr>
          <w:p w14:paraId="1EDF2B9C" w14:textId="77777777" w:rsidR="00B25064" w:rsidRPr="00EF10FF"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7298CDF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1348</w:t>
            </w:r>
          </w:p>
        </w:tc>
        <w:tc>
          <w:tcPr>
            <w:tcW w:w="1120" w:type="dxa"/>
            <w:tcBorders>
              <w:top w:val="nil"/>
              <w:left w:val="nil"/>
              <w:bottom w:val="nil"/>
              <w:right w:val="nil"/>
            </w:tcBorders>
            <w:shd w:val="clear" w:color="auto" w:fill="auto"/>
            <w:noWrap/>
            <w:vAlign w:val="center"/>
            <w:hideMark/>
          </w:tcPr>
          <w:p w14:paraId="6B229C2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772</w:t>
            </w:r>
          </w:p>
        </w:tc>
        <w:tc>
          <w:tcPr>
            <w:tcW w:w="1120" w:type="dxa"/>
            <w:tcBorders>
              <w:top w:val="nil"/>
              <w:left w:val="nil"/>
              <w:bottom w:val="nil"/>
              <w:right w:val="nil"/>
            </w:tcBorders>
            <w:shd w:val="clear" w:color="auto" w:fill="auto"/>
            <w:noWrap/>
            <w:vAlign w:val="center"/>
            <w:hideMark/>
          </w:tcPr>
          <w:p w14:paraId="29CE589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576</w:t>
            </w:r>
          </w:p>
        </w:tc>
        <w:tc>
          <w:tcPr>
            <w:tcW w:w="1120" w:type="dxa"/>
            <w:tcBorders>
              <w:top w:val="nil"/>
              <w:left w:val="nil"/>
              <w:bottom w:val="nil"/>
              <w:right w:val="nil"/>
            </w:tcBorders>
            <w:shd w:val="clear" w:color="auto" w:fill="auto"/>
            <w:noWrap/>
            <w:vAlign w:val="center"/>
            <w:hideMark/>
          </w:tcPr>
          <w:p w14:paraId="6C28940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42.7</w:t>
            </w:r>
          </w:p>
        </w:tc>
        <w:tc>
          <w:tcPr>
            <w:tcW w:w="960" w:type="dxa"/>
            <w:tcBorders>
              <w:top w:val="nil"/>
              <w:left w:val="nil"/>
              <w:bottom w:val="nil"/>
              <w:right w:val="nil"/>
            </w:tcBorders>
            <w:shd w:val="clear" w:color="auto" w:fill="auto"/>
            <w:noWrap/>
            <w:hideMark/>
          </w:tcPr>
          <w:p w14:paraId="6BC2E8B1"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2F65B1BB"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B602E4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3DBF703"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8A0284D"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r>
      <w:tr w:rsidR="00B25064" w:rsidRPr="00EF10FF" w14:paraId="4616E2BF"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68BA2D81"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2 doses, 14-149 days prior</w:t>
            </w:r>
          </w:p>
        </w:tc>
        <w:tc>
          <w:tcPr>
            <w:tcW w:w="1120" w:type="dxa"/>
            <w:tcBorders>
              <w:top w:val="nil"/>
              <w:left w:val="nil"/>
              <w:bottom w:val="nil"/>
              <w:right w:val="nil"/>
            </w:tcBorders>
            <w:shd w:val="clear" w:color="auto" w:fill="auto"/>
            <w:noWrap/>
            <w:vAlign w:val="center"/>
            <w:hideMark/>
          </w:tcPr>
          <w:p w14:paraId="4970AAD9"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vAlign w:val="center"/>
            <w:hideMark/>
          </w:tcPr>
          <w:p w14:paraId="0257106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611D743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42006DA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57B59F7"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837185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4ADC9F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A2A45C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22C3A17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0.35</w:t>
            </w:r>
          </w:p>
        </w:tc>
      </w:tr>
      <w:tr w:rsidR="00B25064" w:rsidRPr="00EF10FF" w14:paraId="1F86E0DA" w14:textId="77777777" w:rsidTr="0075188A">
        <w:trPr>
          <w:trHeight w:val="290"/>
        </w:trPr>
        <w:tc>
          <w:tcPr>
            <w:tcW w:w="1840" w:type="dxa"/>
            <w:tcBorders>
              <w:top w:val="nil"/>
              <w:left w:val="nil"/>
              <w:bottom w:val="nil"/>
              <w:right w:val="nil"/>
            </w:tcBorders>
            <w:shd w:val="clear" w:color="auto" w:fill="auto"/>
            <w:noWrap/>
            <w:vAlign w:val="center"/>
            <w:hideMark/>
          </w:tcPr>
          <w:p w14:paraId="770584E9"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29C8E27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102 (76.25-128)</w:t>
            </w:r>
          </w:p>
        </w:tc>
        <w:tc>
          <w:tcPr>
            <w:tcW w:w="1120" w:type="dxa"/>
            <w:tcBorders>
              <w:top w:val="nil"/>
              <w:left w:val="nil"/>
              <w:bottom w:val="nil"/>
              <w:right w:val="nil"/>
            </w:tcBorders>
            <w:shd w:val="clear" w:color="auto" w:fill="auto"/>
            <w:noWrap/>
            <w:vAlign w:val="center"/>
            <w:hideMark/>
          </w:tcPr>
          <w:p w14:paraId="1AA3F66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214</w:t>
            </w:r>
          </w:p>
        </w:tc>
        <w:tc>
          <w:tcPr>
            <w:tcW w:w="1120" w:type="dxa"/>
            <w:tcBorders>
              <w:top w:val="nil"/>
              <w:left w:val="nil"/>
              <w:bottom w:val="nil"/>
              <w:right w:val="nil"/>
            </w:tcBorders>
            <w:shd w:val="clear" w:color="auto" w:fill="auto"/>
            <w:noWrap/>
            <w:vAlign w:val="center"/>
            <w:hideMark/>
          </w:tcPr>
          <w:p w14:paraId="1F2F74E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160</w:t>
            </w:r>
          </w:p>
        </w:tc>
        <w:tc>
          <w:tcPr>
            <w:tcW w:w="1120" w:type="dxa"/>
            <w:tcBorders>
              <w:top w:val="nil"/>
              <w:left w:val="nil"/>
              <w:bottom w:val="nil"/>
              <w:right w:val="nil"/>
            </w:tcBorders>
            <w:shd w:val="clear" w:color="auto" w:fill="auto"/>
            <w:noWrap/>
            <w:vAlign w:val="center"/>
            <w:hideMark/>
          </w:tcPr>
          <w:p w14:paraId="7AA3917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54</w:t>
            </w:r>
          </w:p>
        </w:tc>
        <w:tc>
          <w:tcPr>
            <w:tcW w:w="1120" w:type="dxa"/>
            <w:tcBorders>
              <w:top w:val="nil"/>
              <w:left w:val="nil"/>
              <w:bottom w:val="nil"/>
              <w:right w:val="nil"/>
            </w:tcBorders>
            <w:shd w:val="clear" w:color="auto" w:fill="auto"/>
            <w:noWrap/>
            <w:vAlign w:val="center"/>
            <w:hideMark/>
          </w:tcPr>
          <w:p w14:paraId="70103EC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25.2</w:t>
            </w:r>
          </w:p>
        </w:tc>
        <w:tc>
          <w:tcPr>
            <w:tcW w:w="960" w:type="dxa"/>
            <w:tcBorders>
              <w:top w:val="nil"/>
              <w:left w:val="nil"/>
              <w:bottom w:val="nil"/>
              <w:right w:val="nil"/>
            </w:tcBorders>
            <w:shd w:val="clear" w:color="auto" w:fill="auto"/>
            <w:noWrap/>
            <w:vAlign w:val="center"/>
            <w:hideMark/>
          </w:tcPr>
          <w:p w14:paraId="3A4502C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57</w:t>
            </w:r>
          </w:p>
        </w:tc>
        <w:tc>
          <w:tcPr>
            <w:tcW w:w="960" w:type="dxa"/>
            <w:tcBorders>
              <w:top w:val="nil"/>
              <w:left w:val="nil"/>
              <w:bottom w:val="nil"/>
              <w:right w:val="nil"/>
            </w:tcBorders>
            <w:shd w:val="clear" w:color="auto" w:fill="auto"/>
            <w:noWrap/>
            <w:vAlign w:val="center"/>
            <w:hideMark/>
          </w:tcPr>
          <w:p w14:paraId="048865D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(41-69)</w:t>
            </w:r>
          </w:p>
        </w:tc>
        <w:tc>
          <w:tcPr>
            <w:tcW w:w="960" w:type="dxa"/>
            <w:tcBorders>
              <w:top w:val="nil"/>
              <w:left w:val="nil"/>
              <w:bottom w:val="nil"/>
              <w:right w:val="nil"/>
            </w:tcBorders>
            <w:shd w:val="clear" w:color="auto" w:fill="auto"/>
            <w:noWrap/>
            <w:vAlign w:val="center"/>
            <w:hideMark/>
          </w:tcPr>
          <w:p w14:paraId="7FB7788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54</w:t>
            </w:r>
          </w:p>
        </w:tc>
        <w:tc>
          <w:tcPr>
            <w:tcW w:w="960" w:type="dxa"/>
            <w:tcBorders>
              <w:top w:val="nil"/>
              <w:left w:val="nil"/>
              <w:bottom w:val="nil"/>
              <w:right w:val="nil"/>
            </w:tcBorders>
            <w:shd w:val="clear" w:color="auto" w:fill="auto"/>
            <w:noWrap/>
            <w:vAlign w:val="center"/>
            <w:hideMark/>
          </w:tcPr>
          <w:p w14:paraId="3C98300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(34-68)</w:t>
            </w:r>
          </w:p>
        </w:tc>
        <w:tc>
          <w:tcPr>
            <w:tcW w:w="960" w:type="dxa"/>
            <w:tcBorders>
              <w:top w:val="nil"/>
              <w:left w:val="nil"/>
              <w:bottom w:val="nil"/>
              <w:right w:val="nil"/>
            </w:tcBorders>
            <w:shd w:val="clear" w:color="auto" w:fill="auto"/>
            <w:noWrap/>
            <w:hideMark/>
          </w:tcPr>
          <w:p w14:paraId="35768987"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13EFBCFC" w14:textId="77777777" w:rsidTr="0075188A">
        <w:trPr>
          <w:trHeight w:val="290"/>
        </w:trPr>
        <w:tc>
          <w:tcPr>
            <w:tcW w:w="1840" w:type="dxa"/>
            <w:tcBorders>
              <w:top w:val="nil"/>
              <w:left w:val="nil"/>
              <w:bottom w:val="nil"/>
              <w:right w:val="nil"/>
            </w:tcBorders>
            <w:shd w:val="clear" w:color="auto" w:fill="auto"/>
            <w:noWrap/>
            <w:vAlign w:val="center"/>
            <w:hideMark/>
          </w:tcPr>
          <w:p w14:paraId="146CD8C0"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2EC3F12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113 (84.5-128.75)</w:t>
            </w:r>
          </w:p>
        </w:tc>
        <w:tc>
          <w:tcPr>
            <w:tcW w:w="1120" w:type="dxa"/>
            <w:tcBorders>
              <w:top w:val="nil"/>
              <w:left w:val="nil"/>
              <w:bottom w:val="nil"/>
              <w:right w:val="nil"/>
            </w:tcBorders>
            <w:shd w:val="clear" w:color="auto" w:fill="auto"/>
            <w:noWrap/>
            <w:vAlign w:val="center"/>
            <w:hideMark/>
          </w:tcPr>
          <w:p w14:paraId="2E072FD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190</w:t>
            </w:r>
          </w:p>
        </w:tc>
        <w:tc>
          <w:tcPr>
            <w:tcW w:w="1120" w:type="dxa"/>
            <w:tcBorders>
              <w:top w:val="nil"/>
              <w:left w:val="nil"/>
              <w:bottom w:val="nil"/>
              <w:right w:val="nil"/>
            </w:tcBorders>
            <w:shd w:val="clear" w:color="auto" w:fill="auto"/>
            <w:noWrap/>
            <w:vAlign w:val="center"/>
            <w:hideMark/>
          </w:tcPr>
          <w:p w14:paraId="64C45B8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133</w:t>
            </w:r>
          </w:p>
        </w:tc>
        <w:tc>
          <w:tcPr>
            <w:tcW w:w="1120" w:type="dxa"/>
            <w:tcBorders>
              <w:top w:val="nil"/>
              <w:left w:val="nil"/>
              <w:bottom w:val="nil"/>
              <w:right w:val="nil"/>
            </w:tcBorders>
            <w:shd w:val="clear" w:color="auto" w:fill="auto"/>
            <w:noWrap/>
            <w:vAlign w:val="center"/>
            <w:hideMark/>
          </w:tcPr>
          <w:p w14:paraId="5BF7F18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57</w:t>
            </w:r>
          </w:p>
        </w:tc>
        <w:tc>
          <w:tcPr>
            <w:tcW w:w="1120" w:type="dxa"/>
            <w:tcBorders>
              <w:top w:val="nil"/>
              <w:left w:val="nil"/>
              <w:bottom w:val="nil"/>
              <w:right w:val="nil"/>
            </w:tcBorders>
            <w:shd w:val="clear" w:color="auto" w:fill="auto"/>
            <w:noWrap/>
            <w:vAlign w:val="center"/>
            <w:hideMark/>
          </w:tcPr>
          <w:p w14:paraId="51F9BDA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30</w:t>
            </w:r>
          </w:p>
        </w:tc>
        <w:tc>
          <w:tcPr>
            <w:tcW w:w="960" w:type="dxa"/>
            <w:tcBorders>
              <w:top w:val="nil"/>
              <w:left w:val="nil"/>
              <w:bottom w:val="nil"/>
              <w:right w:val="nil"/>
            </w:tcBorders>
            <w:shd w:val="clear" w:color="auto" w:fill="auto"/>
            <w:noWrap/>
            <w:vAlign w:val="center"/>
            <w:hideMark/>
          </w:tcPr>
          <w:p w14:paraId="74EE9CC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48</w:t>
            </w:r>
          </w:p>
        </w:tc>
        <w:tc>
          <w:tcPr>
            <w:tcW w:w="960" w:type="dxa"/>
            <w:tcBorders>
              <w:top w:val="nil"/>
              <w:left w:val="nil"/>
              <w:bottom w:val="nil"/>
              <w:right w:val="nil"/>
            </w:tcBorders>
            <w:shd w:val="clear" w:color="auto" w:fill="auto"/>
            <w:noWrap/>
            <w:vAlign w:val="center"/>
            <w:hideMark/>
          </w:tcPr>
          <w:p w14:paraId="0101F6C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(29-63)</w:t>
            </w:r>
          </w:p>
        </w:tc>
        <w:tc>
          <w:tcPr>
            <w:tcW w:w="960" w:type="dxa"/>
            <w:tcBorders>
              <w:top w:val="nil"/>
              <w:left w:val="nil"/>
              <w:bottom w:val="nil"/>
              <w:right w:val="nil"/>
            </w:tcBorders>
            <w:shd w:val="clear" w:color="auto" w:fill="auto"/>
            <w:noWrap/>
            <w:vAlign w:val="center"/>
            <w:hideMark/>
          </w:tcPr>
          <w:p w14:paraId="4364303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38</w:t>
            </w:r>
          </w:p>
        </w:tc>
        <w:tc>
          <w:tcPr>
            <w:tcW w:w="960" w:type="dxa"/>
            <w:tcBorders>
              <w:top w:val="nil"/>
              <w:left w:val="nil"/>
              <w:bottom w:val="nil"/>
              <w:right w:val="nil"/>
            </w:tcBorders>
            <w:shd w:val="clear" w:color="auto" w:fill="auto"/>
            <w:noWrap/>
            <w:vAlign w:val="center"/>
            <w:hideMark/>
          </w:tcPr>
          <w:p w14:paraId="759B841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(9-57)</w:t>
            </w:r>
          </w:p>
        </w:tc>
        <w:tc>
          <w:tcPr>
            <w:tcW w:w="960" w:type="dxa"/>
            <w:tcBorders>
              <w:top w:val="nil"/>
              <w:left w:val="nil"/>
              <w:bottom w:val="nil"/>
              <w:right w:val="nil"/>
            </w:tcBorders>
            <w:shd w:val="clear" w:color="auto" w:fill="auto"/>
            <w:noWrap/>
            <w:hideMark/>
          </w:tcPr>
          <w:p w14:paraId="6A27CCFC"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3D26F25E" w14:textId="77777777" w:rsidTr="0075188A">
        <w:trPr>
          <w:trHeight w:val="290"/>
        </w:trPr>
        <w:tc>
          <w:tcPr>
            <w:tcW w:w="1840" w:type="dxa"/>
            <w:tcBorders>
              <w:top w:val="nil"/>
              <w:left w:val="nil"/>
              <w:bottom w:val="nil"/>
              <w:right w:val="nil"/>
            </w:tcBorders>
            <w:shd w:val="clear" w:color="auto" w:fill="auto"/>
            <w:noWrap/>
            <w:vAlign w:val="center"/>
            <w:hideMark/>
          </w:tcPr>
          <w:p w14:paraId="6F31D66D"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65FC0D5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113 (88-131.25)</w:t>
            </w:r>
          </w:p>
        </w:tc>
        <w:tc>
          <w:tcPr>
            <w:tcW w:w="1120" w:type="dxa"/>
            <w:tcBorders>
              <w:top w:val="nil"/>
              <w:left w:val="nil"/>
              <w:bottom w:val="nil"/>
              <w:right w:val="nil"/>
            </w:tcBorders>
            <w:shd w:val="clear" w:color="auto" w:fill="auto"/>
            <w:noWrap/>
            <w:vAlign w:val="center"/>
            <w:hideMark/>
          </w:tcPr>
          <w:p w14:paraId="11993C5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124</w:t>
            </w:r>
          </w:p>
        </w:tc>
        <w:tc>
          <w:tcPr>
            <w:tcW w:w="1120" w:type="dxa"/>
            <w:tcBorders>
              <w:top w:val="nil"/>
              <w:left w:val="nil"/>
              <w:bottom w:val="nil"/>
              <w:right w:val="nil"/>
            </w:tcBorders>
            <w:shd w:val="clear" w:color="auto" w:fill="auto"/>
            <w:noWrap/>
            <w:vAlign w:val="center"/>
            <w:hideMark/>
          </w:tcPr>
          <w:p w14:paraId="3EACBF1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89</w:t>
            </w:r>
          </w:p>
        </w:tc>
        <w:tc>
          <w:tcPr>
            <w:tcW w:w="1120" w:type="dxa"/>
            <w:tcBorders>
              <w:top w:val="nil"/>
              <w:left w:val="nil"/>
              <w:bottom w:val="nil"/>
              <w:right w:val="nil"/>
            </w:tcBorders>
            <w:shd w:val="clear" w:color="auto" w:fill="auto"/>
            <w:noWrap/>
            <w:vAlign w:val="center"/>
            <w:hideMark/>
          </w:tcPr>
          <w:p w14:paraId="042C3F1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35</w:t>
            </w:r>
          </w:p>
        </w:tc>
        <w:tc>
          <w:tcPr>
            <w:tcW w:w="1120" w:type="dxa"/>
            <w:tcBorders>
              <w:top w:val="nil"/>
              <w:left w:val="nil"/>
              <w:bottom w:val="nil"/>
              <w:right w:val="nil"/>
            </w:tcBorders>
            <w:shd w:val="clear" w:color="auto" w:fill="auto"/>
            <w:noWrap/>
            <w:vAlign w:val="center"/>
            <w:hideMark/>
          </w:tcPr>
          <w:p w14:paraId="307BEA8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28.2</w:t>
            </w:r>
          </w:p>
        </w:tc>
        <w:tc>
          <w:tcPr>
            <w:tcW w:w="960" w:type="dxa"/>
            <w:tcBorders>
              <w:top w:val="nil"/>
              <w:left w:val="nil"/>
              <w:bottom w:val="nil"/>
              <w:right w:val="nil"/>
            </w:tcBorders>
            <w:shd w:val="clear" w:color="auto" w:fill="auto"/>
            <w:noWrap/>
            <w:vAlign w:val="center"/>
            <w:hideMark/>
          </w:tcPr>
          <w:p w14:paraId="1CE1333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55</w:t>
            </w:r>
          </w:p>
        </w:tc>
        <w:tc>
          <w:tcPr>
            <w:tcW w:w="960" w:type="dxa"/>
            <w:tcBorders>
              <w:top w:val="nil"/>
              <w:left w:val="nil"/>
              <w:bottom w:val="nil"/>
              <w:right w:val="nil"/>
            </w:tcBorders>
            <w:shd w:val="clear" w:color="auto" w:fill="auto"/>
            <w:noWrap/>
            <w:vAlign w:val="center"/>
            <w:hideMark/>
          </w:tcPr>
          <w:p w14:paraId="06763CE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(33-70)</w:t>
            </w:r>
          </w:p>
        </w:tc>
        <w:tc>
          <w:tcPr>
            <w:tcW w:w="960" w:type="dxa"/>
            <w:tcBorders>
              <w:top w:val="nil"/>
              <w:left w:val="nil"/>
              <w:bottom w:val="nil"/>
              <w:right w:val="nil"/>
            </w:tcBorders>
            <w:shd w:val="clear" w:color="auto" w:fill="auto"/>
            <w:noWrap/>
            <w:vAlign w:val="center"/>
            <w:hideMark/>
          </w:tcPr>
          <w:p w14:paraId="010AB8F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59</w:t>
            </w:r>
          </w:p>
        </w:tc>
        <w:tc>
          <w:tcPr>
            <w:tcW w:w="960" w:type="dxa"/>
            <w:tcBorders>
              <w:top w:val="nil"/>
              <w:left w:val="nil"/>
              <w:bottom w:val="nil"/>
              <w:right w:val="nil"/>
            </w:tcBorders>
            <w:shd w:val="clear" w:color="auto" w:fill="auto"/>
            <w:noWrap/>
            <w:vAlign w:val="center"/>
            <w:hideMark/>
          </w:tcPr>
          <w:p w14:paraId="1367AAA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(32-75)</w:t>
            </w:r>
          </w:p>
        </w:tc>
        <w:tc>
          <w:tcPr>
            <w:tcW w:w="960" w:type="dxa"/>
            <w:tcBorders>
              <w:top w:val="nil"/>
              <w:left w:val="nil"/>
              <w:bottom w:val="nil"/>
              <w:right w:val="nil"/>
            </w:tcBorders>
            <w:shd w:val="clear" w:color="auto" w:fill="auto"/>
            <w:noWrap/>
            <w:hideMark/>
          </w:tcPr>
          <w:p w14:paraId="0B0AECB1"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2DFBFF92" w14:textId="77777777" w:rsidTr="0075188A">
        <w:trPr>
          <w:trHeight w:val="290"/>
        </w:trPr>
        <w:tc>
          <w:tcPr>
            <w:tcW w:w="1840" w:type="dxa"/>
            <w:tcBorders>
              <w:top w:val="nil"/>
              <w:left w:val="nil"/>
              <w:bottom w:val="nil"/>
              <w:right w:val="nil"/>
            </w:tcBorders>
            <w:shd w:val="clear" w:color="auto" w:fill="auto"/>
            <w:noWrap/>
            <w:vAlign w:val="center"/>
            <w:hideMark/>
          </w:tcPr>
          <w:p w14:paraId="1A2CDADA"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45D49F2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101 (69-125)</w:t>
            </w:r>
          </w:p>
        </w:tc>
        <w:tc>
          <w:tcPr>
            <w:tcW w:w="1120" w:type="dxa"/>
            <w:tcBorders>
              <w:top w:val="nil"/>
              <w:left w:val="nil"/>
              <w:bottom w:val="nil"/>
              <w:right w:val="nil"/>
            </w:tcBorders>
            <w:shd w:val="clear" w:color="auto" w:fill="auto"/>
            <w:noWrap/>
            <w:vAlign w:val="center"/>
            <w:hideMark/>
          </w:tcPr>
          <w:p w14:paraId="08E9AF3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137</w:t>
            </w:r>
          </w:p>
        </w:tc>
        <w:tc>
          <w:tcPr>
            <w:tcW w:w="1120" w:type="dxa"/>
            <w:tcBorders>
              <w:top w:val="nil"/>
              <w:left w:val="nil"/>
              <w:bottom w:val="nil"/>
              <w:right w:val="nil"/>
            </w:tcBorders>
            <w:shd w:val="clear" w:color="auto" w:fill="auto"/>
            <w:noWrap/>
            <w:vAlign w:val="center"/>
            <w:hideMark/>
          </w:tcPr>
          <w:p w14:paraId="07F2F4D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111</w:t>
            </w:r>
          </w:p>
        </w:tc>
        <w:tc>
          <w:tcPr>
            <w:tcW w:w="1120" w:type="dxa"/>
            <w:tcBorders>
              <w:top w:val="nil"/>
              <w:left w:val="nil"/>
              <w:bottom w:val="nil"/>
              <w:right w:val="nil"/>
            </w:tcBorders>
            <w:shd w:val="clear" w:color="auto" w:fill="auto"/>
            <w:noWrap/>
            <w:vAlign w:val="center"/>
            <w:hideMark/>
          </w:tcPr>
          <w:p w14:paraId="0EA6E61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w:t>
            </w:r>
          </w:p>
        </w:tc>
        <w:tc>
          <w:tcPr>
            <w:tcW w:w="1120" w:type="dxa"/>
            <w:tcBorders>
              <w:top w:val="nil"/>
              <w:left w:val="nil"/>
              <w:bottom w:val="nil"/>
              <w:right w:val="nil"/>
            </w:tcBorders>
            <w:shd w:val="clear" w:color="auto" w:fill="auto"/>
            <w:noWrap/>
            <w:vAlign w:val="center"/>
            <w:hideMark/>
          </w:tcPr>
          <w:p w14:paraId="33D5FD5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19</w:t>
            </w:r>
          </w:p>
        </w:tc>
        <w:tc>
          <w:tcPr>
            <w:tcW w:w="960" w:type="dxa"/>
            <w:tcBorders>
              <w:top w:val="nil"/>
              <w:left w:val="nil"/>
              <w:bottom w:val="nil"/>
              <w:right w:val="nil"/>
            </w:tcBorders>
            <w:shd w:val="clear" w:color="auto" w:fill="auto"/>
            <w:noWrap/>
            <w:vAlign w:val="center"/>
            <w:hideMark/>
          </w:tcPr>
          <w:p w14:paraId="3364A52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69</w:t>
            </w:r>
          </w:p>
        </w:tc>
        <w:tc>
          <w:tcPr>
            <w:tcW w:w="960" w:type="dxa"/>
            <w:tcBorders>
              <w:top w:val="nil"/>
              <w:left w:val="nil"/>
              <w:bottom w:val="nil"/>
              <w:right w:val="nil"/>
            </w:tcBorders>
            <w:shd w:val="clear" w:color="auto" w:fill="auto"/>
            <w:noWrap/>
            <w:vAlign w:val="center"/>
            <w:hideMark/>
          </w:tcPr>
          <w:p w14:paraId="3721C6D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(51-80)</w:t>
            </w:r>
          </w:p>
        </w:tc>
        <w:tc>
          <w:tcPr>
            <w:tcW w:w="960" w:type="dxa"/>
            <w:tcBorders>
              <w:top w:val="nil"/>
              <w:left w:val="nil"/>
              <w:bottom w:val="nil"/>
              <w:right w:val="nil"/>
            </w:tcBorders>
            <w:shd w:val="clear" w:color="auto" w:fill="auto"/>
            <w:noWrap/>
            <w:vAlign w:val="center"/>
            <w:hideMark/>
          </w:tcPr>
          <w:p w14:paraId="25D67DA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63</w:t>
            </w:r>
          </w:p>
        </w:tc>
        <w:tc>
          <w:tcPr>
            <w:tcW w:w="960" w:type="dxa"/>
            <w:tcBorders>
              <w:top w:val="nil"/>
              <w:left w:val="nil"/>
              <w:bottom w:val="nil"/>
              <w:right w:val="nil"/>
            </w:tcBorders>
            <w:shd w:val="clear" w:color="auto" w:fill="auto"/>
            <w:noWrap/>
            <w:vAlign w:val="center"/>
            <w:hideMark/>
          </w:tcPr>
          <w:p w14:paraId="30A01F9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(41-76)</w:t>
            </w:r>
          </w:p>
        </w:tc>
        <w:tc>
          <w:tcPr>
            <w:tcW w:w="960" w:type="dxa"/>
            <w:tcBorders>
              <w:top w:val="nil"/>
              <w:left w:val="nil"/>
              <w:bottom w:val="nil"/>
              <w:right w:val="nil"/>
            </w:tcBorders>
            <w:shd w:val="clear" w:color="auto" w:fill="auto"/>
            <w:noWrap/>
            <w:hideMark/>
          </w:tcPr>
          <w:p w14:paraId="09E8406B"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37D72F47"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37884E72"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2 doses, ≥150 days prior</w:t>
            </w:r>
          </w:p>
        </w:tc>
        <w:tc>
          <w:tcPr>
            <w:tcW w:w="1120" w:type="dxa"/>
            <w:tcBorders>
              <w:top w:val="nil"/>
              <w:left w:val="nil"/>
              <w:bottom w:val="nil"/>
              <w:right w:val="nil"/>
            </w:tcBorders>
            <w:shd w:val="clear" w:color="auto" w:fill="auto"/>
            <w:noWrap/>
            <w:vAlign w:val="center"/>
            <w:hideMark/>
          </w:tcPr>
          <w:p w14:paraId="03362D0E"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vAlign w:val="center"/>
            <w:hideMark/>
          </w:tcPr>
          <w:p w14:paraId="506B2A0F"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3A394F3A"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43A1436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CA2BBE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A0E5FD6"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47F57F5"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45E02D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45A075E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0.1</w:t>
            </w:r>
          </w:p>
        </w:tc>
      </w:tr>
      <w:tr w:rsidR="00B25064" w:rsidRPr="00EF10FF" w14:paraId="71194E10" w14:textId="77777777" w:rsidTr="0075188A">
        <w:trPr>
          <w:trHeight w:val="290"/>
        </w:trPr>
        <w:tc>
          <w:tcPr>
            <w:tcW w:w="1840" w:type="dxa"/>
            <w:tcBorders>
              <w:top w:val="nil"/>
              <w:left w:val="nil"/>
              <w:bottom w:val="nil"/>
              <w:right w:val="nil"/>
            </w:tcBorders>
            <w:shd w:val="clear" w:color="auto" w:fill="auto"/>
            <w:noWrap/>
            <w:vAlign w:val="center"/>
            <w:hideMark/>
          </w:tcPr>
          <w:p w14:paraId="553D77E8"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322DD33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303 (272-331)</w:t>
            </w:r>
          </w:p>
        </w:tc>
        <w:tc>
          <w:tcPr>
            <w:tcW w:w="1120" w:type="dxa"/>
            <w:tcBorders>
              <w:top w:val="nil"/>
              <w:left w:val="nil"/>
              <w:bottom w:val="nil"/>
              <w:right w:val="nil"/>
            </w:tcBorders>
            <w:shd w:val="clear" w:color="auto" w:fill="auto"/>
            <w:noWrap/>
            <w:vAlign w:val="center"/>
            <w:hideMark/>
          </w:tcPr>
          <w:p w14:paraId="230C362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2162</w:t>
            </w:r>
          </w:p>
        </w:tc>
        <w:tc>
          <w:tcPr>
            <w:tcW w:w="1120" w:type="dxa"/>
            <w:tcBorders>
              <w:top w:val="nil"/>
              <w:left w:val="nil"/>
              <w:bottom w:val="nil"/>
              <w:right w:val="nil"/>
            </w:tcBorders>
            <w:shd w:val="clear" w:color="auto" w:fill="auto"/>
            <w:noWrap/>
            <w:vAlign w:val="center"/>
            <w:hideMark/>
          </w:tcPr>
          <w:p w14:paraId="26863BD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1538</w:t>
            </w:r>
          </w:p>
        </w:tc>
        <w:tc>
          <w:tcPr>
            <w:tcW w:w="1120" w:type="dxa"/>
            <w:tcBorders>
              <w:top w:val="nil"/>
              <w:left w:val="nil"/>
              <w:bottom w:val="nil"/>
              <w:right w:val="nil"/>
            </w:tcBorders>
            <w:shd w:val="clear" w:color="auto" w:fill="auto"/>
            <w:noWrap/>
            <w:vAlign w:val="center"/>
            <w:hideMark/>
          </w:tcPr>
          <w:p w14:paraId="06B2F13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624</w:t>
            </w:r>
          </w:p>
        </w:tc>
        <w:tc>
          <w:tcPr>
            <w:tcW w:w="1120" w:type="dxa"/>
            <w:tcBorders>
              <w:top w:val="nil"/>
              <w:left w:val="nil"/>
              <w:bottom w:val="nil"/>
              <w:right w:val="nil"/>
            </w:tcBorders>
            <w:shd w:val="clear" w:color="auto" w:fill="auto"/>
            <w:noWrap/>
            <w:vAlign w:val="center"/>
            <w:hideMark/>
          </w:tcPr>
          <w:p w14:paraId="19DB93D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28.9</w:t>
            </w:r>
          </w:p>
        </w:tc>
        <w:tc>
          <w:tcPr>
            <w:tcW w:w="960" w:type="dxa"/>
            <w:tcBorders>
              <w:top w:val="nil"/>
              <w:left w:val="nil"/>
              <w:bottom w:val="nil"/>
              <w:right w:val="nil"/>
            </w:tcBorders>
            <w:shd w:val="clear" w:color="auto" w:fill="auto"/>
            <w:noWrap/>
            <w:vAlign w:val="center"/>
            <w:hideMark/>
          </w:tcPr>
          <w:p w14:paraId="17C4151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49</w:t>
            </w:r>
          </w:p>
        </w:tc>
        <w:tc>
          <w:tcPr>
            <w:tcW w:w="960" w:type="dxa"/>
            <w:tcBorders>
              <w:top w:val="nil"/>
              <w:left w:val="nil"/>
              <w:bottom w:val="nil"/>
              <w:right w:val="nil"/>
            </w:tcBorders>
            <w:shd w:val="clear" w:color="auto" w:fill="auto"/>
            <w:noWrap/>
            <w:vAlign w:val="center"/>
            <w:hideMark/>
          </w:tcPr>
          <w:p w14:paraId="586A201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(42-55)</w:t>
            </w:r>
          </w:p>
        </w:tc>
        <w:tc>
          <w:tcPr>
            <w:tcW w:w="960" w:type="dxa"/>
            <w:tcBorders>
              <w:top w:val="nil"/>
              <w:left w:val="nil"/>
              <w:bottom w:val="nil"/>
              <w:right w:val="nil"/>
            </w:tcBorders>
            <w:shd w:val="clear" w:color="auto" w:fill="auto"/>
            <w:noWrap/>
            <w:vAlign w:val="center"/>
            <w:hideMark/>
          </w:tcPr>
          <w:p w14:paraId="7A5D310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52</w:t>
            </w:r>
          </w:p>
        </w:tc>
        <w:tc>
          <w:tcPr>
            <w:tcW w:w="960" w:type="dxa"/>
            <w:tcBorders>
              <w:top w:val="nil"/>
              <w:left w:val="nil"/>
              <w:bottom w:val="nil"/>
              <w:right w:val="nil"/>
            </w:tcBorders>
            <w:shd w:val="clear" w:color="auto" w:fill="auto"/>
            <w:noWrap/>
            <w:vAlign w:val="center"/>
            <w:hideMark/>
          </w:tcPr>
          <w:p w14:paraId="642E8EE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(44-58)</w:t>
            </w:r>
          </w:p>
        </w:tc>
        <w:tc>
          <w:tcPr>
            <w:tcW w:w="960" w:type="dxa"/>
            <w:tcBorders>
              <w:top w:val="nil"/>
              <w:left w:val="nil"/>
              <w:bottom w:val="nil"/>
              <w:right w:val="nil"/>
            </w:tcBorders>
            <w:shd w:val="clear" w:color="auto" w:fill="auto"/>
            <w:noWrap/>
            <w:hideMark/>
          </w:tcPr>
          <w:p w14:paraId="692CA741"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3EF88403" w14:textId="77777777" w:rsidTr="0075188A">
        <w:trPr>
          <w:trHeight w:val="290"/>
        </w:trPr>
        <w:tc>
          <w:tcPr>
            <w:tcW w:w="1840" w:type="dxa"/>
            <w:tcBorders>
              <w:top w:val="nil"/>
              <w:left w:val="nil"/>
              <w:bottom w:val="nil"/>
              <w:right w:val="nil"/>
            </w:tcBorders>
            <w:shd w:val="clear" w:color="auto" w:fill="auto"/>
            <w:noWrap/>
            <w:vAlign w:val="center"/>
            <w:hideMark/>
          </w:tcPr>
          <w:p w14:paraId="72D4B9C4"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65E77B1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302 (269-332)</w:t>
            </w:r>
          </w:p>
        </w:tc>
        <w:tc>
          <w:tcPr>
            <w:tcW w:w="1120" w:type="dxa"/>
            <w:tcBorders>
              <w:top w:val="nil"/>
              <w:left w:val="nil"/>
              <w:bottom w:val="nil"/>
              <w:right w:val="nil"/>
            </w:tcBorders>
            <w:shd w:val="clear" w:color="auto" w:fill="auto"/>
            <w:noWrap/>
            <w:vAlign w:val="center"/>
            <w:hideMark/>
          </w:tcPr>
          <w:p w14:paraId="7C69973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1511</w:t>
            </w:r>
          </w:p>
        </w:tc>
        <w:tc>
          <w:tcPr>
            <w:tcW w:w="1120" w:type="dxa"/>
            <w:tcBorders>
              <w:top w:val="nil"/>
              <w:left w:val="nil"/>
              <w:bottom w:val="nil"/>
              <w:right w:val="nil"/>
            </w:tcBorders>
            <w:shd w:val="clear" w:color="auto" w:fill="auto"/>
            <w:noWrap/>
            <w:vAlign w:val="center"/>
            <w:hideMark/>
          </w:tcPr>
          <w:p w14:paraId="79DBEB5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1098</w:t>
            </w:r>
          </w:p>
        </w:tc>
        <w:tc>
          <w:tcPr>
            <w:tcW w:w="1120" w:type="dxa"/>
            <w:tcBorders>
              <w:top w:val="nil"/>
              <w:left w:val="nil"/>
              <w:bottom w:val="nil"/>
              <w:right w:val="nil"/>
            </w:tcBorders>
            <w:shd w:val="clear" w:color="auto" w:fill="auto"/>
            <w:noWrap/>
            <w:vAlign w:val="center"/>
            <w:hideMark/>
          </w:tcPr>
          <w:p w14:paraId="04E0E6F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413</w:t>
            </w:r>
          </w:p>
        </w:tc>
        <w:tc>
          <w:tcPr>
            <w:tcW w:w="1120" w:type="dxa"/>
            <w:tcBorders>
              <w:top w:val="nil"/>
              <w:left w:val="nil"/>
              <w:bottom w:val="nil"/>
              <w:right w:val="nil"/>
            </w:tcBorders>
            <w:shd w:val="clear" w:color="auto" w:fill="auto"/>
            <w:noWrap/>
            <w:vAlign w:val="center"/>
            <w:hideMark/>
          </w:tcPr>
          <w:p w14:paraId="430A452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27.3</w:t>
            </w:r>
          </w:p>
        </w:tc>
        <w:tc>
          <w:tcPr>
            <w:tcW w:w="960" w:type="dxa"/>
            <w:tcBorders>
              <w:top w:val="nil"/>
              <w:left w:val="nil"/>
              <w:bottom w:val="nil"/>
              <w:right w:val="nil"/>
            </w:tcBorders>
            <w:shd w:val="clear" w:color="auto" w:fill="auto"/>
            <w:noWrap/>
            <w:vAlign w:val="center"/>
            <w:hideMark/>
          </w:tcPr>
          <w:p w14:paraId="7C0C1A2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55</w:t>
            </w:r>
          </w:p>
        </w:tc>
        <w:tc>
          <w:tcPr>
            <w:tcW w:w="960" w:type="dxa"/>
            <w:tcBorders>
              <w:top w:val="nil"/>
              <w:left w:val="nil"/>
              <w:bottom w:val="nil"/>
              <w:right w:val="nil"/>
            </w:tcBorders>
            <w:shd w:val="clear" w:color="auto" w:fill="auto"/>
            <w:noWrap/>
            <w:vAlign w:val="center"/>
            <w:hideMark/>
          </w:tcPr>
          <w:p w14:paraId="7753FEF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(47-61)</w:t>
            </w:r>
          </w:p>
        </w:tc>
        <w:tc>
          <w:tcPr>
            <w:tcW w:w="960" w:type="dxa"/>
            <w:tcBorders>
              <w:top w:val="nil"/>
              <w:left w:val="nil"/>
              <w:bottom w:val="nil"/>
              <w:right w:val="nil"/>
            </w:tcBorders>
            <w:shd w:val="clear" w:color="auto" w:fill="auto"/>
            <w:noWrap/>
            <w:vAlign w:val="center"/>
            <w:hideMark/>
          </w:tcPr>
          <w:p w14:paraId="6C6A325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53</w:t>
            </w:r>
          </w:p>
        </w:tc>
        <w:tc>
          <w:tcPr>
            <w:tcW w:w="960" w:type="dxa"/>
            <w:tcBorders>
              <w:top w:val="nil"/>
              <w:left w:val="nil"/>
              <w:bottom w:val="nil"/>
              <w:right w:val="nil"/>
            </w:tcBorders>
            <w:shd w:val="clear" w:color="auto" w:fill="auto"/>
            <w:noWrap/>
            <w:vAlign w:val="center"/>
            <w:hideMark/>
          </w:tcPr>
          <w:p w14:paraId="411AD66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(45-60)</w:t>
            </w:r>
          </w:p>
        </w:tc>
        <w:tc>
          <w:tcPr>
            <w:tcW w:w="960" w:type="dxa"/>
            <w:tcBorders>
              <w:top w:val="nil"/>
              <w:left w:val="nil"/>
              <w:bottom w:val="nil"/>
              <w:right w:val="nil"/>
            </w:tcBorders>
            <w:shd w:val="clear" w:color="auto" w:fill="auto"/>
            <w:noWrap/>
            <w:hideMark/>
          </w:tcPr>
          <w:p w14:paraId="3DA0054F"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58146C37" w14:textId="77777777" w:rsidTr="0075188A">
        <w:trPr>
          <w:trHeight w:val="290"/>
        </w:trPr>
        <w:tc>
          <w:tcPr>
            <w:tcW w:w="1840" w:type="dxa"/>
            <w:tcBorders>
              <w:top w:val="nil"/>
              <w:left w:val="nil"/>
              <w:bottom w:val="nil"/>
              <w:right w:val="nil"/>
            </w:tcBorders>
            <w:shd w:val="clear" w:color="auto" w:fill="auto"/>
            <w:noWrap/>
            <w:vAlign w:val="center"/>
            <w:hideMark/>
          </w:tcPr>
          <w:p w14:paraId="5EED3889"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4D9ECA9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299 (265-328)</w:t>
            </w:r>
          </w:p>
        </w:tc>
        <w:tc>
          <w:tcPr>
            <w:tcW w:w="1120" w:type="dxa"/>
            <w:tcBorders>
              <w:top w:val="nil"/>
              <w:left w:val="nil"/>
              <w:bottom w:val="nil"/>
              <w:right w:val="nil"/>
            </w:tcBorders>
            <w:shd w:val="clear" w:color="auto" w:fill="auto"/>
            <w:noWrap/>
            <w:vAlign w:val="center"/>
            <w:hideMark/>
          </w:tcPr>
          <w:p w14:paraId="5FCFE9F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1262</w:t>
            </w:r>
          </w:p>
        </w:tc>
        <w:tc>
          <w:tcPr>
            <w:tcW w:w="1120" w:type="dxa"/>
            <w:tcBorders>
              <w:top w:val="nil"/>
              <w:left w:val="nil"/>
              <w:bottom w:val="nil"/>
              <w:right w:val="nil"/>
            </w:tcBorders>
            <w:shd w:val="clear" w:color="auto" w:fill="auto"/>
            <w:noWrap/>
            <w:vAlign w:val="center"/>
            <w:hideMark/>
          </w:tcPr>
          <w:p w14:paraId="4650598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842</w:t>
            </w:r>
          </w:p>
        </w:tc>
        <w:tc>
          <w:tcPr>
            <w:tcW w:w="1120" w:type="dxa"/>
            <w:tcBorders>
              <w:top w:val="nil"/>
              <w:left w:val="nil"/>
              <w:bottom w:val="nil"/>
              <w:right w:val="nil"/>
            </w:tcBorders>
            <w:shd w:val="clear" w:color="auto" w:fill="auto"/>
            <w:noWrap/>
            <w:vAlign w:val="center"/>
            <w:hideMark/>
          </w:tcPr>
          <w:p w14:paraId="1387D9A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420</w:t>
            </w:r>
          </w:p>
        </w:tc>
        <w:tc>
          <w:tcPr>
            <w:tcW w:w="1120" w:type="dxa"/>
            <w:tcBorders>
              <w:top w:val="nil"/>
              <w:left w:val="nil"/>
              <w:bottom w:val="nil"/>
              <w:right w:val="nil"/>
            </w:tcBorders>
            <w:shd w:val="clear" w:color="auto" w:fill="auto"/>
            <w:noWrap/>
            <w:vAlign w:val="center"/>
            <w:hideMark/>
          </w:tcPr>
          <w:p w14:paraId="5DB693D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33.3</w:t>
            </w:r>
          </w:p>
        </w:tc>
        <w:tc>
          <w:tcPr>
            <w:tcW w:w="960" w:type="dxa"/>
            <w:tcBorders>
              <w:top w:val="nil"/>
              <w:left w:val="nil"/>
              <w:bottom w:val="nil"/>
              <w:right w:val="nil"/>
            </w:tcBorders>
            <w:shd w:val="clear" w:color="auto" w:fill="auto"/>
            <w:noWrap/>
            <w:vAlign w:val="center"/>
            <w:hideMark/>
          </w:tcPr>
          <w:p w14:paraId="4051AE3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42</w:t>
            </w:r>
          </w:p>
        </w:tc>
        <w:tc>
          <w:tcPr>
            <w:tcW w:w="960" w:type="dxa"/>
            <w:tcBorders>
              <w:top w:val="nil"/>
              <w:left w:val="nil"/>
              <w:bottom w:val="nil"/>
              <w:right w:val="nil"/>
            </w:tcBorders>
            <w:shd w:val="clear" w:color="auto" w:fill="auto"/>
            <w:noWrap/>
            <w:vAlign w:val="center"/>
            <w:hideMark/>
          </w:tcPr>
          <w:p w14:paraId="18944B8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(32-50)</w:t>
            </w:r>
          </w:p>
        </w:tc>
        <w:tc>
          <w:tcPr>
            <w:tcW w:w="960" w:type="dxa"/>
            <w:tcBorders>
              <w:top w:val="nil"/>
              <w:left w:val="nil"/>
              <w:bottom w:val="nil"/>
              <w:right w:val="nil"/>
            </w:tcBorders>
            <w:shd w:val="clear" w:color="auto" w:fill="auto"/>
            <w:noWrap/>
            <w:vAlign w:val="center"/>
            <w:hideMark/>
          </w:tcPr>
          <w:p w14:paraId="0C22E0C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49</w:t>
            </w:r>
          </w:p>
        </w:tc>
        <w:tc>
          <w:tcPr>
            <w:tcW w:w="960" w:type="dxa"/>
            <w:tcBorders>
              <w:top w:val="nil"/>
              <w:left w:val="nil"/>
              <w:bottom w:val="nil"/>
              <w:right w:val="nil"/>
            </w:tcBorders>
            <w:shd w:val="clear" w:color="auto" w:fill="auto"/>
            <w:noWrap/>
            <w:vAlign w:val="center"/>
            <w:hideMark/>
          </w:tcPr>
          <w:p w14:paraId="3114E3A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(39-57)</w:t>
            </w:r>
          </w:p>
        </w:tc>
        <w:tc>
          <w:tcPr>
            <w:tcW w:w="960" w:type="dxa"/>
            <w:tcBorders>
              <w:top w:val="nil"/>
              <w:left w:val="nil"/>
              <w:bottom w:val="nil"/>
              <w:right w:val="nil"/>
            </w:tcBorders>
            <w:shd w:val="clear" w:color="auto" w:fill="auto"/>
            <w:noWrap/>
            <w:hideMark/>
          </w:tcPr>
          <w:p w14:paraId="096DE5C5"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46A949B2" w14:textId="77777777" w:rsidTr="0075188A">
        <w:trPr>
          <w:trHeight w:val="290"/>
        </w:trPr>
        <w:tc>
          <w:tcPr>
            <w:tcW w:w="1840" w:type="dxa"/>
            <w:tcBorders>
              <w:top w:val="nil"/>
              <w:left w:val="nil"/>
              <w:bottom w:val="nil"/>
              <w:right w:val="nil"/>
            </w:tcBorders>
            <w:shd w:val="clear" w:color="auto" w:fill="auto"/>
            <w:noWrap/>
            <w:vAlign w:val="center"/>
            <w:hideMark/>
          </w:tcPr>
          <w:p w14:paraId="228855EB"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lastRenderedPageBreak/>
              <w:t>SVI Q4</w:t>
            </w:r>
          </w:p>
        </w:tc>
        <w:tc>
          <w:tcPr>
            <w:tcW w:w="1620" w:type="dxa"/>
            <w:tcBorders>
              <w:top w:val="nil"/>
              <w:left w:val="nil"/>
              <w:bottom w:val="nil"/>
              <w:right w:val="nil"/>
            </w:tcBorders>
            <w:shd w:val="clear" w:color="auto" w:fill="auto"/>
            <w:noWrap/>
            <w:vAlign w:val="center"/>
            <w:hideMark/>
          </w:tcPr>
          <w:p w14:paraId="6354ED5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291.5 (252-324)</w:t>
            </w:r>
          </w:p>
        </w:tc>
        <w:tc>
          <w:tcPr>
            <w:tcW w:w="1120" w:type="dxa"/>
            <w:tcBorders>
              <w:top w:val="nil"/>
              <w:left w:val="nil"/>
              <w:bottom w:val="nil"/>
              <w:right w:val="nil"/>
            </w:tcBorders>
            <w:shd w:val="clear" w:color="auto" w:fill="auto"/>
            <w:noWrap/>
            <w:vAlign w:val="center"/>
            <w:hideMark/>
          </w:tcPr>
          <w:p w14:paraId="4C21FBB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1164</w:t>
            </w:r>
          </w:p>
        </w:tc>
        <w:tc>
          <w:tcPr>
            <w:tcW w:w="1120" w:type="dxa"/>
            <w:tcBorders>
              <w:top w:val="nil"/>
              <w:left w:val="nil"/>
              <w:bottom w:val="nil"/>
              <w:right w:val="nil"/>
            </w:tcBorders>
            <w:shd w:val="clear" w:color="auto" w:fill="auto"/>
            <w:noWrap/>
            <w:vAlign w:val="center"/>
            <w:hideMark/>
          </w:tcPr>
          <w:p w14:paraId="4EC1B46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784</w:t>
            </w:r>
          </w:p>
        </w:tc>
        <w:tc>
          <w:tcPr>
            <w:tcW w:w="1120" w:type="dxa"/>
            <w:tcBorders>
              <w:top w:val="nil"/>
              <w:left w:val="nil"/>
              <w:bottom w:val="nil"/>
              <w:right w:val="nil"/>
            </w:tcBorders>
            <w:shd w:val="clear" w:color="auto" w:fill="auto"/>
            <w:noWrap/>
            <w:vAlign w:val="center"/>
            <w:hideMark/>
          </w:tcPr>
          <w:p w14:paraId="7831C97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380</w:t>
            </w:r>
          </w:p>
        </w:tc>
        <w:tc>
          <w:tcPr>
            <w:tcW w:w="1120" w:type="dxa"/>
            <w:tcBorders>
              <w:top w:val="nil"/>
              <w:left w:val="nil"/>
              <w:bottom w:val="nil"/>
              <w:right w:val="nil"/>
            </w:tcBorders>
            <w:shd w:val="clear" w:color="auto" w:fill="auto"/>
            <w:noWrap/>
            <w:vAlign w:val="center"/>
            <w:hideMark/>
          </w:tcPr>
          <w:p w14:paraId="290B17C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32.6</w:t>
            </w:r>
          </w:p>
        </w:tc>
        <w:tc>
          <w:tcPr>
            <w:tcW w:w="960" w:type="dxa"/>
            <w:tcBorders>
              <w:top w:val="nil"/>
              <w:left w:val="nil"/>
              <w:bottom w:val="nil"/>
              <w:right w:val="nil"/>
            </w:tcBorders>
            <w:shd w:val="clear" w:color="auto" w:fill="auto"/>
            <w:noWrap/>
            <w:vAlign w:val="center"/>
            <w:hideMark/>
          </w:tcPr>
          <w:p w14:paraId="299CDC3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35</w:t>
            </w:r>
          </w:p>
        </w:tc>
        <w:tc>
          <w:tcPr>
            <w:tcW w:w="960" w:type="dxa"/>
            <w:tcBorders>
              <w:top w:val="nil"/>
              <w:left w:val="nil"/>
              <w:bottom w:val="nil"/>
              <w:right w:val="nil"/>
            </w:tcBorders>
            <w:shd w:val="clear" w:color="auto" w:fill="auto"/>
            <w:noWrap/>
            <w:vAlign w:val="center"/>
            <w:hideMark/>
          </w:tcPr>
          <w:p w14:paraId="01B9853A"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(23-45)</w:t>
            </w:r>
          </w:p>
        </w:tc>
        <w:tc>
          <w:tcPr>
            <w:tcW w:w="960" w:type="dxa"/>
            <w:tcBorders>
              <w:top w:val="nil"/>
              <w:left w:val="nil"/>
              <w:bottom w:val="nil"/>
              <w:right w:val="nil"/>
            </w:tcBorders>
            <w:shd w:val="clear" w:color="auto" w:fill="auto"/>
            <w:noWrap/>
            <w:vAlign w:val="center"/>
            <w:hideMark/>
          </w:tcPr>
          <w:p w14:paraId="4538A19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38</w:t>
            </w:r>
          </w:p>
        </w:tc>
        <w:tc>
          <w:tcPr>
            <w:tcW w:w="960" w:type="dxa"/>
            <w:tcBorders>
              <w:top w:val="nil"/>
              <w:left w:val="nil"/>
              <w:bottom w:val="nil"/>
              <w:right w:val="nil"/>
            </w:tcBorders>
            <w:shd w:val="clear" w:color="auto" w:fill="auto"/>
            <w:noWrap/>
            <w:vAlign w:val="center"/>
            <w:hideMark/>
          </w:tcPr>
          <w:p w14:paraId="289CEFF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(26-48)</w:t>
            </w:r>
          </w:p>
        </w:tc>
        <w:tc>
          <w:tcPr>
            <w:tcW w:w="960" w:type="dxa"/>
            <w:tcBorders>
              <w:top w:val="nil"/>
              <w:left w:val="nil"/>
              <w:bottom w:val="nil"/>
              <w:right w:val="nil"/>
            </w:tcBorders>
            <w:shd w:val="clear" w:color="auto" w:fill="auto"/>
            <w:noWrap/>
            <w:hideMark/>
          </w:tcPr>
          <w:p w14:paraId="27AD83E2"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0877ADA9" w14:textId="77777777" w:rsidTr="0075188A">
        <w:trPr>
          <w:trHeight w:val="290"/>
        </w:trPr>
        <w:tc>
          <w:tcPr>
            <w:tcW w:w="1840" w:type="dxa"/>
            <w:tcBorders>
              <w:top w:val="nil"/>
              <w:left w:val="nil"/>
              <w:bottom w:val="nil"/>
              <w:right w:val="nil"/>
            </w:tcBorders>
            <w:shd w:val="clear" w:color="auto" w:fill="auto"/>
            <w:noWrap/>
            <w:vAlign w:val="center"/>
            <w:hideMark/>
          </w:tcPr>
          <w:p w14:paraId="677D0E46" w14:textId="77777777" w:rsidR="00B25064" w:rsidRPr="00EF10FF" w:rsidRDefault="00B25064" w:rsidP="0075188A">
            <w:pPr>
              <w:spacing w:after="0" w:line="240" w:lineRule="auto"/>
              <w:rPr>
                <w:rFonts w:ascii="Calibri" w:eastAsia="Times New Roman" w:hAnsi="Calibri" w:cs="Calibri"/>
                <w:b/>
                <w:bCs/>
                <w:color w:val="000000"/>
                <w:sz w:val="18"/>
                <w:szCs w:val="18"/>
              </w:rPr>
            </w:pPr>
            <w:r w:rsidRPr="00EF10FF">
              <w:rPr>
                <w:rFonts w:ascii="Calibri" w:eastAsia="Times New Roman" w:hAnsi="Calibri" w:cs="Calibri"/>
                <w:b/>
                <w:bCs/>
                <w:color w:val="000000"/>
                <w:sz w:val="18"/>
                <w:szCs w:val="18"/>
              </w:rPr>
              <w:t>3 doses, ≥7 days prior</w:t>
            </w:r>
          </w:p>
        </w:tc>
        <w:tc>
          <w:tcPr>
            <w:tcW w:w="1620" w:type="dxa"/>
            <w:tcBorders>
              <w:top w:val="nil"/>
              <w:left w:val="nil"/>
              <w:bottom w:val="nil"/>
              <w:right w:val="nil"/>
            </w:tcBorders>
            <w:shd w:val="clear" w:color="auto" w:fill="auto"/>
            <w:noWrap/>
            <w:hideMark/>
          </w:tcPr>
          <w:p w14:paraId="439980C0" w14:textId="77777777" w:rsidR="00B25064" w:rsidRPr="00EF10FF"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vAlign w:val="center"/>
            <w:hideMark/>
          </w:tcPr>
          <w:p w14:paraId="72ED201C"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0DF5D4A0"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2AEABABE"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0A0AE2D8"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EAD2772"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3CF3C5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04AE671"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4775B29" w14:textId="77777777" w:rsidR="00B25064" w:rsidRPr="00EF10FF"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31F1132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0.02</w:t>
            </w:r>
          </w:p>
        </w:tc>
      </w:tr>
      <w:tr w:rsidR="00B25064" w:rsidRPr="00EF10FF" w14:paraId="4AC69E0E" w14:textId="77777777" w:rsidTr="0075188A">
        <w:trPr>
          <w:trHeight w:val="290"/>
        </w:trPr>
        <w:tc>
          <w:tcPr>
            <w:tcW w:w="1840" w:type="dxa"/>
            <w:tcBorders>
              <w:top w:val="nil"/>
              <w:left w:val="nil"/>
              <w:bottom w:val="nil"/>
              <w:right w:val="nil"/>
            </w:tcBorders>
            <w:shd w:val="clear" w:color="auto" w:fill="auto"/>
            <w:noWrap/>
            <w:vAlign w:val="center"/>
            <w:hideMark/>
          </w:tcPr>
          <w:p w14:paraId="724DE99C"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3207EED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94 (66-123)</w:t>
            </w:r>
          </w:p>
        </w:tc>
        <w:tc>
          <w:tcPr>
            <w:tcW w:w="1120" w:type="dxa"/>
            <w:tcBorders>
              <w:top w:val="nil"/>
              <w:left w:val="nil"/>
              <w:bottom w:val="nil"/>
              <w:right w:val="nil"/>
            </w:tcBorders>
            <w:shd w:val="clear" w:color="auto" w:fill="auto"/>
            <w:noWrap/>
            <w:vAlign w:val="center"/>
            <w:hideMark/>
          </w:tcPr>
          <w:p w14:paraId="7563BBB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5156</w:t>
            </w:r>
          </w:p>
        </w:tc>
        <w:tc>
          <w:tcPr>
            <w:tcW w:w="1120" w:type="dxa"/>
            <w:tcBorders>
              <w:top w:val="nil"/>
              <w:left w:val="nil"/>
              <w:bottom w:val="nil"/>
              <w:right w:val="nil"/>
            </w:tcBorders>
            <w:shd w:val="clear" w:color="auto" w:fill="auto"/>
            <w:noWrap/>
            <w:vAlign w:val="center"/>
            <w:hideMark/>
          </w:tcPr>
          <w:p w14:paraId="0E268D5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4582</w:t>
            </w:r>
          </w:p>
        </w:tc>
        <w:tc>
          <w:tcPr>
            <w:tcW w:w="1120" w:type="dxa"/>
            <w:tcBorders>
              <w:top w:val="nil"/>
              <w:left w:val="nil"/>
              <w:bottom w:val="nil"/>
              <w:right w:val="nil"/>
            </w:tcBorders>
            <w:shd w:val="clear" w:color="auto" w:fill="auto"/>
            <w:noWrap/>
            <w:vAlign w:val="center"/>
            <w:hideMark/>
          </w:tcPr>
          <w:p w14:paraId="78082AD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574</w:t>
            </w:r>
          </w:p>
        </w:tc>
        <w:tc>
          <w:tcPr>
            <w:tcW w:w="1120" w:type="dxa"/>
            <w:tcBorders>
              <w:top w:val="nil"/>
              <w:left w:val="nil"/>
              <w:bottom w:val="nil"/>
              <w:right w:val="nil"/>
            </w:tcBorders>
            <w:shd w:val="clear" w:color="auto" w:fill="auto"/>
            <w:noWrap/>
            <w:vAlign w:val="center"/>
            <w:hideMark/>
          </w:tcPr>
          <w:p w14:paraId="6C61B40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11.1</w:t>
            </w:r>
          </w:p>
        </w:tc>
        <w:tc>
          <w:tcPr>
            <w:tcW w:w="960" w:type="dxa"/>
            <w:tcBorders>
              <w:top w:val="nil"/>
              <w:left w:val="nil"/>
              <w:bottom w:val="nil"/>
              <w:right w:val="nil"/>
            </w:tcBorders>
            <w:shd w:val="clear" w:color="auto" w:fill="auto"/>
            <w:noWrap/>
            <w:vAlign w:val="center"/>
            <w:hideMark/>
          </w:tcPr>
          <w:p w14:paraId="7B447D0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84</w:t>
            </w:r>
          </w:p>
        </w:tc>
        <w:tc>
          <w:tcPr>
            <w:tcW w:w="960" w:type="dxa"/>
            <w:tcBorders>
              <w:top w:val="nil"/>
              <w:left w:val="nil"/>
              <w:bottom w:val="nil"/>
              <w:right w:val="nil"/>
            </w:tcBorders>
            <w:shd w:val="clear" w:color="auto" w:fill="auto"/>
            <w:noWrap/>
            <w:vAlign w:val="center"/>
            <w:hideMark/>
          </w:tcPr>
          <w:p w14:paraId="0D7D8BE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(82-86)</w:t>
            </w:r>
          </w:p>
        </w:tc>
        <w:tc>
          <w:tcPr>
            <w:tcW w:w="960" w:type="dxa"/>
            <w:tcBorders>
              <w:top w:val="nil"/>
              <w:left w:val="nil"/>
              <w:bottom w:val="nil"/>
              <w:right w:val="nil"/>
            </w:tcBorders>
            <w:shd w:val="clear" w:color="auto" w:fill="auto"/>
            <w:noWrap/>
            <w:vAlign w:val="center"/>
            <w:hideMark/>
          </w:tcPr>
          <w:p w14:paraId="246DCBD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83</w:t>
            </w:r>
          </w:p>
        </w:tc>
        <w:tc>
          <w:tcPr>
            <w:tcW w:w="960" w:type="dxa"/>
            <w:tcBorders>
              <w:top w:val="nil"/>
              <w:left w:val="nil"/>
              <w:bottom w:val="nil"/>
              <w:right w:val="nil"/>
            </w:tcBorders>
            <w:shd w:val="clear" w:color="auto" w:fill="auto"/>
            <w:noWrap/>
            <w:vAlign w:val="center"/>
            <w:hideMark/>
          </w:tcPr>
          <w:p w14:paraId="2332525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(80-85)</w:t>
            </w:r>
          </w:p>
        </w:tc>
        <w:tc>
          <w:tcPr>
            <w:tcW w:w="960" w:type="dxa"/>
            <w:tcBorders>
              <w:top w:val="nil"/>
              <w:left w:val="nil"/>
              <w:bottom w:val="nil"/>
              <w:right w:val="nil"/>
            </w:tcBorders>
            <w:shd w:val="clear" w:color="auto" w:fill="auto"/>
            <w:noWrap/>
            <w:hideMark/>
          </w:tcPr>
          <w:p w14:paraId="5C8DE63D"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1331EFFB" w14:textId="77777777" w:rsidTr="0075188A">
        <w:trPr>
          <w:trHeight w:val="290"/>
        </w:trPr>
        <w:tc>
          <w:tcPr>
            <w:tcW w:w="1840" w:type="dxa"/>
            <w:tcBorders>
              <w:top w:val="nil"/>
              <w:left w:val="nil"/>
              <w:bottom w:val="nil"/>
              <w:right w:val="nil"/>
            </w:tcBorders>
            <w:shd w:val="clear" w:color="auto" w:fill="auto"/>
            <w:noWrap/>
            <w:vAlign w:val="center"/>
            <w:hideMark/>
          </w:tcPr>
          <w:p w14:paraId="40AA6E81"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655E288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89 (63-117)</w:t>
            </w:r>
          </w:p>
        </w:tc>
        <w:tc>
          <w:tcPr>
            <w:tcW w:w="1120" w:type="dxa"/>
            <w:tcBorders>
              <w:top w:val="nil"/>
              <w:left w:val="nil"/>
              <w:bottom w:val="nil"/>
              <w:right w:val="nil"/>
            </w:tcBorders>
            <w:shd w:val="clear" w:color="auto" w:fill="auto"/>
            <w:noWrap/>
            <w:vAlign w:val="center"/>
            <w:hideMark/>
          </w:tcPr>
          <w:p w14:paraId="6845787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2971</w:t>
            </w:r>
          </w:p>
        </w:tc>
        <w:tc>
          <w:tcPr>
            <w:tcW w:w="1120" w:type="dxa"/>
            <w:tcBorders>
              <w:top w:val="nil"/>
              <w:left w:val="nil"/>
              <w:bottom w:val="nil"/>
              <w:right w:val="nil"/>
            </w:tcBorders>
            <w:shd w:val="clear" w:color="auto" w:fill="auto"/>
            <w:noWrap/>
            <w:vAlign w:val="center"/>
            <w:hideMark/>
          </w:tcPr>
          <w:p w14:paraId="4C2B5AA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2668</w:t>
            </w:r>
          </w:p>
        </w:tc>
        <w:tc>
          <w:tcPr>
            <w:tcW w:w="1120" w:type="dxa"/>
            <w:tcBorders>
              <w:top w:val="nil"/>
              <w:left w:val="nil"/>
              <w:bottom w:val="nil"/>
              <w:right w:val="nil"/>
            </w:tcBorders>
            <w:shd w:val="clear" w:color="auto" w:fill="auto"/>
            <w:noWrap/>
            <w:vAlign w:val="center"/>
            <w:hideMark/>
          </w:tcPr>
          <w:p w14:paraId="36408D75"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303</w:t>
            </w:r>
          </w:p>
        </w:tc>
        <w:tc>
          <w:tcPr>
            <w:tcW w:w="1120" w:type="dxa"/>
            <w:tcBorders>
              <w:top w:val="nil"/>
              <w:left w:val="nil"/>
              <w:bottom w:val="nil"/>
              <w:right w:val="nil"/>
            </w:tcBorders>
            <w:shd w:val="clear" w:color="auto" w:fill="auto"/>
            <w:noWrap/>
            <w:vAlign w:val="center"/>
            <w:hideMark/>
          </w:tcPr>
          <w:p w14:paraId="657F997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10.2</w:t>
            </w:r>
          </w:p>
        </w:tc>
        <w:tc>
          <w:tcPr>
            <w:tcW w:w="960" w:type="dxa"/>
            <w:tcBorders>
              <w:top w:val="nil"/>
              <w:left w:val="nil"/>
              <w:bottom w:val="nil"/>
              <w:right w:val="nil"/>
            </w:tcBorders>
            <w:shd w:val="clear" w:color="auto" w:fill="auto"/>
            <w:noWrap/>
            <w:vAlign w:val="center"/>
            <w:hideMark/>
          </w:tcPr>
          <w:p w14:paraId="6B2F73DF"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86</w:t>
            </w:r>
          </w:p>
        </w:tc>
        <w:tc>
          <w:tcPr>
            <w:tcW w:w="960" w:type="dxa"/>
            <w:tcBorders>
              <w:top w:val="nil"/>
              <w:left w:val="nil"/>
              <w:bottom w:val="nil"/>
              <w:right w:val="nil"/>
            </w:tcBorders>
            <w:shd w:val="clear" w:color="auto" w:fill="auto"/>
            <w:noWrap/>
            <w:vAlign w:val="center"/>
            <w:hideMark/>
          </w:tcPr>
          <w:p w14:paraId="167D25B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(84-88)</w:t>
            </w:r>
          </w:p>
        </w:tc>
        <w:tc>
          <w:tcPr>
            <w:tcW w:w="960" w:type="dxa"/>
            <w:tcBorders>
              <w:top w:val="nil"/>
              <w:left w:val="nil"/>
              <w:bottom w:val="nil"/>
              <w:right w:val="nil"/>
            </w:tcBorders>
            <w:shd w:val="clear" w:color="auto" w:fill="auto"/>
            <w:noWrap/>
            <w:vAlign w:val="center"/>
            <w:hideMark/>
          </w:tcPr>
          <w:p w14:paraId="5A1C2F4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85</w:t>
            </w:r>
          </w:p>
        </w:tc>
        <w:tc>
          <w:tcPr>
            <w:tcW w:w="960" w:type="dxa"/>
            <w:tcBorders>
              <w:top w:val="nil"/>
              <w:left w:val="nil"/>
              <w:bottom w:val="nil"/>
              <w:right w:val="nil"/>
            </w:tcBorders>
            <w:shd w:val="clear" w:color="auto" w:fill="auto"/>
            <w:noWrap/>
            <w:vAlign w:val="center"/>
            <w:hideMark/>
          </w:tcPr>
          <w:p w14:paraId="064D815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(82-88)</w:t>
            </w:r>
          </w:p>
        </w:tc>
        <w:tc>
          <w:tcPr>
            <w:tcW w:w="960" w:type="dxa"/>
            <w:tcBorders>
              <w:top w:val="nil"/>
              <w:left w:val="nil"/>
              <w:bottom w:val="nil"/>
              <w:right w:val="nil"/>
            </w:tcBorders>
            <w:shd w:val="clear" w:color="auto" w:fill="auto"/>
            <w:noWrap/>
            <w:hideMark/>
          </w:tcPr>
          <w:p w14:paraId="6666DCCF"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62E72DF7" w14:textId="77777777" w:rsidTr="0075188A">
        <w:trPr>
          <w:trHeight w:val="290"/>
        </w:trPr>
        <w:tc>
          <w:tcPr>
            <w:tcW w:w="1840" w:type="dxa"/>
            <w:tcBorders>
              <w:top w:val="nil"/>
              <w:left w:val="nil"/>
              <w:bottom w:val="nil"/>
              <w:right w:val="nil"/>
            </w:tcBorders>
            <w:shd w:val="clear" w:color="auto" w:fill="auto"/>
            <w:noWrap/>
            <w:vAlign w:val="center"/>
            <w:hideMark/>
          </w:tcPr>
          <w:p w14:paraId="7DD0308B"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36E345D3"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87 (59-115)</w:t>
            </w:r>
          </w:p>
        </w:tc>
        <w:tc>
          <w:tcPr>
            <w:tcW w:w="1120" w:type="dxa"/>
            <w:tcBorders>
              <w:top w:val="nil"/>
              <w:left w:val="nil"/>
              <w:bottom w:val="nil"/>
              <w:right w:val="nil"/>
            </w:tcBorders>
            <w:shd w:val="clear" w:color="auto" w:fill="auto"/>
            <w:noWrap/>
            <w:vAlign w:val="center"/>
            <w:hideMark/>
          </w:tcPr>
          <w:p w14:paraId="47FA76E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1999</w:t>
            </w:r>
          </w:p>
        </w:tc>
        <w:tc>
          <w:tcPr>
            <w:tcW w:w="1120" w:type="dxa"/>
            <w:tcBorders>
              <w:top w:val="nil"/>
              <w:left w:val="nil"/>
              <w:bottom w:val="nil"/>
              <w:right w:val="nil"/>
            </w:tcBorders>
            <w:shd w:val="clear" w:color="auto" w:fill="auto"/>
            <w:noWrap/>
            <w:vAlign w:val="center"/>
            <w:hideMark/>
          </w:tcPr>
          <w:p w14:paraId="6EB0988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1788</w:t>
            </w:r>
          </w:p>
        </w:tc>
        <w:tc>
          <w:tcPr>
            <w:tcW w:w="1120" w:type="dxa"/>
            <w:tcBorders>
              <w:top w:val="nil"/>
              <w:left w:val="nil"/>
              <w:bottom w:val="nil"/>
              <w:right w:val="nil"/>
            </w:tcBorders>
            <w:shd w:val="clear" w:color="auto" w:fill="auto"/>
            <w:noWrap/>
            <w:vAlign w:val="center"/>
            <w:hideMark/>
          </w:tcPr>
          <w:p w14:paraId="07D7F1E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211</w:t>
            </w:r>
          </w:p>
        </w:tc>
        <w:tc>
          <w:tcPr>
            <w:tcW w:w="1120" w:type="dxa"/>
            <w:tcBorders>
              <w:top w:val="nil"/>
              <w:left w:val="nil"/>
              <w:bottom w:val="nil"/>
              <w:right w:val="nil"/>
            </w:tcBorders>
            <w:shd w:val="clear" w:color="auto" w:fill="auto"/>
            <w:noWrap/>
            <w:vAlign w:val="center"/>
            <w:hideMark/>
          </w:tcPr>
          <w:p w14:paraId="0268A8DB"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10.6</w:t>
            </w:r>
          </w:p>
        </w:tc>
        <w:tc>
          <w:tcPr>
            <w:tcW w:w="960" w:type="dxa"/>
            <w:tcBorders>
              <w:top w:val="nil"/>
              <w:left w:val="nil"/>
              <w:bottom w:val="nil"/>
              <w:right w:val="nil"/>
            </w:tcBorders>
            <w:shd w:val="clear" w:color="auto" w:fill="auto"/>
            <w:noWrap/>
            <w:vAlign w:val="center"/>
            <w:hideMark/>
          </w:tcPr>
          <w:p w14:paraId="04227CEE"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86</w:t>
            </w:r>
          </w:p>
        </w:tc>
        <w:tc>
          <w:tcPr>
            <w:tcW w:w="960" w:type="dxa"/>
            <w:tcBorders>
              <w:top w:val="nil"/>
              <w:left w:val="nil"/>
              <w:bottom w:val="nil"/>
              <w:right w:val="nil"/>
            </w:tcBorders>
            <w:shd w:val="clear" w:color="auto" w:fill="auto"/>
            <w:noWrap/>
            <w:vAlign w:val="center"/>
            <w:hideMark/>
          </w:tcPr>
          <w:p w14:paraId="3A1F5FC0"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(84-88)</w:t>
            </w:r>
          </w:p>
        </w:tc>
        <w:tc>
          <w:tcPr>
            <w:tcW w:w="960" w:type="dxa"/>
            <w:tcBorders>
              <w:top w:val="nil"/>
              <w:left w:val="nil"/>
              <w:bottom w:val="nil"/>
              <w:right w:val="nil"/>
            </w:tcBorders>
            <w:shd w:val="clear" w:color="auto" w:fill="auto"/>
            <w:noWrap/>
            <w:vAlign w:val="center"/>
            <w:hideMark/>
          </w:tcPr>
          <w:p w14:paraId="60A91671"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86</w:t>
            </w:r>
          </w:p>
        </w:tc>
        <w:tc>
          <w:tcPr>
            <w:tcW w:w="960" w:type="dxa"/>
            <w:tcBorders>
              <w:top w:val="nil"/>
              <w:left w:val="nil"/>
              <w:bottom w:val="nil"/>
              <w:right w:val="nil"/>
            </w:tcBorders>
            <w:shd w:val="clear" w:color="auto" w:fill="auto"/>
            <w:noWrap/>
            <w:vAlign w:val="center"/>
            <w:hideMark/>
          </w:tcPr>
          <w:p w14:paraId="51CEC577"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(83-88)</w:t>
            </w:r>
          </w:p>
        </w:tc>
        <w:tc>
          <w:tcPr>
            <w:tcW w:w="960" w:type="dxa"/>
            <w:tcBorders>
              <w:top w:val="nil"/>
              <w:left w:val="nil"/>
              <w:bottom w:val="nil"/>
              <w:right w:val="nil"/>
            </w:tcBorders>
            <w:shd w:val="clear" w:color="auto" w:fill="auto"/>
            <w:noWrap/>
            <w:hideMark/>
          </w:tcPr>
          <w:p w14:paraId="047A4CF6"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r w:rsidR="00B25064" w:rsidRPr="00EF10FF" w14:paraId="36142594" w14:textId="77777777" w:rsidTr="0075188A">
        <w:trPr>
          <w:trHeight w:val="290"/>
        </w:trPr>
        <w:tc>
          <w:tcPr>
            <w:tcW w:w="1840" w:type="dxa"/>
            <w:tcBorders>
              <w:top w:val="nil"/>
              <w:left w:val="nil"/>
              <w:bottom w:val="nil"/>
              <w:right w:val="nil"/>
            </w:tcBorders>
            <w:shd w:val="clear" w:color="auto" w:fill="auto"/>
            <w:noWrap/>
            <w:vAlign w:val="center"/>
            <w:hideMark/>
          </w:tcPr>
          <w:p w14:paraId="59DB4A33" w14:textId="77777777" w:rsidR="00B25064" w:rsidRPr="00EF10FF" w:rsidRDefault="00B25064" w:rsidP="0075188A">
            <w:pPr>
              <w:spacing w:after="0" w:line="240" w:lineRule="auto"/>
              <w:rPr>
                <w:rFonts w:ascii="Calibri" w:eastAsia="Times New Roman" w:hAnsi="Calibri" w:cs="Calibri"/>
                <w:color w:val="000000"/>
                <w:sz w:val="18"/>
                <w:szCs w:val="18"/>
              </w:rPr>
            </w:pPr>
            <w:r w:rsidRPr="00EF10FF">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4CBA6ED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84 (54-113.75)</w:t>
            </w:r>
          </w:p>
        </w:tc>
        <w:tc>
          <w:tcPr>
            <w:tcW w:w="1120" w:type="dxa"/>
            <w:tcBorders>
              <w:top w:val="nil"/>
              <w:left w:val="nil"/>
              <w:bottom w:val="nil"/>
              <w:right w:val="nil"/>
            </w:tcBorders>
            <w:shd w:val="clear" w:color="auto" w:fill="auto"/>
            <w:noWrap/>
            <w:vAlign w:val="center"/>
            <w:hideMark/>
          </w:tcPr>
          <w:p w14:paraId="273A8EDD"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1334</w:t>
            </w:r>
          </w:p>
        </w:tc>
        <w:tc>
          <w:tcPr>
            <w:tcW w:w="1120" w:type="dxa"/>
            <w:tcBorders>
              <w:top w:val="nil"/>
              <w:left w:val="nil"/>
              <w:bottom w:val="nil"/>
              <w:right w:val="nil"/>
            </w:tcBorders>
            <w:shd w:val="clear" w:color="auto" w:fill="auto"/>
            <w:noWrap/>
            <w:vAlign w:val="center"/>
            <w:hideMark/>
          </w:tcPr>
          <w:p w14:paraId="0C877194"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1173</w:t>
            </w:r>
          </w:p>
        </w:tc>
        <w:tc>
          <w:tcPr>
            <w:tcW w:w="1120" w:type="dxa"/>
            <w:tcBorders>
              <w:top w:val="nil"/>
              <w:left w:val="nil"/>
              <w:bottom w:val="nil"/>
              <w:right w:val="nil"/>
            </w:tcBorders>
            <w:shd w:val="clear" w:color="auto" w:fill="auto"/>
            <w:noWrap/>
            <w:vAlign w:val="center"/>
            <w:hideMark/>
          </w:tcPr>
          <w:p w14:paraId="431D0492"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161</w:t>
            </w:r>
          </w:p>
        </w:tc>
        <w:tc>
          <w:tcPr>
            <w:tcW w:w="1120" w:type="dxa"/>
            <w:tcBorders>
              <w:top w:val="nil"/>
              <w:left w:val="nil"/>
              <w:bottom w:val="nil"/>
              <w:right w:val="nil"/>
            </w:tcBorders>
            <w:shd w:val="clear" w:color="auto" w:fill="auto"/>
            <w:noWrap/>
            <w:vAlign w:val="center"/>
            <w:hideMark/>
          </w:tcPr>
          <w:p w14:paraId="4B452BA8"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12.1</w:t>
            </w:r>
          </w:p>
        </w:tc>
        <w:tc>
          <w:tcPr>
            <w:tcW w:w="960" w:type="dxa"/>
            <w:tcBorders>
              <w:top w:val="nil"/>
              <w:left w:val="nil"/>
              <w:bottom w:val="nil"/>
              <w:right w:val="nil"/>
            </w:tcBorders>
            <w:shd w:val="clear" w:color="auto" w:fill="auto"/>
            <w:noWrap/>
            <w:vAlign w:val="center"/>
            <w:hideMark/>
          </w:tcPr>
          <w:p w14:paraId="37A8A4F9"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82</w:t>
            </w:r>
          </w:p>
        </w:tc>
        <w:tc>
          <w:tcPr>
            <w:tcW w:w="960" w:type="dxa"/>
            <w:tcBorders>
              <w:top w:val="nil"/>
              <w:left w:val="nil"/>
              <w:bottom w:val="nil"/>
              <w:right w:val="nil"/>
            </w:tcBorders>
            <w:shd w:val="clear" w:color="auto" w:fill="auto"/>
            <w:noWrap/>
            <w:vAlign w:val="center"/>
            <w:hideMark/>
          </w:tcPr>
          <w:p w14:paraId="5BCDAF3C"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(78-85)</w:t>
            </w:r>
          </w:p>
        </w:tc>
        <w:tc>
          <w:tcPr>
            <w:tcW w:w="960" w:type="dxa"/>
            <w:tcBorders>
              <w:top w:val="nil"/>
              <w:left w:val="nil"/>
              <w:bottom w:val="nil"/>
              <w:right w:val="nil"/>
            </w:tcBorders>
            <w:shd w:val="clear" w:color="auto" w:fill="auto"/>
            <w:noWrap/>
            <w:vAlign w:val="center"/>
            <w:hideMark/>
          </w:tcPr>
          <w:p w14:paraId="7CC8754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78</w:t>
            </w:r>
          </w:p>
        </w:tc>
        <w:tc>
          <w:tcPr>
            <w:tcW w:w="960" w:type="dxa"/>
            <w:tcBorders>
              <w:top w:val="nil"/>
              <w:left w:val="nil"/>
              <w:bottom w:val="nil"/>
              <w:right w:val="nil"/>
            </w:tcBorders>
            <w:shd w:val="clear" w:color="auto" w:fill="auto"/>
            <w:noWrap/>
            <w:vAlign w:val="center"/>
            <w:hideMark/>
          </w:tcPr>
          <w:p w14:paraId="3147EE86" w14:textId="77777777" w:rsidR="00B25064" w:rsidRPr="00EF10FF" w:rsidRDefault="00B25064" w:rsidP="0075188A">
            <w:pPr>
              <w:spacing w:after="0" w:line="240" w:lineRule="auto"/>
              <w:jc w:val="center"/>
              <w:rPr>
                <w:rFonts w:ascii="Calibri" w:eastAsia="Times New Roman" w:hAnsi="Calibri" w:cs="Calibri"/>
                <w:color w:val="000000"/>
                <w:sz w:val="18"/>
                <w:szCs w:val="18"/>
              </w:rPr>
            </w:pPr>
            <w:r w:rsidRPr="00EF10FF">
              <w:rPr>
                <w:rFonts w:ascii="Calibri" w:eastAsia="Times New Roman" w:hAnsi="Calibri" w:cs="Calibri"/>
                <w:color w:val="000000"/>
                <w:sz w:val="18"/>
                <w:szCs w:val="18"/>
              </w:rPr>
              <w:t>(72-82)</w:t>
            </w:r>
          </w:p>
        </w:tc>
        <w:tc>
          <w:tcPr>
            <w:tcW w:w="960" w:type="dxa"/>
            <w:tcBorders>
              <w:top w:val="nil"/>
              <w:left w:val="nil"/>
              <w:bottom w:val="nil"/>
              <w:right w:val="nil"/>
            </w:tcBorders>
            <w:shd w:val="clear" w:color="auto" w:fill="auto"/>
            <w:noWrap/>
            <w:hideMark/>
          </w:tcPr>
          <w:p w14:paraId="2F965A54" w14:textId="77777777" w:rsidR="00B25064" w:rsidRPr="00EF10FF" w:rsidRDefault="00B25064" w:rsidP="0075188A">
            <w:pPr>
              <w:spacing w:after="0" w:line="240" w:lineRule="auto"/>
              <w:jc w:val="center"/>
              <w:rPr>
                <w:rFonts w:ascii="Calibri" w:eastAsia="Times New Roman" w:hAnsi="Calibri" w:cs="Calibri"/>
                <w:color w:val="000000"/>
                <w:sz w:val="18"/>
                <w:szCs w:val="18"/>
              </w:rPr>
            </w:pPr>
          </w:p>
        </w:tc>
      </w:tr>
    </w:tbl>
    <w:p w14:paraId="3DF2692B" w14:textId="77777777" w:rsidR="00B25064" w:rsidRDefault="00B25064" w:rsidP="00B25064"/>
    <w:p w14:paraId="17B97EA0" w14:textId="77777777" w:rsidR="00B25064" w:rsidRDefault="00B25064" w:rsidP="00B25064">
      <w:r>
        <w:br w:type="page"/>
      </w:r>
    </w:p>
    <w:p w14:paraId="423B7819" w14:textId="77777777" w:rsidR="00B25064" w:rsidRDefault="00B25064" w:rsidP="00B25064">
      <w:r w:rsidRPr="00EF10FF">
        <w:lastRenderedPageBreak/>
        <w:t>Supplementa</w:t>
      </w:r>
      <w:r>
        <w:t>l</w:t>
      </w:r>
      <w:r w:rsidRPr="00EF10FF">
        <w:t xml:space="preserve"> Table 4. mRNA COVID-19 vaccine effectiveness against laboratory-confirmed COVID-19 associated hospitalization by Social Vulnerability Index (SVI) theme quartile, vaccine doses and timing, and SARS-CoV-2 subvariant era.</w:t>
      </w:r>
    </w:p>
    <w:tbl>
      <w:tblPr>
        <w:tblW w:w="12740" w:type="dxa"/>
        <w:tblLook w:val="04A0" w:firstRow="1" w:lastRow="0" w:firstColumn="1" w:lastColumn="0" w:noHBand="0" w:noVBand="1"/>
      </w:tblPr>
      <w:tblGrid>
        <w:gridCol w:w="1849"/>
        <w:gridCol w:w="1955"/>
        <w:gridCol w:w="1083"/>
        <w:gridCol w:w="1078"/>
        <w:gridCol w:w="1070"/>
        <w:gridCol w:w="1070"/>
        <w:gridCol w:w="1080"/>
        <w:gridCol w:w="920"/>
        <w:gridCol w:w="934"/>
        <w:gridCol w:w="920"/>
        <w:gridCol w:w="908"/>
      </w:tblGrid>
      <w:tr w:rsidR="00B25064" w:rsidRPr="002D3E63" w14:paraId="017711DC" w14:textId="77777777" w:rsidTr="0075188A">
        <w:trPr>
          <w:trHeight w:val="780"/>
        </w:trPr>
        <w:tc>
          <w:tcPr>
            <w:tcW w:w="1849" w:type="dxa"/>
            <w:tcBorders>
              <w:top w:val="nil"/>
              <w:left w:val="nil"/>
              <w:bottom w:val="nil"/>
              <w:right w:val="nil"/>
            </w:tcBorders>
            <w:shd w:val="clear" w:color="auto" w:fill="auto"/>
            <w:vAlign w:val="center"/>
            <w:hideMark/>
          </w:tcPr>
          <w:p w14:paraId="7E7B24DB"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Subgroup</w:t>
            </w:r>
          </w:p>
        </w:tc>
        <w:tc>
          <w:tcPr>
            <w:tcW w:w="1955" w:type="dxa"/>
            <w:tcBorders>
              <w:top w:val="nil"/>
              <w:left w:val="nil"/>
              <w:bottom w:val="nil"/>
              <w:right w:val="nil"/>
            </w:tcBorders>
            <w:shd w:val="clear" w:color="auto" w:fill="auto"/>
            <w:vAlign w:val="center"/>
            <w:hideMark/>
          </w:tcPr>
          <w:p w14:paraId="5541D43A" w14:textId="77777777" w:rsidR="00B25064" w:rsidRPr="002D3E63" w:rsidRDefault="00B25064" w:rsidP="0075188A">
            <w:pPr>
              <w:spacing w:after="0" w:line="240" w:lineRule="auto"/>
              <w:jc w:val="center"/>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Days Since Vaccination</w:t>
            </w:r>
            <w:r w:rsidRPr="002D3E63">
              <w:rPr>
                <w:rFonts w:ascii="Calibri" w:eastAsia="Times New Roman" w:hAnsi="Calibri" w:cs="Calibri"/>
                <w:b/>
                <w:bCs/>
                <w:color w:val="000000"/>
                <w:sz w:val="18"/>
                <w:szCs w:val="18"/>
              </w:rPr>
              <w:br/>
              <w:t>Median (IQR)</w:t>
            </w:r>
          </w:p>
        </w:tc>
        <w:tc>
          <w:tcPr>
            <w:tcW w:w="1083" w:type="dxa"/>
            <w:tcBorders>
              <w:top w:val="nil"/>
              <w:left w:val="nil"/>
              <w:bottom w:val="nil"/>
              <w:right w:val="nil"/>
            </w:tcBorders>
            <w:shd w:val="clear" w:color="auto" w:fill="auto"/>
            <w:vAlign w:val="center"/>
            <w:hideMark/>
          </w:tcPr>
          <w:p w14:paraId="597799D9" w14:textId="77777777" w:rsidR="00B25064" w:rsidRPr="002D3E63" w:rsidRDefault="00B25064" w:rsidP="0075188A">
            <w:pPr>
              <w:spacing w:after="0" w:line="240" w:lineRule="auto"/>
              <w:jc w:val="center"/>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Total in Subgroup</w:t>
            </w:r>
          </w:p>
        </w:tc>
        <w:tc>
          <w:tcPr>
            <w:tcW w:w="1078" w:type="dxa"/>
            <w:tcBorders>
              <w:top w:val="nil"/>
              <w:left w:val="nil"/>
              <w:bottom w:val="nil"/>
              <w:right w:val="nil"/>
            </w:tcBorders>
            <w:shd w:val="clear" w:color="auto" w:fill="auto"/>
            <w:vAlign w:val="center"/>
            <w:hideMark/>
          </w:tcPr>
          <w:p w14:paraId="5C55FF6F" w14:textId="77777777" w:rsidR="00B25064" w:rsidRPr="002D3E63" w:rsidRDefault="00B25064" w:rsidP="0075188A">
            <w:pPr>
              <w:spacing w:after="0" w:line="240" w:lineRule="auto"/>
              <w:jc w:val="center"/>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SARS-CoV-2 Negative</w:t>
            </w:r>
          </w:p>
        </w:tc>
        <w:tc>
          <w:tcPr>
            <w:tcW w:w="1070" w:type="dxa"/>
            <w:tcBorders>
              <w:top w:val="nil"/>
              <w:left w:val="nil"/>
              <w:bottom w:val="nil"/>
              <w:right w:val="nil"/>
            </w:tcBorders>
            <w:shd w:val="clear" w:color="auto" w:fill="auto"/>
            <w:vAlign w:val="center"/>
            <w:hideMark/>
          </w:tcPr>
          <w:p w14:paraId="6A352ADA" w14:textId="77777777" w:rsidR="00B25064" w:rsidRPr="002D3E63" w:rsidRDefault="00B25064" w:rsidP="0075188A">
            <w:pPr>
              <w:spacing w:after="0" w:line="240" w:lineRule="auto"/>
              <w:jc w:val="center"/>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 xml:space="preserve">SARS-CoV-2 Positive </w:t>
            </w:r>
          </w:p>
        </w:tc>
        <w:tc>
          <w:tcPr>
            <w:tcW w:w="1070" w:type="dxa"/>
            <w:tcBorders>
              <w:top w:val="nil"/>
              <w:left w:val="nil"/>
              <w:bottom w:val="nil"/>
              <w:right w:val="nil"/>
            </w:tcBorders>
            <w:shd w:val="clear" w:color="auto" w:fill="auto"/>
            <w:vAlign w:val="center"/>
            <w:hideMark/>
          </w:tcPr>
          <w:p w14:paraId="14B9CBC2" w14:textId="77777777" w:rsidR="00B25064" w:rsidRPr="002D3E63" w:rsidRDefault="00B25064" w:rsidP="0075188A">
            <w:pPr>
              <w:spacing w:after="0" w:line="240" w:lineRule="auto"/>
              <w:jc w:val="center"/>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SARS-CoV-2 Positive</w:t>
            </w:r>
            <w:r w:rsidRPr="002D3E63">
              <w:rPr>
                <w:rFonts w:ascii="Calibri" w:eastAsia="Times New Roman" w:hAnsi="Calibri" w:cs="Calibri"/>
                <w:b/>
                <w:bCs/>
                <w:color w:val="000000"/>
                <w:sz w:val="18"/>
                <w:szCs w:val="18"/>
              </w:rPr>
              <w:br/>
              <w:t>Row %</w:t>
            </w:r>
          </w:p>
        </w:tc>
        <w:tc>
          <w:tcPr>
            <w:tcW w:w="953" w:type="dxa"/>
            <w:tcBorders>
              <w:top w:val="nil"/>
              <w:left w:val="nil"/>
              <w:bottom w:val="nil"/>
              <w:right w:val="nil"/>
            </w:tcBorders>
            <w:shd w:val="clear" w:color="auto" w:fill="auto"/>
            <w:vAlign w:val="center"/>
            <w:hideMark/>
          </w:tcPr>
          <w:p w14:paraId="36CA8DCB" w14:textId="77777777" w:rsidR="00B25064" w:rsidRPr="002D3E63" w:rsidRDefault="00B25064" w:rsidP="0075188A">
            <w:pPr>
              <w:spacing w:after="0" w:line="240" w:lineRule="auto"/>
              <w:jc w:val="center"/>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Unadjusted VE</w:t>
            </w:r>
          </w:p>
        </w:tc>
        <w:tc>
          <w:tcPr>
            <w:tcW w:w="920" w:type="dxa"/>
            <w:tcBorders>
              <w:top w:val="nil"/>
              <w:left w:val="nil"/>
              <w:bottom w:val="nil"/>
              <w:right w:val="nil"/>
            </w:tcBorders>
            <w:shd w:val="clear" w:color="auto" w:fill="auto"/>
            <w:vAlign w:val="center"/>
            <w:hideMark/>
          </w:tcPr>
          <w:p w14:paraId="13AE870E" w14:textId="77777777" w:rsidR="00B25064" w:rsidRPr="002D3E63" w:rsidRDefault="00B25064" w:rsidP="0075188A">
            <w:pPr>
              <w:spacing w:after="0" w:line="240" w:lineRule="auto"/>
              <w:jc w:val="center"/>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95% CI</w:t>
            </w:r>
          </w:p>
        </w:tc>
        <w:tc>
          <w:tcPr>
            <w:tcW w:w="934" w:type="dxa"/>
            <w:tcBorders>
              <w:top w:val="nil"/>
              <w:left w:val="nil"/>
              <w:bottom w:val="nil"/>
              <w:right w:val="nil"/>
            </w:tcBorders>
            <w:shd w:val="clear" w:color="auto" w:fill="auto"/>
            <w:vAlign w:val="center"/>
            <w:hideMark/>
          </w:tcPr>
          <w:p w14:paraId="297FE38D" w14:textId="77777777" w:rsidR="00B25064" w:rsidRPr="002D3E63" w:rsidRDefault="00B25064" w:rsidP="0075188A">
            <w:pPr>
              <w:spacing w:after="0" w:line="240" w:lineRule="auto"/>
              <w:jc w:val="center"/>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Adjusted VE</w:t>
            </w:r>
          </w:p>
        </w:tc>
        <w:tc>
          <w:tcPr>
            <w:tcW w:w="920" w:type="dxa"/>
            <w:tcBorders>
              <w:top w:val="nil"/>
              <w:left w:val="nil"/>
              <w:bottom w:val="nil"/>
              <w:right w:val="nil"/>
            </w:tcBorders>
            <w:shd w:val="clear" w:color="auto" w:fill="auto"/>
            <w:vAlign w:val="center"/>
            <w:hideMark/>
          </w:tcPr>
          <w:p w14:paraId="2A496C4B" w14:textId="77777777" w:rsidR="00B25064" w:rsidRPr="002D3E63" w:rsidRDefault="00B25064" w:rsidP="0075188A">
            <w:pPr>
              <w:spacing w:after="0" w:line="240" w:lineRule="auto"/>
              <w:jc w:val="center"/>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95% CI</w:t>
            </w:r>
          </w:p>
        </w:tc>
        <w:tc>
          <w:tcPr>
            <w:tcW w:w="908" w:type="dxa"/>
            <w:tcBorders>
              <w:top w:val="nil"/>
              <w:left w:val="nil"/>
              <w:bottom w:val="nil"/>
              <w:right w:val="nil"/>
            </w:tcBorders>
            <w:shd w:val="clear" w:color="auto" w:fill="auto"/>
            <w:vAlign w:val="center"/>
            <w:hideMark/>
          </w:tcPr>
          <w:p w14:paraId="5DCC4B71" w14:textId="77777777" w:rsidR="00B25064" w:rsidRPr="002D3E63" w:rsidRDefault="00B25064" w:rsidP="0075188A">
            <w:pPr>
              <w:spacing w:after="0" w:line="240" w:lineRule="auto"/>
              <w:jc w:val="center"/>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p-value</w:t>
            </w:r>
          </w:p>
        </w:tc>
      </w:tr>
      <w:tr w:rsidR="00B25064" w:rsidRPr="002D3E63" w14:paraId="64DC593A"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4FF4D64D"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SVI Theme 1 (Socioeconomic Status)</w:t>
            </w:r>
          </w:p>
        </w:tc>
        <w:tc>
          <w:tcPr>
            <w:tcW w:w="1083" w:type="dxa"/>
            <w:tcBorders>
              <w:top w:val="nil"/>
              <w:left w:val="nil"/>
              <w:bottom w:val="nil"/>
              <w:right w:val="nil"/>
            </w:tcBorders>
            <w:shd w:val="clear" w:color="auto" w:fill="auto"/>
            <w:noWrap/>
            <w:hideMark/>
          </w:tcPr>
          <w:p w14:paraId="7ECE1658"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433C397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78762C4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688D7EA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1740A50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6071D7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7A02FD2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5FB5C81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5BC9B97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32513F70" w14:textId="77777777" w:rsidTr="0075188A">
        <w:trPr>
          <w:trHeight w:val="290"/>
        </w:trPr>
        <w:tc>
          <w:tcPr>
            <w:tcW w:w="1849" w:type="dxa"/>
            <w:tcBorders>
              <w:top w:val="nil"/>
              <w:left w:val="nil"/>
              <w:bottom w:val="nil"/>
              <w:right w:val="nil"/>
            </w:tcBorders>
            <w:shd w:val="clear" w:color="auto" w:fill="auto"/>
            <w:noWrap/>
            <w:vAlign w:val="center"/>
            <w:hideMark/>
          </w:tcPr>
          <w:p w14:paraId="7457E7D9"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Delta Era</w:t>
            </w:r>
          </w:p>
        </w:tc>
        <w:tc>
          <w:tcPr>
            <w:tcW w:w="1955" w:type="dxa"/>
            <w:tcBorders>
              <w:top w:val="nil"/>
              <w:left w:val="nil"/>
              <w:bottom w:val="nil"/>
              <w:right w:val="nil"/>
            </w:tcBorders>
            <w:shd w:val="clear" w:color="auto" w:fill="auto"/>
            <w:noWrap/>
            <w:hideMark/>
          </w:tcPr>
          <w:p w14:paraId="6B66719B"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83" w:type="dxa"/>
            <w:tcBorders>
              <w:top w:val="nil"/>
              <w:left w:val="nil"/>
              <w:bottom w:val="nil"/>
              <w:right w:val="nil"/>
            </w:tcBorders>
            <w:shd w:val="clear" w:color="auto" w:fill="auto"/>
            <w:noWrap/>
            <w:hideMark/>
          </w:tcPr>
          <w:p w14:paraId="5421383A" w14:textId="77777777" w:rsidR="00B25064" w:rsidRPr="002D3E63" w:rsidRDefault="00B25064" w:rsidP="0075188A">
            <w:pPr>
              <w:spacing w:after="0" w:line="240" w:lineRule="auto"/>
              <w:rPr>
                <w:rFonts w:ascii="Times New Roman" w:eastAsia="Times New Roman" w:hAnsi="Times New Roman" w:cs="Times New Roman"/>
                <w:sz w:val="20"/>
                <w:szCs w:val="20"/>
              </w:rPr>
            </w:pPr>
          </w:p>
        </w:tc>
        <w:tc>
          <w:tcPr>
            <w:tcW w:w="1078" w:type="dxa"/>
            <w:tcBorders>
              <w:top w:val="nil"/>
              <w:left w:val="nil"/>
              <w:bottom w:val="nil"/>
              <w:right w:val="nil"/>
            </w:tcBorders>
            <w:shd w:val="clear" w:color="auto" w:fill="auto"/>
            <w:noWrap/>
            <w:hideMark/>
          </w:tcPr>
          <w:p w14:paraId="1976D8B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7F64E7E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5D2179A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684616A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63DFC39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1A60015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01FBC3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0C83AB5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2E85FA31"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71FB77D0"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Unvaccinated (Referent)</w:t>
            </w:r>
          </w:p>
        </w:tc>
        <w:tc>
          <w:tcPr>
            <w:tcW w:w="1083" w:type="dxa"/>
            <w:tcBorders>
              <w:top w:val="nil"/>
              <w:left w:val="nil"/>
              <w:bottom w:val="nil"/>
              <w:right w:val="nil"/>
            </w:tcBorders>
            <w:shd w:val="clear" w:color="auto" w:fill="auto"/>
            <w:noWrap/>
            <w:hideMark/>
          </w:tcPr>
          <w:p w14:paraId="57305561"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74485CF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1722DA0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2F12186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643FF30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045C115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5B1110D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38C0D03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5800B75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69F35D02" w14:textId="77777777" w:rsidTr="0075188A">
        <w:trPr>
          <w:trHeight w:val="290"/>
        </w:trPr>
        <w:tc>
          <w:tcPr>
            <w:tcW w:w="1849" w:type="dxa"/>
            <w:tcBorders>
              <w:top w:val="nil"/>
              <w:left w:val="nil"/>
              <w:bottom w:val="nil"/>
              <w:right w:val="nil"/>
            </w:tcBorders>
            <w:shd w:val="clear" w:color="auto" w:fill="auto"/>
            <w:noWrap/>
            <w:vAlign w:val="center"/>
            <w:hideMark/>
          </w:tcPr>
          <w:p w14:paraId="64DBFA1F"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955" w:type="dxa"/>
            <w:tcBorders>
              <w:top w:val="nil"/>
              <w:left w:val="nil"/>
              <w:bottom w:val="nil"/>
              <w:right w:val="nil"/>
            </w:tcBorders>
            <w:shd w:val="clear" w:color="auto" w:fill="auto"/>
            <w:noWrap/>
            <w:hideMark/>
          </w:tcPr>
          <w:p w14:paraId="66176CAC"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2BB0F48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2585</w:t>
            </w:r>
          </w:p>
        </w:tc>
        <w:tc>
          <w:tcPr>
            <w:tcW w:w="1078" w:type="dxa"/>
            <w:tcBorders>
              <w:top w:val="nil"/>
              <w:left w:val="nil"/>
              <w:bottom w:val="nil"/>
              <w:right w:val="nil"/>
            </w:tcBorders>
            <w:shd w:val="clear" w:color="auto" w:fill="auto"/>
            <w:noWrap/>
            <w:vAlign w:val="center"/>
            <w:hideMark/>
          </w:tcPr>
          <w:p w14:paraId="3EA1A40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1388</w:t>
            </w:r>
          </w:p>
        </w:tc>
        <w:tc>
          <w:tcPr>
            <w:tcW w:w="1070" w:type="dxa"/>
            <w:tcBorders>
              <w:top w:val="nil"/>
              <w:left w:val="nil"/>
              <w:bottom w:val="nil"/>
              <w:right w:val="nil"/>
            </w:tcBorders>
            <w:shd w:val="clear" w:color="auto" w:fill="auto"/>
            <w:noWrap/>
            <w:vAlign w:val="center"/>
            <w:hideMark/>
          </w:tcPr>
          <w:p w14:paraId="5A1F6BB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1197</w:t>
            </w:r>
          </w:p>
        </w:tc>
        <w:tc>
          <w:tcPr>
            <w:tcW w:w="1070" w:type="dxa"/>
            <w:tcBorders>
              <w:top w:val="nil"/>
              <w:left w:val="nil"/>
              <w:bottom w:val="nil"/>
              <w:right w:val="nil"/>
            </w:tcBorders>
            <w:shd w:val="clear" w:color="auto" w:fill="auto"/>
            <w:noWrap/>
            <w:vAlign w:val="center"/>
            <w:hideMark/>
          </w:tcPr>
          <w:p w14:paraId="027492B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46.3</w:t>
            </w:r>
          </w:p>
        </w:tc>
        <w:tc>
          <w:tcPr>
            <w:tcW w:w="953" w:type="dxa"/>
            <w:tcBorders>
              <w:top w:val="nil"/>
              <w:left w:val="nil"/>
              <w:bottom w:val="nil"/>
              <w:right w:val="nil"/>
            </w:tcBorders>
            <w:shd w:val="clear" w:color="auto" w:fill="auto"/>
            <w:noWrap/>
            <w:hideMark/>
          </w:tcPr>
          <w:p w14:paraId="4D2D4FA5"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5E554CA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0969853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302983A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43AD49C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47871093" w14:textId="77777777" w:rsidTr="0075188A">
        <w:trPr>
          <w:trHeight w:val="290"/>
        </w:trPr>
        <w:tc>
          <w:tcPr>
            <w:tcW w:w="1849" w:type="dxa"/>
            <w:tcBorders>
              <w:top w:val="nil"/>
              <w:left w:val="nil"/>
              <w:bottom w:val="nil"/>
              <w:right w:val="nil"/>
            </w:tcBorders>
            <w:shd w:val="clear" w:color="auto" w:fill="auto"/>
            <w:noWrap/>
            <w:vAlign w:val="center"/>
            <w:hideMark/>
          </w:tcPr>
          <w:p w14:paraId="38440525"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955" w:type="dxa"/>
            <w:tcBorders>
              <w:top w:val="nil"/>
              <w:left w:val="nil"/>
              <w:bottom w:val="nil"/>
              <w:right w:val="nil"/>
            </w:tcBorders>
            <w:shd w:val="clear" w:color="auto" w:fill="auto"/>
            <w:noWrap/>
            <w:hideMark/>
          </w:tcPr>
          <w:p w14:paraId="24863A1B"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4C6FD33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2874</w:t>
            </w:r>
          </w:p>
        </w:tc>
        <w:tc>
          <w:tcPr>
            <w:tcW w:w="1078" w:type="dxa"/>
            <w:tcBorders>
              <w:top w:val="nil"/>
              <w:left w:val="nil"/>
              <w:bottom w:val="nil"/>
              <w:right w:val="nil"/>
            </w:tcBorders>
            <w:shd w:val="clear" w:color="auto" w:fill="auto"/>
            <w:noWrap/>
            <w:vAlign w:val="center"/>
            <w:hideMark/>
          </w:tcPr>
          <w:p w14:paraId="79076BD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1601</w:t>
            </w:r>
          </w:p>
        </w:tc>
        <w:tc>
          <w:tcPr>
            <w:tcW w:w="1070" w:type="dxa"/>
            <w:tcBorders>
              <w:top w:val="nil"/>
              <w:left w:val="nil"/>
              <w:bottom w:val="nil"/>
              <w:right w:val="nil"/>
            </w:tcBorders>
            <w:shd w:val="clear" w:color="auto" w:fill="auto"/>
            <w:noWrap/>
            <w:vAlign w:val="center"/>
            <w:hideMark/>
          </w:tcPr>
          <w:p w14:paraId="2CC0855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1273</w:t>
            </w:r>
          </w:p>
        </w:tc>
        <w:tc>
          <w:tcPr>
            <w:tcW w:w="1070" w:type="dxa"/>
            <w:tcBorders>
              <w:top w:val="nil"/>
              <w:left w:val="nil"/>
              <w:bottom w:val="nil"/>
              <w:right w:val="nil"/>
            </w:tcBorders>
            <w:shd w:val="clear" w:color="auto" w:fill="auto"/>
            <w:noWrap/>
            <w:vAlign w:val="center"/>
            <w:hideMark/>
          </w:tcPr>
          <w:p w14:paraId="70C87F5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44.3</w:t>
            </w:r>
          </w:p>
        </w:tc>
        <w:tc>
          <w:tcPr>
            <w:tcW w:w="953" w:type="dxa"/>
            <w:tcBorders>
              <w:top w:val="nil"/>
              <w:left w:val="nil"/>
              <w:bottom w:val="nil"/>
              <w:right w:val="nil"/>
            </w:tcBorders>
            <w:shd w:val="clear" w:color="auto" w:fill="auto"/>
            <w:noWrap/>
            <w:hideMark/>
          </w:tcPr>
          <w:p w14:paraId="56CB49C2"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4FD9873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67245C5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8F71A8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3AC2356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2C9BB637" w14:textId="77777777" w:rsidTr="0075188A">
        <w:trPr>
          <w:trHeight w:val="290"/>
        </w:trPr>
        <w:tc>
          <w:tcPr>
            <w:tcW w:w="1849" w:type="dxa"/>
            <w:tcBorders>
              <w:top w:val="nil"/>
              <w:left w:val="nil"/>
              <w:bottom w:val="nil"/>
              <w:right w:val="nil"/>
            </w:tcBorders>
            <w:shd w:val="clear" w:color="auto" w:fill="auto"/>
            <w:noWrap/>
            <w:vAlign w:val="center"/>
            <w:hideMark/>
          </w:tcPr>
          <w:p w14:paraId="2393A9AD"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955" w:type="dxa"/>
            <w:tcBorders>
              <w:top w:val="nil"/>
              <w:left w:val="nil"/>
              <w:bottom w:val="nil"/>
              <w:right w:val="nil"/>
            </w:tcBorders>
            <w:shd w:val="clear" w:color="auto" w:fill="auto"/>
            <w:noWrap/>
            <w:hideMark/>
          </w:tcPr>
          <w:p w14:paraId="72E11641"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401FB59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2850</w:t>
            </w:r>
          </w:p>
        </w:tc>
        <w:tc>
          <w:tcPr>
            <w:tcW w:w="1078" w:type="dxa"/>
            <w:tcBorders>
              <w:top w:val="nil"/>
              <w:left w:val="nil"/>
              <w:bottom w:val="nil"/>
              <w:right w:val="nil"/>
            </w:tcBorders>
            <w:shd w:val="clear" w:color="auto" w:fill="auto"/>
            <w:noWrap/>
            <w:vAlign w:val="center"/>
            <w:hideMark/>
          </w:tcPr>
          <w:p w14:paraId="1B867D5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1713</w:t>
            </w:r>
          </w:p>
        </w:tc>
        <w:tc>
          <w:tcPr>
            <w:tcW w:w="1070" w:type="dxa"/>
            <w:tcBorders>
              <w:top w:val="nil"/>
              <w:left w:val="nil"/>
              <w:bottom w:val="nil"/>
              <w:right w:val="nil"/>
            </w:tcBorders>
            <w:shd w:val="clear" w:color="auto" w:fill="auto"/>
            <w:noWrap/>
            <w:vAlign w:val="center"/>
            <w:hideMark/>
          </w:tcPr>
          <w:p w14:paraId="1182FC0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1137</w:t>
            </w:r>
          </w:p>
        </w:tc>
        <w:tc>
          <w:tcPr>
            <w:tcW w:w="1070" w:type="dxa"/>
            <w:tcBorders>
              <w:top w:val="nil"/>
              <w:left w:val="nil"/>
              <w:bottom w:val="nil"/>
              <w:right w:val="nil"/>
            </w:tcBorders>
            <w:shd w:val="clear" w:color="auto" w:fill="auto"/>
            <w:noWrap/>
            <w:vAlign w:val="center"/>
            <w:hideMark/>
          </w:tcPr>
          <w:p w14:paraId="690C2DD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39.9</w:t>
            </w:r>
          </w:p>
        </w:tc>
        <w:tc>
          <w:tcPr>
            <w:tcW w:w="953" w:type="dxa"/>
            <w:tcBorders>
              <w:top w:val="nil"/>
              <w:left w:val="nil"/>
              <w:bottom w:val="nil"/>
              <w:right w:val="nil"/>
            </w:tcBorders>
            <w:shd w:val="clear" w:color="auto" w:fill="auto"/>
            <w:noWrap/>
            <w:hideMark/>
          </w:tcPr>
          <w:p w14:paraId="1347E7B4"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4890A04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6F60E2D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2EB03E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3D02B9B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161E0229" w14:textId="77777777" w:rsidTr="0075188A">
        <w:trPr>
          <w:trHeight w:val="290"/>
        </w:trPr>
        <w:tc>
          <w:tcPr>
            <w:tcW w:w="1849" w:type="dxa"/>
            <w:tcBorders>
              <w:top w:val="nil"/>
              <w:left w:val="nil"/>
              <w:bottom w:val="nil"/>
              <w:right w:val="nil"/>
            </w:tcBorders>
            <w:shd w:val="clear" w:color="auto" w:fill="auto"/>
            <w:noWrap/>
            <w:vAlign w:val="center"/>
            <w:hideMark/>
          </w:tcPr>
          <w:p w14:paraId="6CAA24CF"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955" w:type="dxa"/>
            <w:tcBorders>
              <w:top w:val="nil"/>
              <w:left w:val="nil"/>
              <w:bottom w:val="nil"/>
              <w:right w:val="nil"/>
            </w:tcBorders>
            <w:shd w:val="clear" w:color="auto" w:fill="auto"/>
            <w:noWrap/>
            <w:hideMark/>
          </w:tcPr>
          <w:p w14:paraId="56530851"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4A72F3A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2537</w:t>
            </w:r>
          </w:p>
        </w:tc>
        <w:tc>
          <w:tcPr>
            <w:tcW w:w="1078" w:type="dxa"/>
            <w:tcBorders>
              <w:top w:val="nil"/>
              <w:left w:val="nil"/>
              <w:bottom w:val="nil"/>
              <w:right w:val="nil"/>
            </w:tcBorders>
            <w:shd w:val="clear" w:color="auto" w:fill="auto"/>
            <w:noWrap/>
            <w:vAlign w:val="center"/>
            <w:hideMark/>
          </w:tcPr>
          <w:p w14:paraId="36FA1A8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1620</w:t>
            </w:r>
          </w:p>
        </w:tc>
        <w:tc>
          <w:tcPr>
            <w:tcW w:w="1070" w:type="dxa"/>
            <w:tcBorders>
              <w:top w:val="nil"/>
              <w:left w:val="nil"/>
              <w:bottom w:val="nil"/>
              <w:right w:val="nil"/>
            </w:tcBorders>
            <w:shd w:val="clear" w:color="auto" w:fill="auto"/>
            <w:noWrap/>
            <w:vAlign w:val="center"/>
            <w:hideMark/>
          </w:tcPr>
          <w:p w14:paraId="33D92E4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917</w:t>
            </w:r>
          </w:p>
        </w:tc>
        <w:tc>
          <w:tcPr>
            <w:tcW w:w="1070" w:type="dxa"/>
            <w:tcBorders>
              <w:top w:val="nil"/>
              <w:left w:val="nil"/>
              <w:bottom w:val="nil"/>
              <w:right w:val="nil"/>
            </w:tcBorders>
            <w:shd w:val="clear" w:color="auto" w:fill="auto"/>
            <w:noWrap/>
            <w:vAlign w:val="center"/>
            <w:hideMark/>
          </w:tcPr>
          <w:p w14:paraId="2DD0FCD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36.1</w:t>
            </w:r>
          </w:p>
        </w:tc>
        <w:tc>
          <w:tcPr>
            <w:tcW w:w="953" w:type="dxa"/>
            <w:tcBorders>
              <w:top w:val="nil"/>
              <w:left w:val="nil"/>
              <w:bottom w:val="nil"/>
              <w:right w:val="nil"/>
            </w:tcBorders>
            <w:shd w:val="clear" w:color="auto" w:fill="auto"/>
            <w:noWrap/>
            <w:hideMark/>
          </w:tcPr>
          <w:p w14:paraId="45815E10"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0F0252F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6736C98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3BDEA93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680EAD5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616DF3FE"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1845A0E9"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2 doses, 14-149 days prior</w:t>
            </w:r>
          </w:p>
        </w:tc>
        <w:tc>
          <w:tcPr>
            <w:tcW w:w="1083" w:type="dxa"/>
            <w:tcBorders>
              <w:top w:val="nil"/>
              <w:left w:val="nil"/>
              <w:bottom w:val="nil"/>
              <w:right w:val="nil"/>
            </w:tcBorders>
            <w:shd w:val="clear" w:color="auto" w:fill="auto"/>
            <w:noWrap/>
            <w:hideMark/>
          </w:tcPr>
          <w:p w14:paraId="423ABF18"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62C1DB4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420516C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58483CD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6652EEC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16A0217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18318B4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3FB91EF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3BE5294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0.62</w:t>
            </w:r>
          </w:p>
        </w:tc>
      </w:tr>
      <w:tr w:rsidR="00B25064" w:rsidRPr="002D3E63" w14:paraId="4759A625" w14:textId="77777777" w:rsidTr="0075188A">
        <w:trPr>
          <w:trHeight w:val="290"/>
        </w:trPr>
        <w:tc>
          <w:tcPr>
            <w:tcW w:w="1849" w:type="dxa"/>
            <w:tcBorders>
              <w:top w:val="nil"/>
              <w:left w:val="nil"/>
              <w:bottom w:val="nil"/>
              <w:right w:val="nil"/>
            </w:tcBorders>
            <w:shd w:val="clear" w:color="auto" w:fill="auto"/>
            <w:noWrap/>
            <w:vAlign w:val="center"/>
            <w:hideMark/>
          </w:tcPr>
          <w:p w14:paraId="523637A1"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955" w:type="dxa"/>
            <w:tcBorders>
              <w:top w:val="nil"/>
              <w:left w:val="nil"/>
              <w:bottom w:val="nil"/>
              <w:right w:val="nil"/>
            </w:tcBorders>
            <w:shd w:val="clear" w:color="auto" w:fill="auto"/>
            <w:noWrap/>
            <w:vAlign w:val="center"/>
            <w:hideMark/>
          </w:tcPr>
          <w:p w14:paraId="05010BF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 (51-130)</w:t>
            </w:r>
          </w:p>
        </w:tc>
        <w:tc>
          <w:tcPr>
            <w:tcW w:w="1083" w:type="dxa"/>
            <w:tcBorders>
              <w:top w:val="nil"/>
              <w:left w:val="nil"/>
              <w:bottom w:val="nil"/>
              <w:right w:val="nil"/>
            </w:tcBorders>
            <w:shd w:val="clear" w:color="auto" w:fill="auto"/>
            <w:noWrap/>
            <w:vAlign w:val="center"/>
            <w:hideMark/>
          </w:tcPr>
          <w:p w14:paraId="1434822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309</w:t>
            </w:r>
          </w:p>
        </w:tc>
        <w:tc>
          <w:tcPr>
            <w:tcW w:w="1078" w:type="dxa"/>
            <w:tcBorders>
              <w:top w:val="nil"/>
              <w:left w:val="nil"/>
              <w:bottom w:val="nil"/>
              <w:right w:val="nil"/>
            </w:tcBorders>
            <w:shd w:val="clear" w:color="auto" w:fill="auto"/>
            <w:noWrap/>
            <w:vAlign w:val="center"/>
            <w:hideMark/>
          </w:tcPr>
          <w:p w14:paraId="3D711AC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293</w:t>
            </w:r>
          </w:p>
        </w:tc>
        <w:tc>
          <w:tcPr>
            <w:tcW w:w="1070" w:type="dxa"/>
            <w:tcBorders>
              <w:top w:val="nil"/>
              <w:left w:val="nil"/>
              <w:bottom w:val="nil"/>
              <w:right w:val="nil"/>
            </w:tcBorders>
            <w:shd w:val="clear" w:color="auto" w:fill="auto"/>
            <w:noWrap/>
            <w:vAlign w:val="center"/>
            <w:hideMark/>
          </w:tcPr>
          <w:p w14:paraId="371E437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16</w:t>
            </w:r>
          </w:p>
        </w:tc>
        <w:tc>
          <w:tcPr>
            <w:tcW w:w="1070" w:type="dxa"/>
            <w:tcBorders>
              <w:top w:val="nil"/>
              <w:left w:val="nil"/>
              <w:bottom w:val="nil"/>
              <w:right w:val="nil"/>
            </w:tcBorders>
            <w:shd w:val="clear" w:color="auto" w:fill="auto"/>
            <w:noWrap/>
            <w:vAlign w:val="center"/>
            <w:hideMark/>
          </w:tcPr>
          <w:p w14:paraId="1F0F75B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5.2</w:t>
            </w:r>
          </w:p>
        </w:tc>
        <w:tc>
          <w:tcPr>
            <w:tcW w:w="953" w:type="dxa"/>
            <w:tcBorders>
              <w:top w:val="nil"/>
              <w:left w:val="nil"/>
              <w:bottom w:val="nil"/>
              <w:right w:val="nil"/>
            </w:tcBorders>
            <w:shd w:val="clear" w:color="auto" w:fill="auto"/>
            <w:noWrap/>
            <w:vAlign w:val="center"/>
            <w:hideMark/>
          </w:tcPr>
          <w:p w14:paraId="2F23B18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94</w:t>
            </w:r>
          </w:p>
        </w:tc>
        <w:tc>
          <w:tcPr>
            <w:tcW w:w="920" w:type="dxa"/>
            <w:tcBorders>
              <w:top w:val="nil"/>
              <w:left w:val="nil"/>
              <w:bottom w:val="nil"/>
              <w:right w:val="nil"/>
            </w:tcBorders>
            <w:shd w:val="clear" w:color="auto" w:fill="auto"/>
            <w:noWrap/>
            <w:vAlign w:val="center"/>
            <w:hideMark/>
          </w:tcPr>
          <w:p w14:paraId="075DEC1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(89-96)</w:t>
            </w:r>
          </w:p>
        </w:tc>
        <w:tc>
          <w:tcPr>
            <w:tcW w:w="934" w:type="dxa"/>
            <w:tcBorders>
              <w:top w:val="nil"/>
              <w:left w:val="nil"/>
              <w:bottom w:val="nil"/>
              <w:right w:val="nil"/>
            </w:tcBorders>
            <w:shd w:val="clear" w:color="auto" w:fill="auto"/>
            <w:noWrap/>
            <w:vAlign w:val="center"/>
            <w:hideMark/>
          </w:tcPr>
          <w:p w14:paraId="3937381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91</w:t>
            </w:r>
          </w:p>
        </w:tc>
        <w:tc>
          <w:tcPr>
            <w:tcW w:w="920" w:type="dxa"/>
            <w:tcBorders>
              <w:top w:val="nil"/>
              <w:left w:val="nil"/>
              <w:bottom w:val="nil"/>
              <w:right w:val="nil"/>
            </w:tcBorders>
            <w:shd w:val="clear" w:color="auto" w:fill="auto"/>
            <w:noWrap/>
            <w:vAlign w:val="center"/>
            <w:hideMark/>
          </w:tcPr>
          <w:p w14:paraId="166F053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(84-95)</w:t>
            </w:r>
          </w:p>
        </w:tc>
        <w:tc>
          <w:tcPr>
            <w:tcW w:w="908" w:type="dxa"/>
            <w:tcBorders>
              <w:top w:val="nil"/>
              <w:left w:val="nil"/>
              <w:bottom w:val="nil"/>
              <w:right w:val="nil"/>
            </w:tcBorders>
            <w:shd w:val="clear" w:color="auto" w:fill="auto"/>
            <w:noWrap/>
            <w:hideMark/>
          </w:tcPr>
          <w:p w14:paraId="3C273644"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4E2C62AE" w14:textId="77777777" w:rsidTr="0075188A">
        <w:trPr>
          <w:trHeight w:val="290"/>
        </w:trPr>
        <w:tc>
          <w:tcPr>
            <w:tcW w:w="1849" w:type="dxa"/>
            <w:tcBorders>
              <w:top w:val="nil"/>
              <w:left w:val="nil"/>
              <w:bottom w:val="nil"/>
              <w:right w:val="nil"/>
            </w:tcBorders>
            <w:shd w:val="clear" w:color="auto" w:fill="auto"/>
            <w:noWrap/>
            <w:vAlign w:val="center"/>
            <w:hideMark/>
          </w:tcPr>
          <w:p w14:paraId="5547B24E"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955" w:type="dxa"/>
            <w:tcBorders>
              <w:top w:val="nil"/>
              <w:left w:val="nil"/>
              <w:bottom w:val="nil"/>
              <w:right w:val="nil"/>
            </w:tcBorders>
            <w:shd w:val="clear" w:color="auto" w:fill="auto"/>
            <w:noWrap/>
            <w:vAlign w:val="center"/>
            <w:hideMark/>
          </w:tcPr>
          <w:p w14:paraId="3A90448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92 (55.5-125.5)</w:t>
            </w:r>
          </w:p>
        </w:tc>
        <w:tc>
          <w:tcPr>
            <w:tcW w:w="1083" w:type="dxa"/>
            <w:tcBorders>
              <w:top w:val="nil"/>
              <w:left w:val="nil"/>
              <w:bottom w:val="nil"/>
              <w:right w:val="nil"/>
            </w:tcBorders>
            <w:shd w:val="clear" w:color="auto" w:fill="auto"/>
            <w:noWrap/>
            <w:vAlign w:val="center"/>
            <w:hideMark/>
          </w:tcPr>
          <w:p w14:paraId="4BA117D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323</w:t>
            </w:r>
          </w:p>
        </w:tc>
        <w:tc>
          <w:tcPr>
            <w:tcW w:w="1078" w:type="dxa"/>
            <w:tcBorders>
              <w:top w:val="nil"/>
              <w:left w:val="nil"/>
              <w:bottom w:val="nil"/>
              <w:right w:val="nil"/>
            </w:tcBorders>
            <w:shd w:val="clear" w:color="auto" w:fill="auto"/>
            <w:noWrap/>
            <w:vAlign w:val="center"/>
            <w:hideMark/>
          </w:tcPr>
          <w:p w14:paraId="7E1BE95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308</w:t>
            </w:r>
          </w:p>
        </w:tc>
        <w:tc>
          <w:tcPr>
            <w:tcW w:w="1070" w:type="dxa"/>
            <w:tcBorders>
              <w:top w:val="nil"/>
              <w:left w:val="nil"/>
              <w:bottom w:val="nil"/>
              <w:right w:val="nil"/>
            </w:tcBorders>
            <w:shd w:val="clear" w:color="auto" w:fill="auto"/>
            <w:noWrap/>
            <w:vAlign w:val="center"/>
            <w:hideMark/>
          </w:tcPr>
          <w:p w14:paraId="0FD4B4A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15</w:t>
            </w:r>
          </w:p>
        </w:tc>
        <w:tc>
          <w:tcPr>
            <w:tcW w:w="1070" w:type="dxa"/>
            <w:tcBorders>
              <w:top w:val="nil"/>
              <w:left w:val="nil"/>
              <w:bottom w:val="nil"/>
              <w:right w:val="nil"/>
            </w:tcBorders>
            <w:shd w:val="clear" w:color="auto" w:fill="auto"/>
            <w:noWrap/>
            <w:vAlign w:val="center"/>
            <w:hideMark/>
          </w:tcPr>
          <w:p w14:paraId="6E24690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4.6</w:t>
            </w:r>
          </w:p>
        </w:tc>
        <w:tc>
          <w:tcPr>
            <w:tcW w:w="953" w:type="dxa"/>
            <w:tcBorders>
              <w:top w:val="nil"/>
              <w:left w:val="nil"/>
              <w:bottom w:val="nil"/>
              <w:right w:val="nil"/>
            </w:tcBorders>
            <w:shd w:val="clear" w:color="auto" w:fill="auto"/>
            <w:noWrap/>
            <w:vAlign w:val="center"/>
            <w:hideMark/>
          </w:tcPr>
          <w:p w14:paraId="05DE080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94</w:t>
            </w:r>
          </w:p>
        </w:tc>
        <w:tc>
          <w:tcPr>
            <w:tcW w:w="920" w:type="dxa"/>
            <w:tcBorders>
              <w:top w:val="nil"/>
              <w:left w:val="nil"/>
              <w:bottom w:val="nil"/>
              <w:right w:val="nil"/>
            </w:tcBorders>
            <w:shd w:val="clear" w:color="auto" w:fill="auto"/>
            <w:noWrap/>
            <w:vAlign w:val="center"/>
            <w:hideMark/>
          </w:tcPr>
          <w:p w14:paraId="31E6263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(90-96)</w:t>
            </w:r>
          </w:p>
        </w:tc>
        <w:tc>
          <w:tcPr>
            <w:tcW w:w="934" w:type="dxa"/>
            <w:tcBorders>
              <w:top w:val="nil"/>
              <w:left w:val="nil"/>
              <w:bottom w:val="nil"/>
              <w:right w:val="nil"/>
            </w:tcBorders>
            <w:shd w:val="clear" w:color="auto" w:fill="auto"/>
            <w:noWrap/>
            <w:vAlign w:val="center"/>
            <w:hideMark/>
          </w:tcPr>
          <w:p w14:paraId="6555F97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94</w:t>
            </w:r>
          </w:p>
        </w:tc>
        <w:tc>
          <w:tcPr>
            <w:tcW w:w="920" w:type="dxa"/>
            <w:tcBorders>
              <w:top w:val="nil"/>
              <w:left w:val="nil"/>
              <w:bottom w:val="nil"/>
              <w:right w:val="nil"/>
            </w:tcBorders>
            <w:shd w:val="clear" w:color="auto" w:fill="auto"/>
            <w:noWrap/>
            <w:vAlign w:val="center"/>
            <w:hideMark/>
          </w:tcPr>
          <w:p w14:paraId="2E50BF2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(89-96)</w:t>
            </w:r>
          </w:p>
        </w:tc>
        <w:tc>
          <w:tcPr>
            <w:tcW w:w="908" w:type="dxa"/>
            <w:tcBorders>
              <w:top w:val="nil"/>
              <w:left w:val="nil"/>
              <w:bottom w:val="nil"/>
              <w:right w:val="nil"/>
            </w:tcBorders>
            <w:shd w:val="clear" w:color="auto" w:fill="auto"/>
            <w:noWrap/>
            <w:hideMark/>
          </w:tcPr>
          <w:p w14:paraId="6AC2CC81"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2E615359" w14:textId="77777777" w:rsidTr="0075188A">
        <w:trPr>
          <w:trHeight w:val="290"/>
        </w:trPr>
        <w:tc>
          <w:tcPr>
            <w:tcW w:w="1849" w:type="dxa"/>
            <w:tcBorders>
              <w:top w:val="nil"/>
              <w:left w:val="nil"/>
              <w:bottom w:val="nil"/>
              <w:right w:val="nil"/>
            </w:tcBorders>
            <w:shd w:val="clear" w:color="auto" w:fill="auto"/>
            <w:noWrap/>
            <w:vAlign w:val="center"/>
            <w:hideMark/>
          </w:tcPr>
          <w:p w14:paraId="17D283AE"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955" w:type="dxa"/>
            <w:tcBorders>
              <w:top w:val="nil"/>
              <w:left w:val="nil"/>
              <w:bottom w:val="nil"/>
              <w:right w:val="nil"/>
            </w:tcBorders>
            <w:shd w:val="clear" w:color="auto" w:fill="auto"/>
            <w:noWrap/>
            <w:vAlign w:val="center"/>
            <w:hideMark/>
          </w:tcPr>
          <w:p w14:paraId="0212753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99 (57-128)</w:t>
            </w:r>
          </w:p>
        </w:tc>
        <w:tc>
          <w:tcPr>
            <w:tcW w:w="1083" w:type="dxa"/>
            <w:tcBorders>
              <w:top w:val="nil"/>
              <w:left w:val="nil"/>
              <w:bottom w:val="nil"/>
              <w:right w:val="nil"/>
            </w:tcBorders>
            <w:shd w:val="clear" w:color="auto" w:fill="auto"/>
            <w:noWrap/>
            <w:vAlign w:val="center"/>
            <w:hideMark/>
          </w:tcPr>
          <w:p w14:paraId="1927920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361</w:t>
            </w:r>
          </w:p>
        </w:tc>
        <w:tc>
          <w:tcPr>
            <w:tcW w:w="1078" w:type="dxa"/>
            <w:tcBorders>
              <w:top w:val="nil"/>
              <w:left w:val="nil"/>
              <w:bottom w:val="nil"/>
              <w:right w:val="nil"/>
            </w:tcBorders>
            <w:shd w:val="clear" w:color="auto" w:fill="auto"/>
            <w:noWrap/>
            <w:vAlign w:val="center"/>
            <w:hideMark/>
          </w:tcPr>
          <w:p w14:paraId="1E18EDB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342</w:t>
            </w:r>
          </w:p>
        </w:tc>
        <w:tc>
          <w:tcPr>
            <w:tcW w:w="1070" w:type="dxa"/>
            <w:tcBorders>
              <w:top w:val="nil"/>
              <w:left w:val="nil"/>
              <w:bottom w:val="nil"/>
              <w:right w:val="nil"/>
            </w:tcBorders>
            <w:shd w:val="clear" w:color="auto" w:fill="auto"/>
            <w:noWrap/>
            <w:vAlign w:val="center"/>
            <w:hideMark/>
          </w:tcPr>
          <w:p w14:paraId="3D6506B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19</w:t>
            </w:r>
          </w:p>
        </w:tc>
        <w:tc>
          <w:tcPr>
            <w:tcW w:w="1070" w:type="dxa"/>
            <w:tcBorders>
              <w:top w:val="nil"/>
              <w:left w:val="nil"/>
              <w:bottom w:val="nil"/>
              <w:right w:val="nil"/>
            </w:tcBorders>
            <w:shd w:val="clear" w:color="auto" w:fill="auto"/>
            <w:noWrap/>
            <w:vAlign w:val="center"/>
            <w:hideMark/>
          </w:tcPr>
          <w:p w14:paraId="67BF3D8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5.3</w:t>
            </w:r>
          </w:p>
        </w:tc>
        <w:tc>
          <w:tcPr>
            <w:tcW w:w="953" w:type="dxa"/>
            <w:tcBorders>
              <w:top w:val="nil"/>
              <w:left w:val="nil"/>
              <w:bottom w:val="nil"/>
              <w:right w:val="nil"/>
            </w:tcBorders>
            <w:shd w:val="clear" w:color="auto" w:fill="auto"/>
            <w:noWrap/>
            <w:vAlign w:val="center"/>
            <w:hideMark/>
          </w:tcPr>
          <w:p w14:paraId="2EA8FE0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92</w:t>
            </w:r>
          </w:p>
        </w:tc>
        <w:tc>
          <w:tcPr>
            <w:tcW w:w="920" w:type="dxa"/>
            <w:tcBorders>
              <w:top w:val="nil"/>
              <w:left w:val="nil"/>
              <w:bottom w:val="nil"/>
              <w:right w:val="nil"/>
            </w:tcBorders>
            <w:shd w:val="clear" w:color="auto" w:fill="auto"/>
            <w:noWrap/>
            <w:vAlign w:val="center"/>
            <w:hideMark/>
          </w:tcPr>
          <w:p w14:paraId="24250D2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(87-95)</w:t>
            </w:r>
          </w:p>
        </w:tc>
        <w:tc>
          <w:tcPr>
            <w:tcW w:w="934" w:type="dxa"/>
            <w:tcBorders>
              <w:top w:val="nil"/>
              <w:left w:val="nil"/>
              <w:bottom w:val="nil"/>
              <w:right w:val="nil"/>
            </w:tcBorders>
            <w:shd w:val="clear" w:color="auto" w:fill="auto"/>
            <w:noWrap/>
            <w:vAlign w:val="center"/>
            <w:hideMark/>
          </w:tcPr>
          <w:p w14:paraId="3C778CF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w:t>
            </w:r>
          </w:p>
        </w:tc>
        <w:tc>
          <w:tcPr>
            <w:tcW w:w="920" w:type="dxa"/>
            <w:tcBorders>
              <w:top w:val="nil"/>
              <w:left w:val="nil"/>
              <w:bottom w:val="nil"/>
              <w:right w:val="nil"/>
            </w:tcBorders>
            <w:shd w:val="clear" w:color="auto" w:fill="auto"/>
            <w:noWrap/>
            <w:vAlign w:val="center"/>
            <w:hideMark/>
          </w:tcPr>
          <w:p w14:paraId="516848E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(83-93)</w:t>
            </w:r>
          </w:p>
        </w:tc>
        <w:tc>
          <w:tcPr>
            <w:tcW w:w="908" w:type="dxa"/>
            <w:tcBorders>
              <w:top w:val="nil"/>
              <w:left w:val="nil"/>
              <w:bottom w:val="nil"/>
              <w:right w:val="nil"/>
            </w:tcBorders>
            <w:shd w:val="clear" w:color="auto" w:fill="auto"/>
            <w:noWrap/>
            <w:hideMark/>
          </w:tcPr>
          <w:p w14:paraId="28C1D050"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79AD6DD1" w14:textId="77777777" w:rsidTr="0075188A">
        <w:trPr>
          <w:trHeight w:val="290"/>
        </w:trPr>
        <w:tc>
          <w:tcPr>
            <w:tcW w:w="1849" w:type="dxa"/>
            <w:tcBorders>
              <w:top w:val="nil"/>
              <w:left w:val="nil"/>
              <w:bottom w:val="nil"/>
              <w:right w:val="nil"/>
            </w:tcBorders>
            <w:shd w:val="clear" w:color="auto" w:fill="auto"/>
            <w:noWrap/>
            <w:vAlign w:val="center"/>
            <w:hideMark/>
          </w:tcPr>
          <w:p w14:paraId="66C73F58"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955" w:type="dxa"/>
            <w:tcBorders>
              <w:top w:val="nil"/>
              <w:left w:val="nil"/>
              <w:bottom w:val="nil"/>
              <w:right w:val="nil"/>
            </w:tcBorders>
            <w:shd w:val="clear" w:color="auto" w:fill="auto"/>
            <w:noWrap/>
            <w:vAlign w:val="center"/>
            <w:hideMark/>
          </w:tcPr>
          <w:p w14:paraId="04D5EDC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90 (55-122)</w:t>
            </w:r>
          </w:p>
        </w:tc>
        <w:tc>
          <w:tcPr>
            <w:tcW w:w="1083" w:type="dxa"/>
            <w:tcBorders>
              <w:top w:val="nil"/>
              <w:left w:val="nil"/>
              <w:bottom w:val="nil"/>
              <w:right w:val="nil"/>
            </w:tcBorders>
            <w:shd w:val="clear" w:color="auto" w:fill="auto"/>
            <w:noWrap/>
            <w:vAlign w:val="center"/>
            <w:hideMark/>
          </w:tcPr>
          <w:p w14:paraId="1E0FF13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310</w:t>
            </w:r>
          </w:p>
        </w:tc>
        <w:tc>
          <w:tcPr>
            <w:tcW w:w="1078" w:type="dxa"/>
            <w:tcBorders>
              <w:top w:val="nil"/>
              <w:left w:val="nil"/>
              <w:bottom w:val="nil"/>
              <w:right w:val="nil"/>
            </w:tcBorders>
            <w:shd w:val="clear" w:color="auto" w:fill="auto"/>
            <w:noWrap/>
            <w:vAlign w:val="center"/>
            <w:hideMark/>
          </w:tcPr>
          <w:p w14:paraId="64A4AEF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296</w:t>
            </w:r>
          </w:p>
        </w:tc>
        <w:tc>
          <w:tcPr>
            <w:tcW w:w="1070" w:type="dxa"/>
            <w:tcBorders>
              <w:top w:val="nil"/>
              <w:left w:val="nil"/>
              <w:bottom w:val="nil"/>
              <w:right w:val="nil"/>
            </w:tcBorders>
            <w:shd w:val="clear" w:color="auto" w:fill="auto"/>
            <w:noWrap/>
            <w:vAlign w:val="center"/>
            <w:hideMark/>
          </w:tcPr>
          <w:p w14:paraId="1CD9A64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14</w:t>
            </w:r>
          </w:p>
        </w:tc>
        <w:tc>
          <w:tcPr>
            <w:tcW w:w="1070" w:type="dxa"/>
            <w:tcBorders>
              <w:top w:val="nil"/>
              <w:left w:val="nil"/>
              <w:bottom w:val="nil"/>
              <w:right w:val="nil"/>
            </w:tcBorders>
            <w:shd w:val="clear" w:color="auto" w:fill="auto"/>
            <w:noWrap/>
            <w:vAlign w:val="center"/>
            <w:hideMark/>
          </w:tcPr>
          <w:p w14:paraId="64CCDC7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4.5</w:t>
            </w:r>
          </w:p>
        </w:tc>
        <w:tc>
          <w:tcPr>
            <w:tcW w:w="953" w:type="dxa"/>
            <w:tcBorders>
              <w:top w:val="nil"/>
              <w:left w:val="nil"/>
              <w:bottom w:val="nil"/>
              <w:right w:val="nil"/>
            </w:tcBorders>
            <w:shd w:val="clear" w:color="auto" w:fill="auto"/>
            <w:noWrap/>
            <w:vAlign w:val="center"/>
            <w:hideMark/>
          </w:tcPr>
          <w:p w14:paraId="22339A6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92</w:t>
            </w:r>
          </w:p>
        </w:tc>
        <w:tc>
          <w:tcPr>
            <w:tcW w:w="920" w:type="dxa"/>
            <w:tcBorders>
              <w:top w:val="nil"/>
              <w:left w:val="nil"/>
              <w:bottom w:val="nil"/>
              <w:right w:val="nil"/>
            </w:tcBorders>
            <w:shd w:val="clear" w:color="auto" w:fill="auto"/>
            <w:noWrap/>
            <w:vAlign w:val="center"/>
            <w:hideMark/>
          </w:tcPr>
          <w:p w14:paraId="30B81A7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(86-95)</w:t>
            </w:r>
          </w:p>
        </w:tc>
        <w:tc>
          <w:tcPr>
            <w:tcW w:w="934" w:type="dxa"/>
            <w:tcBorders>
              <w:top w:val="nil"/>
              <w:left w:val="nil"/>
              <w:bottom w:val="nil"/>
              <w:right w:val="nil"/>
            </w:tcBorders>
            <w:shd w:val="clear" w:color="auto" w:fill="auto"/>
            <w:noWrap/>
            <w:vAlign w:val="center"/>
            <w:hideMark/>
          </w:tcPr>
          <w:p w14:paraId="21DC436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91</w:t>
            </w:r>
          </w:p>
        </w:tc>
        <w:tc>
          <w:tcPr>
            <w:tcW w:w="920" w:type="dxa"/>
            <w:tcBorders>
              <w:top w:val="nil"/>
              <w:left w:val="nil"/>
              <w:bottom w:val="nil"/>
              <w:right w:val="nil"/>
            </w:tcBorders>
            <w:shd w:val="clear" w:color="auto" w:fill="auto"/>
            <w:noWrap/>
            <w:vAlign w:val="center"/>
            <w:hideMark/>
          </w:tcPr>
          <w:p w14:paraId="1A1205F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(84-95)</w:t>
            </w:r>
          </w:p>
        </w:tc>
        <w:tc>
          <w:tcPr>
            <w:tcW w:w="908" w:type="dxa"/>
            <w:tcBorders>
              <w:top w:val="nil"/>
              <w:left w:val="nil"/>
              <w:bottom w:val="nil"/>
              <w:right w:val="nil"/>
            </w:tcBorders>
            <w:shd w:val="clear" w:color="auto" w:fill="auto"/>
            <w:noWrap/>
            <w:hideMark/>
          </w:tcPr>
          <w:p w14:paraId="407C3FEE"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5272D78E"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0D5ADB66"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2 doses, ≥150 days prior</w:t>
            </w:r>
          </w:p>
        </w:tc>
        <w:tc>
          <w:tcPr>
            <w:tcW w:w="1083" w:type="dxa"/>
            <w:tcBorders>
              <w:top w:val="nil"/>
              <w:left w:val="nil"/>
              <w:bottom w:val="nil"/>
              <w:right w:val="nil"/>
            </w:tcBorders>
            <w:shd w:val="clear" w:color="auto" w:fill="auto"/>
            <w:noWrap/>
            <w:hideMark/>
          </w:tcPr>
          <w:p w14:paraId="719F7DE4"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0EAD899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32853A8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3C24305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535FD39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1E4470F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42AD8C6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16F0A78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2958E5C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0.12</w:t>
            </w:r>
          </w:p>
        </w:tc>
      </w:tr>
      <w:tr w:rsidR="00B25064" w:rsidRPr="002D3E63" w14:paraId="3A4B8938" w14:textId="77777777" w:rsidTr="0075188A">
        <w:trPr>
          <w:trHeight w:val="290"/>
        </w:trPr>
        <w:tc>
          <w:tcPr>
            <w:tcW w:w="1849" w:type="dxa"/>
            <w:tcBorders>
              <w:top w:val="nil"/>
              <w:left w:val="nil"/>
              <w:bottom w:val="nil"/>
              <w:right w:val="nil"/>
            </w:tcBorders>
            <w:shd w:val="clear" w:color="auto" w:fill="auto"/>
            <w:noWrap/>
            <w:vAlign w:val="center"/>
            <w:hideMark/>
          </w:tcPr>
          <w:p w14:paraId="1AC45681"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955" w:type="dxa"/>
            <w:tcBorders>
              <w:top w:val="nil"/>
              <w:left w:val="nil"/>
              <w:bottom w:val="nil"/>
              <w:right w:val="nil"/>
            </w:tcBorders>
            <w:shd w:val="clear" w:color="auto" w:fill="auto"/>
            <w:noWrap/>
            <w:vAlign w:val="center"/>
            <w:hideMark/>
          </w:tcPr>
          <w:p w14:paraId="7937464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230 (202-256)</w:t>
            </w:r>
          </w:p>
        </w:tc>
        <w:tc>
          <w:tcPr>
            <w:tcW w:w="1083" w:type="dxa"/>
            <w:tcBorders>
              <w:top w:val="nil"/>
              <w:left w:val="nil"/>
              <w:bottom w:val="nil"/>
              <w:right w:val="nil"/>
            </w:tcBorders>
            <w:shd w:val="clear" w:color="auto" w:fill="auto"/>
            <w:noWrap/>
            <w:vAlign w:val="center"/>
            <w:hideMark/>
          </w:tcPr>
          <w:p w14:paraId="588F696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2417</w:t>
            </w:r>
          </w:p>
        </w:tc>
        <w:tc>
          <w:tcPr>
            <w:tcW w:w="1078" w:type="dxa"/>
            <w:tcBorders>
              <w:top w:val="nil"/>
              <w:left w:val="nil"/>
              <w:bottom w:val="nil"/>
              <w:right w:val="nil"/>
            </w:tcBorders>
            <w:shd w:val="clear" w:color="auto" w:fill="auto"/>
            <w:noWrap/>
            <w:vAlign w:val="center"/>
            <w:hideMark/>
          </w:tcPr>
          <w:p w14:paraId="10CB985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2147</w:t>
            </w:r>
          </w:p>
        </w:tc>
        <w:tc>
          <w:tcPr>
            <w:tcW w:w="1070" w:type="dxa"/>
            <w:tcBorders>
              <w:top w:val="nil"/>
              <w:left w:val="nil"/>
              <w:bottom w:val="nil"/>
              <w:right w:val="nil"/>
            </w:tcBorders>
            <w:shd w:val="clear" w:color="auto" w:fill="auto"/>
            <w:noWrap/>
            <w:vAlign w:val="center"/>
            <w:hideMark/>
          </w:tcPr>
          <w:p w14:paraId="6DA122F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270</w:t>
            </w:r>
          </w:p>
        </w:tc>
        <w:tc>
          <w:tcPr>
            <w:tcW w:w="1070" w:type="dxa"/>
            <w:tcBorders>
              <w:top w:val="nil"/>
              <w:left w:val="nil"/>
              <w:bottom w:val="nil"/>
              <w:right w:val="nil"/>
            </w:tcBorders>
            <w:shd w:val="clear" w:color="auto" w:fill="auto"/>
            <w:noWrap/>
            <w:vAlign w:val="center"/>
            <w:hideMark/>
          </w:tcPr>
          <w:p w14:paraId="59C74F3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11.2</w:t>
            </w:r>
          </w:p>
        </w:tc>
        <w:tc>
          <w:tcPr>
            <w:tcW w:w="953" w:type="dxa"/>
            <w:tcBorders>
              <w:top w:val="nil"/>
              <w:left w:val="nil"/>
              <w:bottom w:val="nil"/>
              <w:right w:val="nil"/>
            </w:tcBorders>
            <w:shd w:val="clear" w:color="auto" w:fill="auto"/>
            <w:noWrap/>
            <w:vAlign w:val="center"/>
            <w:hideMark/>
          </w:tcPr>
          <w:p w14:paraId="4E3804E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w:t>
            </w:r>
          </w:p>
        </w:tc>
        <w:tc>
          <w:tcPr>
            <w:tcW w:w="920" w:type="dxa"/>
            <w:tcBorders>
              <w:top w:val="nil"/>
              <w:left w:val="nil"/>
              <w:bottom w:val="nil"/>
              <w:right w:val="nil"/>
            </w:tcBorders>
            <w:shd w:val="clear" w:color="auto" w:fill="auto"/>
            <w:noWrap/>
            <w:vAlign w:val="center"/>
            <w:hideMark/>
          </w:tcPr>
          <w:p w14:paraId="56218DD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(83-87)</w:t>
            </w:r>
          </w:p>
        </w:tc>
        <w:tc>
          <w:tcPr>
            <w:tcW w:w="934" w:type="dxa"/>
            <w:tcBorders>
              <w:top w:val="nil"/>
              <w:left w:val="nil"/>
              <w:bottom w:val="nil"/>
              <w:right w:val="nil"/>
            </w:tcBorders>
            <w:shd w:val="clear" w:color="auto" w:fill="auto"/>
            <w:noWrap/>
            <w:vAlign w:val="center"/>
            <w:hideMark/>
          </w:tcPr>
          <w:p w14:paraId="604ACB6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w:t>
            </w:r>
          </w:p>
        </w:tc>
        <w:tc>
          <w:tcPr>
            <w:tcW w:w="920" w:type="dxa"/>
            <w:tcBorders>
              <w:top w:val="nil"/>
              <w:left w:val="nil"/>
              <w:bottom w:val="nil"/>
              <w:right w:val="nil"/>
            </w:tcBorders>
            <w:shd w:val="clear" w:color="auto" w:fill="auto"/>
            <w:noWrap/>
            <w:vAlign w:val="center"/>
            <w:hideMark/>
          </w:tcPr>
          <w:p w14:paraId="306A93B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(83-88)</w:t>
            </w:r>
          </w:p>
        </w:tc>
        <w:tc>
          <w:tcPr>
            <w:tcW w:w="908" w:type="dxa"/>
            <w:tcBorders>
              <w:top w:val="nil"/>
              <w:left w:val="nil"/>
              <w:bottom w:val="nil"/>
              <w:right w:val="nil"/>
            </w:tcBorders>
            <w:shd w:val="clear" w:color="auto" w:fill="auto"/>
            <w:noWrap/>
            <w:hideMark/>
          </w:tcPr>
          <w:p w14:paraId="03B10CFA"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5725C918" w14:textId="77777777" w:rsidTr="0075188A">
        <w:trPr>
          <w:trHeight w:val="290"/>
        </w:trPr>
        <w:tc>
          <w:tcPr>
            <w:tcW w:w="1849" w:type="dxa"/>
            <w:tcBorders>
              <w:top w:val="nil"/>
              <w:left w:val="nil"/>
              <w:bottom w:val="nil"/>
              <w:right w:val="nil"/>
            </w:tcBorders>
            <w:shd w:val="clear" w:color="auto" w:fill="auto"/>
            <w:noWrap/>
            <w:vAlign w:val="center"/>
            <w:hideMark/>
          </w:tcPr>
          <w:p w14:paraId="7EDBFE3C"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955" w:type="dxa"/>
            <w:tcBorders>
              <w:top w:val="nil"/>
              <w:left w:val="nil"/>
              <w:bottom w:val="nil"/>
              <w:right w:val="nil"/>
            </w:tcBorders>
            <w:shd w:val="clear" w:color="auto" w:fill="auto"/>
            <w:noWrap/>
            <w:vAlign w:val="center"/>
            <w:hideMark/>
          </w:tcPr>
          <w:p w14:paraId="58B53C4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228 (198-255)</w:t>
            </w:r>
          </w:p>
        </w:tc>
        <w:tc>
          <w:tcPr>
            <w:tcW w:w="1083" w:type="dxa"/>
            <w:tcBorders>
              <w:top w:val="nil"/>
              <w:left w:val="nil"/>
              <w:bottom w:val="nil"/>
              <w:right w:val="nil"/>
            </w:tcBorders>
            <w:shd w:val="clear" w:color="auto" w:fill="auto"/>
            <w:noWrap/>
            <w:vAlign w:val="center"/>
            <w:hideMark/>
          </w:tcPr>
          <w:p w14:paraId="3BD672F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2000</w:t>
            </w:r>
          </w:p>
        </w:tc>
        <w:tc>
          <w:tcPr>
            <w:tcW w:w="1078" w:type="dxa"/>
            <w:tcBorders>
              <w:top w:val="nil"/>
              <w:left w:val="nil"/>
              <w:bottom w:val="nil"/>
              <w:right w:val="nil"/>
            </w:tcBorders>
            <w:shd w:val="clear" w:color="auto" w:fill="auto"/>
            <w:noWrap/>
            <w:vAlign w:val="center"/>
            <w:hideMark/>
          </w:tcPr>
          <w:p w14:paraId="2D06562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1769</w:t>
            </w:r>
          </w:p>
        </w:tc>
        <w:tc>
          <w:tcPr>
            <w:tcW w:w="1070" w:type="dxa"/>
            <w:tcBorders>
              <w:top w:val="nil"/>
              <w:left w:val="nil"/>
              <w:bottom w:val="nil"/>
              <w:right w:val="nil"/>
            </w:tcBorders>
            <w:shd w:val="clear" w:color="auto" w:fill="auto"/>
            <w:noWrap/>
            <w:vAlign w:val="center"/>
            <w:hideMark/>
          </w:tcPr>
          <w:p w14:paraId="67234AB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231</w:t>
            </w:r>
          </w:p>
        </w:tc>
        <w:tc>
          <w:tcPr>
            <w:tcW w:w="1070" w:type="dxa"/>
            <w:tcBorders>
              <w:top w:val="nil"/>
              <w:left w:val="nil"/>
              <w:bottom w:val="nil"/>
              <w:right w:val="nil"/>
            </w:tcBorders>
            <w:shd w:val="clear" w:color="auto" w:fill="auto"/>
            <w:noWrap/>
            <w:vAlign w:val="center"/>
            <w:hideMark/>
          </w:tcPr>
          <w:p w14:paraId="4FF62BB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11.6</w:t>
            </w:r>
          </w:p>
        </w:tc>
        <w:tc>
          <w:tcPr>
            <w:tcW w:w="953" w:type="dxa"/>
            <w:tcBorders>
              <w:top w:val="nil"/>
              <w:left w:val="nil"/>
              <w:bottom w:val="nil"/>
              <w:right w:val="nil"/>
            </w:tcBorders>
            <w:shd w:val="clear" w:color="auto" w:fill="auto"/>
            <w:noWrap/>
            <w:vAlign w:val="center"/>
            <w:hideMark/>
          </w:tcPr>
          <w:p w14:paraId="31F6FDA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84</w:t>
            </w:r>
          </w:p>
        </w:tc>
        <w:tc>
          <w:tcPr>
            <w:tcW w:w="920" w:type="dxa"/>
            <w:tcBorders>
              <w:top w:val="nil"/>
              <w:left w:val="nil"/>
              <w:bottom w:val="nil"/>
              <w:right w:val="nil"/>
            </w:tcBorders>
            <w:shd w:val="clear" w:color="auto" w:fill="auto"/>
            <w:noWrap/>
            <w:vAlign w:val="center"/>
            <w:hideMark/>
          </w:tcPr>
          <w:p w14:paraId="6B6D5C5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(81-86)</w:t>
            </w:r>
          </w:p>
        </w:tc>
        <w:tc>
          <w:tcPr>
            <w:tcW w:w="934" w:type="dxa"/>
            <w:tcBorders>
              <w:top w:val="nil"/>
              <w:left w:val="nil"/>
              <w:bottom w:val="nil"/>
              <w:right w:val="nil"/>
            </w:tcBorders>
            <w:shd w:val="clear" w:color="auto" w:fill="auto"/>
            <w:noWrap/>
            <w:vAlign w:val="center"/>
            <w:hideMark/>
          </w:tcPr>
          <w:p w14:paraId="5D7C2E5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w:t>
            </w:r>
          </w:p>
        </w:tc>
        <w:tc>
          <w:tcPr>
            <w:tcW w:w="920" w:type="dxa"/>
            <w:tcBorders>
              <w:top w:val="nil"/>
              <w:left w:val="nil"/>
              <w:bottom w:val="nil"/>
              <w:right w:val="nil"/>
            </w:tcBorders>
            <w:shd w:val="clear" w:color="auto" w:fill="auto"/>
            <w:noWrap/>
            <w:vAlign w:val="center"/>
            <w:hideMark/>
          </w:tcPr>
          <w:p w14:paraId="000A135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(83-88)</w:t>
            </w:r>
          </w:p>
        </w:tc>
        <w:tc>
          <w:tcPr>
            <w:tcW w:w="908" w:type="dxa"/>
            <w:tcBorders>
              <w:top w:val="nil"/>
              <w:left w:val="nil"/>
              <w:bottom w:val="nil"/>
              <w:right w:val="nil"/>
            </w:tcBorders>
            <w:shd w:val="clear" w:color="auto" w:fill="auto"/>
            <w:noWrap/>
            <w:hideMark/>
          </w:tcPr>
          <w:p w14:paraId="1D942395"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607E5CE2" w14:textId="77777777" w:rsidTr="0075188A">
        <w:trPr>
          <w:trHeight w:val="290"/>
        </w:trPr>
        <w:tc>
          <w:tcPr>
            <w:tcW w:w="1849" w:type="dxa"/>
            <w:tcBorders>
              <w:top w:val="nil"/>
              <w:left w:val="nil"/>
              <w:bottom w:val="nil"/>
              <w:right w:val="nil"/>
            </w:tcBorders>
            <w:shd w:val="clear" w:color="auto" w:fill="auto"/>
            <w:noWrap/>
            <w:vAlign w:val="center"/>
            <w:hideMark/>
          </w:tcPr>
          <w:p w14:paraId="5FA08D83"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955" w:type="dxa"/>
            <w:tcBorders>
              <w:top w:val="nil"/>
              <w:left w:val="nil"/>
              <w:bottom w:val="nil"/>
              <w:right w:val="nil"/>
            </w:tcBorders>
            <w:shd w:val="clear" w:color="auto" w:fill="auto"/>
            <w:noWrap/>
            <w:vAlign w:val="center"/>
            <w:hideMark/>
          </w:tcPr>
          <w:p w14:paraId="2D61B4B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226 (195.25-252)</w:t>
            </w:r>
          </w:p>
        </w:tc>
        <w:tc>
          <w:tcPr>
            <w:tcW w:w="1083" w:type="dxa"/>
            <w:tcBorders>
              <w:top w:val="nil"/>
              <w:left w:val="nil"/>
              <w:bottom w:val="nil"/>
              <w:right w:val="nil"/>
            </w:tcBorders>
            <w:shd w:val="clear" w:color="auto" w:fill="auto"/>
            <w:noWrap/>
            <w:vAlign w:val="center"/>
            <w:hideMark/>
          </w:tcPr>
          <w:p w14:paraId="185F311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1802</w:t>
            </w:r>
          </w:p>
        </w:tc>
        <w:tc>
          <w:tcPr>
            <w:tcW w:w="1078" w:type="dxa"/>
            <w:tcBorders>
              <w:top w:val="nil"/>
              <w:left w:val="nil"/>
              <w:bottom w:val="nil"/>
              <w:right w:val="nil"/>
            </w:tcBorders>
            <w:shd w:val="clear" w:color="auto" w:fill="auto"/>
            <w:noWrap/>
            <w:vAlign w:val="center"/>
            <w:hideMark/>
          </w:tcPr>
          <w:p w14:paraId="16EC14C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1584</w:t>
            </w:r>
          </w:p>
        </w:tc>
        <w:tc>
          <w:tcPr>
            <w:tcW w:w="1070" w:type="dxa"/>
            <w:tcBorders>
              <w:top w:val="nil"/>
              <w:left w:val="nil"/>
              <w:bottom w:val="nil"/>
              <w:right w:val="nil"/>
            </w:tcBorders>
            <w:shd w:val="clear" w:color="auto" w:fill="auto"/>
            <w:noWrap/>
            <w:vAlign w:val="center"/>
            <w:hideMark/>
          </w:tcPr>
          <w:p w14:paraId="79E6F28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218</w:t>
            </w:r>
          </w:p>
        </w:tc>
        <w:tc>
          <w:tcPr>
            <w:tcW w:w="1070" w:type="dxa"/>
            <w:tcBorders>
              <w:top w:val="nil"/>
              <w:left w:val="nil"/>
              <w:bottom w:val="nil"/>
              <w:right w:val="nil"/>
            </w:tcBorders>
            <w:shd w:val="clear" w:color="auto" w:fill="auto"/>
            <w:noWrap/>
            <w:vAlign w:val="center"/>
            <w:hideMark/>
          </w:tcPr>
          <w:p w14:paraId="2BF43BF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12.1</w:t>
            </w:r>
          </w:p>
        </w:tc>
        <w:tc>
          <w:tcPr>
            <w:tcW w:w="953" w:type="dxa"/>
            <w:tcBorders>
              <w:top w:val="nil"/>
              <w:left w:val="nil"/>
              <w:bottom w:val="nil"/>
              <w:right w:val="nil"/>
            </w:tcBorders>
            <w:shd w:val="clear" w:color="auto" w:fill="auto"/>
            <w:noWrap/>
            <w:vAlign w:val="center"/>
            <w:hideMark/>
          </w:tcPr>
          <w:p w14:paraId="53ADD28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79</w:t>
            </w:r>
          </w:p>
        </w:tc>
        <w:tc>
          <w:tcPr>
            <w:tcW w:w="920" w:type="dxa"/>
            <w:tcBorders>
              <w:top w:val="nil"/>
              <w:left w:val="nil"/>
              <w:bottom w:val="nil"/>
              <w:right w:val="nil"/>
            </w:tcBorders>
            <w:shd w:val="clear" w:color="auto" w:fill="auto"/>
            <w:noWrap/>
            <w:vAlign w:val="center"/>
            <w:hideMark/>
          </w:tcPr>
          <w:p w14:paraId="4E72E77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(76-82)</w:t>
            </w:r>
          </w:p>
        </w:tc>
        <w:tc>
          <w:tcPr>
            <w:tcW w:w="934" w:type="dxa"/>
            <w:tcBorders>
              <w:top w:val="nil"/>
              <w:left w:val="nil"/>
              <w:bottom w:val="nil"/>
              <w:right w:val="nil"/>
            </w:tcBorders>
            <w:shd w:val="clear" w:color="auto" w:fill="auto"/>
            <w:noWrap/>
            <w:vAlign w:val="center"/>
            <w:hideMark/>
          </w:tcPr>
          <w:p w14:paraId="29270A0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81</w:t>
            </w:r>
          </w:p>
        </w:tc>
        <w:tc>
          <w:tcPr>
            <w:tcW w:w="920" w:type="dxa"/>
            <w:tcBorders>
              <w:top w:val="nil"/>
              <w:left w:val="nil"/>
              <w:bottom w:val="nil"/>
              <w:right w:val="nil"/>
            </w:tcBorders>
            <w:shd w:val="clear" w:color="auto" w:fill="auto"/>
            <w:noWrap/>
            <w:vAlign w:val="center"/>
            <w:hideMark/>
          </w:tcPr>
          <w:p w14:paraId="59B7F4F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(78-84)</w:t>
            </w:r>
          </w:p>
        </w:tc>
        <w:tc>
          <w:tcPr>
            <w:tcW w:w="908" w:type="dxa"/>
            <w:tcBorders>
              <w:top w:val="nil"/>
              <w:left w:val="nil"/>
              <w:bottom w:val="nil"/>
              <w:right w:val="nil"/>
            </w:tcBorders>
            <w:shd w:val="clear" w:color="auto" w:fill="auto"/>
            <w:noWrap/>
            <w:hideMark/>
          </w:tcPr>
          <w:p w14:paraId="013EC7A9"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4903F370" w14:textId="77777777" w:rsidTr="0075188A">
        <w:trPr>
          <w:trHeight w:val="290"/>
        </w:trPr>
        <w:tc>
          <w:tcPr>
            <w:tcW w:w="1849" w:type="dxa"/>
            <w:tcBorders>
              <w:top w:val="nil"/>
              <w:left w:val="nil"/>
              <w:bottom w:val="nil"/>
              <w:right w:val="nil"/>
            </w:tcBorders>
            <w:shd w:val="clear" w:color="auto" w:fill="auto"/>
            <w:noWrap/>
            <w:vAlign w:val="center"/>
            <w:hideMark/>
          </w:tcPr>
          <w:p w14:paraId="6ABE36AC"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955" w:type="dxa"/>
            <w:tcBorders>
              <w:top w:val="nil"/>
              <w:left w:val="nil"/>
              <w:bottom w:val="nil"/>
              <w:right w:val="nil"/>
            </w:tcBorders>
            <w:shd w:val="clear" w:color="auto" w:fill="auto"/>
            <w:noWrap/>
            <w:vAlign w:val="center"/>
            <w:hideMark/>
          </w:tcPr>
          <w:p w14:paraId="1E44515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221 (192.75-249)</w:t>
            </w:r>
          </w:p>
        </w:tc>
        <w:tc>
          <w:tcPr>
            <w:tcW w:w="1083" w:type="dxa"/>
            <w:tcBorders>
              <w:top w:val="nil"/>
              <w:left w:val="nil"/>
              <w:bottom w:val="nil"/>
              <w:right w:val="nil"/>
            </w:tcBorders>
            <w:shd w:val="clear" w:color="auto" w:fill="auto"/>
            <w:noWrap/>
            <w:vAlign w:val="center"/>
            <w:hideMark/>
          </w:tcPr>
          <w:p w14:paraId="3DF1E6F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1248</w:t>
            </w:r>
          </w:p>
        </w:tc>
        <w:tc>
          <w:tcPr>
            <w:tcW w:w="1078" w:type="dxa"/>
            <w:tcBorders>
              <w:top w:val="nil"/>
              <w:left w:val="nil"/>
              <w:bottom w:val="nil"/>
              <w:right w:val="nil"/>
            </w:tcBorders>
            <w:shd w:val="clear" w:color="auto" w:fill="auto"/>
            <w:noWrap/>
            <w:vAlign w:val="center"/>
            <w:hideMark/>
          </w:tcPr>
          <w:p w14:paraId="0436D34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1132</w:t>
            </w:r>
          </w:p>
        </w:tc>
        <w:tc>
          <w:tcPr>
            <w:tcW w:w="1070" w:type="dxa"/>
            <w:tcBorders>
              <w:top w:val="nil"/>
              <w:left w:val="nil"/>
              <w:bottom w:val="nil"/>
              <w:right w:val="nil"/>
            </w:tcBorders>
            <w:shd w:val="clear" w:color="auto" w:fill="auto"/>
            <w:noWrap/>
            <w:vAlign w:val="center"/>
            <w:hideMark/>
          </w:tcPr>
          <w:p w14:paraId="4653DEB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116</w:t>
            </w:r>
          </w:p>
        </w:tc>
        <w:tc>
          <w:tcPr>
            <w:tcW w:w="1070" w:type="dxa"/>
            <w:tcBorders>
              <w:top w:val="nil"/>
              <w:left w:val="nil"/>
              <w:bottom w:val="nil"/>
              <w:right w:val="nil"/>
            </w:tcBorders>
            <w:shd w:val="clear" w:color="auto" w:fill="auto"/>
            <w:noWrap/>
            <w:vAlign w:val="center"/>
            <w:hideMark/>
          </w:tcPr>
          <w:p w14:paraId="1A94453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9.3</w:t>
            </w:r>
          </w:p>
        </w:tc>
        <w:tc>
          <w:tcPr>
            <w:tcW w:w="953" w:type="dxa"/>
            <w:tcBorders>
              <w:top w:val="nil"/>
              <w:left w:val="nil"/>
              <w:bottom w:val="nil"/>
              <w:right w:val="nil"/>
            </w:tcBorders>
            <w:shd w:val="clear" w:color="auto" w:fill="auto"/>
            <w:noWrap/>
            <w:vAlign w:val="center"/>
            <w:hideMark/>
          </w:tcPr>
          <w:p w14:paraId="452EFE1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82</w:t>
            </w:r>
          </w:p>
        </w:tc>
        <w:tc>
          <w:tcPr>
            <w:tcW w:w="920" w:type="dxa"/>
            <w:tcBorders>
              <w:top w:val="nil"/>
              <w:left w:val="nil"/>
              <w:bottom w:val="nil"/>
              <w:right w:val="nil"/>
            </w:tcBorders>
            <w:shd w:val="clear" w:color="auto" w:fill="auto"/>
            <w:noWrap/>
            <w:vAlign w:val="center"/>
            <w:hideMark/>
          </w:tcPr>
          <w:p w14:paraId="36D6359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(78-85)</w:t>
            </w:r>
          </w:p>
        </w:tc>
        <w:tc>
          <w:tcPr>
            <w:tcW w:w="934" w:type="dxa"/>
            <w:tcBorders>
              <w:top w:val="nil"/>
              <w:left w:val="nil"/>
              <w:bottom w:val="nil"/>
              <w:right w:val="nil"/>
            </w:tcBorders>
            <w:shd w:val="clear" w:color="auto" w:fill="auto"/>
            <w:noWrap/>
            <w:vAlign w:val="center"/>
            <w:hideMark/>
          </w:tcPr>
          <w:p w14:paraId="52D279A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w:t>
            </w:r>
          </w:p>
        </w:tc>
        <w:tc>
          <w:tcPr>
            <w:tcW w:w="920" w:type="dxa"/>
            <w:tcBorders>
              <w:top w:val="nil"/>
              <w:left w:val="nil"/>
              <w:bottom w:val="nil"/>
              <w:right w:val="nil"/>
            </w:tcBorders>
            <w:shd w:val="clear" w:color="auto" w:fill="auto"/>
            <w:noWrap/>
            <w:vAlign w:val="center"/>
            <w:hideMark/>
          </w:tcPr>
          <w:p w14:paraId="6F92FF4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(81-88)</w:t>
            </w:r>
          </w:p>
        </w:tc>
        <w:tc>
          <w:tcPr>
            <w:tcW w:w="908" w:type="dxa"/>
            <w:tcBorders>
              <w:top w:val="nil"/>
              <w:left w:val="nil"/>
              <w:bottom w:val="nil"/>
              <w:right w:val="nil"/>
            </w:tcBorders>
            <w:shd w:val="clear" w:color="auto" w:fill="auto"/>
            <w:noWrap/>
            <w:hideMark/>
          </w:tcPr>
          <w:p w14:paraId="7557EBF4"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7DCA9DCD"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379EFD02"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3 doses, ≥7 days prior</w:t>
            </w:r>
          </w:p>
        </w:tc>
        <w:tc>
          <w:tcPr>
            <w:tcW w:w="1083" w:type="dxa"/>
            <w:tcBorders>
              <w:top w:val="nil"/>
              <w:left w:val="nil"/>
              <w:bottom w:val="nil"/>
              <w:right w:val="nil"/>
            </w:tcBorders>
            <w:shd w:val="clear" w:color="auto" w:fill="auto"/>
            <w:noWrap/>
            <w:hideMark/>
          </w:tcPr>
          <w:p w14:paraId="695D1016"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323F1E7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3A7FB7F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50C102D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17973EA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04BAE9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12759E7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454DEDC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59A72F3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0.09</w:t>
            </w:r>
          </w:p>
        </w:tc>
      </w:tr>
      <w:tr w:rsidR="00B25064" w:rsidRPr="002D3E63" w14:paraId="4FEF0B1D" w14:textId="77777777" w:rsidTr="0075188A">
        <w:trPr>
          <w:trHeight w:val="290"/>
        </w:trPr>
        <w:tc>
          <w:tcPr>
            <w:tcW w:w="1849" w:type="dxa"/>
            <w:tcBorders>
              <w:top w:val="nil"/>
              <w:left w:val="nil"/>
              <w:bottom w:val="nil"/>
              <w:right w:val="nil"/>
            </w:tcBorders>
            <w:shd w:val="clear" w:color="auto" w:fill="auto"/>
            <w:noWrap/>
            <w:vAlign w:val="center"/>
            <w:hideMark/>
          </w:tcPr>
          <w:p w14:paraId="6114BF5A"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955" w:type="dxa"/>
            <w:tcBorders>
              <w:top w:val="nil"/>
              <w:left w:val="nil"/>
              <w:bottom w:val="nil"/>
              <w:right w:val="nil"/>
            </w:tcBorders>
            <w:shd w:val="clear" w:color="auto" w:fill="auto"/>
            <w:noWrap/>
            <w:vAlign w:val="center"/>
            <w:hideMark/>
          </w:tcPr>
          <w:p w14:paraId="73FDBF8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37 (21-56)</w:t>
            </w:r>
          </w:p>
        </w:tc>
        <w:tc>
          <w:tcPr>
            <w:tcW w:w="1083" w:type="dxa"/>
            <w:tcBorders>
              <w:top w:val="nil"/>
              <w:left w:val="nil"/>
              <w:bottom w:val="nil"/>
              <w:right w:val="nil"/>
            </w:tcBorders>
            <w:shd w:val="clear" w:color="auto" w:fill="auto"/>
            <w:noWrap/>
            <w:vAlign w:val="center"/>
            <w:hideMark/>
          </w:tcPr>
          <w:p w14:paraId="68A9841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957</w:t>
            </w:r>
          </w:p>
        </w:tc>
        <w:tc>
          <w:tcPr>
            <w:tcW w:w="1078" w:type="dxa"/>
            <w:tcBorders>
              <w:top w:val="nil"/>
              <w:left w:val="nil"/>
              <w:bottom w:val="nil"/>
              <w:right w:val="nil"/>
            </w:tcBorders>
            <w:shd w:val="clear" w:color="auto" w:fill="auto"/>
            <w:noWrap/>
            <w:vAlign w:val="center"/>
            <w:hideMark/>
          </w:tcPr>
          <w:p w14:paraId="4A3D75D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926</w:t>
            </w:r>
          </w:p>
        </w:tc>
        <w:tc>
          <w:tcPr>
            <w:tcW w:w="1070" w:type="dxa"/>
            <w:tcBorders>
              <w:top w:val="nil"/>
              <w:left w:val="nil"/>
              <w:bottom w:val="nil"/>
              <w:right w:val="nil"/>
            </w:tcBorders>
            <w:shd w:val="clear" w:color="auto" w:fill="auto"/>
            <w:noWrap/>
            <w:vAlign w:val="center"/>
            <w:hideMark/>
          </w:tcPr>
          <w:p w14:paraId="32DEB33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31</w:t>
            </w:r>
          </w:p>
        </w:tc>
        <w:tc>
          <w:tcPr>
            <w:tcW w:w="1070" w:type="dxa"/>
            <w:tcBorders>
              <w:top w:val="nil"/>
              <w:left w:val="nil"/>
              <w:bottom w:val="nil"/>
              <w:right w:val="nil"/>
            </w:tcBorders>
            <w:shd w:val="clear" w:color="auto" w:fill="auto"/>
            <w:noWrap/>
            <w:vAlign w:val="center"/>
            <w:hideMark/>
          </w:tcPr>
          <w:p w14:paraId="248F07D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3.2</w:t>
            </w:r>
          </w:p>
        </w:tc>
        <w:tc>
          <w:tcPr>
            <w:tcW w:w="953" w:type="dxa"/>
            <w:tcBorders>
              <w:top w:val="nil"/>
              <w:left w:val="nil"/>
              <w:bottom w:val="nil"/>
              <w:right w:val="nil"/>
            </w:tcBorders>
            <w:shd w:val="clear" w:color="auto" w:fill="auto"/>
            <w:noWrap/>
            <w:vAlign w:val="center"/>
            <w:hideMark/>
          </w:tcPr>
          <w:p w14:paraId="1E2CDDC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96</w:t>
            </w:r>
          </w:p>
        </w:tc>
        <w:tc>
          <w:tcPr>
            <w:tcW w:w="920" w:type="dxa"/>
            <w:tcBorders>
              <w:top w:val="nil"/>
              <w:left w:val="nil"/>
              <w:bottom w:val="nil"/>
              <w:right w:val="nil"/>
            </w:tcBorders>
            <w:shd w:val="clear" w:color="auto" w:fill="auto"/>
            <w:noWrap/>
            <w:vAlign w:val="center"/>
            <w:hideMark/>
          </w:tcPr>
          <w:p w14:paraId="3A4431B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(94-97)</w:t>
            </w:r>
          </w:p>
        </w:tc>
        <w:tc>
          <w:tcPr>
            <w:tcW w:w="934" w:type="dxa"/>
            <w:tcBorders>
              <w:top w:val="nil"/>
              <w:left w:val="nil"/>
              <w:bottom w:val="nil"/>
              <w:right w:val="nil"/>
            </w:tcBorders>
            <w:shd w:val="clear" w:color="auto" w:fill="auto"/>
            <w:noWrap/>
            <w:vAlign w:val="center"/>
            <w:hideMark/>
          </w:tcPr>
          <w:p w14:paraId="65343C4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97</w:t>
            </w:r>
          </w:p>
        </w:tc>
        <w:tc>
          <w:tcPr>
            <w:tcW w:w="920" w:type="dxa"/>
            <w:tcBorders>
              <w:top w:val="nil"/>
              <w:left w:val="nil"/>
              <w:bottom w:val="nil"/>
              <w:right w:val="nil"/>
            </w:tcBorders>
            <w:shd w:val="clear" w:color="auto" w:fill="auto"/>
            <w:noWrap/>
            <w:vAlign w:val="center"/>
            <w:hideMark/>
          </w:tcPr>
          <w:p w14:paraId="1FFA5BB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(95-98)</w:t>
            </w:r>
          </w:p>
        </w:tc>
        <w:tc>
          <w:tcPr>
            <w:tcW w:w="908" w:type="dxa"/>
            <w:tcBorders>
              <w:top w:val="nil"/>
              <w:left w:val="nil"/>
              <w:bottom w:val="nil"/>
              <w:right w:val="nil"/>
            </w:tcBorders>
            <w:shd w:val="clear" w:color="auto" w:fill="auto"/>
            <w:noWrap/>
            <w:hideMark/>
          </w:tcPr>
          <w:p w14:paraId="629D8473"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64DD2170" w14:textId="77777777" w:rsidTr="0075188A">
        <w:trPr>
          <w:trHeight w:val="290"/>
        </w:trPr>
        <w:tc>
          <w:tcPr>
            <w:tcW w:w="1849" w:type="dxa"/>
            <w:tcBorders>
              <w:top w:val="nil"/>
              <w:left w:val="nil"/>
              <w:bottom w:val="nil"/>
              <w:right w:val="nil"/>
            </w:tcBorders>
            <w:shd w:val="clear" w:color="auto" w:fill="auto"/>
            <w:noWrap/>
            <w:vAlign w:val="center"/>
            <w:hideMark/>
          </w:tcPr>
          <w:p w14:paraId="208A417C"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955" w:type="dxa"/>
            <w:tcBorders>
              <w:top w:val="nil"/>
              <w:left w:val="nil"/>
              <w:bottom w:val="nil"/>
              <w:right w:val="nil"/>
            </w:tcBorders>
            <w:shd w:val="clear" w:color="auto" w:fill="auto"/>
            <w:noWrap/>
            <w:vAlign w:val="center"/>
            <w:hideMark/>
          </w:tcPr>
          <w:p w14:paraId="72FF05B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31 (18-51.75)</w:t>
            </w:r>
          </w:p>
        </w:tc>
        <w:tc>
          <w:tcPr>
            <w:tcW w:w="1083" w:type="dxa"/>
            <w:tcBorders>
              <w:top w:val="nil"/>
              <w:left w:val="nil"/>
              <w:bottom w:val="nil"/>
              <w:right w:val="nil"/>
            </w:tcBorders>
            <w:shd w:val="clear" w:color="auto" w:fill="auto"/>
            <w:noWrap/>
            <w:vAlign w:val="center"/>
            <w:hideMark/>
          </w:tcPr>
          <w:p w14:paraId="3C8C1FB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646</w:t>
            </w:r>
          </w:p>
        </w:tc>
        <w:tc>
          <w:tcPr>
            <w:tcW w:w="1078" w:type="dxa"/>
            <w:tcBorders>
              <w:top w:val="nil"/>
              <w:left w:val="nil"/>
              <w:bottom w:val="nil"/>
              <w:right w:val="nil"/>
            </w:tcBorders>
            <w:shd w:val="clear" w:color="auto" w:fill="auto"/>
            <w:noWrap/>
            <w:vAlign w:val="center"/>
            <w:hideMark/>
          </w:tcPr>
          <w:p w14:paraId="66AA8E1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633</w:t>
            </w:r>
          </w:p>
        </w:tc>
        <w:tc>
          <w:tcPr>
            <w:tcW w:w="1070" w:type="dxa"/>
            <w:tcBorders>
              <w:top w:val="nil"/>
              <w:left w:val="nil"/>
              <w:bottom w:val="nil"/>
              <w:right w:val="nil"/>
            </w:tcBorders>
            <w:shd w:val="clear" w:color="auto" w:fill="auto"/>
            <w:noWrap/>
            <w:vAlign w:val="center"/>
            <w:hideMark/>
          </w:tcPr>
          <w:p w14:paraId="38191E6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13</w:t>
            </w:r>
          </w:p>
        </w:tc>
        <w:tc>
          <w:tcPr>
            <w:tcW w:w="1070" w:type="dxa"/>
            <w:tcBorders>
              <w:top w:val="nil"/>
              <w:left w:val="nil"/>
              <w:bottom w:val="nil"/>
              <w:right w:val="nil"/>
            </w:tcBorders>
            <w:shd w:val="clear" w:color="auto" w:fill="auto"/>
            <w:noWrap/>
            <w:vAlign w:val="center"/>
            <w:hideMark/>
          </w:tcPr>
          <w:p w14:paraId="36B05BC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w:t>
            </w:r>
          </w:p>
        </w:tc>
        <w:tc>
          <w:tcPr>
            <w:tcW w:w="953" w:type="dxa"/>
            <w:tcBorders>
              <w:top w:val="nil"/>
              <w:left w:val="nil"/>
              <w:bottom w:val="nil"/>
              <w:right w:val="nil"/>
            </w:tcBorders>
            <w:shd w:val="clear" w:color="auto" w:fill="auto"/>
            <w:noWrap/>
            <w:vAlign w:val="center"/>
            <w:hideMark/>
          </w:tcPr>
          <w:p w14:paraId="26BD3BD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97</w:t>
            </w:r>
          </w:p>
        </w:tc>
        <w:tc>
          <w:tcPr>
            <w:tcW w:w="920" w:type="dxa"/>
            <w:tcBorders>
              <w:top w:val="nil"/>
              <w:left w:val="nil"/>
              <w:bottom w:val="nil"/>
              <w:right w:val="nil"/>
            </w:tcBorders>
            <w:shd w:val="clear" w:color="auto" w:fill="auto"/>
            <w:noWrap/>
            <w:vAlign w:val="center"/>
            <w:hideMark/>
          </w:tcPr>
          <w:p w14:paraId="44AD14C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(96-99)</w:t>
            </w:r>
          </w:p>
        </w:tc>
        <w:tc>
          <w:tcPr>
            <w:tcW w:w="934" w:type="dxa"/>
            <w:tcBorders>
              <w:top w:val="nil"/>
              <w:left w:val="nil"/>
              <w:bottom w:val="nil"/>
              <w:right w:val="nil"/>
            </w:tcBorders>
            <w:shd w:val="clear" w:color="auto" w:fill="auto"/>
            <w:noWrap/>
            <w:vAlign w:val="center"/>
            <w:hideMark/>
          </w:tcPr>
          <w:p w14:paraId="3F01D05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98</w:t>
            </w:r>
          </w:p>
        </w:tc>
        <w:tc>
          <w:tcPr>
            <w:tcW w:w="920" w:type="dxa"/>
            <w:tcBorders>
              <w:top w:val="nil"/>
              <w:left w:val="nil"/>
              <w:bottom w:val="nil"/>
              <w:right w:val="nil"/>
            </w:tcBorders>
            <w:shd w:val="clear" w:color="auto" w:fill="auto"/>
            <w:noWrap/>
            <w:vAlign w:val="center"/>
            <w:hideMark/>
          </w:tcPr>
          <w:p w14:paraId="43A22AC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(96-99)</w:t>
            </w:r>
          </w:p>
        </w:tc>
        <w:tc>
          <w:tcPr>
            <w:tcW w:w="908" w:type="dxa"/>
            <w:tcBorders>
              <w:top w:val="nil"/>
              <w:left w:val="nil"/>
              <w:bottom w:val="nil"/>
              <w:right w:val="nil"/>
            </w:tcBorders>
            <w:shd w:val="clear" w:color="auto" w:fill="auto"/>
            <w:noWrap/>
            <w:hideMark/>
          </w:tcPr>
          <w:p w14:paraId="3F4F6B88"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1D919E4C" w14:textId="77777777" w:rsidTr="0075188A">
        <w:trPr>
          <w:trHeight w:val="290"/>
        </w:trPr>
        <w:tc>
          <w:tcPr>
            <w:tcW w:w="1849" w:type="dxa"/>
            <w:tcBorders>
              <w:top w:val="nil"/>
              <w:left w:val="nil"/>
              <w:bottom w:val="nil"/>
              <w:right w:val="nil"/>
            </w:tcBorders>
            <w:shd w:val="clear" w:color="auto" w:fill="auto"/>
            <w:noWrap/>
            <w:vAlign w:val="center"/>
            <w:hideMark/>
          </w:tcPr>
          <w:p w14:paraId="1258A825"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955" w:type="dxa"/>
            <w:tcBorders>
              <w:top w:val="nil"/>
              <w:left w:val="nil"/>
              <w:bottom w:val="nil"/>
              <w:right w:val="nil"/>
            </w:tcBorders>
            <w:shd w:val="clear" w:color="auto" w:fill="auto"/>
            <w:noWrap/>
            <w:vAlign w:val="center"/>
            <w:hideMark/>
          </w:tcPr>
          <w:p w14:paraId="6E3760D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33 (18.5-53.5)</w:t>
            </w:r>
          </w:p>
        </w:tc>
        <w:tc>
          <w:tcPr>
            <w:tcW w:w="1083" w:type="dxa"/>
            <w:tcBorders>
              <w:top w:val="nil"/>
              <w:left w:val="nil"/>
              <w:bottom w:val="nil"/>
              <w:right w:val="nil"/>
            </w:tcBorders>
            <w:shd w:val="clear" w:color="auto" w:fill="auto"/>
            <w:noWrap/>
            <w:vAlign w:val="center"/>
            <w:hideMark/>
          </w:tcPr>
          <w:p w14:paraId="5D8B0A4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467</w:t>
            </w:r>
          </w:p>
        </w:tc>
        <w:tc>
          <w:tcPr>
            <w:tcW w:w="1078" w:type="dxa"/>
            <w:tcBorders>
              <w:top w:val="nil"/>
              <w:left w:val="nil"/>
              <w:bottom w:val="nil"/>
              <w:right w:val="nil"/>
            </w:tcBorders>
            <w:shd w:val="clear" w:color="auto" w:fill="auto"/>
            <w:noWrap/>
            <w:vAlign w:val="center"/>
            <w:hideMark/>
          </w:tcPr>
          <w:p w14:paraId="3A16D88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446</w:t>
            </w:r>
          </w:p>
        </w:tc>
        <w:tc>
          <w:tcPr>
            <w:tcW w:w="1070" w:type="dxa"/>
            <w:tcBorders>
              <w:top w:val="nil"/>
              <w:left w:val="nil"/>
              <w:bottom w:val="nil"/>
              <w:right w:val="nil"/>
            </w:tcBorders>
            <w:shd w:val="clear" w:color="auto" w:fill="auto"/>
            <w:noWrap/>
            <w:vAlign w:val="center"/>
            <w:hideMark/>
          </w:tcPr>
          <w:p w14:paraId="197E9C5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21</w:t>
            </w:r>
          </w:p>
        </w:tc>
        <w:tc>
          <w:tcPr>
            <w:tcW w:w="1070" w:type="dxa"/>
            <w:tcBorders>
              <w:top w:val="nil"/>
              <w:left w:val="nil"/>
              <w:bottom w:val="nil"/>
              <w:right w:val="nil"/>
            </w:tcBorders>
            <w:shd w:val="clear" w:color="auto" w:fill="auto"/>
            <w:noWrap/>
            <w:vAlign w:val="center"/>
            <w:hideMark/>
          </w:tcPr>
          <w:p w14:paraId="2940D73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4.5</w:t>
            </w:r>
          </w:p>
        </w:tc>
        <w:tc>
          <w:tcPr>
            <w:tcW w:w="953" w:type="dxa"/>
            <w:tcBorders>
              <w:top w:val="nil"/>
              <w:left w:val="nil"/>
              <w:bottom w:val="nil"/>
              <w:right w:val="nil"/>
            </w:tcBorders>
            <w:shd w:val="clear" w:color="auto" w:fill="auto"/>
            <w:noWrap/>
            <w:vAlign w:val="center"/>
            <w:hideMark/>
          </w:tcPr>
          <w:p w14:paraId="378D9E3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93</w:t>
            </w:r>
          </w:p>
        </w:tc>
        <w:tc>
          <w:tcPr>
            <w:tcW w:w="920" w:type="dxa"/>
            <w:tcBorders>
              <w:top w:val="nil"/>
              <w:left w:val="nil"/>
              <w:bottom w:val="nil"/>
              <w:right w:val="nil"/>
            </w:tcBorders>
            <w:shd w:val="clear" w:color="auto" w:fill="auto"/>
            <w:noWrap/>
            <w:vAlign w:val="center"/>
            <w:hideMark/>
          </w:tcPr>
          <w:p w14:paraId="4EFA9AA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(89-95)</w:t>
            </w:r>
          </w:p>
        </w:tc>
        <w:tc>
          <w:tcPr>
            <w:tcW w:w="934" w:type="dxa"/>
            <w:tcBorders>
              <w:top w:val="nil"/>
              <w:left w:val="nil"/>
              <w:bottom w:val="nil"/>
              <w:right w:val="nil"/>
            </w:tcBorders>
            <w:shd w:val="clear" w:color="auto" w:fill="auto"/>
            <w:noWrap/>
            <w:vAlign w:val="center"/>
            <w:hideMark/>
          </w:tcPr>
          <w:p w14:paraId="7F0B3B1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93</w:t>
            </w:r>
          </w:p>
        </w:tc>
        <w:tc>
          <w:tcPr>
            <w:tcW w:w="920" w:type="dxa"/>
            <w:tcBorders>
              <w:top w:val="nil"/>
              <w:left w:val="nil"/>
              <w:bottom w:val="nil"/>
              <w:right w:val="nil"/>
            </w:tcBorders>
            <w:shd w:val="clear" w:color="auto" w:fill="auto"/>
            <w:noWrap/>
            <w:vAlign w:val="center"/>
            <w:hideMark/>
          </w:tcPr>
          <w:p w14:paraId="6CE63C4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(88-96)</w:t>
            </w:r>
          </w:p>
        </w:tc>
        <w:tc>
          <w:tcPr>
            <w:tcW w:w="908" w:type="dxa"/>
            <w:tcBorders>
              <w:top w:val="nil"/>
              <w:left w:val="nil"/>
              <w:bottom w:val="nil"/>
              <w:right w:val="nil"/>
            </w:tcBorders>
            <w:shd w:val="clear" w:color="auto" w:fill="auto"/>
            <w:noWrap/>
            <w:hideMark/>
          </w:tcPr>
          <w:p w14:paraId="57A2D9FD"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47E96020" w14:textId="77777777" w:rsidTr="0075188A">
        <w:trPr>
          <w:trHeight w:val="290"/>
        </w:trPr>
        <w:tc>
          <w:tcPr>
            <w:tcW w:w="1849" w:type="dxa"/>
            <w:tcBorders>
              <w:top w:val="nil"/>
              <w:left w:val="nil"/>
              <w:bottom w:val="nil"/>
              <w:right w:val="nil"/>
            </w:tcBorders>
            <w:shd w:val="clear" w:color="auto" w:fill="auto"/>
            <w:noWrap/>
            <w:vAlign w:val="center"/>
            <w:hideMark/>
          </w:tcPr>
          <w:p w14:paraId="767285D9"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955" w:type="dxa"/>
            <w:tcBorders>
              <w:top w:val="nil"/>
              <w:left w:val="nil"/>
              <w:bottom w:val="nil"/>
              <w:right w:val="nil"/>
            </w:tcBorders>
            <w:shd w:val="clear" w:color="auto" w:fill="auto"/>
            <w:noWrap/>
            <w:vAlign w:val="center"/>
            <w:hideMark/>
          </w:tcPr>
          <w:p w14:paraId="2285D78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30.5 (17-50.75)</w:t>
            </w:r>
          </w:p>
        </w:tc>
        <w:tc>
          <w:tcPr>
            <w:tcW w:w="1083" w:type="dxa"/>
            <w:tcBorders>
              <w:top w:val="nil"/>
              <w:left w:val="nil"/>
              <w:bottom w:val="nil"/>
              <w:right w:val="nil"/>
            </w:tcBorders>
            <w:shd w:val="clear" w:color="auto" w:fill="auto"/>
            <w:noWrap/>
            <w:vAlign w:val="center"/>
            <w:hideMark/>
          </w:tcPr>
          <w:p w14:paraId="03AA666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262</w:t>
            </w:r>
          </w:p>
        </w:tc>
        <w:tc>
          <w:tcPr>
            <w:tcW w:w="1078" w:type="dxa"/>
            <w:tcBorders>
              <w:top w:val="nil"/>
              <w:left w:val="nil"/>
              <w:bottom w:val="nil"/>
              <w:right w:val="nil"/>
            </w:tcBorders>
            <w:shd w:val="clear" w:color="auto" w:fill="auto"/>
            <w:noWrap/>
            <w:vAlign w:val="center"/>
            <w:hideMark/>
          </w:tcPr>
          <w:p w14:paraId="3B2864A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254</w:t>
            </w:r>
          </w:p>
        </w:tc>
        <w:tc>
          <w:tcPr>
            <w:tcW w:w="1070" w:type="dxa"/>
            <w:tcBorders>
              <w:top w:val="nil"/>
              <w:left w:val="nil"/>
              <w:bottom w:val="nil"/>
              <w:right w:val="nil"/>
            </w:tcBorders>
            <w:shd w:val="clear" w:color="auto" w:fill="auto"/>
            <w:noWrap/>
            <w:vAlign w:val="center"/>
            <w:hideMark/>
          </w:tcPr>
          <w:p w14:paraId="17A91FB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w:t>
            </w:r>
          </w:p>
        </w:tc>
        <w:tc>
          <w:tcPr>
            <w:tcW w:w="1070" w:type="dxa"/>
            <w:tcBorders>
              <w:top w:val="nil"/>
              <w:left w:val="nil"/>
              <w:bottom w:val="nil"/>
              <w:right w:val="nil"/>
            </w:tcBorders>
            <w:shd w:val="clear" w:color="auto" w:fill="auto"/>
            <w:noWrap/>
            <w:vAlign w:val="center"/>
            <w:hideMark/>
          </w:tcPr>
          <w:p w14:paraId="4E32CEA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w:t>
            </w:r>
          </w:p>
        </w:tc>
        <w:tc>
          <w:tcPr>
            <w:tcW w:w="953" w:type="dxa"/>
            <w:tcBorders>
              <w:top w:val="nil"/>
              <w:left w:val="nil"/>
              <w:bottom w:val="nil"/>
              <w:right w:val="nil"/>
            </w:tcBorders>
            <w:shd w:val="clear" w:color="auto" w:fill="auto"/>
            <w:noWrap/>
            <w:vAlign w:val="center"/>
            <w:hideMark/>
          </w:tcPr>
          <w:p w14:paraId="0E2DC8D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94</w:t>
            </w:r>
          </w:p>
        </w:tc>
        <w:tc>
          <w:tcPr>
            <w:tcW w:w="920" w:type="dxa"/>
            <w:tcBorders>
              <w:top w:val="nil"/>
              <w:left w:val="nil"/>
              <w:bottom w:val="nil"/>
              <w:right w:val="nil"/>
            </w:tcBorders>
            <w:shd w:val="clear" w:color="auto" w:fill="auto"/>
            <w:noWrap/>
            <w:vAlign w:val="center"/>
            <w:hideMark/>
          </w:tcPr>
          <w:p w14:paraId="0D7E852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(89-97)</w:t>
            </w:r>
          </w:p>
        </w:tc>
        <w:tc>
          <w:tcPr>
            <w:tcW w:w="934" w:type="dxa"/>
            <w:tcBorders>
              <w:top w:val="nil"/>
              <w:left w:val="nil"/>
              <w:bottom w:val="nil"/>
              <w:right w:val="nil"/>
            </w:tcBorders>
            <w:shd w:val="clear" w:color="auto" w:fill="auto"/>
            <w:noWrap/>
            <w:vAlign w:val="center"/>
            <w:hideMark/>
          </w:tcPr>
          <w:p w14:paraId="49C5C5C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97</w:t>
            </w:r>
          </w:p>
        </w:tc>
        <w:tc>
          <w:tcPr>
            <w:tcW w:w="920" w:type="dxa"/>
            <w:tcBorders>
              <w:top w:val="nil"/>
              <w:left w:val="nil"/>
              <w:bottom w:val="nil"/>
              <w:right w:val="nil"/>
            </w:tcBorders>
            <w:shd w:val="clear" w:color="auto" w:fill="auto"/>
            <w:noWrap/>
            <w:vAlign w:val="center"/>
            <w:hideMark/>
          </w:tcPr>
          <w:p w14:paraId="434098F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(91-99)</w:t>
            </w:r>
          </w:p>
        </w:tc>
        <w:tc>
          <w:tcPr>
            <w:tcW w:w="908" w:type="dxa"/>
            <w:tcBorders>
              <w:top w:val="nil"/>
              <w:left w:val="nil"/>
              <w:bottom w:val="nil"/>
              <w:right w:val="nil"/>
            </w:tcBorders>
            <w:shd w:val="clear" w:color="auto" w:fill="auto"/>
            <w:noWrap/>
            <w:hideMark/>
          </w:tcPr>
          <w:p w14:paraId="20390E61"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13ACA6FE" w14:textId="77777777" w:rsidTr="0075188A">
        <w:trPr>
          <w:trHeight w:val="290"/>
        </w:trPr>
        <w:tc>
          <w:tcPr>
            <w:tcW w:w="1849" w:type="dxa"/>
            <w:tcBorders>
              <w:top w:val="nil"/>
              <w:left w:val="nil"/>
              <w:bottom w:val="nil"/>
              <w:right w:val="nil"/>
            </w:tcBorders>
            <w:shd w:val="clear" w:color="auto" w:fill="auto"/>
            <w:noWrap/>
            <w:vAlign w:val="center"/>
            <w:hideMark/>
          </w:tcPr>
          <w:p w14:paraId="5F199100"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BA.1 Era</w:t>
            </w:r>
          </w:p>
        </w:tc>
        <w:tc>
          <w:tcPr>
            <w:tcW w:w="1955" w:type="dxa"/>
            <w:tcBorders>
              <w:top w:val="nil"/>
              <w:left w:val="nil"/>
              <w:bottom w:val="nil"/>
              <w:right w:val="nil"/>
            </w:tcBorders>
            <w:shd w:val="clear" w:color="auto" w:fill="auto"/>
            <w:noWrap/>
            <w:hideMark/>
          </w:tcPr>
          <w:p w14:paraId="72DCA3FC"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83" w:type="dxa"/>
            <w:tcBorders>
              <w:top w:val="nil"/>
              <w:left w:val="nil"/>
              <w:bottom w:val="nil"/>
              <w:right w:val="nil"/>
            </w:tcBorders>
            <w:shd w:val="clear" w:color="auto" w:fill="auto"/>
            <w:noWrap/>
            <w:hideMark/>
          </w:tcPr>
          <w:p w14:paraId="158BE579" w14:textId="77777777" w:rsidR="00B25064" w:rsidRPr="002D3E63" w:rsidRDefault="00B25064" w:rsidP="0075188A">
            <w:pPr>
              <w:spacing w:after="0" w:line="240" w:lineRule="auto"/>
              <w:rPr>
                <w:rFonts w:ascii="Times New Roman" w:eastAsia="Times New Roman" w:hAnsi="Times New Roman" w:cs="Times New Roman"/>
                <w:sz w:val="20"/>
                <w:szCs w:val="20"/>
              </w:rPr>
            </w:pPr>
          </w:p>
        </w:tc>
        <w:tc>
          <w:tcPr>
            <w:tcW w:w="1078" w:type="dxa"/>
            <w:tcBorders>
              <w:top w:val="nil"/>
              <w:left w:val="nil"/>
              <w:bottom w:val="nil"/>
              <w:right w:val="nil"/>
            </w:tcBorders>
            <w:shd w:val="clear" w:color="auto" w:fill="auto"/>
            <w:noWrap/>
            <w:hideMark/>
          </w:tcPr>
          <w:p w14:paraId="32EF0E3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1801948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0FAC91A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6A5CA8D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FC6B6B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055B9C0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67DE94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476BF54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75C657AA"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618F12B9"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Unvaccinated (Referent)</w:t>
            </w:r>
          </w:p>
        </w:tc>
        <w:tc>
          <w:tcPr>
            <w:tcW w:w="1083" w:type="dxa"/>
            <w:tcBorders>
              <w:top w:val="nil"/>
              <w:left w:val="nil"/>
              <w:bottom w:val="nil"/>
              <w:right w:val="nil"/>
            </w:tcBorders>
            <w:shd w:val="clear" w:color="auto" w:fill="auto"/>
            <w:noWrap/>
            <w:hideMark/>
          </w:tcPr>
          <w:p w14:paraId="48CE22BE"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27179D3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4FF6A6F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4470FC3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3D89C98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6A05860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70F2AA2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876998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68ED619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7FF72430" w14:textId="77777777" w:rsidTr="0075188A">
        <w:trPr>
          <w:trHeight w:val="290"/>
        </w:trPr>
        <w:tc>
          <w:tcPr>
            <w:tcW w:w="1849" w:type="dxa"/>
            <w:tcBorders>
              <w:top w:val="nil"/>
              <w:left w:val="nil"/>
              <w:bottom w:val="nil"/>
              <w:right w:val="nil"/>
            </w:tcBorders>
            <w:shd w:val="clear" w:color="auto" w:fill="auto"/>
            <w:noWrap/>
            <w:vAlign w:val="center"/>
            <w:hideMark/>
          </w:tcPr>
          <w:p w14:paraId="551E0539"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955" w:type="dxa"/>
            <w:tcBorders>
              <w:top w:val="nil"/>
              <w:left w:val="nil"/>
              <w:bottom w:val="nil"/>
              <w:right w:val="nil"/>
            </w:tcBorders>
            <w:shd w:val="clear" w:color="auto" w:fill="auto"/>
            <w:noWrap/>
            <w:vAlign w:val="bottom"/>
            <w:hideMark/>
          </w:tcPr>
          <w:p w14:paraId="7BBB4E45"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5BB6A2D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2242</w:t>
            </w:r>
          </w:p>
        </w:tc>
        <w:tc>
          <w:tcPr>
            <w:tcW w:w="1078" w:type="dxa"/>
            <w:tcBorders>
              <w:top w:val="nil"/>
              <w:left w:val="nil"/>
              <w:bottom w:val="nil"/>
              <w:right w:val="nil"/>
            </w:tcBorders>
            <w:shd w:val="clear" w:color="auto" w:fill="auto"/>
            <w:noWrap/>
            <w:vAlign w:val="center"/>
            <w:hideMark/>
          </w:tcPr>
          <w:p w14:paraId="089273B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1312</w:t>
            </w:r>
          </w:p>
        </w:tc>
        <w:tc>
          <w:tcPr>
            <w:tcW w:w="1070" w:type="dxa"/>
            <w:tcBorders>
              <w:top w:val="nil"/>
              <w:left w:val="nil"/>
              <w:bottom w:val="nil"/>
              <w:right w:val="nil"/>
            </w:tcBorders>
            <w:shd w:val="clear" w:color="auto" w:fill="auto"/>
            <w:noWrap/>
            <w:vAlign w:val="center"/>
            <w:hideMark/>
          </w:tcPr>
          <w:p w14:paraId="756E0A3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930</w:t>
            </w:r>
          </w:p>
        </w:tc>
        <w:tc>
          <w:tcPr>
            <w:tcW w:w="1070" w:type="dxa"/>
            <w:tcBorders>
              <w:top w:val="nil"/>
              <w:left w:val="nil"/>
              <w:bottom w:val="nil"/>
              <w:right w:val="nil"/>
            </w:tcBorders>
            <w:shd w:val="clear" w:color="auto" w:fill="auto"/>
            <w:noWrap/>
            <w:vAlign w:val="center"/>
            <w:hideMark/>
          </w:tcPr>
          <w:p w14:paraId="198BF9C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41.5</w:t>
            </w:r>
          </w:p>
        </w:tc>
        <w:tc>
          <w:tcPr>
            <w:tcW w:w="953" w:type="dxa"/>
            <w:tcBorders>
              <w:top w:val="nil"/>
              <w:left w:val="nil"/>
              <w:bottom w:val="nil"/>
              <w:right w:val="nil"/>
            </w:tcBorders>
            <w:shd w:val="clear" w:color="auto" w:fill="auto"/>
            <w:noWrap/>
            <w:hideMark/>
          </w:tcPr>
          <w:p w14:paraId="29F996D1"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671B95C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284D186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30AE1AF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224D064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70AC2B10" w14:textId="77777777" w:rsidTr="0075188A">
        <w:trPr>
          <w:trHeight w:val="290"/>
        </w:trPr>
        <w:tc>
          <w:tcPr>
            <w:tcW w:w="1849" w:type="dxa"/>
            <w:tcBorders>
              <w:top w:val="nil"/>
              <w:left w:val="nil"/>
              <w:bottom w:val="nil"/>
              <w:right w:val="nil"/>
            </w:tcBorders>
            <w:shd w:val="clear" w:color="auto" w:fill="auto"/>
            <w:noWrap/>
            <w:vAlign w:val="center"/>
            <w:hideMark/>
          </w:tcPr>
          <w:p w14:paraId="47344770"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955" w:type="dxa"/>
            <w:tcBorders>
              <w:top w:val="nil"/>
              <w:left w:val="nil"/>
              <w:bottom w:val="nil"/>
              <w:right w:val="nil"/>
            </w:tcBorders>
            <w:shd w:val="clear" w:color="auto" w:fill="auto"/>
            <w:noWrap/>
            <w:vAlign w:val="bottom"/>
            <w:hideMark/>
          </w:tcPr>
          <w:p w14:paraId="3BA57339"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55421BE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2356</w:t>
            </w:r>
          </w:p>
        </w:tc>
        <w:tc>
          <w:tcPr>
            <w:tcW w:w="1078" w:type="dxa"/>
            <w:tcBorders>
              <w:top w:val="nil"/>
              <w:left w:val="nil"/>
              <w:bottom w:val="nil"/>
              <w:right w:val="nil"/>
            </w:tcBorders>
            <w:shd w:val="clear" w:color="auto" w:fill="auto"/>
            <w:noWrap/>
            <w:vAlign w:val="center"/>
            <w:hideMark/>
          </w:tcPr>
          <w:p w14:paraId="6434A68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1418</w:t>
            </w:r>
          </w:p>
        </w:tc>
        <w:tc>
          <w:tcPr>
            <w:tcW w:w="1070" w:type="dxa"/>
            <w:tcBorders>
              <w:top w:val="nil"/>
              <w:left w:val="nil"/>
              <w:bottom w:val="nil"/>
              <w:right w:val="nil"/>
            </w:tcBorders>
            <w:shd w:val="clear" w:color="auto" w:fill="auto"/>
            <w:noWrap/>
            <w:vAlign w:val="center"/>
            <w:hideMark/>
          </w:tcPr>
          <w:p w14:paraId="52E6A6A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938</w:t>
            </w:r>
          </w:p>
        </w:tc>
        <w:tc>
          <w:tcPr>
            <w:tcW w:w="1070" w:type="dxa"/>
            <w:tcBorders>
              <w:top w:val="nil"/>
              <w:left w:val="nil"/>
              <w:bottom w:val="nil"/>
              <w:right w:val="nil"/>
            </w:tcBorders>
            <w:shd w:val="clear" w:color="auto" w:fill="auto"/>
            <w:noWrap/>
            <w:vAlign w:val="center"/>
            <w:hideMark/>
          </w:tcPr>
          <w:p w14:paraId="7593FAF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39.8</w:t>
            </w:r>
          </w:p>
        </w:tc>
        <w:tc>
          <w:tcPr>
            <w:tcW w:w="953" w:type="dxa"/>
            <w:tcBorders>
              <w:top w:val="nil"/>
              <w:left w:val="nil"/>
              <w:bottom w:val="nil"/>
              <w:right w:val="nil"/>
            </w:tcBorders>
            <w:shd w:val="clear" w:color="auto" w:fill="auto"/>
            <w:noWrap/>
            <w:hideMark/>
          </w:tcPr>
          <w:p w14:paraId="490F5BE0"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6D44765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767BE86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0A8E9AE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1BD90BF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2BDDF38B" w14:textId="77777777" w:rsidTr="0075188A">
        <w:trPr>
          <w:trHeight w:val="290"/>
        </w:trPr>
        <w:tc>
          <w:tcPr>
            <w:tcW w:w="1849" w:type="dxa"/>
            <w:tcBorders>
              <w:top w:val="nil"/>
              <w:left w:val="nil"/>
              <w:bottom w:val="nil"/>
              <w:right w:val="nil"/>
            </w:tcBorders>
            <w:shd w:val="clear" w:color="auto" w:fill="auto"/>
            <w:noWrap/>
            <w:vAlign w:val="center"/>
            <w:hideMark/>
          </w:tcPr>
          <w:p w14:paraId="17FCF116"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955" w:type="dxa"/>
            <w:tcBorders>
              <w:top w:val="nil"/>
              <w:left w:val="nil"/>
              <w:bottom w:val="nil"/>
              <w:right w:val="nil"/>
            </w:tcBorders>
            <w:shd w:val="clear" w:color="auto" w:fill="auto"/>
            <w:noWrap/>
            <w:vAlign w:val="bottom"/>
            <w:hideMark/>
          </w:tcPr>
          <w:p w14:paraId="5DB99E99"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350649F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2484</w:t>
            </w:r>
          </w:p>
        </w:tc>
        <w:tc>
          <w:tcPr>
            <w:tcW w:w="1078" w:type="dxa"/>
            <w:tcBorders>
              <w:top w:val="nil"/>
              <w:left w:val="nil"/>
              <w:bottom w:val="nil"/>
              <w:right w:val="nil"/>
            </w:tcBorders>
            <w:shd w:val="clear" w:color="auto" w:fill="auto"/>
            <w:noWrap/>
            <w:vAlign w:val="center"/>
            <w:hideMark/>
          </w:tcPr>
          <w:p w14:paraId="4D5088A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1502</w:t>
            </w:r>
          </w:p>
        </w:tc>
        <w:tc>
          <w:tcPr>
            <w:tcW w:w="1070" w:type="dxa"/>
            <w:tcBorders>
              <w:top w:val="nil"/>
              <w:left w:val="nil"/>
              <w:bottom w:val="nil"/>
              <w:right w:val="nil"/>
            </w:tcBorders>
            <w:shd w:val="clear" w:color="auto" w:fill="auto"/>
            <w:noWrap/>
            <w:vAlign w:val="center"/>
            <w:hideMark/>
          </w:tcPr>
          <w:p w14:paraId="25968B0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982</w:t>
            </w:r>
          </w:p>
        </w:tc>
        <w:tc>
          <w:tcPr>
            <w:tcW w:w="1070" w:type="dxa"/>
            <w:tcBorders>
              <w:top w:val="nil"/>
              <w:left w:val="nil"/>
              <w:bottom w:val="nil"/>
              <w:right w:val="nil"/>
            </w:tcBorders>
            <w:shd w:val="clear" w:color="auto" w:fill="auto"/>
            <w:noWrap/>
            <w:vAlign w:val="center"/>
            <w:hideMark/>
          </w:tcPr>
          <w:p w14:paraId="1B5FDBF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39.5</w:t>
            </w:r>
          </w:p>
        </w:tc>
        <w:tc>
          <w:tcPr>
            <w:tcW w:w="953" w:type="dxa"/>
            <w:tcBorders>
              <w:top w:val="nil"/>
              <w:left w:val="nil"/>
              <w:bottom w:val="nil"/>
              <w:right w:val="nil"/>
            </w:tcBorders>
            <w:shd w:val="clear" w:color="auto" w:fill="auto"/>
            <w:noWrap/>
            <w:hideMark/>
          </w:tcPr>
          <w:p w14:paraId="47865F75"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0908E55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355332A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53CA96F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1E0E765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40A05FC8" w14:textId="77777777" w:rsidTr="0075188A">
        <w:trPr>
          <w:trHeight w:val="290"/>
        </w:trPr>
        <w:tc>
          <w:tcPr>
            <w:tcW w:w="1849" w:type="dxa"/>
            <w:tcBorders>
              <w:top w:val="nil"/>
              <w:left w:val="nil"/>
              <w:bottom w:val="nil"/>
              <w:right w:val="nil"/>
            </w:tcBorders>
            <w:shd w:val="clear" w:color="auto" w:fill="auto"/>
            <w:noWrap/>
            <w:vAlign w:val="center"/>
            <w:hideMark/>
          </w:tcPr>
          <w:p w14:paraId="7CD4E778"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lastRenderedPageBreak/>
              <w:t>SVI Q4</w:t>
            </w:r>
          </w:p>
        </w:tc>
        <w:tc>
          <w:tcPr>
            <w:tcW w:w="1955" w:type="dxa"/>
            <w:tcBorders>
              <w:top w:val="nil"/>
              <w:left w:val="nil"/>
              <w:bottom w:val="nil"/>
              <w:right w:val="nil"/>
            </w:tcBorders>
            <w:shd w:val="clear" w:color="auto" w:fill="auto"/>
            <w:noWrap/>
            <w:vAlign w:val="bottom"/>
            <w:hideMark/>
          </w:tcPr>
          <w:p w14:paraId="0EC0EDD8"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1A7125B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2300</w:t>
            </w:r>
          </w:p>
        </w:tc>
        <w:tc>
          <w:tcPr>
            <w:tcW w:w="1078" w:type="dxa"/>
            <w:tcBorders>
              <w:top w:val="nil"/>
              <w:left w:val="nil"/>
              <w:bottom w:val="nil"/>
              <w:right w:val="nil"/>
            </w:tcBorders>
            <w:shd w:val="clear" w:color="auto" w:fill="auto"/>
            <w:noWrap/>
            <w:vAlign w:val="center"/>
            <w:hideMark/>
          </w:tcPr>
          <w:p w14:paraId="01C020A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1454</w:t>
            </w:r>
          </w:p>
        </w:tc>
        <w:tc>
          <w:tcPr>
            <w:tcW w:w="1070" w:type="dxa"/>
            <w:tcBorders>
              <w:top w:val="nil"/>
              <w:left w:val="nil"/>
              <w:bottom w:val="nil"/>
              <w:right w:val="nil"/>
            </w:tcBorders>
            <w:shd w:val="clear" w:color="auto" w:fill="auto"/>
            <w:noWrap/>
            <w:vAlign w:val="center"/>
            <w:hideMark/>
          </w:tcPr>
          <w:p w14:paraId="42B0FA8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846</w:t>
            </w:r>
          </w:p>
        </w:tc>
        <w:tc>
          <w:tcPr>
            <w:tcW w:w="1070" w:type="dxa"/>
            <w:tcBorders>
              <w:top w:val="nil"/>
              <w:left w:val="nil"/>
              <w:bottom w:val="nil"/>
              <w:right w:val="nil"/>
            </w:tcBorders>
            <w:shd w:val="clear" w:color="auto" w:fill="auto"/>
            <w:noWrap/>
            <w:vAlign w:val="center"/>
            <w:hideMark/>
          </w:tcPr>
          <w:p w14:paraId="1A88342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36.8</w:t>
            </w:r>
          </w:p>
        </w:tc>
        <w:tc>
          <w:tcPr>
            <w:tcW w:w="953" w:type="dxa"/>
            <w:tcBorders>
              <w:top w:val="nil"/>
              <w:left w:val="nil"/>
              <w:bottom w:val="nil"/>
              <w:right w:val="nil"/>
            </w:tcBorders>
            <w:shd w:val="clear" w:color="auto" w:fill="auto"/>
            <w:noWrap/>
            <w:hideMark/>
          </w:tcPr>
          <w:p w14:paraId="7644EF70"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4DA29BE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72434B9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1AB726C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7F56D11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0834B5FD"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63876262"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2 doses, 14-149 days prior</w:t>
            </w:r>
          </w:p>
        </w:tc>
        <w:tc>
          <w:tcPr>
            <w:tcW w:w="1083" w:type="dxa"/>
            <w:tcBorders>
              <w:top w:val="nil"/>
              <w:left w:val="nil"/>
              <w:bottom w:val="nil"/>
              <w:right w:val="nil"/>
            </w:tcBorders>
            <w:shd w:val="clear" w:color="auto" w:fill="auto"/>
            <w:noWrap/>
            <w:hideMark/>
          </w:tcPr>
          <w:p w14:paraId="5BD62490"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414595C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259001F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20A7E7D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6476537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A6DAC3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4C74909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EDC168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4C58DD7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0.76</w:t>
            </w:r>
          </w:p>
        </w:tc>
      </w:tr>
      <w:tr w:rsidR="00B25064" w:rsidRPr="002D3E63" w14:paraId="6C329572" w14:textId="77777777" w:rsidTr="0075188A">
        <w:trPr>
          <w:trHeight w:val="290"/>
        </w:trPr>
        <w:tc>
          <w:tcPr>
            <w:tcW w:w="1849" w:type="dxa"/>
            <w:tcBorders>
              <w:top w:val="nil"/>
              <w:left w:val="nil"/>
              <w:bottom w:val="nil"/>
              <w:right w:val="nil"/>
            </w:tcBorders>
            <w:shd w:val="clear" w:color="auto" w:fill="auto"/>
            <w:noWrap/>
            <w:vAlign w:val="center"/>
            <w:hideMark/>
          </w:tcPr>
          <w:p w14:paraId="69364E46"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955" w:type="dxa"/>
            <w:tcBorders>
              <w:top w:val="nil"/>
              <w:left w:val="nil"/>
              <w:bottom w:val="nil"/>
              <w:right w:val="nil"/>
            </w:tcBorders>
            <w:shd w:val="clear" w:color="auto" w:fill="auto"/>
            <w:noWrap/>
            <w:vAlign w:val="center"/>
            <w:hideMark/>
          </w:tcPr>
          <w:p w14:paraId="6365C97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106 (76.5-128.5)</w:t>
            </w:r>
          </w:p>
        </w:tc>
        <w:tc>
          <w:tcPr>
            <w:tcW w:w="1083" w:type="dxa"/>
            <w:tcBorders>
              <w:top w:val="nil"/>
              <w:left w:val="nil"/>
              <w:bottom w:val="nil"/>
              <w:right w:val="nil"/>
            </w:tcBorders>
            <w:shd w:val="clear" w:color="auto" w:fill="auto"/>
            <w:noWrap/>
            <w:vAlign w:val="center"/>
            <w:hideMark/>
          </w:tcPr>
          <w:p w14:paraId="52EDD11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207</w:t>
            </w:r>
          </w:p>
        </w:tc>
        <w:tc>
          <w:tcPr>
            <w:tcW w:w="1078" w:type="dxa"/>
            <w:tcBorders>
              <w:top w:val="nil"/>
              <w:left w:val="nil"/>
              <w:bottom w:val="nil"/>
              <w:right w:val="nil"/>
            </w:tcBorders>
            <w:shd w:val="clear" w:color="auto" w:fill="auto"/>
            <w:noWrap/>
            <w:vAlign w:val="center"/>
            <w:hideMark/>
          </w:tcPr>
          <w:p w14:paraId="087C0FF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171</w:t>
            </w:r>
          </w:p>
        </w:tc>
        <w:tc>
          <w:tcPr>
            <w:tcW w:w="1070" w:type="dxa"/>
            <w:tcBorders>
              <w:top w:val="nil"/>
              <w:left w:val="nil"/>
              <w:bottom w:val="nil"/>
              <w:right w:val="nil"/>
            </w:tcBorders>
            <w:shd w:val="clear" w:color="auto" w:fill="auto"/>
            <w:noWrap/>
            <w:vAlign w:val="center"/>
            <w:hideMark/>
          </w:tcPr>
          <w:p w14:paraId="1A7C523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36</w:t>
            </w:r>
          </w:p>
        </w:tc>
        <w:tc>
          <w:tcPr>
            <w:tcW w:w="1070" w:type="dxa"/>
            <w:tcBorders>
              <w:top w:val="nil"/>
              <w:left w:val="nil"/>
              <w:bottom w:val="nil"/>
              <w:right w:val="nil"/>
            </w:tcBorders>
            <w:shd w:val="clear" w:color="auto" w:fill="auto"/>
            <w:noWrap/>
            <w:vAlign w:val="center"/>
            <w:hideMark/>
          </w:tcPr>
          <w:p w14:paraId="2E69D9C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17.4</w:t>
            </w:r>
          </w:p>
        </w:tc>
        <w:tc>
          <w:tcPr>
            <w:tcW w:w="953" w:type="dxa"/>
            <w:tcBorders>
              <w:top w:val="nil"/>
              <w:left w:val="nil"/>
              <w:bottom w:val="nil"/>
              <w:right w:val="nil"/>
            </w:tcBorders>
            <w:shd w:val="clear" w:color="auto" w:fill="auto"/>
            <w:noWrap/>
            <w:vAlign w:val="center"/>
            <w:hideMark/>
          </w:tcPr>
          <w:p w14:paraId="2DD44EB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70</w:t>
            </w:r>
          </w:p>
        </w:tc>
        <w:tc>
          <w:tcPr>
            <w:tcW w:w="920" w:type="dxa"/>
            <w:tcBorders>
              <w:top w:val="nil"/>
              <w:left w:val="nil"/>
              <w:bottom w:val="nil"/>
              <w:right w:val="nil"/>
            </w:tcBorders>
            <w:shd w:val="clear" w:color="auto" w:fill="auto"/>
            <w:noWrap/>
            <w:vAlign w:val="center"/>
            <w:hideMark/>
          </w:tcPr>
          <w:p w14:paraId="44DC3E0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(57-79)</w:t>
            </w:r>
          </w:p>
        </w:tc>
        <w:tc>
          <w:tcPr>
            <w:tcW w:w="934" w:type="dxa"/>
            <w:tcBorders>
              <w:top w:val="nil"/>
              <w:left w:val="nil"/>
              <w:bottom w:val="nil"/>
              <w:right w:val="nil"/>
            </w:tcBorders>
            <w:shd w:val="clear" w:color="auto" w:fill="auto"/>
            <w:noWrap/>
            <w:vAlign w:val="center"/>
            <w:hideMark/>
          </w:tcPr>
          <w:p w14:paraId="5045AA2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67</w:t>
            </w:r>
          </w:p>
        </w:tc>
        <w:tc>
          <w:tcPr>
            <w:tcW w:w="920" w:type="dxa"/>
            <w:tcBorders>
              <w:top w:val="nil"/>
              <w:left w:val="nil"/>
              <w:bottom w:val="nil"/>
              <w:right w:val="nil"/>
            </w:tcBorders>
            <w:shd w:val="clear" w:color="auto" w:fill="auto"/>
            <w:noWrap/>
            <w:vAlign w:val="center"/>
            <w:hideMark/>
          </w:tcPr>
          <w:p w14:paraId="1B9D78C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(51-78)</w:t>
            </w:r>
          </w:p>
        </w:tc>
        <w:tc>
          <w:tcPr>
            <w:tcW w:w="908" w:type="dxa"/>
            <w:tcBorders>
              <w:top w:val="nil"/>
              <w:left w:val="nil"/>
              <w:bottom w:val="nil"/>
              <w:right w:val="nil"/>
            </w:tcBorders>
            <w:shd w:val="clear" w:color="auto" w:fill="auto"/>
            <w:noWrap/>
            <w:hideMark/>
          </w:tcPr>
          <w:p w14:paraId="03303A20"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3CDD7B89" w14:textId="77777777" w:rsidTr="0075188A">
        <w:trPr>
          <w:trHeight w:val="290"/>
        </w:trPr>
        <w:tc>
          <w:tcPr>
            <w:tcW w:w="1849" w:type="dxa"/>
            <w:tcBorders>
              <w:top w:val="nil"/>
              <w:left w:val="nil"/>
              <w:bottom w:val="nil"/>
              <w:right w:val="nil"/>
            </w:tcBorders>
            <w:shd w:val="clear" w:color="auto" w:fill="auto"/>
            <w:noWrap/>
            <w:vAlign w:val="center"/>
            <w:hideMark/>
          </w:tcPr>
          <w:p w14:paraId="6B9C1C9E"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955" w:type="dxa"/>
            <w:tcBorders>
              <w:top w:val="nil"/>
              <w:left w:val="nil"/>
              <w:bottom w:val="nil"/>
              <w:right w:val="nil"/>
            </w:tcBorders>
            <w:shd w:val="clear" w:color="auto" w:fill="auto"/>
            <w:noWrap/>
            <w:vAlign w:val="center"/>
            <w:hideMark/>
          </w:tcPr>
          <w:p w14:paraId="5F02C10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100 (65-126)</w:t>
            </w:r>
          </w:p>
        </w:tc>
        <w:tc>
          <w:tcPr>
            <w:tcW w:w="1083" w:type="dxa"/>
            <w:tcBorders>
              <w:top w:val="nil"/>
              <w:left w:val="nil"/>
              <w:bottom w:val="nil"/>
              <w:right w:val="nil"/>
            </w:tcBorders>
            <w:shd w:val="clear" w:color="auto" w:fill="auto"/>
            <w:noWrap/>
            <w:vAlign w:val="center"/>
            <w:hideMark/>
          </w:tcPr>
          <w:p w14:paraId="07B3E51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217</w:t>
            </w:r>
          </w:p>
        </w:tc>
        <w:tc>
          <w:tcPr>
            <w:tcW w:w="1078" w:type="dxa"/>
            <w:tcBorders>
              <w:top w:val="nil"/>
              <w:left w:val="nil"/>
              <w:bottom w:val="nil"/>
              <w:right w:val="nil"/>
            </w:tcBorders>
            <w:shd w:val="clear" w:color="auto" w:fill="auto"/>
            <w:noWrap/>
            <w:vAlign w:val="center"/>
            <w:hideMark/>
          </w:tcPr>
          <w:p w14:paraId="1B694C8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172</w:t>
            </w:r>
          </w:p>
        </w:tc>
        <w:tc>
          <w:tcPr>
            <w:tcW w:w="1070" w:type="dxa"/>
            <w:tcBorders>
              <w:top w:val="nil"/>
              <w:left w:val="nil"/>
              <w:bottom w:val="nil"/>
              <w:right w:val="nil"/>
            </w:tcBorders>
            <w:shd w:val="clear" w:color="auto" w:fill="auto"/>
            <w:noWrap/>
            <w:vAlign w:val="center"/>
            <w:hideMark/>
          </w:tcPr>
          <w:p w14:paraId="31A972F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45</w:t>
            </w:r>
          </w:p>
        </w:tc>
        <w:tc>
          <w:tcPr>
            <w:tcW w:w="1070" w:type="dxa"/>
            <w:tcBorders>
              <w:top w:val="nil"/>
              <w:left w:val="nil"/>
              <w:bottom w:val="nil"/>
              <w:right w:val="nil"/>
            </w:tcBorders>
            <w:shd w:val="clear" w:color="auto" w:fill="auto"/>
            <w:noWrap/>
            <w:vAlign w:val="center"/>
            <w:hideMark/>
          </w:tcPr>
          <w:p w14:paraId="4CAD4A9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20.7</w:t>
            </w:r>
          </w:p>
        </w:tc>
        <w:tc>
          <w:tcPr>
            <w:tcW w:w="953" w:type="dxa"/>
            <w:tcBorders>
              <w:top w:val="nil"/>
              <w:left w:val="nil"/>
              <w:bottom w:val="nil"/>
              <w:right w:val="nil"/>
            </w:tcBorders>
            <w:shd w:val="clear" w:color="auto" w:fill="auto"/>
            <w:noWrap/>
            <w:vAlign w:val="center"/>
            <w:hideMark/>
          </w:tcPr>
          <w:p w14:paraId="2F139EA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60</w:t>
            </w:r>
          </w:p>
        </w:tc>
        <w:tc>
          <w:tcPr>
            <w:tcW w:w="920" w:type="dxa"/>
            <w:tcBorders>
              <w:top w:val="nil"/>
              <w:left w:val="nil"/>
              <w:bottom w:val="nil"/>
              <w:right w:val="nil"/>
            </w:tcBorders>
            <w:shd w:val="clear" w:color="auto" w:fill="auto"/>
            <w:noWrap/>
            <w:vAlign w:val="center"/>
            <w:hideMark/>
          </w:tcPr>
          <w:p w14:paraId="1EB9788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(45-72)</w:t>
            </w:r>
          </w:p>
        </w:tc>
        <w:tc>
          <w:tcPr>
            <w:tcW w:w="934" w:type="dxa"/>
            <w:tcBorders>
              <w:top w:val="nil"/>
              <w:left w:val="nil"/>
              <w:bottom w:val="nil"/>
              <w:right w:val="nil"/>
            </w:tcBorders>
            <w:shd w:val="clear" w:color="auto" w:fill="auto"/>
            <w:noWrap/>
            <w:vAlign w:val="center"/>
            <w:hideMark/>
          </w:tcPr>
          <w:p w14:paraId="4C51BE6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57</w:t>
            </w:r>
          </w:p>
        </w:tc>
        <w:tc>
          <w:tcPr>
            <w:tcW w:w="920" w:type="dxa"/>
            <w:tcBorders>
              <w:top w:val="nil"/>
              <w:left w:val="nil"/>
              <w:bottom w:val="nil"/>
              <w:right w:val="nil"/>
            </w:tcBorders>
            <w:shd w:val="clear" w:color="auto" w:fill="auto"/>
            <w:noWrap/>
            <w:vAlign w:val="center"/>
            <w:hideMark/>
          </w:tcPr>
          <w:p w14:paraId="7702CD8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(38-71)</w:t>
            </w:r>
          </w:p>
        </w:tc>
        <w:tc>
          <w:tcPr>
            <w:tcW w:w="908" w:type="dxa"/>
            <w:tcBorders>
              <w:top w:val="nil"/>
              <w:left w:val="nil"/>
              <w:bottom w:val="nil"/>
              <w:right w:val="nil"/>
            </w:tcBorders>
            <w:shd w:val="clear" w:color="auto" w:fill="auto"/>
            <w:noWrap/>
            <w:hideMark/>
          </w:tcPr>
          <w:p w14:paraId="4192EEBC"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39841F27" w14:textId="77777777" w:rsidTr="0075188A">
        <w:trPr>
          <w:trHeight w:val="290"/>
        </w:trPr>
        <w:tc>
          <w:tcPr>
            <w:tcW w:w="1849" w:type="dxa"/>
            <w:tcBorders>
              <w:top w:val="nil"/>
              <w:left w:val="nil"/>
              <w:bottom w:val="nil"/>
              <w:right w:val="nil"/>
            </w:tcBorders>
            <w:shd w:val="clear" w:color="auto" w:fill="auto"/>
            <w:noWrap/>
            <w:vAlign w:val="center"/>
            <w:hideMark/>
          </w:tcPr>
          <w:p w14:paraId="17D91D6D"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955" w:type="dxa"/>
            <w:tcBorders>
              <w:top w:val="nil"/>
              <w:left w:val="nil"/>
              <w:bottom w:val="nil"/>
              <w:right w:val="nil"/>
            </w:tcBorders>
            <w:shd w:val="clear" w:color="auto" w:fill="auto"/>
            <w:noWrap/>
            <w:vAlign w:val="center"/>
            <w:hideMark/>
          </w:tcPr>
          <w:p w14:paraId="7F4A8C3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107 (80-128)</w:t>
            </w:r>
          </w:p>
        </w:tc>
        <w:tc>
          <w:tcPr>
            <w:tcW w:w="1083" w:type="dxa"/>
            <w:tcBorders>
              <w:top w:val="nil"/>
              <w:left w:val="nil"/>
              <w:bottom w:val="nil"/>
              <w:right w:val="nil"/>
            </w:tcBorders>
            <w:shd w:val="clear" w:color="auto" w:fill="auto"/>
            <w:noWrap/>
            <w:vAlign w:val="center"/>
            <w:hideMark/>
          </w:tcPr>
          <w:p w14:paraId="69F27EA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185</w:t>
            </w:r>
          </w:p>
        </w:tc>
        <w:tc>
          <w:tcPr>
            <w:tcW w:w="1078" w:type="dxa"/>
            <w:tcBorders>
              <w:top w:val="nil"/>
              <w:left w:val="nil"/>
              <w:bottom w:val="nil"/>
              <w:right w:val="nil"/>
            </w:tcBorders>
            <w:shd w:val="clear" w:color="auto" w:fill="auto"/>
            <w:noWrap/>
            <w:vAlign w:val="center"/>
            <w:hideMark/>
          </w:tcPr>
          <w:p w14:paraId="16F2015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148</w:t>
            </w:r>
          </w:p>
        </w:tc>
        <w:tc>
          <w:tcPr>
            <w:tcW w:w="1070" w:type="dxa"/>
            <w:tcBorders>
              <w:top w:val="nil"/>
              <w:left w:val="nil"/>
              <w:bottom w:val="nil"/>
              <w:right w:val="nil"/>
            </w:tcBorders>
            <w:shd w:val="clear" w:color="auto" w:fill="auto"/>
            <w:noWrap/>
            <w:vAlign w:val="center"/>
            <w:hideMark/>
          </w:tcPr>
          <w:p w14:paraId="5D297E2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37</w:t>
            </w:r>
          </w:p>
        </w:tc>
        <w:tc>
          <w:tcPr>
            <w:tcW w:w="1070" w:type="dxa"/>
            <w:tcBorders>
              <w:top w:val="nil"/>
              <w:left w:val="nil"/>
              <w:bottom w:val="nil"/>
              <w:right w:val="nil"/>
            </w:tcBorders>
            <w:shd w:val="clear" w:color="auto" w:fill="auto"/>
            <w:noWrap/>
            <w:vAlign w:val="center"/>
            <w:hideMark/>
          </w:tcPr>
          <w:p w14:paraId="1BD9966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20</w:t>
            </w:r>
          </w:p>
        </w:tc>
        <w:tc>
          <w:tcPr>
            <w:tcW w:w="953" w:type="dxa"/>
            <w:tcBorders>
              <w:top w:val="nil"/>
              <w:left w:val="nil"/>
              <w:bottom w:val="nil"/>
              <w:right w:val="nil"/>
            </w:tcBorders>
            <w:shd w:val="clear" w:color="auto" w:fill="auto"/>
            <w:noWrap/>
            <w:vAlign w:val="center"/>
            <w:hideMark/>
          </w:tcPr>
          <w:p w14:paraId="056CC1E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62</w:t>
            </w:r>
          </w:p>
        </w:tc>
        <w:tc>
          <w:tcPr>
            <w:tcW w:w="920" w:type="dxa"/>
            <w:tcBorders>
              <w:top w:val="nil"/>
              <w:left w:val="nil"/>
              <w:bottom w:val="nil"/>
              <w:right w:val="nil"/>
            </w:tcBorders>
            <w:shd w:val="clear" w:color="auto" w:fill="auto"/>
            <w:noWrap/>
            <w:vAlign w:val="center"/>
            <w:hideMark/>
          </w:tcPr>
          <w:p w14:paraId="3857300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(45-74)</w:t>
            </w:r>
          </w:p>
        </w:tc>
        <w:tc>
          <w:tcPr>
            <w:tcW w:w="934" w:type="dxa"/>
            <w:tcBorders>
              <w:top w:val="nil"/>
              <w:left w:val="nil"/>
              <w:bottom w:val="nil"/>
              <w:right w:val="nil"/>
            </w:tcBorders>
            <w:shd w:val="clear" w:color="auto" w:fill="auto"/>
            <w:noWrap/>
            <w:vAlign w:val="center"/>
            <w:hideMark/>
          </w:tcPr>
          <w:p w14:paraId="03DB55F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65</w:t>
            </w:r>
          </w:p>
        </w:tc>
        <w:tc>
          <w:tcPr>
            <w:tcW w:w="920" w:type="dxa"/>
            <w:tcBorders>
              <w:top w:val="nil"/>
              <w:left w:val="nil"/>
              <w:bottom w:val="nil"/>
              <w:right w:val="nil"/>
            </w:tcBorders>
            <w:shd w:val="clear" w:color="auto" w:fill="auto"/>
            <w:noWrap/>
            <w:vAlign w:val="center"/>
            <w:hideMark/>
          </w:tcPr>
          <w:p w14:paraId="107DA62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(48-77)</w:t>
            </w:r>
          </w:p>
        </w:tc>
        <w:tc>
          <w:tcPr>
            <w:tcW w:w="908" w:type="dxa"/>
            <w:tcBorders>
              <w:top w:val="nil"/>
              <w:left w:val="nil"/>
              <w:bottom w:val="nil"/>
              <w:right w:val="nil"/>
            </w:tcBorders>
            <w:shd w:val="clear" w:color="auto" w:fill="auto"/>
            <w:noWrap/>
            <w:hideMark/>
          </w:tcPr>
          <w:p w14:paraId="3F5BA2DF"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7C15EAA3" w14:textId="77777777" w:rsidTr="0075188A">
        <w:trPr>
          <w:trHeight w:val="290"/>
        </w:trPr>
        <w:tc>
          <w:tcPr>
            <w:tcW w:w="1849" w:type="dxa"/>
            <w:tcBorders>
              <w:top w:val="nil"/>
              <w:left w:val="nil"/>
              <w:bottom w:val="nil"/>
              <w:right w:val="nil"/>
            </w:tcBorders>
            <w:shd w:val="clear" w:color="auto" w:fill="auto"/>
            <w:noWrap/>
            <w:vAlign w:val="center"/>
            <w:hideMark/>
          </w:tcPr>
          <w:p w14:paraId="1CABE25A"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955" w:type="dxa"/>
            <w:tcBorders>
              <w:top w:val="nil"/>
              <w:left w:val="nil"/>
              <w:bottom w:val="nil"/>
              <w:right w:val="nil"/>
            </w:tcBorders>
            <w:shd w:val="clear" w:color="auto" w:fill="auto"/>
            <w:noWrap/>
            <w:vAlign w:val="center"/>
            <w:hideMark/>
          </w:tcPr>
          <w:p w14:paraId="09175F9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104 (60.25-126)</w:t>
            </w:r>
          </w:p>
        </w:tc>
        <w:tc>
          <w:tcPr>
            <w:tcW w:w="1083" w:type="dxa"/>
            <w:tcBorders>
              <w:top w:val="nil"/>
              <w:left w:val="nil"/>
              <w:bottom w:val="nil"/>
              <w:right w:val="nil"/>
            </w:tcBorders>
            <w:shd w:val="clear" w:color="auto" w:fill="auto"/>
            <w:noWrap/>
            <w:vAlign w:val="center"/>
            <w:hideMark/>
          </w:tcPr>
          <w:p w14:paraId="60BB66A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174</w:t>
            </w:r>
          </w:p>
        </w:tc>
        <w:tc>
          <w:tcPr>
            <w:tcW w:w="1078" w:type="dxa"/>
            <w:tcBorders>
              <w:top w:val="nil"/>
              <w:left w:val="nil"/>
              <w:bottom w:val="nil"/>
              <w:right w:val="nil"/>
            </w:tcBorders>
            <w:shd w:val="clear" w:color="auto" w:fill="auto"/>
            <w:noWrap/>
            <w:vAlign w:val="center"/>
            <w:hideMark/>
          </w:tcPr>
          <w:p w14:paraId="105E922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139</w:t>
            </w:r>
          </w:p>
        </w:tc>
        <w:tc>
          <w:tcPr>
            <w:tcW w:w="1070" w:type="dxa"/>
            <w:tcBorders>
              <w:top w:val="nil"/>
              <w:left w:val="nil"/>
              <w:bottom w:val="nil"/>
              <w:right w:val="nil"/>
            </w:tcBorders>
            <w:shd w:val="clear" w:color="auto" w:fill="auto"/>
            <w:noWrap/>
            <w:vAlign w:val="center"/>
            <w:hideMark/>
          </w:tcPr>
          <w:p w14:paraId="1719A87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35</w:t>
            </w:r>
          </w:p>
        </w:tc>
        <w:tc>
          <w:tcPr>
            <w:tcW w:w="1070" w:type="dxa"/>
            <w:tcBorders>
              <w:top w:val="nil"/>
              <w:left w:val="nil"/>
              <w:bottom w:val="nil"/>
              <w:right w:val="nil"/>
            </w:tcBorders>
            <w:shd w:val="clear" w:color="auto" w:fill="auto"/>
            <w:noWrap/>
            <w:vAlign w:val="center"/>
            <w:hideMark/>
          </w:tcPr>
          <w:p w14:paraId="4E602C2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20.1</w:t>
            </w:r>
          </w:p>
        </w:tc>
        <w:tc>
          <w:tcPr>
            <w:tcW w:w="953" w:type="dxa"/>
            <w:tcBorders>
              <w:top w:val="nil"/>
              <w:left w:val="nil"/>
              <w:bottom w:val="nil"/>
              <w:right w:val="nil"/>
            </w:tcBorders>
            <w:shd w:val="clear" w:color="auto" w:fill="auto"/>
            <w:noWrap/>
            <w:vAlign w:val="center"/>
            <w:hideMark/>
          </w:tcPr>
          <w:p w14:paraId="5A8AAEF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57</w:t>
            </w:r>
          </w:p>
        </w:tc>
        <w:tc>
          <w:tcPr>
            <w:tcW w:w="920" w:type="dxa"/>
            <w:tcBorders>
              <w:top w:val="nil"/>
              <w:left w:val="nil"/>
              <w:bottom w:val="nil"/>
              <w:right w:val="nil"/>
            </w:tcBorders>
            <w:shd w:val="clear" w:color="auto" w:fill="auto"/>
            <w:noWrap/>
            <w:vAlign w:val="center"/>
            <w:hideMark/>
          </w:tcPr>
          <w:p w14:paraId="1567B2B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(37-70)</w:t>
            </w:r>
          </w:p>
        </w:tc>
        <w:tc>
          <w:tcPr>
            <w:tcW w:w="934" w:type="dxa"/>
            <w:tcBorders>
              <w:top w:val="nil"/>
              <w:left w:val="nil"/>
              <w:bottom w:val="nil"/>
              <w:right w:val="nil"/>
            </w:tcBorders>
            <w:shd w:val="clear" w:color="auto" w:fill="auto"/>
            <w:noWrap/>
            <w:vAlign w:val="center"/>
            <w:hideMark/>
          </w:tcPr>
          <w:p w14:paraId="4640070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59</w:t>
            </w:r>
          </w:p>
        </w:tc>
        <w:tc>
          <w:tcPr>
            <w:tcW w:w="920" w:type="dxa"/>
            <w:tcBorders>
              <w:top w:val="nil"/>
              <w:left w:val="nil"/>
              <w:bottom w:val="nil"/>
              <w:right w:val="nil"/>
            </w:tcBorders>
            <w:shd w:val="clear" w:color="auto" w:fill="auto"/>
            <w:noWrap/>
            <w:vAlign w:val="center"/>
            <w:hideMark/>
          </w:tcPr>
          <w:p w14:paraId="215A444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(39-72)</w:t>
            </w:r>
          </w:p>
        </w:tc>
        <w:tc>
          <w:tcPr>
            <w:tcW w:w="908" w:type="dxa"/>
            <w:tcBorders>
              <w:top w:val="nil"/>
              <w:left w:val="nil"/>
              <w:bottom w:val="nil"/>
              <w:right w:val="nil"/>
            </w:tcBorders>
            <w:shd w:val="clear" w:color="auto" w:fill="auto"/>
            <w:noWrap/>
            <w:hideMark/>
          </w:tcPr>
          <w:p w14:paraId="1EFA1C21"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01B7B7E8"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6FD76872"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2 doses, ≥150 days prior</w:t>
            </w:r>
          </w:p>
        </w:tc>
        <w:tc>
          <w:tcPr>
            <w:tcW w:w="1083" w:type="dxa"/>
            <w:tcBorders>
              <w:top w:val="nil"/>
              <w:left w:val="nil"/>
              <w:bottom w:val="nil"/>
              <w:right w:val="nil"/>
            </w:tcBorders>
            <w:shd w:val="clear" w:color="auto" w:fill="auto"/>
            <w:noWrap/>
            <w:hideMark/>
          </w:tcPr>
          <w:p w14:paraId="35CED9B9"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5B834ED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5775917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545B1F0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46C25FB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9DE688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545C478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331BD8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5640743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0.02</w:t>
            </w:r>
          </w:p>
        </w:tc>
      </w:tr>
      <w:tr w:rsidR="00B25064" w:rsidRPr="002D3E63" w14:paraId="1FBBAAA6" w14:textId="77777777" w:rsidTr="0075188A">
        <w:trPr>
          <w:trHeight w:val="290"/>
        </w:trPr>
        <w:tc>
          <w:tcPr>
            <w:tcW w:w="1849" w:type="dxa"/>
            <w:tcBorders>
              <w:top w:val="nil"/>
              <w:left w:val="nil"/>
              <w:bottom w:val="nil"/>
              <w:right w:val="nil"/>
            </w:tcBorders>
            <w:shd w:val="clear" w:color="auto" w:fill="auto"/>
            <w:noWrap/>
            <w:vAlign w:val="center"/>
            <w:hideMark/>
          </w:tcPr>
          <w:p w14:paraId="0016E2CD"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955" w:type="dxa"/>
            <w:tcBorders>
              <w:top w:val="nil"/>
              <w:left w:val="nil"/>
              <w:bottom w:val="nil"/>
              <w:right w:val="nil"/>
            </w:tcBorders>
            <w:shd w:val="clear" w:color="auto" w:fill="auto"/>
            <w:noWrap/>
            <w:vAlign w:val="center"/>
            <w:hideMark/>
          </w:tcPr>
          <w:p w14:paraId="090789B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299 (258-333)</w:t>
            </w:r>
          </w:p>
        </w:tc>
        <w:tc>
          <w:tcPr>
            <w:tcW w:w="1083" w:type="dxa"/>
            <w:tcBorders>
              <w:top w:val="nil"/>
              <w:left w:val="nil"/>
              <w:bottom w:val="nil"/>
              <w:right w:val="nil"/>
            </w:tcBorders>
            <w:shd w:val="clear" w:color="auto" w:fill="auto"/>
            <w:noWrap/>
            <w:vAlign w:val="center"/>
            <w:hideMark/>
          </w:tcPr>
          <w:p w14:paraId="013A5D7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1539</w:t>
            </w:r>
          </w:p>
        </w:tc>
        <w:tc>
          <w:tcPr>
            <w:tcW w:w="1078" w:type="dxa"/>
            <w:tcBorders>
              <w:top w:val="nil"/>
              <w:left w:val="nil"/>
              <w:bottom w:val="nil"/>
              <w:right w:val="nil"/>
            </w:tcBorders>
            <w:shd w:val="clear" w:color="auto" w:fill="auto"/>
            <w:noWrap/>
            <w:vAlign w:val="center"/>
            <w:hideMark/>
          </w:tcPr>
          <w:p w14:paraId="37210F2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1169</w:t>
            </w:r>
          </w:p>
        </w:tc>
        <w:tc>
          <w:tcPr>
            <w:tcW w:w="1070" w:type="dxa"/>
            <w:tcBorders>
              <w:top w:val="nil"/>
              <w:left w:val="nil"/>
              <w:bottom w:val="nil"/>
              <w:right w:val="nil"/>
            </w:tcBorders>
            <w:shd w:val="clear" w:color="auto" w:fill="auto"/>
            <w:noWrap/>
            <w:vAlign w:val="center"/>
            <w:hideMark/>
          </w:tcPr>
          <w:p w14:paraId="0A4F876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370</w:t>
            </w:r>
          </w:p>
        </w:tc>
        <w:tc>
          <w:tcPr>
            <w:tcW w:w="1070" w:type="dxa"/>
            <w:tcBorders>
              <w:top w:val="nil"/>
              <w:left w:val="nil"/>
              <w:bottom w:val="nil"/>
              <w:right w:val="nil"/>
            </w:tcBorders>
            <w:shd w:val="clear" w:color="auto" w:fill="auto"/>
            <w:noWrap/>
            <w:vAlign w:val="center"/>
            <w:hideMark/>
          </w:tcPr>
          <w:p w14:paraId="280B410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24</w:t>
            </w:r>
          </w:p>
        </w:tc>
        <w:tc>
          <w:tcPr>
            <w:tcW w:w="953" w:type="dxa"/>
            <w:tcBorders>
              <w:top w:val="nil"/>
              <w:left w:val="nil"/>
              <w:bottom w:val="nil"/>
              <w:right w:val="nil"/>
            </w:tcBorders>
            <w:shd w:val="clear" w:color="auto" w:fill="auto"/>
            <w:noWrap/>
            <w:vAlign w:val="center"/>
            <w:hideMark/>
          </w:tcPr>
          <w:p w14:paraId="52CAA0F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55</w:t>
            </w:r>
          </w:p>
        </w:tc>
        <w:tc>
          <w:tcPr>
            <w:tcW w:w="920" w:type="dxa"/>
            <w:tcBorders>
              <w:top w:val="nil"/>
              <w:left w:val="nil"/>
              <w:bottom w:val="nil"/>
              <w:right w:val="nil"/>
            </w:tcBorders>
            <w:shd w:val="clear" w:color="auto" w:fill="auto"/>
            <w:noWrap/>
            <w:vAlign w:val="center"/>
            <w:hideMark/>
          </w:tcPr>
          <w:p w14:paraId="428E853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(48-61)</w:t>
            </w:r>
          </w:p>
        </w:tc>
        <w:tc>
          <w:tcPr>
            <w:tcW w:w="934" w:type="dxa"/>
            <w:tcBorders>
              <w:top w:val="nil"/>
              <w:left w:val="nil"/>
              <w:bottom w:val="nil"/>
              <w:right w:val="nil"/>
            </w:tcBorders>
            <w:shd w:val="clear" w:color="auto" w:fill="auto"/>
            <w:noWrap/>
            <w:vAlign w:val="center"/>
            <w:hideMark/>
          </w:tcPr>
          <w:p w14:paraId="709871A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58</w:t>
            </w:r>
          </w:p>
        </w:tc>
        <w:tc>
          <w:tcPr>
            <w:tcW w:w="920" w:type="dxa"/>
            <w:tcBorders>
              <w:top w:val="nil"/>
              <w:left w:val="nil"/>
              <w:bottom w:val="nil"/>
              <w:right w:val="nil"/>
            </w:tcBorders>
            <w:shd w:val="clear" w:color="auto" w:fill="auto"/>
            <w:noWrap/>
            <w:vAlign w:val="center"/>
            <w:hideMark/>
          </w:tcPr>
          <w:p w14:paraId="234C1C9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(51-65)</w:t>
            </w:r>
          </w:p>
        </w:tc>
        <w:tc>
          <w:tcPr>
            <w:tcW w:w="908" w:type="dxa"/>
            <w:tcBorders>
              <w:top w:val="nil"/>
              <w:left w:val="nil"/>
              <w:bottom w:val="nil"/>
              <w:right w:val="nil"/>
            </w:tcBorders>
            <w:shd w:val="clear" w:color="auto" w:fill="auto"/>
            <w:noWrap/>
            <w:hideMark/>
          </w:tcPr>
          <w:p w14:paraId="39F24E89"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0AC1A085" w14:textId="77777777" w:rsidTr="0075188A">
        <w:trPr>
          <w:trHeight w:val="290"/>
        </w:trPr>
        <w:tc>
          <w:tcPr>
            <w:tcW w:w="1849" w:type="dxa"/>
            <w:tcBorders>
              <w:top w:val="nil"/>
              <w:left w:val="nil"/>
              <w:bottom w:val="nil"/>
              <w:right w:val="nil"/>
            </w:tcBorders>
            <w:shd w:val="clear" w:color="auto" w:fill="auto"/>
            <w:noWrap/>
            <w:vAlign w:val="center"/>
            <w:hideMark/>
          </w:tcPr>
          <w:p w14:paraId="7D8E63B7"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955" w:type="dxa"/>
            <w:tcBorders>
              <w:top w:val="nil"/>
              <w:left w:val="nil"/>
              <w:bottom w:val="nil"/>
              <w:right w:val="nil"/>
            </w:tcBorders>
            <w:shd w:val="clear" w:color="auto" w:fill="auto"/>
            <w:noWrap/>
            <w:vAlign w:val="center"/>
            <w:hideMark/>
          </w:tcPr>
          <w:p w14:paraId="5A94534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294 (256-328)</w:t>
            </w:r>
          </w:p>
        </w:tc>
        <w:tc>
          <w:tcPr>
            <w:tcW w:w="1083" w:type="dxa"/>
            <w:tcBorders>
              <w:top w:val="nil"/>
              <w:left w:val="nil"/>
              <w:bottom w:val="nil"/>
              <w:right w:val="nil"/>
            </w:tcBorders>
            <w:shd w:val="clear" w:color="auto" w:fill="auto"/>
            <w:noWrap/>
            <w:vAlign w:val="center"/>
            <w:hideMark/>
          </w:tcPr>
          <w:p w14:paraId="074B7E9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1425</w:t>
            </w:r>
          </w:p>
        </w:tc>
        <w:tc>
          <w:tcPr>
            <w:tcW w:w="1078" w:type="dxa"/>
            <w:tcBorders>
              <w:top w:val="nil"/>
              <w:left w:val="nil"/>
              <w:bottom w:val="nil"/>
              <w:right w:val="nil"/>
            </w:tcBorders>
            <w:shd w:val="clear" w:color="auto" w:fill="auto"/>
            <w:noWrap/>
            <w:vAlign w:val="center"/>
            <w:hideMark/>
          </w:tcPr>
          <w:p w14:paraId="76436E3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1081</w:t>
            </w:r>
          </w:p>
        </w:tc>
        <w:tc>
          <w:tcPr>
            <w:tcW w:w="1070" w:type="dxa"/>
            <w:tcBorders>
              <w:top w:val="nil"/>
              <w:left w:val="nil"/>
              <w:bottom w:val="nil"/>
              <w:right w:val="nil"/>
            </w:tcBorders>
            <w:shd w:val="clear" w:color="auto" w:fill="auto"/>
            <w:noWrap/>
            <w:vAlign w:val="center"/>
            <w:hideMark/>
          </w:tcPr>
          <w:p w14:paraId="13E8499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344</w:t>
            </w:r>
          </w:p>
        </w:tc>
        <w:tc>
          <w:tcPr>
            <w:tcW w:w="1070" w:type="dxa"/>
            <w:tcBorders>
              <w:top w:val="nil"/>
              <w:left w:val="nil"/>
              <w:bottom w:val="nil"/>
              <w:right w:val="nil"/>
            </w:tcBorders>
            <w:shd w:val="clear" w:color="auto" w:fill="auto"/>
            <w:noWrap/>
            <w:vAlign w:val="center"/>
            <w:hideMark/>
          </w:tcPr>
          <w:p w14:paraId="515CDBD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24.1</w:t>
            </w:r>
          </w:p>
        </w:tc>
        <w:tc>
          <w:tcPr>
            <w:tcW w:w="953" w:type="dxa"/>
            <w:tcBorders>
              <w:top w:val="nil"/>
              <w:left w:val="nil"/>
              <w:bottom w:val="nil"/>
              <w:right w:val="nil"/>
            </w:tcBorders>
            <w:shd w:val="clear" w:color="auto" w:fill="auto"/>
            <w:noWrap/>
            <w:vAlign w:val="center"/>
            <w:hideMark/>
          </w:tcPr>
          <w:p w14:paraId="726A656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52</w:t>
            </w:r>
          </w:p>
        </w:tc>
        <w:tc>
          <w:tcPr>
            <w:tcW w:w="920" w:type="dxa"/>
            <w:tcBorders>
              <w:top w:val="nil"/>
              <w:left w:val="nil"/>
              <w:bottom w:val="nil"/>
              <w:right w:val="nil"/>
            </w:tcBorders>
            <w:shd w:val="clear" w:color="auto" w:fill="auto"/>
            <w:noWrap/>
            <w:vAlign w:val="center"/>
            <w:hideMark/>
          </w:tcPr>
          <w:p w14:paraId="76BFFC6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(44-58)</w:t>
            </w:r>
          </w:p>
        </w:tc>
        <w:tc>
          <w:tcPr>
            <w:tcW w:w="934" w:type="dxa"/>
            <w:tcBorders>
              <w:top w:val="nil"/>
              <w:left w:val="nil"/>
              <w:bottom w:val="nil"/>
              <w:right w:val="nil"/>
            </w:tcBorders>
            <w:shd w:val="clear" w:color="auto" w:fill="auto"/>
            <w:noWrap/>
            <w:vAlign w:val="center"/>
            <w:hideMark/>
          </w:tcPr>
          <w:p w14:paraId="3E42BDE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51</w:t>
            </w:r>
          </w:p>
        </w:tc>
        <w:tc>
          <w:tcPr>
            <w:tcW w:w="920" w:type="dxa"/>
            <w:tcBorders>
              <w:top w:val="nil"/>
              <w:left w:val="nil"/>
              <w:bottom w:val="nil"/>
              <w:right w:val="nil"/>
            </w:tcBorders>
            <w:shd w:val="clear" w:color="auto" w:fill="auto"/>
            <w:noWrap/>
            <w:vAlign w:val="center"/>
            <w:hideMark/>
          </w:tcPr>
          <w:p w14:paraId="217B3F1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(42-59)</w:t>
            </w:r>
          </w:p>
        </w:tc>
        <w:tc>
          <w:tcPr>
            <w:tcW w:w="908" w:type="dxa"/>
            <w:tcBorders>
              <w:top w:val="nil"/>
              <w:left w:val="nil"/>
              <w:bottom w:val="nil"/>
              <w:right w:val="nil"/>
            </w:tcBorders>
            <w:shd w:val="clear" w:color="auto" w:fill="auto"/>
            <w:noWrap/>
            <w:hideMark/>
          </w:tcPr>
          <w:p w14:paraId="102F89AE"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43CB7DB4" w14:textId="77777777" w:rsidTr="0075188A">
        <w:trPr>
          <w:trHeight w:val="290"/>
        </w:trPr>
        <w:tc>
          <w:tcPr>
            <w:tcW w:w="1849" w:type="dxa"/>
            <w:tcBorders>
              <w:top w:val="nil"/>
              <w:left w:val="nil"/>
              <w:bottom w:val="nil"/>
              <w:right w:val="nil"/>
            </w:tcBorders>
            <w:shd w:val="clear" w:color="auto" w:fill="auto"/>
            <w:noWrap/>
            <w:vAlign w:val="center"/>
            <w:hideMark/>
          </w:tcPr>
          <w:p w14:paraId="4137CCA8"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955" w:type="dxa"/>
            <w:tcBorders>
              <w:top w:val="nil"/>
              <w:left w:val="nil"/>
              <w:bottom w:val="nil"/>
              <w:right w:val="nil"/>
            </w:tcBorders>
            <w:shd w:val="clear" w:color="auto" w:fill="auto"/>
            <w:noWrap/>
            <w:vAlign w:val="center"/>
            <w:hideMark/>
          </w:tcPr>
          <w:p w14:paraId="14B327A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289 (249-326)</w:t>
            </w:r>
          </w:p>
        </w:tc>
        <w:tc>
          <w:tcPr>
            <w:tcW w:w="1083" w:type="dxa"/>
            <w:tcBorders>
              <w:top w:val="nil"/>
              <w:left w:val="nil"/>
              <w:bottom w:val="nil"/>
              <w:right w:val="nil"/>
            </w:tcBorders>
            <w:shd w:val="clear" w:color="auto" w:fill="auto"/>
            <w:noWrap/>
            <w:vAlign w:val="center"/>
            <w:hideMark/>
          </w:tcPr>
          <w:p w14:paraId="38058E6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1386</w:t>
            </w:r>
          </w:p>
        </w:tc>
        <w:tc>
          <w:tcPr>
            <w:tcW w:w="1078" w:type="dxa"/>
            <w:tcBorders>
              <w:top w:val="nil"/>
              <w:left w:val="nil"/>
              <w:bottom w:val="nil"/>
              <w:right w:val="nil"/>
            </w:tcBorders>
            <w:shd w:val="clear" w:color="auto" w:fill="auto"/>
            <w:noWrap/>
            <w:vAlign w:val="center"/>
            <w:hideMark/>
          </w:tcPr>
          <w:p w14:paraId="483509F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1066</w:t>
            </w:r>
          </w:p>
        </w:tc>
        <w:tc>
          <w:tcPr>
            <w:tcW w:w="1070" w:type="dxa"/>
            <w:tcBorders>
              <w:top w:val="nil"/>
              <w:left w:val="nil"/>
              <w:bottom w:val="nil"/>
              <w:right w:val="nil"/>
            </w:tcBorders>
            <w:shd w:val="clear" w:color="auto" w:fill="auto"/>
            <w:noWrap/>
            <w:vAlign w:val="center"/>
            <w:hideMark/>
          </w:tcPr>
          <w:p w14:paraId="35CC2EE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320</w:t>
            </w:r>
          </w:p>
        </w:tc>
        <w:tc>
          <w:tcPr>
            <w:tcW w:w="1070" w:type="dxa"/>
            <w:tcBorders>
              <w:top w:val="nil"/>
              <w:left w:val="nil"/>
              <w:bottom w:val="nil"/>
              <w:right w:val="nil"/>
            </w:tcBorders>
            <w:shd w:val="clear" w:color="auto" w:fill="auto"/>
            <w:noWrap/>
            <w:vAlign w:val="center"/>
            <w:hideMark/>
          </w:tcPr>
          <w:p w14:paraId="7531575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23.1</w:t>
            </w:r>
          </w:p>
        </w:tc>
        <w:tc>
          <w:tcPr>
            <w:tcW w:w="953" w:type="dxa"/>
            <w:tcBorders>
              <w:top w:val="nil"/>
              <w:left w:val="nil"/>
              <w:bottom w:val="nil"/>
              <w:right w:val="nil"/>
            </w:tcBorders>
            <w:shd w:val="clear" w:color="auto" w:fill="auto"/>
            <w:noWrap/>
            <w:vAlign w:val="center"/>
            <w:hideMark/>
          </w:tcPr>
          <w:p w14:paraId="00F1BB7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54</w:t>
            </w:r>
          </w:p>
        </w:tc>
        <w:tc>
          <w:tcPr>
            <w:tcW w:w="920" w:type="dxa"/>
            <w:tcBorders>
              <w:top w:val="nil"/>
              <w:left w:val="nil"/>
              <w:bottom w:val="nil"/>
              <w:right w:val="nil"/>
            </w:tcBorders>
            <w:shd w:val="clear" w:color="auto" w:fill="auto"/>
            <w:noWrap/>
            <w:vAlign w:val="center"/>
            <w:hideMark/>
          </w:tcPr>
          <w:p w14:paraId="54B1AA0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(47-60)</w:t>
            </w:r>
          </w:p>
        </w:tc>
        <w:tc>
          <w:tcPr>
            <w:tcW w:w="934" w:type="dxa"/>
            <w:tcBorders>
              <w:top w:val="nil"/>
              <w:left w:val="nil"/>
              <w:bottom w:val="nil"/>
              <w:right w:val="nil"/>
            </w:tcBorders>
            <w:shd w:val="clear" w:color="auto" w:fill="auto"/>
            <w:noWrap/>
            <w:vAlign w:val="center"/>
            <w:hideMark/>
          </w:tcPr>
          <w:p w14:paraId="3ED5D58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60</w:t>
            </w:r>
          </w:p>
        </w:tc>
        <w:tc>
          <w:tcPr>
            <w:tcW w:w="920" w:type="dxa"/>
            <w:tcBorders>
              <w:top w:val="nil"/>
              <w:left w:val="nil"/>
              <w:bottom w:val="nil"/>
              <w:right w:val="nil"/>
            </w:tcBorders>
            <w:shd w:val="clear" w:color="auto" w:fill="auto"/>
            <w:noWrap/>
            <w:vAlign w:val="center"/>
            <w:hideMark/>
          </w:tcPr>
          <w:p w14:paraId="2C6D2CF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(53-66)</w:t>
            </w:r>
          </w:p>
        </w:tc>
        <w:tc>
          <w:tcPr>
            <w:tcW w:w="908" w:type="dxa"/>
            <w:tcBorders>
              <w:top w:val="nil"/>
              <w:left w:val="nil"/>
              <w:bottom w:val="nil"/>
              <w:right w:val="nil"/>
            </w:tcBorders>
            <w:shd w:val="clear" w:color="auto" w:fill="auto"/>
            <w:noWrap/>
            <w:hideMark/>
          </w:tcPr>
          <w:p w14:paraId="73634E9B"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5E4FD7D7" w14:textId="77777777" w:rsidTr="0075188A">
        <w:trPr>
          <w:trHeight w:val="290"/>
        </w:trPr>
        <w:tc>
          <w:tcPr>
            <w:tcW w:w="1849" w:type="dxa"/>
            <w:tcBorders>
              <w:top w:val="nil"/>
              <w:left w:val="nil"/>
              <w:bottom w:val="nil"/>
              <w:right w:val="nil"/>
            </w:tcBorders>
            <w:shd w:val="clear" w:color="auto" w:fill="auto"/>
            <w:noWrap/>
            <w:vAlign w:val="center"/>
            <w:hideMark/>
          </w:tcPr>
          <w:p w14:paraId="70A243B8"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955" w:type="dxa"/>
            <w:tcBorders>
              <w:top w:val="nil"/>
              <w:left w:val="nil"/>
              <w:bottom w:val="nil"/>
              <w:right w:val="nil"/>
            </w:tcBorders>
            <w:shd w:val="clear" w:color="auto" w:fill="auto"/>
            <w:noWrap/>
            <w:vAlign w:val="center"/>
            <w:hideMark/>
          </w:tcPr>
          <w:p w14:paraId="1C0CE82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281 (236-320)</w:t>
            </w:r>
          </w:p>
        </w:tc>
        <w:tc>
          <w:tcPr>
            <w:tcW w:w="1083" w:type="dxa"/>
            <w:tcBorders>
              <w:top w:val="nil"/>
              <w:left w:val="nil"/>
              <w:bottom w:val="nil"/>
              <w:right w:val="nil"/>
            </w:tcBorders>
            <w:shd w:val="clear" w:color="auto" w:fill="auto"/>
            <w:noWrap/>
            <w:vAlign w:val="center"/>
            <w:hideMark/>
          </w:tcPr>
          <w:p w14:paraId="3633C36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1028</w:t>
            </w:r>
          </w:p>
        </w:tc>
        <w:tc>
          <w:tcPr>
            <w:tcW w:w="1078" w:type="dxa"/>
            <w:tcBorders>
              <w:top w:val="nil"/>
              <w:left w:val="nil"/>
              <w:bottom w:val="nil"/>
              <w:right w:val="nil"/>
            </w:tcBorders>
            <w:shd w:val="clear" w:color="auto" w:fill="auto"/>
            <w:noWrap/>
            <w:vAlign w:val="center"/>
            <w:hideMark/>
          </w:tcPr>
          <w:p w14:paraId="7ADC94C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765</w:t>
            </w:r>
          </w:p>
        </w:tc>
        <w:tc>
          <w:tcPr>
            <w:tcW w:w="1070" w:type="dxa"/>
            <w:tcBorders>
              <w:top w:val="nil"/>
              <w:left w:val="nil"/>
              <w:bottom w:val="nil"/>
              <w:right w:val="nil"/>
            </w:tcBorders>
            <w:shd w:val="clear" w:color="auto" w:fill="auto"/>
            <w:noWrap/>
            <w:vAlign w:val="center"/>
            <w:hideMark/>
          </w:tcPr>
          <w:p w14:paraId="7B442C8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263</w:t>
            </w:r>
          </w:p>
        </w:tc>
        <w:tc>
          <w:tcPr>
            <w:tcW w:w="1070" w:type="dxa"/>
            <w:tcBorders>
              <w:top w:val="nil"/>
              <w:left w:val="nil"/>
              <w:bottom w:val="nil"/>
              <w:right w:val="nil"/>
            </w:tcBorders>
            <w:shd w:val="clear" w:color="auto" w:fill="auto"/>
            <w:noWrap/>
            <w:vAlign w:val="center"/>
            <w:hideMark/>
          </w:tcPr>
          <w:p w14:paraId="016DCEC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25.6</w:t>
            </w:r>
          </w:p>
        </w:tc>
        <w:tc>
          <w:tcPr>
            <w:tcW w:w="953" w:type="dxa"/>
            <w:tcBorders>
              <w:top w:val="nil"/>
              <w:left w:val="nil"/>
              <w:bottom w:val="nil"/>
              <w:right w:val="nil"/>
            </w:tcBorders>
            <w:shd w:val="clear" w:color="auto" w:fill="auto"/>
            <w:noWrap/>
            <w:vAlign w:val="center"/>
            <w:hideMark/>
          </w:tcPr>
          <w:p w14:paraId="6CA1782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41</w:t>
            </w:r>
          </w:p>
        </w:tc>
        <w:tc>
          <w:tcPr>
            <w:tcW w:w="920" w:type="dxa"/>
            <w:tcBorders>
              <w:top w:val="nil"/>
              <w:left w:val="nil"/>
              <w:bottom w:val="nil"/>
              <w:right w:val="nil"/>
            </w:tcBorders>
            <w:shd w:val="clear" w:color="auto" w:fill="auto"/>
            <w:noWrap/>
            <w:vAlign w:val="center"/>
            <w:hideMark/>
          </w:tcPr>
          <w:p w14:paraId="098AAF2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(30-50)</w:t>
            </w:r>
          </w:p>
        </w:tc>
        <w:tc>
          <w:tcPr>
            <w:tcW w:w="934" w:type="dxa"/>
            <w:tcBorders>
              <w:top w:val="nil"/>
              <w:left w:val="nil"/>
              <w:bottom w:val="nil"/>
              <w:right w:val="nil"/>
            </w:tcBorders>
            <w:shd w:val="clear" w:color="auto" w:fill="auto"/>
            <w:noWrap/>
            <w:vAlign w:val="center"/>
            <w:hideMark/>
          </w:tcPr>
          <w:p w14:paraId="286D774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42</w:t>
            </w:r>
          </w:p>
        </w:tc>
        <w:tc>
          <w:tcPr>
            <w:tcW w:w="920" w:type="dxa"/>
            <w:tcBorders>
              <w:top w:val="nil"/>
              <w:left w:val="nil"/>
              <w:bottom w:val="nil"/>
              <w:right w:val="nil"/>
            </w:tcBorders>
            <w:shd w:val="clear" w:color="auto" w:fill="auto"/>
            <w:noWrap/>
            <w:vAlign w:val="center"/>
            <w:hideMark/>
          </w:tcPr>
          <w:p w14:paraId="0A84D28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(31-52)</w:t>
            </w:r>
          </w:p>
        </w:tc>
        <w:tc>
          <w:tcPr>
            <w:tcW w:w="908" w:type="dxa"/>
            <w:tcBorders>
              <w:top w:val="nil"/>
              <w:left w:val="nil"/>
              <w:bottom w:val="nil"/>
              <w:right w:val="nil"/>
            </w:tcBorders>
            <w:shd w:val="clear" w:color="auto" w:fill="auto"/>
            <w:noWrap/>
            <w:hideMark/>
          </w:tcPr>
          <w:p w14:paraId="248D5DAF"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66F91CD4"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38184812"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3 doses, ≥7 days prior</w:t>
            </w:r>
          </w:p>
        </w:tc>
        <w:tc>
          <w:tcPr>
            <w:tcW w:w="1083" w:type="dxa"/>
            <w:tcBorders>
              <w:top w:val="nil"/>
              <w:left w:val="nil"/>
              <w:bottom w:val="nil"/>
              <w:right w:val="nil"/>
            </w:tcBorders>
            <w:shd w:val="clear" w:color="auto" w:fill="auto"/>
            <w:noWrap/>
            <w:hideMark/>
          </w:tcPr>
          <w:p w14:paraId="1691A2C6"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6C1E3D4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5F2295B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4CD6E9F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6BDBA4E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6452979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4F8DB1E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09EEBA0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26640AA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0.03</w:t>
            </w:r>
          </w:p>
        </w:tc>
      </w:tr>
      <w:tr w:rsidR="00B25064" w:rsidRPr="002D3E63" w14:paraId="72C75213" w14:textId="77777777" w:rsidTr="0075188A">
        <w:trPr>
          <w:trHeight w:val="290"/>
        </w:trPr>
        <w:tc>
          <w:tcPr>
            <w:tcW w:w="1849" w:type="dxa"/>
            <w:tcBorders>
              <w:top w:val="nil"/>
              <w:left w:val="nil"/>
              <w:bottom w:val="nil"/>
              <w:right w:val="nil"/>
            </w:tcBorders>
            <w:shd w:val="clear" w:color="auto" w:fill="auto"/>
            <w:noWrap/>
            <w:vAlign w:val="center"/>
            <w:hideMark/>
          </w:tcPr>
          <w:p w14:paraId="7DD3D664"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955" w:type="dxa"/>
            <w:tcBorders>
              <w:top w:val="nil"/>
              <w:left w:val="nil"/>
              <w:bottom w:val="nil"/>
              <w:right w:val="nil"/>
            </w:tcBorders>
            <w:shd w:val="clear" w:color="auto" w:fill="auto"/>
            <w:noWrap/>
            <w:vAlign w:val="center"/>
            <w:hideMark/>
          </w:tcPr>
          <w:p w14:paraId="42D4B15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91 (62-121)</w:t>
            </w:r>
          </w:p>
        </w:tc>
        <w:tc>
          <w:tcPr>
            <w:tcW w:w="1083" w:type="dxa"/>
            <w:tcBorders>
              <w:top w:val="nil"/>
              <w:left w:val="nil"/>
              <w:bottom w:val="nil"/>
              <w:right w:val="nil"/>
            </w:tcBorders>
            <w:shd w:val="clear" w:color="auto" w:fill="auto"/>
            <w:noWrap/>
            <w:vAlign w:val="center"/>
            <w:hideMark/>
          </w:tcPr>
          <w:p w14:paraId="74A334F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2334</w:t>
            </w:r>
          </w:p>
        </w:tc>
        <w:tc>
          <w:tcPr>
            <w:tcW w:w="1078" w:type="dxa"/>
            <w:tcBorders>
              <w:top w:val="nil"/>
              <w:left w:val="nil"/>
              <w:bottom w:val="nil"/>
              <w:right w:val="nil"/>
            </w:tcBorders>
            <w:shd w:val="clear" w:color="auto" w:fill="auto"/>
            <w:noWrap/>
            <w:vAlign w:val="center"/>
            <w:hideMark/>
          </w:tcPr>
          <w:p w14:paraId="3434891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2182</w:t>
            </w:r>
          </w:p>
        </w:tc>
        <w:tc>
          <w:tcPr>
            <w:tcW w:w="1070" w:type="dxa"/>
            <w:tcBorders>
              <w:top w:val="nil"/>
              <w:left w:val="nil"/>
              <w:bottom w:val="nil"/>
              <w:right w:val="nil"/>
            </w:tcBorders>
            <w:shd w:val="clear" w:color="auto" w:fill="auto"/>
            <w:noWrap/>
            <w:vAlign w:val="center"/>
            <w:hideMark/>
          </w:tcPr>
          <w:p w14:paraId="5E7C977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152</w:t>
            </w:r>
          </w:p>
        </w:tc>
        <w:tc>
          <w:tcPr>
            <w:tcW w:w="1070" w:type="dxa"/>
            <w:tcBorders>
              <w:top w:val="nil"/>
              <w:left w:val="nil"/>
              <w:bottom w:val="nil"/>
              <w:right w:val="nil"/>
            </w:tcBorders>
            <w:shd w:val="clear" w:color="auto" w:fill="auto"/>
            <w:noWrap/>
            <w:vAlign w:val="center"/>
            <w:hideMark/>
          </w:tcPr>
          <w:p w14:paraId="6CCB951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6.5</w:t>
            </w:r>
          </w:p>
        </w:tc>
        <w:tc>
          <w:tcPr>
            <w:tcW w:w="953" w:type="dxa"/>
            <w:tcBorders>
              <w:top w:val="nil"/>
              <w:left w:val="nil"/>
              <w:bottom w:val="nil"/>
              <w:right w:val="nil"/>
            </w:tcBorders>
            <w:shd w:val="clear" w:color="auto" w:fill="auto"/>
            <w:noWrap/>
            <w:vAlign w:val="center"/>
            <w:hideMark/>
          </w:tcPr>
          <w:p w14:paraId="5923333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90</w:t>
            </w:r>
          </w:p>
        </w:tc>
        <w:tc>
          <w:tcPr>
            <w:tcW w:w="920" w:type="dxa"/>
            <w:tcBorders>
              <w:top w:val="nil"/>
              <w:left w:val="nil"/>
              <w:bottom w:val="nil"/>
              <w:right w:val="nil"/>
            </w:tcBorders>
            <w:shd w:val="clear" w:color="auto" w:fill="auto"/>
            <w:noWrap/>
            <w:vAlign w:val="center"/>
            <w:hideMark/>
          </w:tcPr>
          <w:p w14:paraId="36700D0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(88-92)</w:t>
            </w:r>
          </w:p>
        </w:tc>
        <w:tc>
          <w:tcPr>
            <w:tcW w:w="934" w:type="dxa"/>
            <w:tcBorders>
              <w:top w:val="nil"/>
              <w:left w:val="nil"/>
              <w:bottom w:val="nil"/>
              <w:right w:val="nil"/>
            </w:tcBorders>
            <w:shd w:val="clear" w:color="auto" w:fill="auto"/>
            <w:noWrap/>
            <w:vAlign w:val="center"/>
            <w:hideMark/>
          </w:tcPr>
          <w:p w14:paraId="03AFEBA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90</w:t>
            </w:r>
          </w:p>
        </w:tc>
        <w:tc>
          <w:tcPr>
            <w:tcW w:w="920" w:type="dxa"/>
            <w:tcBorders>
              <w:top w:val="nil"/>
              <w:left w:val="nil"/>
              <w:bottom w:val="nil"/>
              <w:right w:val="nil"/>
            </w:tcBorders>
            <w:shd w:val="clear" w:color="auto" w:fill="auto"/>
            <w:noWrap/>
            <w:vAlign w:val="center"/>
            <w:hideMark/>
          </w:tcPr>
          <w:p w14:paraId="0EEF5A8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(87-92)</w:t>
            </w:r>
          </w:p>
        </w:tc>
        <w:tc>
          <w:tcPr>
            <w:tcW w:w="908" w:type="dxa"/>
            <w:tcBorders>
              <w:top w:val="nil"/>
              <w:left w:val="nil"/>
              <w:bottom w:val="nil"/>
              <w:right w:val="nil"/>
            </w:tcBorders>
            <w:shd w:val="clear" w:color="auto" w:fill="auto"/>
            <w:noWrap/>
            <w:hideMark/>
          </w:tcPr>
          <w:p w14:paraId="0F70BB1F"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4A0C249C" w14:textId="77777777" w:rsidTr="0075188A">
        <w:trPr>
          <w:trHeight w:val="290"/>
        </w:trPr>
        <w:tc>
          <w:tcPr>
            <w:tcW w:w="1849" w:type="dxa"/>
            <w:tcBorders>
              <w:top w:val="nil"/>
              <w:left w:val="nil"/>
              <w:bottom w:val="nil"/>
              <w:right w:val="nil"/>
            </w:tcBorders>
            <w:shd w:val="clear" w:color="auto" w:fill="auto"/>
            <w:noWrap/>
            <w:vAlign w:val="center"/>
            <w:hideMark/>
          </w:tcPr>
          <w:p w14:paraId="63A49D7C"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955" w:type="dxa"/>
            <w:tcBorders>
              <w:top w:val="nil"/>
              <w:left w:val="nil"/>
              <w:bottom w:val="nil"/>
              <w:right w:val="nil"/>
            </w:tcBorders>
            <w:shd w:val="clear" w:color="auto" w:fill="auto"/>
            <w:noWrap/>
            <w:vAlign w:val="center"/>
            <w:hideMark/>
          </w:tcPr>
          <w:p w14:paraId="3D3A7E2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 (57-116)</w:t>
            </w:r>
          </w:p>
        </w:tc>
        <w:tc>
          <w:tcPr>
            <w:tcW w:w="1083" w:type="dxa"/>
            <w:tcBorders>
              <w:top w:val="nil"/>
              <w:left w:val="nil"/>
              <w:bottom w:val="nil"/>
              <w:right w:val="nil"/>
            </w:tcBorders>
            <w:shd w:val="clear" w:color="auto" w:fill="auto"/>
            <w:noWrap/>
            <w:vAlign w:val="center"/>
            <w:hideMark/>
          </w:tcPr>
          <w:p w14:paraId="0807864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1711</w:t>
            </w:r>
          </w:p>
        </w:tc>
        <w:tc>
          <w:tcPr>
            <w:tcW w:w="1078" w:type="dxa"/>
            <w:tcBorders>
              <w:top w:val="nil"/>
              <w:left w:val="nil"/>
              <w:bottom w:val="nil"/>
              <w:right w:val="nil"/>
            </w:tcBorders>
            <w:shd w:val="clear" w:color="auto" w:fill="auto"/>
            <w:noWrap/>
            <w:vAlign w:val="center"/>
            <w:hideMark/>
          </w:tcPr>
          <w:p w14:paraId="23B703E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1586</w:t>
            </w:r>
          </w:p>
        </w:tc>
        <w:tc>
          <w:tcPr>
            <w:tcW w:w="1070" w:type="dxa"/>
            <w:tcBorders>
              <w:top w:val="nil"/>
              <w:left w:val="nil"/>
              <w:bottom w:val="nil"/>
              <w:right w:val="nil"/>
            </w:tcBorders>
            <w:shd w:val="clear" w:color="auto" w:fill="auto"/>
            <w:noWrap/>
            <w:vAlign w:val="center"/>
            <w:hideMark/>
          </w:tcPr>
          <w:p w14:paraId="3F1E3C1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125</w:t>
            </w:r>
          </w:p>
        </w:tc>
        <w:tc>
          <w:tcPr>
            <w:tcW w:w="1070" w:type="dxa"/>
            <w:tcBorders>
              <w:top w:val="nil"/>
              <w:left w:val="nil"/>
              <w:bottom w:val="nil"/>
              <w:right w:val="nil"/>
            </w:tcBorders>
            <w:shd w:val="clear" w:color="auto" w:fill="auto"/>
            <w:noWrap/>
            <w:vAlign w:val="center"/>
            <w:hideMark/>
          </w:tcPr>
          <w:p w14:paraId="05F32F0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7.3</w:t>
            </w:r>
          </w:p>
        </w:tc>
        <w:tc>
          <w:tcPr>
            <w:tcW w:w="953" w:type="dxa"/>
            <w:tcBorders>
              <w:top w:val="nil"/>
              <w:left w:val="nil"/>
              <w:bottom w:val="nil"/>
              <w:right w:val="nil"/>
            </w:tcBorders>
            <w:shd w:val="clear" w:color="auto" w:fill="auto"/>
            <w:noWrap/>
            <w:vAlign w:val="center"/>
            <w:hideMark/>
          </w:tcPr>
          <w:p w14:paraId="5D5F9A4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88</w:t>
            </w:r>
          </w:p>
        </w:tc>
        <w:tc>
          <w:tcPr>
            <w:tcW w:w="920" w:type="dxa"/>
            <w:tcBorders>
              <w:top w:val="nil"/>
              <w:left w:val="nil"/>
              <w:bottom w:val="nil"/>
              <w:right w:val="nil"/>
            </w:tcBorders>
            <w:shd w:val="clear" w:color="auto" w:fill="auto"/>
            <w:noWrap/>
            <w:vAlign w:val="center"/>
            <w:hideMark/>
          </w:tcPr>
          <w:p w14:paraId="37AF3A6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(85-90)</w:t>
            </w:r>
          </w:p>
        </w:tc>
        <w:tc>
          <w:tcPr>
            <w:tcW w:w="934" w:type="dxa"/>
            <w:tcBorders>
              <w:top w:val="nil"/>
              <w:left w:val="nil"/>
              <w:bottom w:val="nil"/>
              <w:right w:val="nil"/>
            </w:tcBorders>
            <w:shd w:val="clear" w:color="auto" w:fill="auto"/>
            <w:noWrap/>
            <w:vAlign w:val="center"/>
            <w:hideMark/>
          </w:tcPr>
          <w:p w14:paraId="585FCD9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w:t>
            </w:r>
          </w:p>
        </w:tc>
        <w:tc>
          <w:tcPr>
            <w:tcW w:w="920" w:type="dxa"/>
            <w:tcBorders>
              <w:top w:val="nil"/>
              <w:left w:val="nil"/>
              <w:bottom w:val="nil"/>
              <w:right w:val="nil"/>
            </w:tcBorders>
            <w:shd w:val="clear" w:color="auto" w:fill="auto"/>
            <w:noWrap/>
            <w:vAlign w:val="center"/>
            <w:hideMark/>
          </w:tcPr>
          <w:p w14:paraId="6E5E193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(85-91)</w:t>
            </w:r>
          </w:p>
        </w:tc>
        <w:tc>
          <w:tcPr>
            <w:tcW w:w="908" w:type="dxa"/>
            <w:tcBorders>
              <w:top w:val="nil"/>
              <w:left w:val="nil"/>
              <w:bottom w:val="nil"/>
              <w:right w:val="nil"/>
            </w:tcBorders>
            <w:shd w:val="clear" w:color="auto" w:fill="auto"/>
            <w:noWrap/>
            <w:hideMark/>
          </w:tcPr>
          <w:p w14:paraId="2AF9BE74"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665C395E" w14:textId="77777777" w:rsidTr="0075188A">
        <w:trPr>
          <w:trHeight w:val="290"/>
        </w:trPr>
        <w:tc>
          <w:tcPr>
            <w:tcW w:w="1849" w:type="dxa"/>
            <w:tcBorders>
              <w:top w:val="nil"/>
              <w:left w:val="nil"/>
              <w:bottom w:val="nil"/>
              <w:right w:val="nil"/>
            </w:tcBorders>
            <w:shd w:val="clear" w:color="auto" w:fill="auto"/>
            <w:noWrap/>
            <w:vAlign w:val="center"/>
            <w:hideMark/>
          </w:tcPr>
          <w:p w14:paraId="4EE53E8D"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955" w:type="dxa"/>
            <w:tcBorders>
              <w:top w:val="nil"/>
              <w:left w:val="nil"/>
              <w:bottom w:val="nil"/>
              <w:right w:val="nil"/>
            </w:tcBorders>
            <w:shd w:val="clear" w:color="auto" w:fill="auto"/>
            <w:noWrap/>
            <w:vAlign w:val="center"/>
            <w:hideMark/>
          </w:tcPr>
          <w:p w14:paraId="4B9D84C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82 (52.25-112)</w:t>
            </w:r>
          </w:p>
        </w:tc>
        <w:tc>
          <w:tcPr>
            <w:tcW w:w="1083" w:type="dxa"/>
            <w:tcBorders>
              <w:top w:val="nil"/>
              <w:left w:val="nil"/>
              <w:bottom w:val="nil"/>
              <w:right w:val="nil"/>
            </w:tcBorders>
            <w:shd w:val="clear" w:color="auto" w:fill="auto"/>
            <w:noWrap/>
            <w:vAlign w:val="center"/>
            <w:hideMark/>
          </w:tcPr>
          <w:p w14:paraId="74FCCE0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1350</w:t>
            </w:r>
          </w:p>
        </w:tc>
        <w:tc>
          <w:tcPr>
            <w:tcW w:w="1078" w:type="dxa"/>
            <w:tcBorders>
              <w:top w:val="nil"/>
              <w:left w:val="nil"/>
              <w:bottom w:val="nil"/>
              <w:right w:val="nil"/>
            </w:tcBorders>
            <w:shd w:val="clear" w:color="auto" w:fill="auto"/>
            <w:noWrap/>
            <w:vAlign w:val="center"/>
            <w:hideMark/>
          </w:tcPr>
          <w:p w14:paraId="217860F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1235</w:t>
            </w:r>
          </w:p>
        </w:tc>
        <w:tc>
          <w:tcPr>
            <w:tcW w:w="1070" w:type="dxa"/>
            <w:tcBorders>
              <w:top w:val="nil"/>
              <w:left w:val="nil"/>
              <w:bottom w:val="nil"/>
              <w:right w:val="nil"/>
            </w:tcBorders>
            <w:shd w:val="clear" w:color="auto" w:fill="auto"/>
            <w:noWrap/>
            <w:vAlign w:val="center"/>
            <w:hideMark/>
          </w:tcPr>
          <w:p w14:paraId="222CEB2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115</w:t>
            </w:r>
          </w:p>
        </w:tc>
        <w:tc>
          <w:tcPr>
            <w:tcW w:w="1070" w:type="dxa"/>
            <w:tcBorders>
              <w:top w:val="nil"/>
              <w:left w:val="nil"/>
              <w:bottom w:val="nil"/>
              <w:right w:val="nil"/>
            </w:tcBorders>
            <w:shd w:val="clear" w:color="auto" w:fill="auto"/>
            <w:noWrap/>
            <w:vAlign w:val="center"/>
            <w:hideMark/>
          </w:tcPr>
          <w:p w14:paraId="30450D1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w:t>
            </w:r>
          </w:p>
        </w:tc>
        <w:tc>
          <w:tcPr>
            <w:tcW w:w="953" w:type="dxa"/>
            <w:tcBorders>
              <w:top w:val="nil"/>
              <w:left w:val="nil"/>
              <w:bottom w:val="nil"/>
              <w:right w:val="nil"/>
            </w:tcBorders>
            <w:shd w:val="clear" w:color="auto" w:fill="auto"/>
            <w:noWrap/>
            <w:vAlign w:val="center"/>
            <w:hideMark/>
          </w:tcPr>
          <w:p w14:paraId="6413AC0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w:t>
            </w:r>
          </w:p>
        </w:tc>
        <w:tc>
          <w:tcPr>
            <w:tcW w:w="920" w:type="dxa"/>
            <w:tcBorders>
              <w:top w:val="nil"/>
              <w:left w:val="nil"/>
              <w:bottom w:val="nil"/>
              <w:right w:val="nil"/>
            </w:tcBorders>
            <w:shd w:val="clear" w:color="auto" w:fill="auto"/>
            <w:noWrap/>
            <w:vAlign w:val="center"/>
            <w:hideMark/>
          </w:tcPr>
          <w:p w14:paraId="61BB7AB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(82-88)</w:t>
            </w:r>
          </w:p>
        </w:tc>
        <w:tc>
          <w:tcPr>
            <w:tcW w:w="934" w:type="dxa"/>
            <w:tcBorders>
              <w:top w:val="nil"/>
              <w:left w:val="nil"/>
              <w:bottom w:val="nil"/>
              <w:right w:val="nil"/>
            </w:tcBorders>
            <w:shd w:val="clear" w:color="auto" w:fill="auto"/>
            <w:noWrap/>
            <w:vAlign w:val="center"/>
            <w:hideMark/>
          </w:tcPr>
          <w:p w14:paraId="7060513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w:t>
            </w:r>
          </w:p>
        </w:tc>
        <w:tc>
          <w:tcPr>
            <w:tcW w:w="920" w:type="dxa"/>
            <w:tcBorders>
              <w:top w:val="nil"/>
              <w:left w:val="nil"/>
              <w:bottom w:val="nil"/>
              <w:right w:val="nil"/>
            </w:tcBorders>
            <w:shd w:val="clear" w:color="auto" w:fill="auto"/>
            <w:noWrap/>
            <w:vAlign w:val="center"/>
            <w:hideMark/>
          </w:tcPr>
          <w:p w14:paraId="3A19944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(81-89)</w:t>
            </w:r>
          </w:p>
        </w:tc>
        <w:tc>
          <w:tcPr>
            <w:tcW w:w="908" w:type="dxa"/>
            <w:tcBorders>
              <w:top w:val="nil"/>
              <w:left w:val="nil"/>
              <w:bottom w:val="nil"/>
              <w:right w:val="nil"/>
            </w:tcBorders>
            <w:shd w:val="clear" w:color="auto" w:fill="auto"/>
            <w:noWrap/>
            <w:hideMark/>
          </w:tcPr>
          <w:p w14:paraId="025A8991"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52900F1F" w14:textId="77777777" w:rsidTr="0075188A">
        <w:trPr>
          <w:trHeight w:val="290"/>
        </w:trPr>
        <w:tc>
          <w:tcPr>
            <w:tcW w:w="1849" w:type="dxa"/>
            <w:tcBorders>
              <w:top w:val="nil"/>
              <w:left w:val="nil"/>
              <w:bottom w:val="nil"/>
              <w:right w:val="nil"/>
            </w:tcBorders>
            <w:shd w:val="clear" w:color="auto" w:fill="auto"/>
            <w:noWrap/>
            <w:vAlign w:val="center"/>
            <w:hideMark/>
          </w:tcPr>
          <w:p w14:paraId="7B11C61B"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955" w:type="dxa"/>
            <w:tcBorders>
              <w:top w:val="nil"/>
              <w:left w:val="nil"/>
              <w:bottom w:val="nil"/>
              <w:right w:val="nil"/>
            </w:tcBorders>
            <w:shd w:val="clear" w:color="auto" w:fill="auto"/>
            <w:noWrap/>
            <w:vAlign w:val="center"/>
            <w:hideMark/>
          </w:tcPr>
          <w:p w14:paraId="73E9ED6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78 (49.5-109)</w:t>
            </w:r>
          </w:p>
        </w:tc>
        <w:tc>
          <w:tcPr>
            <w:tcW w:w="1083" w:type="dxa"/>
            <w:tcBorders>
              <w:top w:val="nil"/>
              <w:left w:val="nil"/>
              <w:bottom w:val="nil"/>
              <w:right w:val="nil"/>
            </w:tcBorders>
            <w:shd w:val="clear" w:color="auto" w:fill="auto"/>
            <w:noWrap/>
            <w:vAlign w:val="center"/>
            <w:hideMark/>
          </w:tcPr>
          <w:p w14:paraId="70462C9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771</w:t>
            </w:r>
          </w:p>
        </w:tc>
        <w:tc>
          <w:tcPr>
            <w:tcW w:w="1078" w:type="dxa"/>
            <w:tcBorders>
              <w:top w:val="nil"/>
              <w:left w:val="nil"/>
              <w:bottom w:val="nil"/>
              <w:right w:val="nil"/>
            </w:tcBorders>
            <w:shd w:val="clear" w:color="auto" w:fill="auto"/>
            <w:noWrap/>
            <w:vAlign w:val="center"/>
            <w:hideMark/>
          </w:tcPr>
          <w:p w14:paraId="4F28728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699</w:t>
            </w:r>
          </w:p>
        </w:tc>
        <w:tc>
          <w:tcPr>
            <w:tcW w:w="1070" w:type="dxa"/>
            <w:tcBorders>
              <w:top w:val="nil"/>
              <w:left w:val="nil"/>
              <w:bottom w:val="nil"/>
              <w:right w:val="nil"/>
            </w:tcBorders>
            <w:shd w:val="clear" w:color="auto" w:fill="auto"/>
            <w:noWrap/>
            <w:vAlign w:val="center"/>
            <w:hideMark/>
          </w:tcPr>
          <w:p w14:paraId="5DBF1D6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72</w:t>
            </w:r>
          </w:p>
        </w:tc>
        <w:tc>
          <w:tcPr>
            <w:tcW w:w="1070" w:type="dxa"/>
            <w:tcBorders>
              <w:top w:val="nil"/>
              <w:left w:val="nil"/>
              <w:bottom w:val="nil"/>
              <w:right w:val="nil"/>
            </w:tcBorders>
            <w:shd w:val="clear" w:color="auto" w:fill="auto"/>
            <w:noWrap/>
            <w:vAlign w:val="center"/>
            <w:hideMark/>
          </w:tcPr>
          <w:p w14:paraId="07D8E42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9.3</w:t>
            </w:r>
          </w:p>
        </w:tc>
        <w:tc>
          <w:tcPr>
            <w:tcW w:w="953" w:type="dxa"/>
            <w:tcBorders>
              <w:top w:val="nil"/>
              <w:left w:val="nil"/>
              <w:bottom w:val="nil"/>
              <w:right w:val="nil"/>
            </w:tcBorders>
            <w:shd w:val="clear" w:color="auto" w:fill="auto"/>
            <w:noWrap/>
            <w:vAlign w:val="center"/>
            <w:hideMark/>
          </w:tcPr>
          <w:p w14:paraId="26B446F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82</w:t>
            </w:r>
          </w:p>
        </w:tc>
        <w:tc>
          <w:tcPr>
            <w:tcW w:w="920" w:type="dxa"/>
            <w:tcBorders>
              <w:top w:val="nil"/>
              <w:left w:val="nil"/>
              <w:bottom w:val="nil"/>
              <w:right w:val="nil"/>
            </w:tcBorders>
            <w:shd w:val="clear" w:color="auto" w:fill="auto"/>
            <w:noWrap/>
            <w:vAlign w:val="center"/>
            <w:hideMark/>
          </w:tcPr>
          <w:p w14:paraId="6D13331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(77-86)</w:t>
            </w:r>
          </w:p>
        </w:tc>
        <w:tc>
          <w:tcPr>
            <w:tcW w:w="934" w:type="dxa"/>
            <w:tcBorders>
              <w:top w:val="nil"/>
              <w:left w:val="nil"/>
              <w:bottom w:val="nil"/>
              <w:right w:val="nil"/>
            </w:tcBorders>
            <w:shd w:val="clear" w:color="auto" w:fill="auto"/>
            <w:noWrap/>
            <w:vAlign w:val="center"/>
            <w:hideMark/>
          </w:tcPr>
          <w:p w14:paraId="149AFC0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82</w:t>
            </w:r>
          </w:p>
        </w:tc>
        <w:tc>
          <w:tcPr>
            <w:tcW w:w="920" w:type="dxa"/>
            <w:tcBorders>
              <w:top w:val="nil"/>
              <w:left w:val="nil"/>
              <w:bottom w:val="nil"/>
              <w:right w:val="nil"/>
            </w:tcBorders>
            <w:shd w:val="clear" w:color="auto" w:fill="auto"/>
            <w:noWrap/>
            <w:vAlign w:val="center"/>
            <w:hideMark/>
          </w:tcPr>
          <w:p w14:paraId="18C26A5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(76-87)</w:t>
            </w:r>
          </w:p>
        </w:tc>
        <w:tc>
          <w:tcPr>
            <w:tcW w:w="908" w:type="dxa"/>
            <w:tcBorders>
              <w:top w:val="nil"/>
              <w:left w:val="nil"/>
              <w:bottom w:val="nil"/>
              <w:right w:val="nil"/>
            </w:tcBorders>
            <w:shd w:val="clear" w:color="auto" w:fill="auto"/>
            <w:noWrap/>
            <w:hideMark/>
          </w:tcPr>
          <w:p w14:paraId="75763304"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6FA5D6CC" w14:textId="77777777" w:rsidTr="0075188A">
        <w:trPr>
          <w:trHeight w:val="290"/>
        </w:trPr>
        <w:tc>
          <w:tcPr>
            <w:tcW w:w="1849" w:type="dxa"/>
            <w:tcBorders>
              <w:top w:val="nil"/>
              <w:left w:val="nil"/>
              <w:bottom w:val="nil"/>
              <w:right w:val="nil"/>
            </w:tcBorders>
            <w:shd w:val="clear" w:color="auto" w:fill="auto"/>
            <w:noWrap/>
            <w:hideMark/>
          </w:tcPr>
          <w:p w14:paraId="7BA0FD0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955" w:type="dxa"/>
            <w:tcBorders>
              <w:top w:val="nil"/>
              <w:left w:val="nil"/>
              <w:bottom w:val="nil"/>
              <w:right w:val="nil"/>
            </w:tcBorders>
            <w:shd w:val="clear" w:color="auto" w:fill="auto"/>
            <w:noWrap/>
            <w:hideMark/>
          </w:tcPr>
          <w:p w14:paraId="6A184E3C" w14:textId="77777777" w:rsidR="00B25064" w:rsidRPr="002D3E63" w:rsidRDefault="00B25064" w:rsidP="0075188A">
            <w:pPr>
              <w:spacing w:after="0" w:line="240" w:lineRule="auto"/>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hideMark/>
          </w:tcPr>
          <w:p w14:paraId="417E3953" w14:textId="77777777" w:rsidR="00B25064" w:rsidRPr="002D3E63" w:rsidRDefault="00B25064" w:rsidP="0075188A">
            <w:pPr>
              <w:spacing w:after="0" w:line="240" w:lineRule="auto"/>
              <w:rPr>
                <w:rFonts w:ascii="Times New Roman" w:eastAsia="Times New Roman" w:hAnsi="Times New Roman" w:cs="Times New Roman"/>
                <w:sz w:val="20"/>
                <w:szCs w:val="20"/>
              </w:rPr>
            </w:pPr>
          </w:p>
        </w:tc>
        <w:tc>
          <w:tcPr>
            <w:tcW w:w="1078" w:type="dxa"/>
            <w:tcBorders>
              <w:top w:val="nil"/>
              <w:left w:val="nil"/>
              <w:bottom w:val="nil"/>
              <w:right w:val="nil"/>
            </w:tcBorders>
            <w:shd w:val="clear" w:color="auto" w:fill="auto"/>
            <w:noWrap/>
            <w:hideMark/>
          </w:tcPr>
          <w:p w14:paraId="226A03B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581D3FC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7525576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3497635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ECAAE6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3090E52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41B302A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0B7A589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2A8675E6"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482E3B8E"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SVI Theme 2 (Household Composition &amp; Disability)</w:t>
            </w:r>
          </w:p>
        </w:tc>
        <w:tc>
          <w:tcPr>
            <w:tcW w:w="1083" w:type="dxa"/>
            <w:tcBorders>
              <w:top w:val="nil"/>
              <w:left w:val="nil"/>
              <w:bottom w:val="nil"/>
              <w:right w:val="nil"/>
            </w:tcBorders>
            <w:shd w:val="clear" w:color="auto" w:fill="auto"/>
            <w:noWrap/>
            <w:hideMark/>
          </w:tcPr>
          <w:p w14:paraId="30AFA2B5"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5D01D7B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2ABD58C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3D03A73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503258B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36827B1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46B8D89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3C597A9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4FC097A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4A4ACDBA" w14:textId="77777777" w:rsidTr="0075188A">
        <w:trPr>
          <w:trHeight w:val="290"/>
        </w:trPr>
        <w:tc>
          <w:tcPr>
            <w:tcW w:w="1849" w:type="dxa"/>
            <w:tcBorders>
              <w:top w:val="nil"/>
              <w:left w:val="nil"/>
              <w:bottom w:val="nil"/>
              <w:right w:val="nil"/>
            </w:tcBorders>
            <w:shd w:val="clear" w:color="auto" w:fill="auto"/>
            <w:noWrap/>
            <w:vAlign w:val="center"/>
            <w:hideMark/>
          </w:tcPr>
          <w:p w14:paraId="0365D40C"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Delta Era</w:t>
            </w:r>
          </w:p>
        </w:tc>
        <w:tc>
          <w:tcPr>
            <w:tcW w:w="1955" w:type="dxa"/>
            <w:tcBorders>
              <w:top w:val="nil"/>
              <w:left w:val="nil"/>
              <w:bottom w:val="nil"/>
              <w:right w:val="nil"/>
            </w:tcBorders>
            <w:shd w:val="clear" w:color="auto" w:fill="auto"/>
            <w:noWrap/>
            <w:hideMark/>
          </w:tcPr>
          <w:p w14:paraId="74847B84"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83" w:type="dxa"/>
            <w:tcBorders>
              <w:top w:val="nil"/>
              <w:left w:val="nil"/>
              <w:bottom w:val="nil"/>
              <w:right w:val="nil"/>
            </w:tcBorders>
            <w:shd w:val="clear" w:color="auto" w:fill="auto"/>
            <w:noWrap/>
            <w:hideMark/>
          </w:tcPr>
          <w:p w14:paraId="198368C6" w14:textId="77777777" w:rsidR="00B25064" w:rsidRPr="002D3E63" w:rsidRDefault="00B25064" w:rsidP="0075188A">
            <w:pPr>
              <w:spacing w:after="0" w:line="240" w:lineRule="auto"/>
              <w:rPr>
                <w:rFonts w:ascii="Times New Roman" w:eastAsia="Times New Roman" w:hAnsi="Times New Roman" w:cs="Times New Roman"/>
                <w:sz w:val="20"/>
                <w:szCs w:val="20"/>
              </w:rPr>
            </w:pPr>
          </w:p>
        </w:tc>
        <w:tc>
          <w:tcPr>
            <w:tcW w:w="1078" w:type="dxa"/>
            <w:tcBorders>
              <w:top w:val="nil"/>
              <w:left w:val="nil"/>
              <w:bottom w:val="nil"/>
              <w:right w:val="nil"/>
            </w:tcBorders>
            <w:shd w:val="clear" w:color="auto" w:fill="auto"/>
            <w:noWrap/>
            <w:hideMark/>
          </w:tcPr>
          <w:p w14:paraId="6157241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6711182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15D8125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1D4477B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66B14E5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3B18506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ED15A9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308DC85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44560C91"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32C32D8A"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Unvaccinated (Referent)</w:t>
            </w:r>
          </w:p>
        </w:tc>
        <w:tc>
          <w:tcPr>
            <w:tcW w:w="1083" w:type="dxa"/>
            <w:tcBorders>
              <w:top w:val="nil"/>
              <w:left w:val="nil"/>
              <w:bottom w:val="nil"/>
              <w:right w:val="nil"/>
            </w:tcBorders>
            <w:shd w:val="clear" w:color="auto" w:fill="auto"/>
            <w:noWrap/>
            <w:hideMark/>
          </w:tcPr>
          <w:p w14:paraId="04B6E03A"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76C4C36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7589E27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45C2068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3F809F3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4469C43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2899891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52DDF2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6BD7795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4C93F6B6" w14:textId="77777777" w:rsidTr="0075188A">
        <w:trPr>
          <w:trHeight w:val="290"/>
        </w:trPr>
        <w:tc>
          <w:tcPr>
            <w:tcW w:w="1849" w:type="dxa"/>
            <w:tcBorders>
              <w:top w:val="nil"/>
              <w:left w:val="nil"/>
              <w:bottom w:val="nil"/>
              <w:right w:val="nil"/>
            </w:tcBorders>
            <w:shd w:val="clear" w:color="auto" w:fill="auto"/>
            <w:noWrap/>
            <w:vAlign w:val="center"/>
            <w:hideMark/>
          </w:tcPr>
          <w:p w14:paraId="342CDF22"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955" w:type="dxa"/>
            <w:tcBorders>
              <w:top w:val="nil"/>
              <w:left w:val="nil"/>
              <w:bottom w:val="nil"/>
              <w:right w:val="nil"/>
            </w:tcBorders>
            <w:shd w:val="clear" w:color="auto" w:fill="auto"/>
            <w:noWrap/>
            <w:hideMark/>
          </w:tcPr>
          <w:p w14:paraId="3878E7A1"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115AE1E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2144</w:t>
            </w:r>
          </w:p>
        </w:tc>
        <w:tc>
          <w:tcPr>
            <w:tcW w:w="1078" w:type="dxa"/>
            <w:tcBorders>
              <w:top w:val="nil"/>
              <w:left w:val="nil"/>
              <w:bottom w:val="nil"/>
              <w:right w:val="nil"/>
            </w:tcBorders>
            <w:shd w:val="clear" w:color="auto" w:fill="auto"/>
            <w:noWrap/>
            <w:vAlign w:val="center"/>
            <w:hideMark/>
          </w:tcPr>
          <w:p w14:paraId="66985F2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1281</w:t>
            </w:r>
          </w:p>
        </w:tc>
        <w:tc>
          <w:tcPr>
            <w:tcW w:w="1070" w:type="dxa"/>
            <w:tcBorders>
              <w:top w:val="nil"/>
              <w:left w:val="nil"/>
              <w:bottom w:val="nil"/>
              <w:right w:val="nil"/>
            </w:tcBorders>
            <w:shd w:val="clear" w:color="auto" w:fill="auto"/>
            <w:noWrap/>
            <w:vAlign w:val="center"/>
            <w:hideMark/>
          </w:tcPr>
          <w:p w14:paraId="7E8698D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863</w:t>
            </w:r>
          </w:p>
        </w:tc>
        <w:tc>
          <w:tcPr>
            <w:tcW w:w="1070" w:type="dxa"/>
            <w:tcBorders>
              <w:top w:val="nil"/>
              <w:left w:val="nil"/>
              <w:bottom w:val="nil"/>
              <w:right w:val="nil"/>
            </w:tcBorders>
            <w:shd w:val="clear" w:color="auto" w:fill="auto"/>
            <w:noWrap/>
            <w:vAlign w:val="center"/>
            <w:hideMark/>
          </w:tcPr>
          <w:p w14:paraId="0CA2ECE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40.2</w:t>
            </w:r>
          </w:p>
        </w:tc>
        <w:tc>
          <w:tcPr>
            <w:tcW w:w="953" w:type="dxa"/>
            <w:tcBorders>
              <w:top w:val="nil"/>
              <w:left w:val="nil"/>
              <w:bottom w:val="nil"/>
              <w:right w:val="nil"/>
            </w:tcBorders>
            <w:shd w:val="clear" w:color="auto" w:fill="auto"/>
            <w:noWrap/>
            <w:hideMark/>
          </w:tcPr>
          <w:p w14:paraId="6167A173"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5FA9ADD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0B7DFA2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AF1773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1C78424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67583154" w14:textId="77777777" w:rsidTr="0075188A">
        <w:trPr>
          <w:trHeight w:val="290"/>
        </w:trPr>
        <w:tc>
          <w:tcPr>
            <w:tcW w:w="1849" w:type="dxa"/>
            <w:tcBorders>
              <w:top w:val="nil"/>
              <w:left w:val="nil"/>
              <w:bottom w:val="nil"/>
              <w:right w:val="nil"/>
            </w:tcBorders>
            <w:shd w:val="clear" w:color="auto" w:fill="auto"/>
            <w:noWrap/>
            <w:vAlign w:val="center"/>
            <w:hideMark/>
          </w:tcPr>
          <w:p w14:paraId="636C782F"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955" w:type="dxa"/>
            <w:tcBorders>
              <w:top w:val="nil"/>
              <w:left w:val="nil"/>
              <w:bottom w:val="nil"/>
              <w:right w:val="nil"/>
            </w:tcBorders>
            <w:shd w:val="clear" w:color="auto" w:fill="auto"/>
            <w:noWrap/>
            <w:hideMark/>
          </w:tcPr>
          <w:p w14:paraId="534B9BA2"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169E79A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2554</w:t>
            </w:r>
          </w:p>
        </w:tc>
        <w:tc>
          <w:tcPr>
            <w:tcW w:w="1078" w:type="dxa"/>
            <w:tcBorders>
              <w:top w:val="nil"/>
              <w:left w:val="nil"/>
              <w:bottom w:val="nil"/>
              <w:right w:val="nil"/>
            </w:tcBorders>
            <w:shd w:val="clear" w:color="auto" w:fill="auto"/>
            <w:noWrap/>
            <w:vAlign w:val="center"/>
            <w:hideMark/>
          </w:tcPr>
          <w:p w14:paraId="58ADF9C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1451</w:t>
            </w:r>
          </w:p>
        </w:tc>
        <w:tc>
          <w:tcPr>
            <w:tcW w:w="1070" w:type="dxa"/>
            <w:tcBorders>
              <w:top w:val="nil"/>
              <w:left w:val="nil"/>
              <w:bottom w:val="nil"/>
              <w:right w:val="nil"/>
            </w:tcBorders>
            <w:shd w:val="clear" w:color="auto" w:fill="auto"/>
            <w:noWrap/>
            <w:vAlign w:val="center"/>
            <w:hideMark/>
          </w:tcPr>
          <w:p w14:paraId="2553EF4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1103</w:t>
            </w:r>
          </w:p>
        </w:tc>
        <w:tc>
          <w:tcPr>
            <w:tcW w:w="1070" w:type="dxa"/>
            <w:tcBorders>
              <w:top w:val="nil"/>
              <w:left w:val="nil"/>
              <w:bottom w:val="nil"/>
              <w:right w:val="nil"/>
            </w:tcBorders>
            <w:shd w:val="clear" w:color="auto" w:fill="auto"/>
            <w:noWrap/>
            <w:vAlign w:val="center"/>
            <w:hideMark/>
          </w:tcPr>
          <w:p w14:paraId="20105D0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43.2</w:t>
            </w:r>
          </w:p>
        </w:tc>
        <w:tc>
          <w:tcPr>
            <w:tcW w:w="953" w:type="dxa"/>
            <w:tcBorders>
              <w:top w:val="nil"/>
              <w:left w:val="nil"/>
              <w:bottom w:val="nil"/>
              <w:right w:val="nil"/>
            </w:tcBorders>
            <w:shd w:val="clear" w:color="auto" w:fill="auto"/>
            <w:noWrap/>
            <w:hideMark/>
          </w:tcPr>
          <w:p w14:paraId="2ECD9948"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207E1A6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20C8951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4A0BCCB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41B8BDD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44044018" w14:textId="77777777" w:rsidTr="0075188A">
        <w:trPr>
          <w:trHeight w:val="290"/>
        </w:trPr>
        <w:tc>
          <w:tcPr>
            <w:tcW w:w="1849" w:type="dxa"/>
            <w:tcBorders>
              <w:top w:val="nil"/>
              <w:left w:val="nil"/>
              <w:bottom w:val="nil"/>
              <w:right w:val="nil"/>
            </w:tcBorders>
            <w:shd w:val="clear" w:color="auto" w:fill="auto"/>
            <w:noWrap/>
            <w:vAlign w:val="center"/>
            <w:hideMark/>
          </w:tcPr>
          <w:p w14:paraId="3D695B40"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955" w:type="dxa"/>
            <w:tcBorders>
              <w:top w:val="nil"/>
              <w:left w:val="nil"/>
              <w:bottom w:val="nil"/>
              <w:right w:val="nil"/>
            </w:tcBorders>
            <w:shd w:val="clear" w:color="auto" w:fill="auto"/>
            <w:noWrap/>
            <w:hideMark/>
          </w:tcPr>
          <w:p w14:paraId="0DDE8A22"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2D65F2B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3065</w:t>
            </w:r>
          </w:p>
        </w:tc>
        <w:tc>
          <w:tcPr>
            <w:tcW w:w="1078" w:type="dxa"/>
            <w:tcBorders>
              <w:top w:val="nil"/>
              <w:left w:val="nil"/>
              <w:bottom w:val="nil"/>
              <w:right w:val="nil"/>
            </w:tcBorders>
            <w:shd w:val="clear" w:color="auto" w:fill="auto"/>
            <w:noWrap/>
            <w:vAlign w:val="center"/>
            <w:hideMark/>
          </w:tcPr>
          <w:p w14:paraId="3B1C874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1776</w:t>
            </w:r>
          </w:p>
        </w:tc>
        <w:tc>
          <w:tcPr>
            <w:tcW w:w="1070" w:type="dxa"/>
            <w:tcBorders>
              <w:top w:val="nil"/>
              <w:left w:val="nil"/>
              <w:bottom w:val="nil"/>
              <w:right w:val="nil"/>
            </w:tcBorders>
            <w:shd w:val="clear" w:color="auto" w:fill="auto"/>
            <w:noWrap/>
            <w:vAlign w:val="center"/>
            <w:hideMark/>
          </w:tcPr>
          <w:p w14:paraId="507EAF3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1289</w:t>
            </w:r>
          </w:p>
        </w:tc>
        <w:tc>
          <w:tcPr>
            <w:tcW w:w="1070" w:type="dxa"/>
            <w:tcBorders>
              <w:top w:val="nil"/>
              <w:left w:val="nil"/>
              <w:bottom w:val="nil"/>
              <w:right w:val="nil"/>
            </w:tcBorders>
            <w:shd w:val="clear" w:color="auto" w:fill="auto"/>
            <w:noWrap/>
            <w:vAlign w:val="center"/>
            <w:hideMark/>
          </w:tcPr>
          <w:p w14:paraId="2714DDE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42.1</w:t>
            </w:r>
          </w:p>
        </w:tc>
        <w:tc>
          <w:tcPr>
            <w:tcW w:w="953" w:type="dxa"/>
            <w:tcBorders>
              <w:top w:val="nil"/>
              <w:left w:val="nil"/>
              <w:bottom w:val="nil"/>
              <w:right w:val="nil"/>
            </w:tcBorders>
            <w:shd w:val="clear" w:color="auto" w:fill="auto"/>
            <w:noWrap/>
            <w:hideMark/>
          </w:tcPr>
          <w:p w14:paraId="669273C2"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1B6FCF3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2B6C4BF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4AC03C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061A8F9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48A24A6B" w14:textId="77777777" w:rsidTr="0075188A">
        <w:trPr>
          <w:trHeight w:val="290"/>
        </w:trPr>
        <w:tc>
          <w:tcPr>
            <w:tcW w:w="1849" w:type="dxa"/>
            <w:tcBorders>
              <w:top w:val="nil"/>
              <w:left w:val="nil"/>
              <w:bottom w:val="nil"/>
              <w:right w:val="nil"/>
            </w:tcBorders>
            <w:shd w:val="clear" w:color="auto" w:fill="auto"/>
            <w:noWrap/>
            <w:vAlign w:val="center"/>
            <w:hideMark/>
          </w:tcPr>
          <w:p w14:paraId="721BAC30"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955" w:type="dxa"/>
            <w:tcBorders>
              <w:top w:val="nil"/>
              <w:left w:val="nil"/>
              <w:bottom w:val="nil"/>
              <w:right w:val="nil"/>
            </w:tcBorders>
            <w:shd w:val="clear" w:color="auto" w:fill="auto"/>
            <w:noWrap/>
            <w:hideMark/>
          </w:tcPr>
          <w:p w14:paraId="2AA9949E"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46B7298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3083</w:t>
            </w:r>
          </w:p>
        </w:tc>
        <w:tc>
          <w:tcPr>
            <w:tcW w:w="1078" w:type="dxa"/>
            <w:tcBorders>
              <w:top w:val="nil"/>
              <w:left w:val="nil"/>
              <w:bottom w:val="nil"/>
              <w:right w:val="nil"/>
            </w:tcBorders>
            <w:shd w:val="clear" w:color="auto" w:fill="auto"/>
            <w:noWrap/>
            <w:vAlign w:val="center"/>
            <w:hideMark/>
          </w:tcPr>
          <w:p w14:paraId="7BC0AF0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1814</w:t>
            </w:r>
          </w:p>
        </w:tc>
        <w:tc>
          <w:tcPr>
            <w:tcW w:w="1070" w:type="dxa"/>
            <w:tcBorders>
              <w:top w:val="nil"/>
              <w:left w:val="nil"/>
              <w:bottom w:val="nil"/>
              <w:right w:val="nil"/>
            </w:tcBorders>
            <w:shd w:val="clear" w:color="auto" w:fill="auto"/>
            <w:noWrap/>
            <w:vAlign w:val="center"/>
            <w:hideMark/>
          </w:tcPr>
          <w:p w14:paraId="2A0785F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1269</w:t>
            </w:r>
          </w:p>
        </w:tc>
        <w:tc>
          <w:tcPr>
            <w:tcW w:w="1070" w:type="dxa"/>
            <w:tcBorders>
              <w:top w:val="nil"/>
              <w:left w:val="nil"/>
              <w:bottom w:val="nil"/>
              <w:right w:val="nil"/>
            </w:tcBorders>
            <w:shd w:val="clear" w:color="auto" w:fill="auto"/>
            <w:noWrap/>
            <w:vAlign w:val="center"/>
            <w:hideMark/>
          </w:tcPr>
          <w:p w14:paraId="7DAB609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41.2</w:t>
            </w:r>
          </w:p>
        </w:tc>
        <w:tc>
          <w:tcPr>
            <w:tcW w:w="953" w:type="dxa"/>
            <w:tcBorders>
              <w:top w:val="nil"/>
              <w:left w:val="nil"/>
              <w:bottom w:val="nil"/>
              <w:right w:val="nil"/>
            </w:tcBorders>
            <w:shd w:val="clear" w:color="auto" w:fill="auto"/>
            <w:noWrap/>
            <w:hideMark/>
          </w:tcPr>
          <w:p w14:paraId="32A69253"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3B48369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5C643BA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0C50E02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15B4801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031FC313"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150DCBD5"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2 doses, 14-149 days prior</w:t>
            </w:r>
          </w:p>
        </w:tc>
        <w:tc>
          <w:tcPr>
            <w:tcW w:w="1083" w:type="dxa"/>
            <w:tcBorders>
              <w:top w:val="nil"/>
              <w:left w:val="nil"/>
              <w:bottom w:val="nil"/>
              <w:right w:val="nil"/>
            </w:tcBorders>
            <w:shd w:val="clear" w:color="auto" w:fill="auto"/>
            <w:noWrap/>
            <w:hideMark/>
          </w:tcPr>
          <w:p w14:paraId="4D515F81"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45C9A96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6474066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52270D5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3F378D9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51406CB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2F96A60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416C51A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738652B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0.58</w:t>
            </w:r>
          </w:p>
        </w:tc>
      </w:tr>
      <w:tr w:rsidR="00B25064" w:rsidRPr="002D3E63" w14:paraId="67098F1D" w14:textId="77777777" w:rsidTr="0075188A">
        <w:trPr>
          <w:trHeight w:val="290"/>
        </w:trPr>
        <w:tc>
          <w:tcPr>
            <w:tcW w:w="1849" w:type="dxa"/>
            <w:tcBorders>
              <w:top w:val="nil"/>
              <w:left w:val="nil"/>
              <w:bottom w:val="nil"/>
              <w:right w:val="nil"/>
            </w:tcBorders>
            <w:shd w:val="clear" w:color="auto" w:fill="auto"/>
            <w:noWrap/>
            <w:vAlign w:val="center"/>
            <w:hideMark/>
          </w:tcPr>
          <w:p w14:paraId="748B50CB"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955" w:type="dxa"/>
            <w:tcBorders>
              <w:top w:val="nil"/>
              <w:left w:val="nil"/>
              <w:bottom w:val="nil"/>
              <w:right w:val="nil"/>
            </w:tcBorders>
            <w:shd w:val="clear" w:color="auto" w:fill="auto"/>
            <w:noWrap/>
            <w:vAlign w:val="center"/>
            <w:hideMark/>
          </w:tcPr>
          <w:p w14:paraId="1FA771F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 (53-123)</w:t>
            </w:r>
          </w:p>
        </w:tc>
        <w:tc>
          <w:tcPr>
            <w:tcW w:w="1083" w:type="dxa"/>
            <w:tcBorders>
              <w:top w:val="nil"/>
              <w:left w:val="nil"/>
              <w:bottom w:val="nil"/>
              <w:right w:val="nil"/>
            </w:tcBorders>
            <w:shd w:val="clear" w:color="auto" w:fill="auto"/>
            <w:noWrap/>
            <w:vAlign w:val="center"/>
            <w:hideMark/>
          </w:tcPr>
          <w:p w14:paraId="75CCB33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270</w:t>
            </w:r>
          </w:p>
        </w:tc>
        <w:tc>
          <w:tcPr>
            <w:tcW w:w="1078" w:type="dxa"/>
            <w:tcBorders>
              <w:top w:val="nil"/>
              <w:left w:val="nil"/>
              <w:bottom w:val="nil"/>
              <w:right w:val="nil"/>
            </w:tcBorders>
            <w:shd w:val="clear" w:color="auto" w:fill="auto"/>
            <w:noWrap/>
            <w:vAlign w:val="center"/>
            <w:hideMark/>
          </w:tcPr>
          <w:p w14:paraId="49049A6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259</w:t>
            </w:r>
          </w:p>
        </w:tc>
        <w:tc>
          <w:tcPr>
            <w:tcW w:w="1070" w:type="dxa"/>
            <w:tcBorders>
              <w:top w:val="nil"/>
              <w:left w:val="nil"/>
              <w:bottom w:val="nil"/>
              <w:right w:val="nil"/>
            </w:tcBorders>
            <w:shd w:val="clear" w:color="auto" w:fill="auto"/>
            <w:noWrap/>
            <w:vAlign w:val="center"/>
            <w:hideMark/>
          </w:tcPr>
          <w:p w14:paraId="50A33AB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w:t>
            </w:r>
          </w:p>
        </w:tc>
        <w:tc>
          <w:tcPr>
            <w:tcW w:w="1070" w:type="dxa"/>
            <w:tcBorders>
              <w:top w:val="nil"/>
              <w:left w:val="nil"/>
              <w:bottom w:val="nil"/>
              <w:right w:val="nil"/>
            </w:tcBorders>
            <w:shd w:val="clear" w:color="auto" w:fill="auto"/>
            <w:noWrap/>
            <w:vAlign w:val="center"/>
            <w:hideMark/>
          </w:tcPr>
          <w:p w14:paraId="210FDF7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4.1</w:t>
            </w:r>
          </w:p>
        </w:tc>
        <w:tc>
          <w:tcPr>
            <w:tcW w:w="953" w:type="dxa"/>
            <w:tcBorders>
              <w:top w:val="nil"/>
              <w:left w:val="nil"/>
              <w:bottom w:val="nil"/>
              <w:right w:val="nil"/>
            </w:tcBorders>
            <w:shd w:val="clear" w:color="auto" w:fill="auto"/>
            <w:noWrap/>
            <w:vAlign w:val="center"/>
            <w:hideMark/>
          </w:tcPr>
          <w:p w14:paraId="78FC840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94</w:t>
            </w:r>
          </w:p>
        </w:tc>
        <w:tc>
          <w:tcPr>
            <w:tcW w:w="920" w:type="dxa"/>
            <w:tcBorders>
              <w:top w:val="nil"/>
              <w:left w:val="nil"/>
              <w:bottom w:val="nil"/>
              <w:right w:val="nil"/>
            </w:tcBorders>
            <w:shd w:val="clear" w:color="auto" w:fill="auto"/>
            <w:noWrap/>
            <w:vAlign w:val="center"/>
            <w:hideMark/>
          </w:tcPr>
          <w:p w14:paraId="0A633D9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(88-97)</w:t>
            </w:r>
          </w:p>
        </w:tc>
        <w:tc>
          <w:tcPr>
            <w:tcW w:w="934" w:type="dxa"/>
            <w:tcBorders>
              <w:top w:val="nil"/>
              <w:left w:val="nil"/>
              <w:bottom w:val="nil"/>
              <w:right w:val="nil"/>
            </w:tcBorders>
            <w:shd w:val="clear" w:color="auto" w:fill="auto"/>
            <w:noWrap/>
            <w:vAlign w:val="center"/>
            <w:hideMark/>
          </w:tcPr>
          <w:p w14:paraId="1C3FAE2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90</w:t>
            </w:r>
          </w:p>
        </w:tc>
        <w:tc>
          <w:tcPr>
            <w:tcW w:w="920" w:type="dxa"/>
            <w:tcBorders>
              <w:top w:val="nil"/>
              <w:left w:val="nil"/>
              <w:bottom w:val="nil"/>
              <w:right w:val="nil"/>
            </w:tcBorders>
            <w:shd w:val="clear" w:color="auto" w:fill="auto"/>
            <w:noWrap/>
            <w:vAlign w:val="center"/>
            <w:hideMark/>
          </w:tcPr>
          <w:p w14:paraId="5208697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(82-95)</w:t>
            </w:r>
          </w:p>
        </w:tc>
        <w:tc>
          <w:tcPr>
            <w:tcW w:w="908" w:type="dxa"/>
            <w:tcBorders>
              <w:top w:val="nil"/>
              <w:left w:val="nil"/>
              <w:bottom w:val="nil"/>
              <w:right w:val="nil"/>
            </w:tcBorders>
            <w:shd w:val="clear" w:color="auto" w:fill="auto"/>
            <w:noWrap/>
            <w:hideMark/>
          </w:tcPr>
          <w:p w14:paraId="27C260D5"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37712A36" w14:textId="77777777" w:rsidTr="0075188A">
        <w:trPr>
          <w:trHeight w:val="290"/>
        </w:trPr>
        <w:tc>
          <w:tcPr>
            <w:tcW w:w="1849" w:type="dxa"/>
            <w:tcBorders>
              <w:top w:val="nil"/>
              <w:left w:val="nil"/>
              <w:bottom w:val="nil"/>
              <w:right w:val="nil"/>
            </w:tcBorders>
            <w:shd w:val="clear" w:color="auto" w:fill="auto"/>
            <w:noWrap/>
            <w:vAlign w:val="center"/>
            <w:hideMark/>
          </w:tcPr>
          <w:p w14:paraId="74C42D2A"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955" w:type="dxa"/>
            <w:tcBorders>
              <w:top w:val="nil"/>
              <w:left w:val="nil"/>
              <w:bottom w:val="nil"/>
              <w:right w:val="nil"/>
            </w:tcBorders>
            <w:shd w:val="clear" w:color="auto" w:fill="auto"/>
            <w:noWrap/>
            <w:vAlign w:val="center"/>
            <w:hideMark/>
          </w:tcPr>
          <w:p w14:paraId="2505981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91.5 (51-129.5)</w:t>
            </w:r>
          </w:p>
        </w:tc>
        <w:tc>
          <w:tcPr>
            <w:tcW w:w="1083" w:type="dxa"/>
            <w:tcBorders>
              <w:top w:val="nil"/>
              <w:left w:val="nil"/>
              <w:bottom w:val="nil"/>
              <w:right w:val="nil"/>
            </w:tcBorders>
            <w:shd w:val="clear" w:color="auto" w:fill="auto"/>
            <w:noWrap/>
            <w:vAlign w:val="center"/>
            <w:hideMark/>
          </w:tcPr>
          <w:p w14:paraId="62A8CA0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302</w:t>
            </w:r>
          </w:p>
        </w:tc>
        <w:tc>
          <w:tcPr>
            <w:tcW w:w="1078" w:type="dxa"/>
            <w:tcBorders>
              <w:top w:val="nil"/>
              <w:left w:val="nil"/>
              <w:bottom w:val="nil"/>
              <w:right w:val="nil"/>
            </w:tcBorders>
            <w:shd w:val="clear" w:color="auto" w:fill="auto"/>
            <w:noWrap/>
            <w:vAlign w:val="center"/>
            <w:hideMark/>
          </w:tcPr>
          <w:p w14:paraId="005B4B4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289</w:t>
            </w:r>
          </w:p>
        </w:tc>
        <w:tc>
          <w:tcPr>
            <w:tcW w:w="1070" w:type="dxa"/>
            <w:tcBorders>
              <w:top w:val="nil"/>
              <w:left w:val="nil"/>
              <w:bottom w:val="nil"/>
              <w:right w:val="nil"/>
            </w:tcBorders>
            <w:shd w:val="clear" w:color="auto" w:fill="auto"/>
            <w:noWrap/>
            <w:vAlign w:val="center"/>
            <w:hideMark/>
          </w:tcPr>
          <w:p w14:paraId="4964C43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13</w:t>
            </w:r>
          </w:p>
        </w:tc>
        <w:tc>
          <w:tcPr>
            <w:tcW w:w="1070" w:type="dxa"/>
            <w:tcBorders>
              <w:top w:val="nil"/>
              <w:left w:val="nil"/>
              <w:bottom w:val="nil"/>
              <w:right w:val="nil"/>
            </w:tcBorders>
            <w:shd w:val="clear" w:color="auto" w:fill="auto"/>
            <w:noWrap/>
            <w:vAlign w:val="center"/>
            <w:hideMark/>
          </w:tcPr>
          <w:p w14:paraId="39C8DD8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4.3</w:t>
            </w:r>
          </w:p>
        </w:tc>
        <w:tc>
          <w:tcPr>
            <w:tcW w:w="953" w:type="dxa"/>
            <w:tcBorders>
              <w:top w:val="nil"/>
              <w:left w:val="nil"/>
              <w:bottom w:val="nil"/>
              <w:right w:val="nil"/>
            </w:tcBorders>
            <w:shd w:val="clear" w:color="auto" w:fill="auto"/>
            <w:noWrap/>
            <w:vAlign w:val="center"/>
            <w:hideMark/>
          </w:tcPr>
          <w:p w14:paraId="69E87BC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94</w:t>
            </w:r>
          </w:p>
        </w:tc>
        <w:tc>
          <w:tcPr>
            <w:tcW w:w="920" w:type="dxa"/>
            <w:tcBorders>
              <w:top w:val="nil"/>
              <w:left w:val="nil"/>
              <w:bottom w:val="nil"/>
              <w:right w:val="nil"/>
            </w:tcBorders>
            <w:shd w:val="clear" w:color="auto" w:fill="auto"/>
            <w:noWrap/>
            <w:vAlign w:val="center"/>
            <w:hideMark/>
          </w:tcPr>
          <w:p w14:paraId="16E28B4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(90-97)</w:t>
            </w:r>
          </w:p>
        </w:tc>
        <w:tc>
          <w:tcPr>
            <w:tcW w:w="934" w:type="dxa"/>
            <w:tcBorders>
              <w:top w:val="nil"/>
              <w:left w:val="nil"/>
              <w:bottom w:val="nil"/>
              <w:right w:val="nil"/>
            </w:tcBorders>
            <w:shd w:val="clear" w:color="auto" w:fill="auto"/>
            <w:noWrap/>
            <w:vAlign w:val="center"/>
            <w:hideMark/>
          </w:tcPr>
          <w:p w14:paraId="0C058C1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94</w:t>
            </w:r>
          </w:p>
        </w:tc>
        <w:tc>
          <w:tcPr>
            <w:tcW w:w="920" w:type="dxa"/>
            <w:tcBorders>
              <w:top w:val="nil"/>
              <w:left w:val="nil"/>
              <w:bottom w:val="nil"/>
              <w:right w:val="nil"/>
            </w:tcBorders>
            <w:shd w:val="clear" w:color="auto" w:fill="auto"/>
            <w:noWrap/>
            <w:vAlign w:val="center"/>
            <w:hideMark/>
          </w:tcPr>
          <w:p w14:paraId="4BDC26C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(89-97)</w:t>
            </w:r>
          </w:p>
        </w:tc>
        <w:tc>
          <w:tcPr>
            <w:tcW w:w="908" w:type="dxa"/>
            <w:tcBorders>
              <w:top w:val="nil"/>
              <w:left w:val="nil"/>
              <w:bottom w:val="nil"/>
              <w:right w:val="nil"/>
            </w:tcBorders>
            <w:shd w:val="clear" w:color="auto" w:fill="auto"/>
            <w:noWrap/>
            <w:hideMark/>
          </w:tcPr>
          <w:p w14:paraId="57C83A4B"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3B349EBE" w14:textId="77777777" w:rsidTr="0075188A">
        <w:trPr>
          <w:trHeight w:val="290"/>
        </w:trPr>
        <w:tc>
          <w:tcPr>
            <w:tcW w:w="1849" w:type="dxa"/>
            <w:tcBorders>
              <w:top w:val="nil"/>
              <w:left w:val="nil"/>
              <w:bottom w:val="nil"/>
              <w:right w:val="nil"/>
            </w:tcBorders>
            <w:shd w:val="clear" w:color="auto" w:fill="auto"/>
            <w:noWrap/>
            <w:vAlign w:val="center"/>
            <w:hideMark/>
          </w:tcPr>
          <w:p w14:paraId="0B6D20BA"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955" w:type="dxa"/>
            <w:tcBorders>
              <w:top w:val="nil"/>
              <w:left w:val="nil"/>
              <w:bottom w:val="nil"/>
              <w:right w:val="nil"/>
            </w:tcBorders>
            <w:shd w:val="clear" w:color="auto" w:fill="auto"/>
            <w:noWrap/>
            <w:vAlign w:val="center"/>
            <w:hideMark/>
          </w:tcPr>
          <w:p w14:paraId="748D418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90.5 (56-130)</w:t>
            </w:r>
          </w:p>
        </w:tc>
        <w:tc>
          <w:tcPr>
            <w:tcW w:w="1083" w:type="dxa"/>
            <w:tcBorders>
              <w:top w:val="nil"/>
              <w:left w:val="nil"/>
              <w:bottom w:val="nil"/>
              <w:right w:val="nil"/>
            </w:tcBorders>
            <w:shd w:val="clear" w:color="auto" w:fill="auto"/>
            <w:noWrap/>
            <w:vAlign w:val="center"/>
            <w:hideMark/>
          </w:tcPr>
          <w:p w14:paraId="6A16EC1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380</w:t>
            </w:r>
          </w:p>
        </w:tc>
        <w:tc>
          <w:tcPr>
            <w:tcW w:w="1078" w:type="dxa"/>
            <w:tcBorders>
              <w:top w:val="nil"/>
              <w:left w:val="nil"/>
              <w:bottom w:val="nil"/>
              <w:right w:val="nil"/>
            </w:tcBorders>
            <w:shd w:val="clear" w:color="auto" w:fill="auto"/>
            <w:noWrap/>
            <w:vAlign w:val="center"/>
            <w:hideMark/>
          </w:tcPr>
          <w:p w14:paraId="0C6B524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356</w:t>
            </w:r>
          </w:p>
        </w:tc>
        <w:tc>
          <w:tcPr>
            <w:tcW w:w="1070" w:type="dxa"/>
            <w:tcBorders>
              <w:top w:val="nil"/>
              <w:left w:val="nil"/>
              <w:bottom w:val="nil"/>
              <w:right w:val="nil"/>
            </w:tcBorders>
            <w:shd w:val="clear" w:color="auto" w:fill="auto"/>
            <w:noWrap/>
            <w:vAlign w:val="center"/>
            <w:hideMark/>
          </w:tcPr>
          <w:p w14:paraId="0C3FF1D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24</w:t>
            </w:r>
          </w:p>
        </w:tc>
        <w:tc>
          <w:tcPr>
            <w:tcW w:w="1070" w:type="dxa"/>
            <w:tcBorders>
              <w:top w:val="nil"/>
              <w:left w:val="nil"/>
              <w:bottom w:val="nil"/>
              <w:right w:val="nil"/>
            </w:tcBorders>
            <w:shd w:val="clear" w:color="auto" w:fill="auto"/>
            <w:noWrap/>
            <w:vAlign w:val="center"/>
            <w:hideMark/>
          </w:tcPr>
          <w:p w14:paraId="0C2D979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6.3</w:t>
            </w:r>
          </w:p>
        </w:tc>
        <w:tc>
          <w:tcPr>
            <w:tcW w:w="953" w:type="dxa"/>
            <w:tcBorders>
              <w:top w:val="nil"/>
              <w:left w:val="nil"/>
              <w:bottom w:val="nil"/>
              <w:right w:val="nil"/>
            </w:tcBorders>
            <w:shd w:val="clear" w:color="auto" w:fill="auto"/>
            <w:noWrap/>
            <w:vAlign w:val="center"/>
            <w:hideMark/>
          </w:tcPr>
          <w:p w14:paraId="4C1DC84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91</w:t>
            </w:r>
          </w:p>
        </w:tc>
        <w:tc>
          <w:tcPr>
            <w:tcW w:w="920" w:type="dxa"/>
            <w:tcBorders>
              <w:top w:val="nil"/>
              <w:left w:val="nil"/>
              <w:bottom w:val="nil"/>
              <w:right w:val="nil"/>
            </w:tcBorders>
            <w:shd w:val="clear" w:color="auto" w:fill="auto"/>
            <w:noWrap/>
            <w:vAlign w:val="center"/>
            <w:hideMark/>
          </w:tcPr>
          <w:p w14:paraId="2D98799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(86-94)</w:t>
            </w:r>
          </w:p>
        </w:tc>
        <w:tc>
          <w:tcPr>
            <w:tcW w:w="934" w:type="dxa"/>
            <w:tcBorders>
              <w:top w:val="nil"/>
              <w:left w:val="nil"/>
              <w:bottom w:val="nil"/>
              <w:right w:val="nil"/>
            </w:tcBorders>
            <w:shd w:val="clear" w:color="auto" w:fill="auto"/>
            <w:noWrap/>
            <w:vAlign w:val="center"/>
            <w:hideMark/>
          </w:tcPr>
          <w:p w14:paraId="4D7DB27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90</w:t>
            </w:r>
          </w:p>
        </w:tc>
        <w:tc>
          <w:tcPr>
            <w:tcW w:w="920" w:type="dxa"/>
            <w:tcBorders>
              <w:top w:val="nil"/>
              <w:left w:val="nil"/>
              <w:bottom w:val="nil"/>
              <w:right w:val="nil"/>
            </w:tcBorders>
            <w:shd w:val="clear" w:color="auto" w:fill="auto"/>
            <w:noWrap/>
            <w:vAlign w:val="center"/>
            <w:hideMark/>
          </w:tcPr>
          <w:p w14:paraId="6A33FE1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(84-93)</w:t>
            </w:r>
          </w:p>
        </w:tc>
        <w:tc>
          <w:tcPr>
            <w:tcW w:w="908" w:type="dxa"/>
            <w:tcBorders>
              <w:top w:val="nil"/>
              <w:left w:val="nil"/>
              <w:bottom w:val="nil"/>
              <w:right w:val="nil"/>
            </w:tcBorders>
            <w:shd w:val="clear" w:color="auto" w:fill="auto"/>
            <w:noWrap/>
            <w:hideMark/>
          </w:tcPr>
          <w:p w14:paraId="67A83636"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400CF412" w14:textId="77777777" w:rsidTr="0075188A">
        <w:trPr>
          <w:trHeight w:val="290"/>
        </w:trPr>
        <w:tc>
          <w:tcPr>
            <w:tcW w:w="1849" w:type="dxa"/>
            <w:tcBorders>
              <w:top w:val="nil"/>
              <w:left w:val="nil"/>
              <w:bottom w:val="nil"/>
              <w:right w:val="nil"/>
            </w:tcBorders>
            <w:shd w:val="clear" w:color="auto" w:fill="auto"/>
            <w:noWrap/>
            <w:vAlign w:val="center"/>
            <w:hideMark/>
          </w:tcPr>
          <w:p w14:paraId="6CBAB2CA"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955" w:type="dxa"/>
            <w:tcBorders>
              <w:top w:val="nil"/>
              <w:left w:val="nil"/>
              <w:bottom w:val="nil"/>
              <w:right w:val="nil"/>
            </w:tcBorders>
            <w:shd w:val="clear" w:color="auto" w:fill="auto"/>
            <w:noWrap/>
            <w:vAlign w:val="center"/>
            <w:hideMark/>
          </w:tcPr>
          <w:p w14:paraId="5169F26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97 (57-124.5)</w:t>
            </w:r>
          </w:p>
        </w:tc>
        <w:tc>
          <w:tcPr>
            <w:tcW w:w="1083" w:type="dxa"/>
            <w:tcBorders>
              <w:top w:val="nil"/>
              <w:left w:val="nil"/>
              <w:bottom w:val="nil"/>
              <w:right w:val="nil"/>
            </w:tcBorders>
            <w:shd w:val="clear" w:color="auto" w:fill="auto"/>
            <w:noWrap/>
            <w:vAlign w:val="center"/>
            <w:hideMark/>
          </w:tcPr>
          <w:p w14:paraId="68865A5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351</w:t>
            </w:r>
          </w:p>
        </w:tc>
        <w:tc>
          <w:tcPr>
            <w:tcW w:w="1078" w:type="dxa"/>
            <w:tcBorders>
              <w:top w:val="nil"/>
              <w:left w:val="nil"/>
              <w:bottom w:val="nil"/>
              <w:right w:val="nil"/>
            </w:tcBorders>
            <w:shd w:val="clear" w:color="auto" w:fill="auto"/>
            <w:noWrap/>
            <w:vAlign w:val="center"/>
            <w:hideMark/>
          </w:tcPr>
          <w:p w14:paraId="0543FF5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335</w:t>
            </w:r>
          </w:p>
        </w:tc>
        <w:tc>
          <w:tcPr>
            <w:tcW w:w="1070" w:type="dxa"/>
            <w:tcBorders>
              <w:top w:val="nil"/>
              <w:left w:val="nil"/>
              <w:bottom w:val="nil"/>
              <w:right w:val="nil"/>
            </w:tcBorders>
            <w:shd w:val="clear" w:color="auto" w:fill="auto"/>
            <w:noWrap/>
            <w:vAlign w:val="center"/>
            <w:hideMark/>
          </w:tcPr>
          <w:p w14:paraId="1CA86B2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16</w:t>
            </w:r>
          </w:p>
        </w:tc>
        <w:tc>
          <w:tcPr>
            <w:tcW w:w="1070" w:type="dxa"/>
            <w:tcBorders>
              <w:top w:val="nil"/>
              <w:left w:val="nil"/>
              <w:bottom w:val="nil"/>
              <w:right w:val="nil"/>
            </w:tcBorders>
            <w:shd w:val="clear" w:color="auto" w:fill="auto"/>
            <w:noWrap/>
            <w:vAlign w:val="center"/>
            <w:hideMark/>
          </w:tcPr>
          <w:p w14:paraId="04228A6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4.6</w:t>
            </w:r>
          </w:p>
        </w:tc>
        <w:tc>
          <w:tcPr>
            <w:tcW w:w="953" w:type="dxa"/>
            <w:tcBorders>
              <w:top w:val="nil"/>
              <w:left w:val="nil"/>
              <w:bottom w:val="nil"/>
              <w:right w:val="nil"/>
            </w:tcBorders>
            <w:shd w:val="clear" w:color="auto" w:fill="auto"/>
            <w:noWrap/>
            <w:vAlign w:val="center"/>
            <w:hideMark/>
          </w:tcPr>
          <w:p w14:paraId="3C23B0B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93</w:t>
            </w:r>
          </w:p>
        </w:tc>
        <w:tc>
          <w:tcPr>
            <w:tcW w:w="920" w:type="dxa"/>
            <w:tcBorders>
              <w:top w:val="nil"/>
              <w:left w:val="nil"/>
              <w:bottom w:val="nil"/>
              <w:right w:val="nil"/>
            </w:tcBorders>
            <w:shd w:val="clear" w:color="auto" w:fill="auto"/>
            <w:noWrap/>
            <w:vAlign w:val="center"/>
            <w:hideMark/>
          </w:tcPr>
          <w:p w14:paraId="403E16A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(89-96)</w:t>
            </w:r>
          </w:p>
        </w:tc>
        <w:tc>
          <w:tcPr>
            <w:tcW w:w="934" w:type="dxa"/>
            <w:tcBorders>
              <w:top w:val="nil"/>
              <w:left w:val="nil"/>
              <w:bottom w:val="nil"/>
              <w:right w:val="nil"/>
            </w:tcBorders>
            <w:shd w:val="clear" w:color="auto" w:fill="auto"/>
            <w:noWrap/>
            <w:vAlign w:val="center"/>
            <w:hideMark/>
          </w:tcPr>
          <w:p w14:paraId="28F889F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92</w:t>
            </w:r>
          </w:p>
        </w:tc>
        <w:tc>
          <w:tcPr>
            <w:tcW w:w="920" w:type="dxa"/>
            <w:tcBorders>
              <w:top w:val="nil"/>
              <w:left w:val="nil"/>
              <w:bottom w:val="nil"/>
              <w:right w:val="nil"/>
            </w:tcBorders>
            <w:shd w:val="clear" w:color="auto" w:fill="auto"/>
            <w:noWrap/>
            <w:vAlign w:val="center"/>
            <w:hideMark/>
          </w:tcPr>
          <w:p w14:paraId="61D0CB0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(86-95)</w:t>
            </w:r>
          </w:p>
        </w:tc>
        <w:tc>
          <w:tcPr>
            <w:tcW w:w="908" w:type="dxa"/>
            <w:tcBorders>
              <w:top w:val="nil"/>
              <w:left w:val="nil"/>
              <w:bottom w:val="nil"/>
              <w:right w:val="nil"/>
            </w:tcBorders>
            <w:shd w:val="clear" w:color="auto" w:fill="auto"/>
            <w:noWrap/>
            <w:hideMark/>
          </w:tcPr>
          <w:p w14:paraId="2208A0C9"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3CAC485F"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4BFC2118"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2 doses, ≥150 days prior</w:t>
            </w:r>
          </w:p>
        </w:tc>
        <w:tc>
          <w:tcPr>
            <w:tcW w:w="1083" w:type="dxa"/>
            <w:tcBorders>
              <w:top w:val="nil"/>
              <w:left w:val="nil"/>
              <w:bottom w:val="nil"/>
              <w:right w:val="nil"/>
            </w:tcBorders>
            <w:shd w:val="clear" w:color="auto" w:fill="auto"/>
            <w:noWrap/>
            <w:hideMark/>
          </w:tcPr>
          <w:p w14:paraId="228E654B"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4BD0C45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23090C2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2D23359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3ACCA9E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589E723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5190480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728EAA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67BF9B0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0.85</w:t>
            </w:r>
          </w:p>
        </w:tc>
      </w:tr>
      <w:tr w:rsidR="00B25064" w:rsidRPr="002D3E63" w14:paraId="1965449F" w14:textId="77777777" w:rsidTr="0075188A">
        <w:trPr>
          <w:trHeight w:val="290"/>
        </w:trPr>
        <w:tc>
          <w:tcPr>
            <w:tcW w:w="1849" w:type="dxa"/>
            <w:tcBorders>
              <w:top w:val="nil"/>
              <w:left w:val="nil"/>
              <w:bottom w:val="nil"/>
              <w:right w:val="nil"/>
            </w:tcBorders>
            <w:shd w:val="clear" w:color="auto" w:fill="auto"/>
            <w:noWrap/>
            <w:vAlign w:val="center"/>
            <w:hideMark/>
          </w:tcPr>
          <w:p w14:paraId="386127A6"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955" w:type="dxa"/>
            <w:tcBorders>
              <w:top w:val="nil"/>
              <w:left w:val="nil"/>
              <w:bottom w:val="nil"/>
              <w:right w:val="nil"/>
            </w:tcBorders>
            <w:shd w:val="clear" w:color="auto" w:fill="auto"/>
            <w:noWrap/>
            <w:vAlign w:val="center"/>
            <w:hideMark/>
          </w:tcPr>
          <w:p w14:paraId="023ADB8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228 (199-255)</w:t>
            </w:r>
          </w:p>
        </w:tc>
        <w:tc>
          <w:tcPr>
            <w:tcW w:w="1083" w:type="dxa"/>
            <w:tcBorders>
              <w:top w:val="nil"/>
              <w:left w:val="nil"/>
              <w:bottom w:val="nil"/>
              <w:right w:val="nil"/>
            </w:tcBorders>
            <w:shd w:val="clear" w:color="auto" w:fill="auto"/>
            <w:noWrap/>
            <w:vAlign w:val="center"/>
            <w:hideMark/>
          </w:tcPr>
          <w:p w14:paraId="27059EA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1881</w:t>
            </w:r>
          </w:p>
        </w:tc>
        <w:tc>
          <w:tcPr>
            <w:tcW w:w="1078" w:type="dxa"/>
            <w:tcBorders>
              <w:top w:val="nil"/>
              <w:left w:val="nil"/>
              <w:bottom w:val="nil"/>
              <w:right w:val="nil"/>
            </w:tcBorders>
            <w:shd w:val="clear" w:color="auto" w:fill="auto"/>
            <w:noWrap/>
            <w:vAlign w:val="center"/>
            <w:hideMark/>
          </w:tcPr>
          <w:p w14:paraId="1DA4D5E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1681</w:t>
            </w:r>
          </w:p>
        </w:tc>
        <w:tc>
          <w:tcPr>
            <w:tcW w:w="1070" w:type="dxa"/>
            <w:tcBorders>
              <w:top w:val="nil"/>
              <w:left w:val="nil"/>
              <w:bottom w:val="nil"/>
              <w:right w:val="nil"/>
            </w:tcBorders>
            <w:shd w:val="clear" w:color="auto" w:fill="auto"/>
            <w:noWrap/>
            <w:vAlign w:val="center"/>
            <w:hideMark/>
          </w:tcPr>
          <w:p w14:paraId="57AF9A5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200</w:t>
            </w:r>
          </w:p>
        </w:tc>
        <w:tc>
          <w:tcPr>
            <w:tcW w:w="1070" w:type="dxa"/>
            <w:tcBorders>
              <w:top w:val="nil"/>
              <w:left w:val="nil"/>
              <w:bottom w:val="nil"/>
              <w:right w:val="nil"/>
            </w:tcBorders>
            <w:shd w:val="clear" w:color="auto" w:fill="auto"/>
            <w:noWrap/>
            <w:vAlign w:val="center"/>
            <w:hideMark/>
          </w:tcPr>
          <w:p w14:paraId="06C20DF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10.6</w:t>
            </w:r>
          </w:p>
        </w:tc>
        <w:tc>
          <w:tcPr>
            <w:tcW w:w="953" w:type="dxa"/>
            <w:tcBorders>
              <w:top w:val="nil"/>
              <w:left w:val="nil"/>
              <w:bottom w:val="nil"/>
              <w:right w:val="nil"/>
            </w:tcBorders>
            <w:shd w:val="clear" w:color="auto" w:fill="auto"/>
            <w:noWrap/>
            <w:vAlign w:val="center"/>
            <w:hideMark/>
          </w:tcPr>
          <w:p w14:paraId="5D9ECCA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82</w:t>
            </w:r>
          </w:p>
        </w:tc>
        <w:tc>
          <w:tcPr>
            <w:tcW w:w="920" w:type="dxa"/>
            <w:tcBorders>
              <w:top w:val="nil"/>
              <w:left w:val="nil"/>
              <w:bottom w:val="nil"/>
              <w:right w:val="nil"/>
            </w:tcBorders>
            <w:shd w:val="clear" w:color="auto" w:fill="auto"/>
            <w:noWrap/>
            <w:vAlign w:val="center"/>
            <w:hideMark/>
          </w:tcPr>
          <w:p w14:paraId="301E935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(79-85)</w:t>
            </w:r>
          </w:p>
        </w:tc>
        <w:tc>
          <w:tcPr>
            <w:tcW w:w="934" w:type="dxa"/>
            <w:tcBorders>
              <w:top w:val="nil"/>
              <w:left w:val="nil"/>
              <w:bottom w:val="nil"/>
              <w:right w:val="nil"/>
            </w:tcBorders>
            <w:shd w:val="clear" w:color="auto" w:fill="auto"/>
            <w:noWrap/>
            <w:vAlign w:val="center"/>
            <w:hideMark/>
          </w:tcPr>
          <w:p w14:paraId="2007349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84</w:t>
            </w:r>
          </w:p>
        </w:tc>
        <w:tc>
          <w:tcPr>
            <w:tcW w:w="920" w:type="dxa"/>
            <w:tcBorders>
              <w:top w:val="nil"/>
              <w:left w:val="nil"/>
              <w:bottom w:val="nil"/>
              <w:right w:val="nil"/>
            </w:tcBorders>
            <w:shd w:val="clear" w:color="auto" w:fill="auto"/>
            <w:noWrap/>
            <w:vAlign w:val="center"/>
            <w:hideMark/>
          </w:tcPr>
          <w:p w14:paraId="4F786ED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(81-87)</w:t>
            </w:r>
          </w:p>
        </w:tc>
        <w:tc>
          <w:tcPr>
            <w:tcW w:w="908" w:type="dxa"/>
            <w:tcBorders>
              <w:top w:val="nil"/>
              <w:left w:val="nil"/>
              <w:bottom w:val="nil"/>
              <w:right w:val="nil"/>
            </w:tcBorders>
            <w:shd w:val="clear" w:color="auto" w:fill="auto"/>
            <w:noWrap/>
            <w:hideMark/>
          </w:tcPr>
          <w:p w14:paraId="5A41624F"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32A58AFF" w14:textId="77777777" w:rsidTr="0075188A">
        <w:trPr>
          <w:trHeight w:val="290"/>
        </w:trPr>
        <w:tc>
          <w:tcPr>
            <w:tcW w:w="1849" w:type="dxa"/>
            <w:tcBorders>
              <w:top w:val="nil"/>
              <w:left w:val="nil"/>
              <w:bottom w:val="nil"/>
              <w:right w:val="nil"/>
            </w:tcBorders>
            <w:shd w:val="clear" w:color="auto" w:fill="auto"/>
            <w:noWrap/>
            <w:vAlign w:val="center"/>
            <w:hideMark/>
          </w:tcPr>
          <w:p w14:paraId="5D064C05"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lastRenderedPageBreak/>
              <w:t>SVI Q2</w:t>
            </w:r>
          </w:p>
        </w:tc>
        <w:tc>
          <w:tcPr>
            <w:tcW w:w="1955" w:type="dxa"/>
            <w:tcBorders>
              <w:top w:val="nil"/>
              <w:left w:val="nil"/>
              <w:bottom w:val="nil"/>
              <w:right w:val="nil"/>
            </w:tcBorders>
            <w:shd w:val="clear" w:color="auto" w:fill="auto"/>
            <w:noWrap/>
            <w:vAlign w:val="center"/>
            <w:hideMark/>
          </w:tcPr>
          <w:p w14:paraId="559F47D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227 (196-252)</w:t>
            </w:r>
          </w:p>
        </w:tc>
        <w:tc>
          <w:tcPr>
            <w:tcW w:w="1083" w:type="dxa"/>
            <w:tcBorders>
              <w:top w:val="nil"/>
              <w:left w:val="nil"/>
              <w:bottom w:val="nil"/>
              <w:right w:val="nil"/>
            </w:tcBorders>
            <w:shd w:val="clear" w:color="auto" w:fill="auto"/>
            <w:noWrap/>
            <w:vAlign w:val="center"/>
            <w:hideMark/>
          </w:tcPr>
          <w:p w14:paraId="5A94C04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1793</w:t>
            </w:r>
          </w:p>
        </w:tc>
        <w:tc>
          <w:tcPr>
            <w:tcW w:w="1078" w:type="dxa"/>
            <w:tcBorders>
              <w:top w:val="nil"/>
              <w:left w:val="nil"/>
              <w:bottom w:val="nil"/>
              <w:right w:val="nil"/>
            </w:tcBorders>
            <w:shd w:val="clear" w:color="auto" w:fill="auto"/>
            <w:noWrap/>
            <w:vAlign w:val="center"/>
            <w:hideMark/>
          </w:tcPr>
          <w:p w14:paraId="17A1393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1601</w:t>
            </w:r>
          </w:p>
        </w:tc>
        <w:tc>
          <w:tcPr>
            <w:tcW w:w="1070" w:type="dxa"/>
            <w:tcBorders>
              <w:top w:val="nil"/>
              <w:left w:val="nil"/>
              <w:bottom w:val="nil"/>
              <w:right w:val="nil"/>
            </w:tcBorders>
            <w:shd w:val="clear" w:color="auto" w:fill="auto"/>
            <w:noWrap/>
            <w:vAlign w:val="center"/>
            <w:hideMark/>
          </w:tcPr>
          <w:p w14:paraId="1F1CA92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192</w:t>
            </w:r>
          </w:p>
        </w:tc>
        <w:tc>
          <w:tcPr>
            <w:tcW w:w="1070" w:type="dxa"/>
            <w:tcBorders>
              <w:top w:val="nil"/>
              <w:left w:val="nil"/>
              <w:bottom w:val="nil"/>
              <w:right w:val="nil"/>
            </w:tcBorders>
            <w:shd w:val="clear" w:color="auto" w:fill="auto"/>
            <w:noWrap/>
            <w:vAlign w:val="center"/>
            <w:hideMark/>
          </w:tcPr>
          <w:p w14:paraId="2992238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10.7</w:t>
            </w:r>
          </w:p>
        </w:tc>
        <w:tc>
          <w:tcPr>
            <w:tcW w:w="953" w:type="dxa"/>
            <w:tcBorders>
              <w:top w:val="nil"/>
              <w:left w:val="nil"/>
              <w:bottom w:val="nil"/>
              <w:right w:val="nil"/>
            </w:tcBorders>
            <w:shd w:val="clear" w:color="auto" w:fill="auto"/>
            <w:noWrap/>
            <w:vAlign w:val="center"/>
            <w:hideMark/>
          </w:tcPr>
          <w:p w14:paraId="666983C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84</w:t>
            </w:r>
          </w:p>
        </w:tc>
        <w:tc>
          <w:tcPr>
            <w:tcW w:w="920" w:type="dxa"/>
            <w:tcBorders>
              <w:top w:val="nil"/>
              <w:left w:val="nil"/>
              <w:bottom w:val="nil"/>
              <w:right w:val="nil"/>
            </w:tcBorders>
            <w:shd w:val="clear" w:color="auto" w:fill="auto"/>
            <w:noWrap/>
            <w:vAlign w:val="center"/>
            <w:hideMark/>
          </w:tcPr>
          <w:p w14:paraId="78F22B2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(81-87)</w:t>
            </w:r>
          </w:p>
        </w:tc>
        <w:tc>
          <w:tcPr>
            <w:tcW w:w="934" w:type="dxa"/>
            <w:tcBorders>
              <w:top w:val="nil"/>
              <w:left w:val="nil"/>
              <w:bottom w:val="nil"/>
              <w:right w:val="nil"/>
            </w:tcBorders>
            <w:shd w:val="clear" w:color="auto" w:fill="auto"/>
            <w:noWrap/>
            <w:vAlign w:val="center"/>
            <w:hideMark/>
          </w:tcPr>
          <w:p w14:paraId="7D6F907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w:t>
            </w:r>
          </w:p>
        </w:tc>
        <w:tc>
          <w:tcPr>
            <w:tcW w:w="920" w:type="dxa"/>
            <w:tcBorders>
              <w:top w:val="nil"/>
              <w:left w:val="nil"/>
              <w:bottom w:val="nil"/>
              <w:right w:val="nil"/>
            </w:tcBorders>
            <w:shd w:val="clear" w:color="auto" w:fill="auto"/>
            <w:noWrap/>
            <w:vAlign w:val="center"/>
            <w:hideMark/>
          </w:tcPr>
          <w:p w14:paraId="3C07640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(82-88)</w:t>
            </w:r>
          </w:p>
        </w:tc>
        <w:tc>
          <w:tcPr>
            <w:tcW w:w="908" w:type="dxa"/>
            <w:tcBorders>
              <w:top w:val="nil"/>
              <w:left w:val="nil"/>
              <w:bottom w:val="nil"/>
              <w:right w:val="nil"/>
            </w:tcBorders>
            <w:shd w:val="clear" w:color="auto" w:fill="auto"/>
            <w:noWrap/>
            <w:hideMark/>
          </w:tcPr>
          <w:p w14:paraId="02953F2E"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18DA95AA" w14:textId="77777777" w:rsidTr="0075188A">
        <w:trPr>
          <w:trHeight w:val="290"/>
        </w:trPr>
        <w:tc>
          <w:tcPr>
            <w:tcW w:w="1849" w:type="dxa"/>
            <w:tcBorders>
              <w:top w:val="nil"/>
              <w:left w:val="nil"/>
              <w:bottom w:val="nil"/>
              <w:right w:val="nil"/>
            </w:tcBorders>
            <w:shd w:val="clear" w:color="auto" w:fill="auto"/>
            <w:noWrap/>
            <w:vAlign w:val="center"/>
            <w:hideMark/>
          </w:tcPr>
          <w:p w14:paraId="13D236D4"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955" w:type="dxa"/>
            <w:tcBorders>
              <w:top w:val="nil"/>
              <w:left w:val="nil"/>
              <w:bottom w:val="nil"/>
              <w:right w:val="nil"/>
            </w:tcBorders>
            <w:shd w:val="clear" w:color="auto" w:fill="auto"/>
            <w:noWrap/>
            <w:vAlign w:val="center"/>
            <w:hideMark/>
          </w:tcPr>
          <w:p w14:paraId="028E138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228 (197-255)</w:t>
            </w:r>
          </w:p>
        </w:tc>
        <w:tc>
          <w:tcPr>
            <w:tcW w:w="1083" w:type="dxa"/>
            <w:tcBorders>
              <w:top w:val="nil"/>
              <w:left w:val="nil"/>
              <w:bottom w:val="nil"/>
              <w:right w:val="nil"/>
            </w:tcBorders>
            <w:shd w:val="clear" w:color="auto" w:fill="auto"/>
            <w:noWrap/>
            <w:vAlign w:val="center"/>
            <w:hideMark/>
          </w:tcPr>
          <w:p w14:paraId="1F8EB69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2040</w:t>
            </w:r>
          </w:p>
        </w:tc>
        <w:tc>
          <w:tcPr>
            <w:tcW w:w="1078" w:type="dxa"/>
            <w:tcBorders>
              <w:top w:val="nil"/>
              <w:left w:val="nil"/>
              <w:bottom w:val="nil"/>
              <w:right w:val="nil"/>
            </w:tcBorders>
            <w:shd w:val="clear" w:color="auto" w:fill="auto"/>
            <w:noWrap/>
            <w:vAlign w:val="center"/>
            <w:hideMark/>
          </w:tcPr>
          <w:p w14:paraId="4100B02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1804</w:t>
            </w:r>
          </w:p>
        </w:tc>
        <w:tc>
          <w:tcPr>
            <w:tcW w:w="1070" w:type="dxa"/>
            <w:tcBorders>
              <w:top w:val="nil"/>
              <w:left w:val="nil"/>
              <w:bottom w:val="nil"/>
              <w:right w:val="nil"/>
            </w:tcBorders>
            <w:shd w:val="clear" w:color="auto" w:fill="auto"/>
            <w:noWrap/>
            <w:vAlign w:val="center"/>
            <w:hideMark/>
          </w:tcPr>
          <w:p w14:paraId="5273AAF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236</w:t>
            </w:r>
          </w:p>
        </w:tc>
        <w:tc>
          <w:tcPr>
            <w:tcW w:w="1070" w:type="dxa"/>
            <w:tcBorders>
              <w:top w:val="nil"/>
              <w:left w:val="nil"/>
              <w:bottom w:val="nil"/>
              <w:right w:val="nil"/>
            </w:tcBorders>
            <w:shd w:val="clear" w:color="auto" w:fill="auto"/>
            <w:noWrap/>
            <w:vAlign w:val="center"/>
            <w:hideMark/>
          </w:tcPr>
          <w:p w14:paraId="3A722F1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11.6</w:t>
            </w:r>
          </w:p>
        </w:tc>
        <w:tc>
          <w:tcPr>
            <w:tcW w:w="953" w:type="dxa"/>
            <w:tcBorders>
              <w:top w:val="nil"/>
              <w:left w:val="nil"/>
              <w:bottom w:val="nil"/>
              <w:right w:val="nil"/>
            </w:tcBorders>
            <w:shd w:val="clear" w:color="auto" w:fill="auto"/>
            <w:noWrap/>
            <w:vAlign w:val="center"/>
            <w:hideMark/>
          </w:tcPr>
          <w:p w14:paraId="4985D7D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82</w:t>
            </w:r>
          </w:p>
        </w:tc>
        <w:tc>
          <w:tcPr>
            <w:tcW w:w="920" w:type="dxa"/>
            <w:tcBorders>
              <w:top w:val="nil"/>
              <w:left w:val="nil"/>
              <w:bottom w:val="nil"/>
              <w:right w:val="nil"/>
            </w:tcBorders>
            <w:shd w:val="clear" w:color="auto" w:fill="auto"/>
            <w:noWrap/>
            <w:vAlign w:val="center"/>
            <w:hideMark/>
          </w:tcPr>
          <w:p w14:paraId="2EB5C29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(79-85)</w:t>
            </w:r>
          </w:p>
        </w:tc>
        <w:tc>
          <w:tcPr>
            <w:tcW w:w="934" w:type="dxa"/>
            <w:tcBorders>
              <w:top w:val="nil"/>
              <w:left w:val="nil"/>
              <w:bottom w:val="nil"/>
              <w:right w:val="nil"/>
            </w:tcBorders>
            <w:shd w:val="clear" w:color="auto" w:fill="auto"/>
            <w:noWrap/>
            <w:vAlign w:val="center"/>
            <w:hideMark/>
          </w:tcPr>
          <w:p w14:paraId="0DF8291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84</w:t>
            </w:r>
          </w:p>
        </w:tc>
        <w:tc>
          <w:tcPr>
            <w:tcW w:w="920" w:type="dxa"/>
            <w:tcBorders>
              <w:top w:val="nil"/>
              <w:left w:val="nil"/>
              <w:bottom w:val="nil"/>
              <w:right w:val="nil"/>
            </w:tcBorders>
            <w:shd w:val="clear" w:color="auto" w:fill="auto"/>
            <w:noWrap/>
            <w:vAlign w:val="center"/>
            <w:hideMark/>
          </w:tcPr>
          <w:p w14:paraId="044D8E0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(81-86)</w:t>
            </w:r>
          </w:p>
        </w:tc>
        <w:tc>
          <w:tcPr>
            <w:tcW w:w="908" w:type="dxa"/>
            <w:tcBorders>
              <w:top w:val="nil"/>
              <w:left w:val="nil"/>
              <w:bottom w:val="nil"/>
              <w:right w:val="nil"/>
            </w:tcBorders>
            <w:shd w:val="clear" w:color="auto" w:fill="auto"/>
            <w:noWrap/>
            <w:hideMark/>
          </w:tcPr>
          <w:p w14:paraId="2E4E9C9A"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50246F78" w14:textId="77777777" w:rsidTr="0075188A">
        <w:trPr>
          <w:trHeight w:val="290"/>
        </w:trPr>
        <w:tc>
          <w:tcPr>
            <w:tcW w:w="1849" w:type="dxa"/>
            <w:tcBorders>
              <w:top w:val="nil"/>
              <w:left w:val="nil"/>
              <w:bottom w:val="nil"/>
              <w:right w:val="nil"/>
            </w:tcBorders>
            <w:shd w:val="clear" w:color="auto" w:fill="auto"/>
            <w:noWrap/>
            <w:vAlign w:val="center"/>
            <w:hideMark/>
          </w:tcPr>
          <w:p w14:paraId="14AC6CCF"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955" w:type="dxa"/>
            <w:tcBorders>
              <w:top w:val="nil"/>
              <w:left w:val="nil"/>
              <w:bottom w:val="nil"/>
              <w:right w:val="nil"/>
            </w:tcBorders>
            <w:shd w:val="clear" w:color="auto" w:fill="auto"/>
            <w:noWrap/>
            <w:vAlign w:val="center"/>
            <w:hideMark/>
          </w:tcPr>
          <w:p w14:paraId="35D6F0B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225 (196-252)</w:t>
            </w:r>
          </w:p>
        </w:tc>
        <w:tc>
          <w:tcPr>
            <w:tcW w:w="1083" w:type="dxa"/>
            <w:tcBorders>
              <w:top w:val="nil"/>
              <w:left w:val="nil"/>
              <w:bottom w:val="nil"/>
              <w:right w:val="nil"/>
            </w:tcBorders>
            <w:shd w:val="clear" w:color="auto" w:fill="auto"/>
            <w:noWrap/>
            <w:vAlign w:val="center"/>
            <w:hideMark/>
          </w:tcPr>
          <w:p w14:paraId="11DD096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1753</w:t>
            </w:r>
          </w:p>
        </w:tc>
        <w:tc>
          <w:tcPr>
            <w:tcW w:w="1078" w:type="dxa"/>
            <w:tcBorders>
              <w:top w:val="nil"/>
              <w:left w:val="nil"/>
              <w:bottom w:val="nil"/>
              <w:right w:val="nil"/>
            </w:tcBorders>
            <w:shd w:val="clear" w:color="auto" w:fill="auto"/>
            <w:noWrap/>
            <w:vAlign w:val="center"/>
            <w:hideMark/>
          </w:tcPr>
          <w:p w14:paraId="67BD758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1546</w:t>
            </w:r>
          </w:p>
        </w:tc>
        <w:tc>
          <w:tcPr>
            <w:tcW w:w="1070" w:type="dxa"/>
            <w:tcBorders>
              <w:top w:val="nil"/>
              <w:left w:val="nil"/>
              <w:bottom w:val="nil"/>
              <w:right w:val="nil"/>
            </w:tcBorders>
            <w:shd w:val="clear" w:color="auto" w:fill="auto"/>
            <w:noWrap/>
            <w:vAlign w:val="center"/>
            <w:hideMark/>
          </w:tcPr>
          <w:p w14:paraId="6A51903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207</w:t>
            </w:r>
          </w:p>
        </w:tc>
        <w:tc>
          <w:tcPr>
            <w:tcW w:w="1070" w:type="dxa"/>
            <w:tcBorders>
              <w:top w:val="nil"/>
              <w:left w:val="nil"/>
              <w:bottom w:val="nil"/>
              <w:right w:val="nil"/>
            </w:tcBorders>
            <w:shd w:val="clear" w:color="auto" w:fill="auto"/>
            <w:noWrap/>
            <w:vAlign w:val="center"/>
            <w:hideMark/>
          </w:tcPr>
          <w:p w14:paraId="5617146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11.8</w:t>
            </w:r>
          </w:p>
        </w:tc>
        <w:tc>
          <w:tcPr>
            <w:tcW w:w="953" w:type="dxa"/>
            <w:tcBorders>
              <w:top w:val="nil"/>
              <w:left w:val="nil"/>
              <w:bottom w:val="nil"/>
              <w:right w:val="nil"/>
            </w:tcBorders>
            <w:shd w:val="clear" w:color="auto" w:fill="auto"/>
            <w:noWrap/>
            <w:vAlign w:val="center"/>
            <w:hideMark/>
          </w:tcPr>
          <w:p w14:paraId="4E75AB1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81</w:t>
            </w:r>
          </w:p>
        </w:tc>
        <w:tc>
          <w:tcPr>
            <w:tcW w:w="920" w:type="dxa"/>
            <w:tcBorders>
              <w:top w:val="nil"/>
              <w:left w:val="nil"/>
              <w:bottom w:val="nil"/>
              <w:right w:val="nil"/>
            </w:tcBorders>
            <w:shd w:val="clear" w:color="auto" w:fill="auto"/>
            <w:noWrap/>
            <w:vAlign w:val="center"/>
            <w:hideMark/>
          </w:tcPr>
          <w:p w14:paraId="1332B4F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(77-84)</w:t>
            </w:r>
          </w:p>
        </w:tc>
        <w:tc>
          <w:tcPr>
            <w:tcW w:w="934" w:type="dxa"/>
            <w:tcBorders>
              <w:top w:val="nil"/>
              <w:left w:val="nil"/>
              <w:bottom w:val="nil"/>
              <w:right w:val="nil"/>
            </w:tcBorders>
            <w:shd w:val="clear" w:color="auto" w:fill="auto"/>
            <w:noWrap/>
            <w:vAlign w:val="center"/>
            <w:hideMark/>
          </w:tcPr>
          <w:p w14:paraId="1B54D5A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84</w:t>
            </w:r>
          </w:p>
        </w:tc>
        <w:tc>
          <w:tcPr>
            <w:tcW w:w="920" w:type="dxa"/>
            <w:tcBorders>
              <w:top w:val="nil"/>
              <w:left w:val="nil"/>
              <w:bottom w:val="nil"/>
              <w:right w:val="nil"/>
            </w:tcBorders>
            <w:shd w:val="clear" w:color="auto" w:fill="auto"/>
            <w:noWrap/>
            <w:vAlign w:val="center"/>
            <w:hideMark/>
          </w:tcPr>
          <w:p w14:paraId="209609F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(81-87)</w:t>
            </w:r>
          </w:p>
        </w:tc>
        <w:tc>
          <w:tcPr>
            <w:tcW w:w="908" w:type="dxa"/>
            <w:tcBorders>
              <w:top w:val="nil"/>
              <w:left w:val="nil"/>
              <w:bottom w:val="nil"/>
              <w:right w:val="nil"/>
            </w:tcBorders>
            <w:shd w:val="clear" w:color="auto" w:fill="auto"/>
            <w:noWrap/>
            <w:hideMark/>
          </w:tcPr>
          <w:p w14:paraId="37082FF4"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7E743FBC"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20D5218B"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3 doses, ≥7 days prior</w:t>
            </w:r>
          </w:p>
        </w:tc>
        <w:tc>
          <w:tcPr>
            <w:tcW w:w="1083" w:type="dxa"/>
            <w:tcBorders>
              <w:top w:val="nil"/>
              <w:left w:val="nil"/>
              <w:bottom w:val="nil"/>
              <w:right w:val="nil"/>
            </w:tcBorders>
            <w:shd w:val="clear" w:color="auto" w:fill="auto"/>
            <w:noWrap/>
            <w:hideMark/>
          </w:tcPr>
          <w:p w14:paraId="2B7487E5"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308E311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59FDEB1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7D31945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7215DC5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4BB41D0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57CA5A6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08FAF87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1F1B897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0.15</w:t>
            </w:r>
          </w:p>
        </w:tc>
      </w:tr>
      <w:tr w:rsidR="00B25064" w:rsidRPr="002D3E63" w14:paraId="24328C94" w14:textId="77777777" w:rsidTr="0075188A">
        <w:trPr>
          <w:trHeight w:val="290"/>
        </w:trPr>
        <w:tc>
          <w:tcPr>
            <w:tcW w:w="1849" w:type="dxa"/>
            <w:tcBorders>
              <w:top w:val="nil"/>
              <w:left w:val="nil"/>
              <w:bottom w:val="nil"/>
              <w:right w:val="nil"/>
            </w:tcBorders>
            <w:shd w:val="clear" w:color="auto" w:fill="auto"/>
            <w:noWrap/>
            <w:vAlign w:val="center"/>
            <w:hideMark/>
          </w:tcPr>
          <w:p w14:paraId="4CBE1C63"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955" w:type="dxa"/>
            <w:tcBorders>
              <w:top w:val="nil"/>
              <w:left w:val="nil"/>
              <w:bottom w:val="nil"/>
              <w:right w:val="nil"/>
            </w:tcBorders>
            <w:shd w:val="clear" w:color="auto" w:fill="auto"/>
            <w:noWrap/>
            <w:vAlign w:val="center"/>
            <w:hideMark/>
          </w:tcPr>
          <w:p w14:paraId="3453DD0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36 (21-55)</w:t>
            </w:r>
          </w:p>
        </w:tc>
        <w:tc>
          <w:tcPr>
            <w:tcW w:w="1083" w:type="dxa"/>
            <w:tcBorders>
              <w:top w:val="nil"/>
              <w:left w:val="nil"/>
              <w:bottom w:val="nil"/>
              <w:right w:val="nil"/>
            </w:tcBorders>
            <w:shd w:val="clear" w:color="auto" w:fill="auto"/>
            <w:noWrap/>
            <w:vAlign w:val="center"/>
            <w:hideMark/>
          </w:tcPr>
          <w:p w14:paraId="10523D7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682</w:t>
            </w:r>
          </w:p>
        </w:tc>
        <w:tc>
          <w:tcPr>
            <w:tcW w:w="1078" w:type="dxa"/>
            <w:tcBorders>
              <w:top w:val="nil"/>
              <w:left w:val="nil"/>
              <w:bottom w:val="nil"/>
              <w:right w:val="nil"/>
            </w:tcBorders>
            <w:shd w:val="clear" w:color="auto" w:fill="auto"/>
            <w:noWrap/>
            <w:vAlign w:val="center"/>
            <w:hideMark/>
          </w:tcPr>
          <w:p w14:paraId="3E0BD5D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665</w:t>
            </w:r>
          </w:p>
        </w:tc>
        <w:tc>
          <w:tcPr>
            <w:tcW w:w="1070" w:type="dxa"/>
            <w:tcBorders>
              <w:top w:val="nil"/>
              <w:left w:val="nil"/>
              <w:bottom w:val="nil"/>
              <w:right w:val="nil"/>
            </w:tcBorders>
            <w:shd w:val="clear" w:color="auto" w:fill="auto"/>
            <w:noWrap/>
            <w:vAlign w:val="center"/>
            <w:hideMark/>
          </w:tcPr>
          <w:p w14:paraId="671879D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17</w:t>
            </w:r>
          </w:p>
        </w:tc>
        <w:tc>
          <w:tcPr>
            <w:tcW w:w="1070" w:type="dxa"/>
            <w:tcBorders>
              <w:top w:val="nil"/>
              <w:left w:val="nil"/>
              <w:bottom w:val="nil"/>
              <w:right w:val="nil"/>
            </w:tcBorders>
            <w:shd w:val="clear" w:color="auto" w:fill="auto"/>
            <w:noWrap/>
            <w:vAlign w:val="center"/>
            <w:hideMark/>
          </w:tcPr>
          <w:p w14:paraId="310819C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2.5</w:t>
            </w:r>
          </w:p>
        </w:tc>
        <w:tc>
          <w:tcPr>
            <w:tcW w:w="953" w:type="dxa"/>
            <w:tcBorders>
              <w:top w:val="nil"/>
              <w:left w:val="nil"/>
              <w:bottom w:val="nil"/>
              <w:right w:val="nil"/>
            </w:tcBorders>
            <w:shd w:val="clear" w:color="auto" w:fill="auto"/>
            <w:noWrap/>
            <w:vAlign w:val="center"/>
            <w:hideMark/>
          </w:tcPr>
          <w:p w14:paraId="1ED1E93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96</w:t>
            </w:r>
          </w:p>
        </w:tc>
        <w:tc>
          <w:tcPr>
            <w:tcW w:w="920" w:type="dxa"/>
            <w:tcBorders>
              <w:top w:val="nil"/>
              <w:left w:val="nil"/>
              <w:bottom w:val="nil"/>
              <w:right w:val="nil"/>
            </w:tcBorders>
            <w:shd w:val="clear" w:color="auto" w:fill="auto"/>
            <w:noWrap/>
            <w:vAlign w:val="center"/>
            <w:hideMark/>
          </w:tcPr>
          <w:p w14:paraId="75ECE1D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(94-98)</w:t>
            </w:r>
          </w:p>
        </w:tc>
        <w:tc>
          <w:tcPr>
            <w:tcW w:w="934" w:type="dxa"/>
            <w:tcBorders>
              <w:top w:val="nil"/>
              <w:left w:val="nil"/>
              <w:bottom w:val="nil"/>
              <w:right w:val="nil"/>
            </w:tcBorders>
            <w:shd w:val="clear" w:color="auto" w:fill="auto"/>
            <w:noWrap/>
            <w:vAlign w:val="center"/>
            <w:hideMark/>
          </w:tcPr>
          <w:p w14:paraId="1BA0961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97</w:t>
            </w:r>
          </w:p>
        </w:tc>
        <w:tc>
          <w:tcPr>
            <w:tcW w:w="920" w:type="dxa"/>
            <w:tcBorders>
              <w:top w:val="nil"/>
              <w:left w:val="nil"/>
              <w:bottom w:val="nil"/>
              <w:right w:val="nil"/>
            </w:tcBorders>
            <w:shd w:val="clear" w:color="auto" w:fill="auto"/>
            <w:noWrap/>
            <w:vAlign w:val="center"/>
            <w:hideMark/>
          </w:tcPr>
          <w:p w14:paraId="7AAA2DB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(94-98)</w:t>
            </w:r>
          </w:p>
        </w:tc>
        <w:tc>
          <w:tcPr>
            <w:tcW w:w="908" w:type="dxa"/>
            <w:tcBorders>
              <w:top w:val="nil"/>
              <w:left w:val="nil"/>
              <w:bottom w:val="nil"/>
              <w:right w:val="nil"/>
            </w:tcBorders>
            <w:shd w:val="clear" w:color="auto" w:fill="auto"/>
            <w:noWrap/>
            <w:hideMark/>
          </w:tcPr>
          <w:p w14:paraId="6DA9BFDE"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78FCEC9A" w14:textId="77777777" w:rsidTr="0075188A">
        <w:trPr>
          <w:trHeight w:val="290"/>
        </w:trPr>
        <w:tc>
          <w:tcPr>
            <w:tcW w:w="1849" w:type="dxa"/>
            <w:tcBorders>
              <w:top w:val="nil"/>
              <w:left w:val="nil"/>
              <w:bottom w:val="nil"/>
              <w:right w:val="nil"/>
            </w:tcBorders>
            <w:shd w:val="clear" w:color="auto" w:fill="auto"/>
            <w:noWrap/>
            <w:vAlign w:val="center"/>
            <w:hideMark/>
          </w:tcPr>
          <w:p w14:paraId="4247D704"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955" w:type="dxa"/>
            <w:tcBorders>
              <w:top w:val="nil"/>
              <w:left w:val="nil"/>
              <w:bottom w:val="nil"/>
              <w:right w:val="nil"/>
            </w:tcBorders>
            <w:shd w:val="clear" w:color="auto" w:fill="auto"/>
            <w:noWrap/>
            <w:vAlign w:val="center"/>
            <w:hideMark/>
          </w:tcPr>
          <w:p w14:paraId="591098B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35 (20-55)</w:t>
            </w:r>
          </w:p>
        </w:tc>
        <w:tc>
          <w:tcPr>
            <w:tcW w:w="1083" w:type="dxa"/>
            <w:tcBorders>
              <w:top w:val="nil"/>
              <w:left w:val="nil"/>
              <w:bottom w:val="nil"/>
              <w:right w:val="nil"/>
            </w:tcBorders>
            <w:shd w:val="clear" w:color="auto" w:fill="auto"/>
            <w:noWrap/>
            <w:vAlign w:val="center"/>
            <w:hideMark/>
          </w:tcPr>
          <w:p w14:paraId="6CBF32F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590</w:t>
            </w:r>
          </w:p>
        </w:tc>
        <w:tc>
          <w:tcPr>
            <w:tcW w:w="1078" w:type="dxa"/>
            <w:tcBorders>
              <w:top w:val="nil"/>
              <w:left w:val="nil"/>
              <w:bottom w:val="nil"/>
              <w:right w:val="nil"/>
            </w:tcBorders>
            <w:shd w:val="clear" w:color="auto" w:fill="auto"/>
            <w:noWrap/>
            <w:vAlign w:val="center"/>
            <w:hideMark/>
          </w:tcPr>
          <w:p w14:paraId="7E12238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575</w:t>
            </w:r>
          </w:p>
        </w:tc>
        <w:tc>
          <w:tcPr>
            <w:tcW w:w="1070" w:type="dxa"/>
            <w:tcBorders>
              <w:top w:val="nil"/>
              <w:left w:val="nil"/>
              <w:bottom w:val="nil"/>
              <w:right w:val="nil"/>
            </w:tcBorders>
            <w:shd w:val="clear" w:color="auto" w:fill="auto"/>
            <w:noWrap/>
            <w:vAlign w:val="center"/>
            <w:hideMark/>
          </w:tcPr>
          <w:p w14:paraId="18EB274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15</w:t>
            </w:r>
          </w:p>
        </w:tc>
        <w:tc>
          <w:tcPr>
            <w:tcW w:w="1070" w:type="dxa"/>
            <w:tcBorders>
              <w:top w:val="nil"/>
              <w:left w:val="nil"/>
              <w:bottom w:val="nil"/>
              <w:right w:val="nil"/>
            </w:tcBorders>
            <w:shd w:val="clear" w:color="auto" w:fill="auto"/>
            <w:noWrap/>
            <w:vAlign w:val="center"/>
            <w:hideMark/>
          </w:tcPr>
          <w:p w14:paraId="104D974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2.5</w:t>
            </w:r>
          </w:p>
        </w:tc>
        <w:tc>
          <w:tcPr>
            <w:tcW w:w="953" w:type="dxa"/>
            <w:tcBorders>
              <w:top w:val="nil"/>
              <w:left w:val="nil"/>
              <w:bottom w:val="nil"/>
              <w:right w:val="nil"/>
            </w:tcBorders>
            <w:shd w:val="clear" w:color="auto" w:fill="auto"/>
            <w:noWrap/>
            <w:vAlign w:val="center"/>
            <w:hideMark/>
          </w:tcPr>
          <w:p w14:paraId="0BB1F84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97</w:t>
            </w:r>
          </w:p>
        </w:tc>
        <w:tc>
          <w:tcPr>
            <w:tcW w:w="920" w:type="dxa"/>
            <w:tcBorders>
              <w:top w:val="nil"/>
              <w:left w:val="nil"/>
              <w:bottom w:val="nil"/>
              <w:right w:val="nil"/>
            </w:tcBorders>
            <w:shd w:val="clear" w:color="auto" w:fill="auto"/>
            <w:noWrap/>
            <w:vAlign w:val="center"/>
            <w:hideMark/>
          </w:tcPr>
          <w:p w14:paraId="458F9CE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(94-98)</w:t>
            </w:r>
          </w:p>
        </w:tc>
        <w:tc>
          <w:tcPr>
            <w:tcW w:w="934" w:type="dxa"/>
            <w:tcBorders>
              <w:top w:val="nil"/>
              <w:left w:val="nil"/>
              <w:bottom w:val="nil"/>
              <w:right w:val="nil"/>
            </w:tcBorders>
            <w:shd w:val="clear" w:color="auto" w:fill="auto"/>
            <w:noWrap/>
            <w:vAlign w:val="center"/>
            <w:hideMark/>
          </w:tcPr>
          <w:p w14:paraId="3184331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96</w:t>
            </w:r>
          </w:p>
        </w:tc>
        <w:tc>
          <w:tcPr>
            <w:tcW w:w="920" w:type="dxa"/>
            <w:tcBorders>
              <w:top w:val="nil"/>
              <w:left w:val="nil"/>
              <w:bottom w:val="nil"/>
              <w:right w:val="nil"/>
            </w:tcBorders>
            <w:shd w:val="clear" w:color="auto" w:fill="auto"/>
            <w:noWrap/>
            <w:vAlign w:val="center"/>
            <w:hideMark/>
          </w:tcPr>
          <w:p w14:paraId="37A826D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(93-98)</w:t>
            </w:r>
          </w:p>
        </w:tc>
        <w:tc>
          <w:tcPr>
            <w:tcW w:w="908" w:type="dxa"/>
            <w:tcBorders>
              <w:top w:val="nil"/>
              <w:left w:val="nil"/>
              <w:bottom w:val="nil"/>
              <w:right w:val="nil"/>
            </w:tcBorders>
            <w:shd w:val="clear" w:color="auto" w:fill="auto"/>
            <w:noWrap/>
            <w:hideMark/>
          </w:tcPr>
          <w:p w14:paraId="48E7A049"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3D5498EB" w14:textId="77777777" w:rsidTr="0075188A">
        <w:trPr>
          <w:trHeight w:val="290"/>
        </w:trPr>
        <w:tc>
          <w:tcPr>
            <w:tcW w:w="1849" w:type="dxa"/>
            <w:tcBorders>
              <w:top w:val="nil"/>
              <w:left w:val="nil"/>
              <w:bottom w:val="nil"/>
              <w:right w:val="nil"/>
            </w:tcBorders>
            <w:shd w:val="clear" w:color="auto" w:fill="auto"/>
            <w:noWrap/>
            <w:vAlign w:val="center"/>
            <w:hideMark/>
          </w:tcPr>
          <w:p w14:paraId="1A0DD937"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955" w:type="dxa"/>
            <w:tcBorders>
              <w:top w:val="nil"/>
              <w:left w:val="nil"/>
              <w:bottom w:val="nil"/>
              <w:right w:val="nil"/>
            </w:tcBorders>
            <w:shd w:val="clear" w:color="auto" w:fill="auto"/>
            <w:noWrap/>
            <w:vAlign w:val="center"/>
            <w:hideMark/>
          </w:tcPr>
          <w:p w14:paraId="2052E3D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31 (18-51)</w:t>
            </w:r>
          </w:p>
        </w:tc>
        <w:tc>
          <w:tcPr>
            <w:tcW w:w="1083" w:type="dxa"/>
            <w:tcBorders>
              <w:top w:val="nil"/>
              <w:left w:val="nil"/>
              <w:bottom w:val="nil"/>
              <w:right w:val="nil"/>
            </w:tcBorders>
            <w:shd w:val="clear" w:color="auto" w:fill="auto"/>
            <w:noWrap/>
            <w:vAlign w:val="center"/>
            <w:hideMark/>
          </w:tcPr>
          <w:p w14:paraId="26FB157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681</w:t>
            </w:r>
          </w:p>
        </w:tc>
        <w:tc>
          <w:tcPr>
            <w:tcW w:w="1078" w:type="dxa"/>
            <w:tcBorders>
              <w:top w:val="nil"/>
              <w:left w:val="nil"/>
              <w:bottom w:val="nil"/>
              <w:right w:val="nil"/>
            </w:tcBorders>
            <w:shd w:val="clear" w:color="auto" w:fill="auto"/>
            <w:noWrap/>
            <w:vAlign w:val="center"/>
            <w:hideMark/>
          </w:tcPr>
          <w:p w14:paraId="0973E4E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660</w:t>
            </w:r>
          </w:p>
        </w:tc>
        <w:tc>
          <w:tcPr>
            <w:tcW w:w="1070" w:type="dxa"/>
            <w:tcBorders>
              <w:top w:val="nil"/>
              <w:left w:val="nil"/>
              <w:bottom w:val="nil"/>
              <w:right w:val="nil"/>
            </w:tcBorders>
            <w:shd w:val="clear" w:color="auto" w:fill="auto"/>
            <w:noWrap/>
            <w:vAlign w:val="center"/>
            <w:hideMark/>
          </w:tcPr>
          <w:p w14:paraId="3E20535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21</w:t>
            </w:r>
          </w:p>
        </w:tc>
        <w:tc>
          <w:tcPr>
            <w:tcW w:w="1070" w:type="dxa"/>
            <w:tcBorders>
              <w:top w:val="nil"/>
              <w:left w:val="nil"/>
              <w:bottom w:val="nil"/>
              <w:right w:val="nil"/>
            </w:tcBorders>
            <w:shd w:val="clear" w:color="auto" w:fill="auto"/>
            <w:noWrap/>
            <w:vAlign w:val="center"/>
            <w:hideMark/>
          </w:tcPr>
          <w:p w14:paraId="792B2FD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3.1</w:t>
            </w:r>
          </w:p>
        </w:tc>
        <w:tc>
          <w:tcPr>
            <w:tcW w:w="953" w:type="dxa"/>
            <w:tcBorders>
              <w:top w:val="nil"/>
              <w:left w:val="nil"/>
              <w:bottom w:val="nil"/>
              <w:right w:val="nil"/>
            </w:tcBorders>
            <w:shd w:val="clear" w:color="auto" w:fill="auto"/>
            <w:noWrap/>
            <w:vAlign w:val="center"/>
            <w:hideMark/>
          </w:tcPr>
          <w:p w14:paraId="08D80EA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96</w:t>
            </w:r>
          </w:p>
        </w:tc>
        <w:tc>
          <w:tcPr>
            <w:tcW w:w="920" w:type="dxa"/>
            <w:tcBorders>
              <w:top w:val="nil"/>
              <w:left w:val="nil"/>
              <w:bottom w:val="nil"/>
              <w:right w:val="nil"/>
            </w:tcBorders>
            <w:shd w:val="clear" w:color="auto" w:fill="auto"/>
            <w:noWrap/>
            <w:vAlign w:val="center"/>
            <w:hideMark/>
          </w:tcPr>
          <w:p w14:paraId="63B6B65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(93-97)</w:t>
            </w:r>
          </w:p>
        </w:tc>
        <w:tc>
          <w:tcPr>
            <w:tcW w:w="934" w:type="dxa"/>
            <w:tcBorders>
              <w:top w:val="nil"/>
              <w:left w:val="nil"/>
              <w:bottom w:val="nil"/>
              <w:right w:val="nil"/>
            </w:tcBorders>
            <w:shd w:val="clear" w:color="auto" w:fill="auto"/>
            <w:noWrap/>
            <w:vAlign w:val="center"/>
            <w:hideMark/>
          </w:tcPr>
          <w:p w14:paraId="737F199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97</w:t>
            </w:r>
          </w:p>
        </w:tc>
        <w:tc>
          <w:tcPr>
            <w:tcW w:w="920" w:type="dxa"/>
            <w:tcBorders>
              <w:top w:val="nil"/>
              <w:left w:val="nil"/>
              <w:bottom w:val="nil"/>
              <w:right w:val="nil"/>
            </w:tcBorders>
            <w:shd w:val="clear" w:color="auto" w:fill="auto"/>
            <w:noWrap/>
            <w:vAlign w:val="center"/>
            <w:hideMark/>
          </w:tcPr>
          <w:p w14:paraId="6E06008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(95-98)</w:t>
            </w:r>
          </w:p>
        </w:tc>
        <w:tc>
          <w:tcPr>
            <w:tcW w:w="908" w:type="dxa"/>
            <w:tcBorders>
              <w:top w:val="nil"/>
              <w:left w:val="nil"/>
              <w:bottom w:val="nil"/>
              <w:right w:val="nil"/>
            </w:tcBorders>
            <w:shd w:val="clear" w:color="auto" w:fill="auto"/>
            <w:noWrap/>
            <w:hideMark/>
          </w:tcPr>
          <w:p w14:paraId="774F6EA5"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33C45586" w14:textId="77777777" w:rsidTr="0075188A">
        <w:trPr>
          <w:trHeight w:val="290"/>
        </w:trPr>
        <w:tc>
          <w:tcPr>
            <w:tcW w:w="1849" w:type="dxa"/>
            <w:tcBorders>
              <w:top w:val="nil"/>
              <w:left w:val="nil"/>
              <w:bottom w:val="nil"/>
              <w:right w:val="nil"/>
            </w:tcBorders>
            <w:shd w:val="clear" w:color="auto" w:fill="auto"/>
            <w:noWrap/>
            <w:vAlign w:val="center"/>
            <w:hideMark/>
          </w:tcPr>
          <w:p w14:paraId="717B3547"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955" w:type="dxa"/>
            <w:tcBorders>
              <w:top w:val="nil"/>
              <w:left w:val="nil"/>
              <w:bottom w:val="nil"/>
              <w:right w:val="nil"/>
            </w:tcBorders>
            <w:shd w:val="clear" w:color="auto" w:fill="auto"/>
            <w:noWrap/>
            <w:vAlign w:val="center"/>
            <w:hideMark/>
          </w:tcPr>
          <w:p w14:paraId="1EB7D0B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35 (18-52)</w:t>
            </w:r>
          </w:p>
        </w:tc>
        <w:tc>
          <w:tcPr>
            <w:tcW w:w="1083" w:type="dxa"/>
            <w:tcBorders>
              <w:top w:val="nil"/>
              <w:left w:val="nil"/>
              <w:bottom w:val="nil"/>
              <w:right w:val="nil"/>
            </w:tcBorders>
            <w:shd w:val="clear" w:color="auto" w:fill="auto"/>
            <w:noWrap/>
            <w:vAlign w:val="center"/>
            <w:hideMark/>
          </w:tcPr>
          <w:p w14:paraId="0CCDDF5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379</w:t>
            </w:r>
          </w:p>
        </w:tc>
        <w:tc>
          <w:tcPr>
            <w:tcW w:w="1078" w:type="dxa"/>
            <w:tcBorders>
              <w:top w:val="nil"/>
              <w:left w:val="nil"/>
              <w:bottom w:val="nil"/>
              <w:right w:val="nil"/>
            </w:tcBorders>
            <w:shd w:val="clear" w:color="auto" w:fill="auto"/>
            <w:noWrap/>
            <w:vAlign w:val="center"/>
            <w:hideMark/>
          </w:tcPr>
          <w:p w14:paraId="50FE83B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359</w:t>
            </w:r>
          </w:p>
        </w:tc>
        <w:tc>
          <w:tcPr>
            <w:tcW w:w="1070" w:type="dxa"/>
            <w:tcBorders>
              <w:top w:val="nil"/>
              <w:left w:val="nil"/>
              <w:bottom w:val="nil"/>
              <w:right w:val="nil"/>
            </w:tcBorders>
            <w:shd w:val="clear" w:color="auto" w:fill="auto"/>
            <w:noWrap/>
            <w:vAlign w:val="center"/>
            <w:hideMark/>
          </w:tcPr>
          <w:p w14:paraId="4F1005A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20</w:t>
            </w:r>
          </w:p>
        </w:tc>
        <w:tc>
          <w:tcPr>
            <w:tcW w:w="1070" w:type="dxa"/>
            <w:tcBorders>
              <w:top w:val="nil"/>
              <w:left w:val="nil"/>
              <w:bottom w:val="nil"/>
              <w:right w:val="nil"/>
            </w:tcBorders>
            <w:shd w:val="clear" w:color="auto" w:fill="auto"/>
            <w:noWrap/>
            <w:vAlign w:val="center"/>
            <w:hideMark/>
          </w:tcPr>
          <w:p w14:paraId="34B4DEE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5.3</w:t>
            </w:r>
          </w:p>
        </w:tc>
        <w:tc>
          <w:tcPr>
            <w:tcW w:w="953" w:type="dxa"/>
            <w:tcBorders>
              <w:top w:val="nil"/>
              <w:left w:val="nil"/>
              <w:bottom w:val="nil"/>
              <w:right w:val="nil"/>
            </w:tcBorders>
            <w:shd w:val="clear" w:color="auto" w:fill="auto"/>
            <w:noWrap/>
            <w:vAlign w:val="center"/>
            <w:hideMark/>
          </w:tcPr>
          <w:p w14:paraId="19D7657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92</w:t>
            </w:r>
          </w:p>
        </w:tc>
        <w:tc>
          <w:tcPr>
            <w:tcW w:w="920" w:type="dxa"/>
            <w:tcBorders>
              <w:top w:val="nil"/>
              <w:left w:val="nil"/>
              <w:bottom w:val="nil"/>
              <w:right w:val="nil"/>
            </w:tcBorders>
            <w:shd w:val="clear" w:color="auto" w:fill="auto"/>
            <w:noWrap/>
            <w:vAlign w:val="center"/>
            <w:hideMark/>
          </w:tcPr>
          <w:p w14:paraId="775B2B4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(87-95)</w:t>
            </w:r>
          </w:p>
        </w:tc>
        <w:tc>
          <w:tcPr>
            <w:tcW w:w="934" w:type="dxa"/>
            <w:tcBorders>
              <w:top w:val="nil"/>
              <w:left w:val="nil"/>
              <w:bottom w:val="nil"/>
              <w:right w:val="nil"/>
            </w:tcBorders>
            <w:shd w:val="clear" w:color="auto" w:fill="auto"/>
            <w:noWrap/>
            <w:vAlign w:val="center"/>
            <w:hideMark/>
          </w:tcPr>
          <w:p w14:paraId="7F98992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94</w:t>
            </w:r>
          </w:p>
        </w:tc>
        <w:tc>
          <w:tcPr>
            <w:tcW w:w="920" w:type="dxa"/>
            <w:tcBorders>
              <w:top w:val="nil"/>
              <w:left w:val="nil"/>
              <w:bottom w:val="nil"/>
              <w:right w:val="nil"/>
            </w:tcBorders>
            <w:shd w:val="clear" w:color="auto" w:fill="auto"/>
            <w:noWrap/>
            <w:vAlign w:val="center"/>
            <w:hideMark/>
          </w:tcPr>
          <w:p w14:paraId="1C38ADA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(89-96)</w:t>
            </w:r>
          </w:p>
        </w:tc>
        <w:tc>
          <w:tcPr>
            <w:tcW w:w="908" w:type="dxa"/>
            <w:tcBorders>
              <w:top w:val="nil"/>
              <w:left w:val="nil"/>
              <w:bottom w:val="nil"/>
              <w:right w:val="nil"/>
            </w:tcBorders>
            <w:shd w:val="clear" w:color="auto" w:fill="auto"/>
            <w:noWrap/>
            <w:hideMark/>
          </w:tcPr>
          <w:p w14:paraId="456AF84C"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381D4B7F" w14:textId="77777777" w:rsidTr="0075188A">
        <w:trPr>
          <w:trHeight w:val="290"/>
        </w:trPr>
        <w:tc>
          <w:tcPr>
            <w:tcW w:w="1849" w:type="dxa"/>
            <w:tcBorders>
              <w:top w:val="nil"/>
              <w:left w:val="nil"/>
              <w:bottom w:val="nil"/>
              <w:right w:val="nil"/>
            </w:tcBorders>
            <w:shd w:val="clear" w:color="auto" w:fill="auto"/>
            <w:noWrap/>
            <w:vAlign w:val="center"/>
            <w:hideMark/>
          </w:tcPr>
          <w:p w14:paraId="0E11CE53"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BA.1 Era</w:t>
            </w:r>
          </w:p>
        </w:tc>
        <w:tc>
          <w:tcPr>
            <w:tcW w:w="1955" w:type="dxa"/>
            <w:tcBorders>
              <w:top w:val="nil"/>
              <w:left w:val="nil"/>
              <w:bottom w:val="nil"/>
              <w:right w:val="nil"/>
            </w:tcBorders>
            <w:shd w:val="clear" w:color="auto" w:fill="auto"/>
            <w:noWrap/>
            <w:hideMark/>
          </w:tcPr>
          <w:p w14:paraId="5C24F50E"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83" w:type="dxa"/>
            <w:tcBorders>
              <w:top w:val="nil"/>
              <w:left w:val="nil"/>
              <w:bottom w:val="nil"/>
              <w:right w:val="nil"/>
            </w:tcBorders>
            <w:shd w:val="clear" w:color="auto" w:fill="auto"/>
            <w:noWrap/>
            <w:hideMark/>
          </w:tcPr>
          <w:p w14:paraId="10DA0F0D" w14:textId="77777777" w:rsidR="00B25064" w:rsidRPr="002D3E63" w:rsidRDefault="00B25064" w:rsidP="0075188A">
            <w:pPr>
              <w:spacing w:after="0" w:line="240" w:lineRule="auto"/>
              <w:rPr>
                <w:rFonts w:ascii="Times New Roman" w:eastAsia="Times New Roman" w:hAnsi="Times New Roman" w:cs="Times New Roman"/>
                <w:sz w:val="20"/>
                <w:szCs w:val="20"/>
              </w:rPr>
            </w:pPr>
          </w:p>
        </w:tc>
        <w:tc>
          <w:tcPr>
            <w:tcW w:w="1078" w:type="dxa"/>
            <w:tcBorders>
              <w:top w:val="nil"/>
              <w:left w:val="nil"/>
              <w:bottom w:val="nil"/>
              <w:right w:val="nil"/>
            </w:tcBorders>
            <w:shd w:val="clear" w:color="auto" w:fill="auto"/>
            <w:noWrap/>
            <w:hideMark/>
          </w:tcPr>
          <w:p w14:paraId="18802DF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086FC76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434090A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1EF959C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5EF56F8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08C5224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0DC1D90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60AF174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46E4EAE0"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56E62A44"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Unvaccinated (Referent)</w:t>
            </w:r>
          </w:p>
        </w:tc>
        <w:tc>
          <w:tcPr>
            <w:tcW w:w="1083" w:type="dxa"/>
            <w:tcBorders>
              <w:top w:val="nil"/>
              <w:left w:val="nil"/>
              <w:bottom w:val="nil"/>
              <w:right w:val="nil"/>
            </w:tcBorders>
            <w:shd w:val="clear" w:color="auto" w:fill="auto"/>
            <w:noWrap/>
            <w:hideMark/>
          </w:tcPr>
          <w:p w14:paraId="56F05874"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5D7E4D9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517409A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6BA2228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46147CD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1B0673F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619B8A1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70E945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755E8A1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7BEB2174" w14:textId="77777777" w:rsidTr="0075188A">
        <w:trPr>
          <w:trHeight w:val="290"/>
        </w:trPr>
        <w:tc>
          <w:tcPr>
            <w:tcW w:w="1849" w:type="dxa"/>
            <w:tcBorders>
              <w:top w:val="nil"/>
              <w:left w:val="nil"/>
              <w:bottom w:val="nil"/>
              <w:right w:val="nil"/>
            </w:tcBorders>
            <w:shd w:val="clear" w:color="auto" w:fill="auto"/>
            <w:noWrap/>
            <w:vAlign w:val="center"/>
            <w:hideMark/>
          </w:tcPr>
          <w:p w14:paraId="57136EB6"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955" w:type="dxa"/>
            <w:tcBorders>
              <w:top w:val="nil"/>
              <w:left w:val="nil"/>
              <w:bottom w:val="nil"/>
              <w:right w:val="nil"/>
            </w:tcBorders>
            <w:shd w:val="clear" w:color="auto" w:fill="auto"/>
            <w:noWrap/>
            <w:hideMark/>
          </w:tcPr>
          <w:p w14:paraId="1F8B2611"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38402DD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1876</w:t>
            </w:r>
          </w:p>
        </w:tc>
        <w:tc>
          <w:tcPr>
            <w:tcW w:w="1078" w:type="dxa"/>
            <w:tcBorders>
              <w:top w:val="nil"/>
              <w:left w:val="nil"/>
              <w:bottom w:val="nil"/>
              <w:right w:val="nil"/>
            </w:tcBorders>
            <w:shd w:val="clear" w:color="auto" w:fill="auto"/>
            <w:noWrap/>
            <w:vAlign w:val="center"/>
            <w:hideMark/>
          </w:tcPr>
          <w:p w14:paraId="112C99B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1143</w:t>
            </w:r>
          </w:p>
        </w:tc>
        <w:tc>
          <w:tcPr>
            <w:tcW w:w="1070" w:type="dxa"/>
            <w:tcBorders>
              <w:top w:val="nil"/>
              <w:left w:val="nil"/>
              <w:bottom w:val="nil"/>
              <w:right w:val="nil"/>
            </w:tcBorders>
            <w:shd w:val="clear" w:color="auto" w:fill="auto"/>
            <w:noWrap/>
            <w:vAlign w:val="center"/>
            <w:hideMark/>
          </w:tcPr>
          <w:p w14:paraId="77126CF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733</w:t>
            </w:r>
          </w:p>
        </w:tc>
        <w:tc>
          <w:tcPr>
            <w:tcW w:w="1070" w:type="dxa"/>
            <w:tcBorders>
              <w:top w:val="nil"/>
              <w:left w:val="nil"/>
              <w:bottom w:val="nil"/>
              <w:right w:val="nil"/>
            </w:tcBorders>
            <w:shd w:val="clear" w:color="auto" w:fill="auto"/>
            <w:noWrap/>
            <w:vAlign w:val="center"/>
            <w:hideMark/>
          </w:tcPr>
          <w:p w14:paraId="18EBAF0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39.1</w:t>
            </w:r>
          </w:p>
        </w:tc>
        <w:tc>
          <w:tcPr>
            <w:tcW w:w="953" w:type="dxa"/>
            <w:tcBorders>
              <w:top w:val="nil"/>
              <w:left w:val="nil"/>
              <w:bottom w:val="nil"/>
              <w:right w:val="nil"/>
            </w:tcBorders>
            <w:shd w:val="clear" w:color="auto" w:fill="auto"/>
            <w:noWrap/>
            <w:hideMark/>
          </w:tcPr>
          <w:p w14:paraId="24A765DC"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44FB5E1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7A56A3C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68D4EA7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4B32EE4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2DE7ACE9" w14:textId="77777777" w:rsidTr="0075188A">
        <w:trPr>
          <w:trHeight w:val="290"/>
        </w:trPr>
        <w:tc>
          <w:tcPr>
            <w:tcW w:w="1849" w:type="dxa"/>
            <w:tcBorders>
              <w:top w:val="nil"/>
              <w:left w:val="nil"/>
              <w:bottom w:val="nil"/>
              <w:right w:val="nil"/>
            </w:tcBorders>
            <w:shd w:val="clear" w:color="auto" w:fill="auto"/>
            <w:noWrap/>
            <w:vAlign w:val="center"/>
            <w:hideMark/>
          </w:tcPr>
          <w:p w14:paraId="066F6A49"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955" w:type="dxa"/>
            <w:tcBorders>
              <w:top w:val="nil"/>
              <w:left w:val="nil"/>
              <w:bottom w:val="nil"/>
              <w:right w:val="nil"/>
            </w:tcBorders>
            <w:shd w:val="clear" w:color="auto" w:fill="auto"/>
            <w:noWrap/>
            <w:hideMark/>
          </w:tcPr>
          <w:p w14:paraId="7B4D31D5"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5B7DA4E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2176</w:t>
            </w:r>
          </w:p>
        </w:tc>
        <w:tc>
          <w:tcPr>
            <w:tcW w:w="1078" w:type="dxa"/>
            <w:tcBorders>
              <w:top w:val="nil"/>
              <w:left w:val="nil"/>
              <w:bottom w:val="nil"/>
              <w:right w:val="nil"/>
            </w:tcBorders>
            <w:shd w:val="clear" w:color="auto" w:fill="auto"/>
            <w:noWrap/>
            <w:vAlign w:val="center"/>
            <w:hideMark/>
          </w:tcPr>
          <w:p w14:paraId="7E2AFFC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1295</w:t>
            </w:r>
          </w:p>
        </w:tc>
        <w:tc>
          <w:tcPr>
            <w:tcW w:w="1070" w:type="dxa"/>
            <w:tcBorders>
              <w:top w:val="nil"/>
              <w:left w:val="nil"/>
              <w:bottom w:val="nil"/>
              <w:right w:val="nil"/>
            </w:tcBorders>
            <w:shd w:val="clear" w:color="auto" w:fill="auto"/>
            <w:noWrap/>
            <w:vAlign w:val="center"/>
            <w:hideMark/>
          </w:tcPr>
          <w:p w14:paraId="52A4B19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881</w:t>
            </w:r>
          </w:p>
        </w:tc>
        <w:tc>
          <w:tcPr>
            <w:tcW w:w="1070" w:type="dxa"/>
            <w:tcBorders>
              <w:top w:val="nil"/>
              <w:left w:val="nil"/>
              <w:bottom w:val="nil"/>
              <w:right w:val="nil"/>
            </w:tcBorders>
            <w:shd w:val="clear" w:color="auto" w:fill="auto"/>
            <w:noWrap/>
            <w:vAlign w:val="center"/>
            <w:hideMark/>
          </w:tcPr>
          <w:p w14:paraId="133ED95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40.5</w:t>
            </w:r>
          </w:p>
        </w:tc>
        <w:tc>
          <w:tcPr>
            <w:tcW w:w="953" w:type="dxa"/>
            <w:tcBorders>
              <w:top w:val="nil"/>
              <w:left w:val="nil"/>
              <w:bottom w:val="nil"/>
              <w:right w:val="nil"/>
            </w:tcBorders>
            <w:shd w:val="clear" w:color="auto" w:fill="auto"/>
            <w:noWrap/>
            <w:hideMark/>
          </w:tcPr>
          <w:p w14:paraId="6D247109"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2A115A5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76C356A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3EE0347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3A496D0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55C5355E" w14:textId="77777777" w:rsidTr="0075188A">
        <w:trPr>
          <w:trHeight w:val="290"/>
        </w:trPr>
        <w:tc>
          <w:tcPr>
            <w:tcW w:w="1849" w:type="dxa"/>
            <w:tcBorders>
              <w:top w:val="nil"/>
              <w:left w:val="nil"/>
              <w:bottom w:val="nil"/>
              <w:right w:val="nil"/>
            </w:tcBorders>
            <w:shd w:val="clear" w:color="auto" w:fill="auto"/>
            <w:noWrap/>
            <w:vAlign w:val="center"/>
            <w:hideMark/>
          </w:tcPr>
          <w:p w14:paraId="2BE12F8D"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955" w:type="dxa"/>
            <w:tcBorders>
              <w:top w:val="nil"/>
              <w:left w:val="nil"/>
              <w:bottom w:val="nil"/>
              <w:right w:val="nil"/>
            </w:tcBorders>
            <w:shd w:val="clear" w:color="auto" w:fill="auto"/>
            <w:noWrap/>
            <w:hideMark/>
          </w:tcPr>
          <w:p w14:paraId="78EA03F1"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44A63EF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2732</w:t>
            </w:r>
          </w:p>
        </w:tc>
        <w:tc>
          <w:tcPr>
            <w:tcW w:w="1078" w:type="dxa"/>
            <w:tcBorders>
              <w:top w:val="nil"/>
              <w:left w:val="nil"/>
              <w:bottom w:val="nil"/>
              <w:right w:val="nil"/>
            </w:tcBorders>
            <w:shd w:val="clear" w:color="auto" w:fill="auto"/>
            <w:noWrap/>
            <w:vAlign w:val="center"/>
            <w:hideMark/>
          </w:tcPr>
          <w:p w14:paraId="38C9904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1666</w:t>
            </w:r>
          </w:p>
        </w:tc>
        <w:tc>
          <w:tcPr>
            <w:tcW w:w="1070" w:type="dxa"/>
            <w:tcBorders>
              <w:top w:val="nil"/>
              <w:left w:val="nil"/>
              <w:bottom w:val="nil"/>
              <w:right w:val="nil"/>
            </w:tcBorders>
            <w:shd w:val="clear" w:color="auto" w:fill="auto"/>
            <w:noWrap/>
            <w:vAlign w:val="center"/>
            <w:hideMark/>
          </w:tcPr>
          <w:p w14:paraId="27B0966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1066</w:t>
            </w:r>
          </w:p>
        </w:tc>
        <w:tc>
          <w:tcPr>
            <w:tcW w:w="1070" w:type="dxa"/>
            <w:tcBorders>
              <w:top w:val="nil"/>
              <w:left w:val="nil"/>
              <w:bottom w:val="nil"/>
              <w:right w:val="nil"/>
            </w:tcBorders>
            <w:shd w:val="clear" w:color="auto" w:fill="auto"/>
            <w:noWrap/>
            <w:vAlign w:val="center"/>
            <w:hideMark/>
          </w:tcPr>
          <w:p w14:paraId="3C8710D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39</w:t>
            </w:r>
          </w:p>
        </w:tc>
        <w:tc>
          <w:tcPr>
            <w:tcW w:w="953" w:type="dxa"/>
            <w:tcBorders>
              <w:top w:val="nil"/>
              <w:left w:val="nil"/>
              <w:bottom w:val="nil"/>
              <w:right w:val="nil"/>
            </w:tcBorders>
            <w:shd w:val="clear" w:color="auto" w:fill="auto"/>
            <w:noWrap/>
            <w:hideMark/>
          </w:tcPr>
          <w:p w14:paraId="249DC1A7"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531AEA5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4A9C570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6AC2ADE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49978B3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6F1D3BE2" w14:textId="77777777" w:rsidTr="0075188A">
        <w:trPr>
          <w:trHeight w:val="290"/>
        </w:trPr>
        <w:tc>
          <w:tcPr>
            <w:tcW w:w="1849" w:type="dxa"/>
            <w:tcBorders>
              <w:top w:val="nil"/>
              <w:left w:val="nil"/>
              <w:bottom w:val="nil"/>
              <w:right w:val="nil"/>
            </w:tcBorders>
            <w:shd w:val="clear" w:color="auto" w:fill="auto"/>
            <w:noWrap/>
            <w:vAlign w:val="center"/>
            <w:hideMark/>
          </w:tcPr>
          <w:p w14:paraId="099D3650"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955" w:type="dxa"/>
            <w:tcBorders>
              <w:top w:val="nil"/>
              <w:left w:val="nil"/>
              <w:bottom w:val="nil"/>
              <w:right w:val="nil"/>
            </w:tcBorders>
            <w:shd w:val="clear" w:color="auto" w:fill="auto"/>
            <w:noWrap/>
            <w:hideMark/>
          </w:tcPr>
          <w:p w14:paraId="6F394266"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02B52AC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2598</w:t>
            </w:r>
          </w:p>
        </w:tc>
        <w:tc>
          <w:tcPr>
            <w:tcW w:w="1078" w:type="dxa"/>
            <w:tcBorders>
              <w:top w:val="nil"/>
              <w:left w:val="nil"/>
              <w:bottom w:val="nil"/>
              <w:right w:val="nil"/>
            </w:tcBorders>
            <w:shd w:val="clear" w:color="auto" w:fill="auto"/>
            <w:noWrap/>
            <w:vAlign w:val="center"/>
            <w:hideMark/>
          </w:tcPr>
          <w:p w14:paraId="7B3616E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1582</w:t>
            </w:r>
          </w:p>
        </w:tc>
        <w:tc>
          <w:tcPr>
            <w:tcW w:w="1070" w:type="dxa"/>
            <w:tcBorders>
              <w:top w:val="nil"/>
              <w:left w:val="nil"/>
              <w:bottom w:val="nil"/>
              <w:right w:val="nil"/>
            </w:tcBorders>
            <w:shd w:val="clear" w:color="auto" w:fill="auto"/>
            <w:noWrap/>
            <w:vAlign w:val="center"/>
            <w:hideMark/>
          </w:tcPr>
          <w:p w14:paraId="651AD37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1016</w:t>
            </w:r>
          </w:p>
        </w:tc>
        <w:tc>
          <w:tcPr>
            <w:tcW w:w="1070" w:type="dxa"/>
            <w:tcBorders>
              <w:top w:val="nil"/>
              <w:left w:val="nil"/>
              <w:bottom w:val="nil"/>
              <w:right w:val="nil"/>
            </w:tcBorders>
            <w:shd w:val="clear" w:color="auto" w:fill="auto"/>
            <w:noWrap/>
            <w:vAlign w:val="center"/>
            <w:hideMark/>
          </w:tcPr>
          <w:p w14:paraId="512EC0A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39.1</w:t>
            </w:r>
          </w:p>
        </w:tc>
        <w:tc>
          <w:tcPr>
            <w:tcW w:w="953" w:type="dxa"/>
            <w:tcBorders>
              <w:top w:val="nil"/>
              <w:left w:val="nil"/>
              <w:bottom w:val="nil"/>
              <w:right w:val="nil"/>
            </w:tcBorders>
            <w:shd w:val="clear" w:color="auto" w:fill="auto"/>
            <w:noWrap/>
            <w:hideMark/>
          </w:tcPr>
          <w:p w14:paraId="09A20417"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2783A10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7FC545A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4E0D4B9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6F1AB84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64621D93"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4F8F4C1B"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2 doses, 14-149 days prior</w:t>
            </w:r>
          </w:p>
        </w:tc>
        <w:tc>
          <w:tcPr>
            <w:tcW w:w="1083" w:type="dxa"/>
            <w:tcBorders>
              <w:top w:val="nil"/>
              <w:left w:val="nil"/>
              <w:bottom w:val="nil"/>
              <w:right w:val="nil"/>
            </w:tcBorders>
            <w:shd w:val="clear" w:color="auto" w:fill="auto"/>
            <w:noWrap/>
            <w:hideMark/>
          </w:tcPr>
          <w:p w14:paraId="47677D27"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683916B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712A14C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766BA7A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1B0C771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4841355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08A9681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6609EC8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25C3D22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0.05</w:t>
            </w:r>
          </w:p>
        </w:tc>
      </w:tr>
      <w:tr w:rsidR="00B25064" w:rsidRPr="002D3E63" w14:paraId="55C0DA37" w14:textId="77777777" w:rsidTr="0075188A">
        <w:trPr>
          <w:trHeight w:val="290"/>
        </w:trPr>
        <w:tc>
          <w:tcPr>
            <w:tcW w:w="1849" w:type="dxa"/>
            <w:tcBorders>
              <w:top w:val="nil"/>
              <w:left w:val="nil"/>
              <w:bottom w:val="nil"/>
              <w:right w:val="nil"/>
            </w:tcBorders>
            <w:shd w:val="clear" w:color="auto" w:fill="auto"/>
            <w:noWrap/>
            <w:vAlign w:val="center"/>
            <w:hideMark/>
          </w:tcPr>
          <w:p w14:paraId="23157076"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955" w:type="dxa"/>
            <w:tcBorders>
              <w:top w:val="nil"/>
              <w:left w:val="nil"/>
              <w:bottom w:val="nil"/>
              <w:right w:val="nil"/>
            </w:tcBorders>
            <w:shd w:val="clear" w:color="auto" w:fill="auto"/>
            <w:noWrap/>
            <w:vAlign w:val="center"/>
            <w:hideMark/>
          </w:tcPr>
          <w:p w14:paraId="0888337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102 (68-124)</w:t>
            </w:r>
          </w:p>
        </w:tc>
        <w:tc>
          <w:tcPr>
            <w:tcW w:w="1083" w:type="dxa"/>
            <w:tcBorders>
              <w:top w:val="nil"/>
              <w:left w:val="nil"/>
              <w:bottom w:val="nil"/>
              <w:right w:val="nil"/>
            </w:tcBorders>
            <w:shd w:val="clear" w:color="auto" w:fill="auto"/>
            <w:noWrap/>
            <w:vAlign w:val="center"/>
            <w:hideMark/>
          </w:tcPr>
          <w:p w14:paraId="6C2B127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157</w:t>
            </w:r>
          </w:p>
        </w:tc>
        <w:tc>
          <w:tcPr>
            <w:tcW w:w="1078" w:type="dxa"/>
            <w:tcBorders>
              <w:top w:val="nil"/>
              <w:left w:val="nil"/>
              <w:bottom w:val="nil"/>
              <w:right w:val="nil"/>
            </w:tcBorders>
            <w:shd w:val="clear" w:color="auto" w:fill="auto"/>
            <w:noWrap/>
            <w:vAlign w:val="center"/>
            <w:hideMark/>
          </w:tcPr>
          <w:p w14:paraId="4B70BFA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123</w:t>
            </w:r>
          </w:p>
        </w:tc>
        <w:tc>
          <w:tcPr>
            <w:tcW w:w="1070" w:type="dxa"/>
            <w:tcBorders>
              <w:top w:val="nil"/>
              <w:left w:val="nil"/>
              <w:bottom w:val="nil"/>
              <w:right w:val="nil"/>
            </w:tcBorders>
            <w:shd w:val="clear" w:color="auto" w:fill="auto"/>
            <w:noWrap/>
            <w:vAlign w:val="center"/>
            <w:hideMark/>
          </w:tcPr>
          <w:p w14:paraId="3F74D10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34</w:t>
            </w:r>
          </w:p>
        </w:tc>
        <w:tc>
          <w:tcPr>
            <w:tcW w:w="1070" w:type="dxa"/>
            <w:tcBorders>
              <w:top w:val="nil"/>
              <w:left w:val="nil"/>
              <w:bottom w:val="nil"/>
              <w:right w:val="nil"/>
            </w:tcBorders>
            <w:shd w:val="clear" w:color="auto" w:fill="auto"/>
            <w:noWrap/>
            <w:vAlign w:val="center"/>
            <w:hideMark/>
          </w:tcPr>
          <w:p w14:paraId="7F83698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21.7</w:t>
            </w:r>
          </w:p>
        </w:tc>
        <w:tc>
          <w:tcPr>
            <w:tcW w:w="953" w:type="dxa"/>
            <w:tcBorders>
              <w:top w:val="nil"/>
              <w:left w:val="nil"/>
              <w:bottom w:val="nil"/>
              <w:right w:val="nil"/>
            </w:tcBorders>
            <w:shd w:val="clear" w:color="auto" w:fill="auto"/>
            <w:noWrap/>
            <w:vAlign w:val="center"/>
            <w:hideMark/>
          </w:tcPr>
          <w:p w14:paraId="6F737F0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57</w:t>
            </w:r>
          </w:p>
        </w:tc>
        <w:tc>
          <w:tcPr>
            <w:tcW w:w="920" w:type="dxa"/>
            <w:tcBorders>
              <w:top w:val="nil"/>
              <w:left w:val="nil"/>
              <w:bottom w:val="nil"/>
              <w:right w:val="nil"/>
            </w:tcBorders>
            <w:shd w:val="clear" w:color="auto" w:fill="auto"/>
            <w:noWrap/>
            <w:vAlign w:val="center"/>
            <w:hideMark/>
          </w:tcPr>
          <w:p w14:paraId="3CDC676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(36-71)</w:t>
            </w:r>
          </w:p>
        </w:tc>
        <w:tc>
          <w:tcPr>
            <w:tcW w:w="934" w:type="dxa"/>
            <w:tcBorders>
              <w:top w:val="nil"/>
              <w:left w:val="nil"/>
              <w:bottom w:val="nil"/>
              <w:right w:val="nil"/>
            </w:tcBorders>
            <w:shd w:val="clear" w:color="auto" w:fill="auto"/>
            <w:noWrap/>
            <w:vAlign w:val="center"/>
            <w:hideMark/>
          </w:tcPr>
          <w:p w14:paraId="6E771DF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49</w:t>
            </w:r>
          </w:p>
        </w:tc>
        <w:tc>
          <w:tcPr>
            <w:tcW w:w="920" w:type="dxa"/>
            <w:tcBorders>
              <w:top w:val="nil"/>
              <w:left w:val="nil"/>
              <w:bottom w:val="nil"/>
              <w:right w:val="nil"/>
            </w:tcBorders>
            <w:shd w:val="clear" w:color="auto" w:fill="auto"/>
            <w:noWrap/>
            <w:vAlign w:val="center"/>
            <w:hideMark/>
          </w:tcPr>
          <w:p w14:paraId="6AC4DD1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(23-66)</w:t>
            </w:r>
          </w:p>
        </w:tc>
        <w:tc>
          <w:tcPr>
            <w:tcW w:w="908" w:type="dxa"/>
            <w:tcBorders>
              <w:top w:val="nil"/>
              <w:left w:val="nil"/>
              <w:bottom w:val="nil"/>
              <w:right w:val="nil"/>
            </w:tcBorders>
            <w:shd w:val="clear" w:color="auto" w:fill="auto"/>
            <w:noWrap/>
            <w:hideMark/>
          </w:tcPr>
          <w:p w14:paraId="1D620E07"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67204BF2" w14:textId="77777777" w:rsidTr="0075188A">
        <w:trPr>
          <w:trHeight w:val="290"/>
        </w:trPr>
        <w:tc>
          <w:tcPr>
            <w:tcW w:w="1849" w:type="dxa"/>
            <w:tcBorders>
              <w:top w:val="nil"/>
              <w:left w:val="nil"/>
              <w:bottom w:val="nil"/>
              <w:right w:val="nil"/>
            </w:tcBorders>
            <w:shd w:val="clear" w:color="auto" w:fill="auto"/>
            <w:noWrap/>
            <w:vAlign w:val="center"/>
            <w:hideMark/>
          </w:tcPr>
          <w:p w14:paraId="6280483F"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955" w:type="dxa"/>
            <w:tcBorders>
              <w:top w:val="nil"/>
              <w:left w:val="nil"/>
              <w:bottom w:val="nil"/>
              <w:right w:val="nil"/>
            </w:tcBorders>
            <w:shd w:val="clear" w:color="auto" w:fill="auto"/>
            <w:noWrap/>
            <w:vAlign w:val="center"/>
            <w:hideMark/>
          </w:tcPr>
          <w:p w14:paraId="6E6071A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107 (74.5-127.5)</w:t>
            </w:r>
          </w:p>
        </w:tc>
        <w:tc>
          <w:tcPr>
            <w:tcW w:w="1083" w:type="dxa"/>
            <w:tcBorders>
              <w:top w:val="nil"/>
              <w:left w:val="nil"/>
              <w:bottom w:val="nil"/>
              <w:right w:val="nil"/>
            </w:tcBorders>
            <w:shd w:val="clear" w:color="auto" w:fill="auto"/>
            <w:noWrap/>
            <w:vAlign w:val="center"/>
            <w:hideMark/>
          </w:tcPr>
          <w:p w14:paraId="04F5DD0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187</w:t>
            </w:r>
          </w:p>
        </w:tc>
        <w:tc>
          <w:tcPr>
            <w:tcW w:w="1078" w:type="dxa"/>
            <w:tcBorders>
              <w:top w:val="nil"/>
              <w:left w:val="nil"/>
              <w:bottom w:val="nil"/>
              <w:right w:val="nil"/>
            </w:tcBorders>
            <w:shd w:val="clear" w:color="auto" w:fill="auto"/>
            <w:noWrap/>
            <w:vAlign w:val="center"/>
            <w:hideMark/>
          </w:tcPr>
          <w:p w14:paraId="672E287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147</w:t>
            </w:r>
          </w:p>
        </w:tc>
        <w:tc>
          <w:tcPr>
            <w:tcW w:w="1070" w:type="dxa"/>
            <w:tcBorders>
              <w:top w:val="nil"/>
              <w:left w:val="nil"/>
              <w:bottom w:val="nil"/>
              <w:right w:val="nil"/>
            </w:tcBorders>
            <w:shd w:val="clear" w:color="auto" w:fill="auto"/>
            <w:noWrap/>
            <w:vAlign w:val="center"/>
            <w:hideMark/>
          </w:tcPr>
          <w:p w14:paraId="70D2666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40</w:t>
            </w:r>
          </w:p>
        </w:tc>
        <w:tc>
          <w:tcPr>
            <w:tcW w:w="1070" w:type="dxa"/>
            <w:tcBorders>
              <w:top w:val="nil"/>
              <w:left w:val="nil"/>
              <w:bottom w:val="nil"/>
              <w:right w:val="nil"/>
            </w:tcBorders>
            <w:shd w:val="clear" w:color="auto" w:fill="auto"/>
            <w:noWrap/>
            <w:vAlign w:val="center"/>
            <w:hideMark/>
          </w:tcPr>
          <w:p w14:paraId="52AF076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21.4</w:t>
            </w:r>
          </w:p>
        </w:tc>
        <w:tc>
          <w:tcPr>
            <w:tcW w:w="953" w:type="dxa"/>
            <w:tcBorders>
              <w:top w:val="nil"/>
              <w:left w:val="nil"/>
              <w:bottom w:val="nil"/>
              <w:right w:val="nil"/>
            </w:tcBorders>
            <w:shd w:val="clear" w:color="auto" w:fill="auto"/>
            <w:noWrap/>
            <w:vAlign w:val="center"/>
            <w:hideMark/>
          </w:tcPr>
          <w:p w14:paraId="1FBB1A9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60</w:t>
            </w:r>
          </w:p>
        </w:tc>
        <w:tc>
          <w:tcPr>
            <w:tcW w:w="920" w:type="dxa"/>
            <w:tcBorders>
              <w:top w:val="nil"/>
              <w:left w:val="nil"/>
              <w:bottom w:val="nil"/>
              <w:right w:val="nil"/>
            </w:tcBorders>
            <w:shd w:val="clear" w:color="auto" w:fill="auto"/>
            <w:noWrap/>
            <w:vAlign w:val="center"/>
            <w:hideMark/>
          </w:tcPr>
          <w:p w14:paraId="67F7BA1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(43-72)</w:t>
            </w:r>
          </w:p>
        </w:tc>
        <w:tc>
          <w:tcPr>
            <w:tcW w:w="934" w:type="dxa"/>
            <w:tcBorders>
              <w:top w:val="nil"/>
              <w:left w:val="nil"/>
              <w:bottom w:val="nil"/>
              <w:right w:val="nil"/>
            </w:tcBorders>
            <w:shd w:val="clear" w:color="auto" w:fill="auto"/>
            <w:noWrap/>
            <w:vAlign w:val="center"/>
            <w:hideMark/>
          </w:tcPr>
          <w:p w14:paraId="25ABF1A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61</w:t>
            </w:r>
          </w:p>
        </w:tc>
        <w:tc>
          <w:tcPr>
            <w:tcW w:w="920" w:type="dxa"/>
            <w:tcBorders>
              <w:top w:val="nil"/>
              <w:left w:val="nil"/>
              <w:bottom w:val="nil"/>
              <w:right w:val="nil"/>
            </w:tcBorders>
            <w:shd w:val="clear" w:color="auto" w:fill="auto"/>
            <w:noWrap/>
            <w:vAlign w:val="center"/>
            <w:hideMark/>
          </w:tcPr>
          <w:p w14:paraId="50619A6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(42-74)</w:t>
            </w:r>
          </w:p>
        </w:tc>
        <w:tc>
          <w:tcPr>
            <w:tcW w:w="908" w:type="dxa"/>
            <w:tcBorders>
              <w:top w:val="nil"/>
              <w:left w:val="nil"/>
              <w:bottom w:val="nil"/>
              <w:right w:val="nil"/>
            </w:tcBorders>
            <w:shd w:val="clear" w:color="auto" w:fill="auto"/>
            <w:noWrap/>
            <w:hideMark/>
          </w:tcPr>
          <w:p w14:paraId="4B6E7236"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65B98284" w14:textId="77777777" w:rsidTr="0075188A">
        <w:trPr>
          <w:trHeight w:val="290"/>
        </w:trPr>
        <w:tc>
          <w:tcPr>
            <w:tcW w:w="1849" w:type="dxa"/>
            <w:tcBorders>
              <w:top w:val="nil"/>
              <w:left w:val="nil"/>
              <w:bottom w:val="nil"/>
              <w:right w:val="nil"/>
            </w:tcBorders>
            <w:shd w:val="clear" w:color="auto" w:fill="auto"/>
            <w:noWrap/>
            <w:vAlign w:val="center"/>
            <w:hideMark/>
          </w:tcPr>
          <w:p w14:paraId="5D0E63F2"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955" w:type="dxa"/>
            <w:tcBorders>
              <w:top w:val="nil"/>
              <w:left w:val="nil"/>
              <w:bottom w:val="nil"/>
              <w:right w:val="nil"/>
            </w:tcBorders>
            <w:shd w:val="clear" w:color="auto" w:fill="auto"/>
            <w:noWrap/>
            <w:vAlign w:val="center"/>
            <w:hideMark/>
          </w:tcPr>
          <w:p w14:paraId="0C1D1D6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103 (72.25-127.75)</w:t>
            </w:r>
          </w:p>
        </w:tc>
        <w:tc>
          <w:tcPr>
            <w:tcW w:w="1083" w:type="dxa"/>
            <w:tcBorders>
              <w:top w:val="nil"/>
              <w:left w:val="nil"/>
              <w:bottom w:val="nil"/>
              <w:right w:val="nil"/>
            </w:tcBorders>
            <w:shd w:val="clear" w:color="auto" w:fill="auto"/>
            <w:noWrap/>
            <w:vAlign w:val="center"/>
            <w:hideMark/>
          </w:tcPr>
          <w:p w14:paraId="53FC92E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206</w:t>
            </w:r>
          </w:p>
        </w:tc>
        <w:tc>
          <w:tcPr>
            <w:tcW w:w="1078" w:type="dxa"/>
            <w:tcBorders>
              <w:top w:val="nil"/>
              <w:left w:val="nil"/>
              <w:bottom w:val="nil"/>
              <w:right w:val="nil"/>
            </w:tcBorders>
            <w:shd w:val="clear" w:color="auto" w:fill="auto"/>
            <w:noWrap/>
            <w:vAlign w:val="center"/>
            <w:hideMark/>
          </w:tcPr>
          <w:p w14:paraId="1B9CE6D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177</w:t>
            </w:r>
          </w:p>
        </w:tc>
        <w:tc>
          <w:tcPr>
            <w:tcW w:w="1070" w:type="dxa"/>
            <w:tcBorders>
              <w:top w:val="nil"/>
              <w:left w:val="nil"/>
              <w:bottom w:val="nil"/>
              <w:right w:val="nil"/>
            </w:tcBorders>
            <w:shd w:val="clear" w:color="auto" w:fill="auto"/>
            <w:noWrap/>
            <w:vAlign w:val="center"/>
            <w:hideMark/>
          </w:tcPr>
          <w:p w14:paraId="6D5072A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29</w:t>
            </w:r>
          </w:p>
        </w:tc>
        <w:tc>
          <w:tcPr>
            <w:tcW w:w="1070" w:type="dxa"/>
            <w:tcBorders>
              <w:top w:val="nil"/>
              <w:left w:val="nil"/>
              <w:bottom w:val="nil"/>
              <w:right w:val="nil"/>
            </w:tcBorders>
            <w:shd w:val="clear" w:color="auto" w:fill="auto"/>
            <w:noWrap/>
            <w:vAlign w:val="center"/>
            <w:hideMark/>
          </w:tcPr>
          <w:p w14:paraId="424CA6B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14.1</w:t>
            </w:r>
          </w:p>
        </w:tc>
        <w:tc>
          <w:tcPr>
            <w:tcW w:w="953" w:type="dxa"/>
            <w:tcBorders>
              <w:top w:val="nil"/>
              <w:left w:val="nil"/>
              <w:bottom w:val="nil"/>
              <w:right w:val="nil"/>
            </w:tcBorders>
            <w:shd w:val="clear" w:color="auto" w:fill="auto"/>
            <w:noWrap/>
            <w:vAlign w:val="center"/>
            <w:hideMark/>
          </w:tcPr>
          <w:p w14:paraId="11A3F61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74</w:t>
            </w:r>
          </w:p>
        </w:tc>
        <w:tc>
          <w:tcPr>
            <w:tcW w:w="920" w:type="dxa"/>
            <w:tcBorders>
              <w:top w:val="nil"/>
              <w:left w:val="nil"/>
              <w:bottom w:val="nil"/>
              <w:right w:val="nil"/>
            </w:tcBorders>
            <w:shd w:val="clear" w:color="auto" w:fill="auto"/>
            <w:noWrap/>
            <w:vAlign w:val="center"/>
            <w:hideMark/>
          </w:tcPr>
          <w:p w14:paraId="5A23F09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(62-83)</w:t>
            </w:r>
          </w:p>
        </w:tc>
        <w:tc>
          <w:tcPr>
            <w:tcW w:w="934" w:type="dxa"/>
            <w:tcBorders>
              <w:top w:val="nil"/>
              <w:left w:val="nil"/>
              <w:bottom w:val="nil"/>
              <w:right w:val="nil"/>
            </w:tcBorders>
            <w:shd w:val="clear" w:color="auto" w:fill="auto"/>
            <w:noWrap/>
            <w:vAlign w:val="center"/>
            <w:hideMark/>
          </w:tcPr>
          <w:p w14:paraId="2FD1F22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77</w:t>
            </w:r>
          </w:p>
        </w:tc>
        <w:tc>
          <w:tcPr>
            <w:tcW w:w="920" w:type="dxa"/>
            <w:tcBorders>
              <w:top w:val="nil"/>
              <w:left w:val="nil"/>
              <w:bottom w:val="nil"/>
              <w:right w:val="nil"/>
            </w:tcBorders>
            <w:shd w:val="clear" w:color="auto" w:fill="auto"/>
            <w:noWrap/>
            <w:vAlign w:val="center"/>
            <w:hideMark/>
          </w:tcPr>
          <w:p w14:paraId="244484F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(64-85)</w:t>
            </w:r>
          </w:p>
        </w:tc>
        <w:tc>
          <w:tcPr>
            <w:tcW w:w="908" w:type="dxa"/>
            <w:tcBorders>
              <w:top w:val="nil"/>
              <w:left w:val="nil"/>
              <w:bottom w:val="nil"/>
              <w:right w:val="nil"/>
            </w:tcBorders>
            <w:shd w:val="clear" w:color="auto" w:fill="auto"/>
            <w:noWrap/>
            <w:hideMark/>
          </w:tcPr>
          <w:p w14:paraId="73AD9852"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591622D8" w14:textId="77777777" w:rsidTr="0075188A">
        <w:trPr>
          <w:trHeight w:val="290"/>
        </w:trPr>
        <w:tc>
          <w:tcPr>
            <w:tcW w:w="1849" w:type="dxa"/>
            <w:tcBorders>
              <w:top w:val="nil"/>
              <w:left w:val="nil"/>
              <w:bottom w:val="nil"/>
              <w:right w:val="nil"/>
            </w:tcBorders>
            <w:shd w:val="clear" w:color="auto" w:fill="auto"/>
            <w:noWrap/>
            <w:vAlign w:val="center"/>
            <w:hideMark/>
          </w:tcPr>
          <w:p w14:paraId="18D0DE31"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955" w:type="dxa"/>
            <w:tcBorders>
              <w:top w:val="nil"/>
              <w:left w:val="nil"/>
              <w:bottom w:val="nil"/>
              <w:right w:val="nil"/>
            </w:tcBorders>
            <w:shd w:val="clear" w:color="auto" w:fill="auto"/>
            <w:noWrap/>
            <w:vAlign w:val="center"/>
            <w:hideMark/>
          </w:tcPr>
          <w:p w14:paraId="1FE8C84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104 (69-129)</w:t>
            </w:r>
          </w:p>
        </w:tc>
        <w:tc>
          <w:tcPr>
            <w:tcW w:w="1083" w:type="dxa"/>
            <w:tcBorders>
              <w:top w:val="nil"/>
              <w:left w:val="nil"/>
              <w:bottom w:val="nil"/>
              <w:right w:val="nil"/>
            </w:tcBorders>
            <w:shd w:val="clear" w:color="auto" w:fill="auto"/>
            <w:noWrap/>
            <w:vAlign w:val="center"/>
            <w:hideMark/>
          </w:tcPr>
          <w:p w14:paraId="40583AC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233</w:t>
            </w:r>
          </w:p>
        </w:tc>
        <w:tc>
          <w:tcPr>
            <w:tcW w:w="1078" w:type="dxa"/>
            <w:tcBorders>
              <w:top w:val="nil"/>
              <w:left w:val="nil"/>
              <w:bottom w:val="nil"/>
              <w:right w:val="nil"/>
            </w:tcBorders>
            <w:shd w:val="clear" w:color="auto" w:fill="auto"/>
            <w:noWrap/>
            <w:vAlign w:val="center"/>
            <w:hideMark/>
          </w:tcPr>
          <w:p w14:paraId="13D3250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183</w:t>
            </w:r>
          </w:p>
        </w:tc>
        <w:tc>
          <w:tcPr>
            <w:tcW w:w="1070" w:type="dxa"/>
            <w:tcBorders>
              <w:top w:val="nil"/>
              <w:left w:val="nil"/>
              <w:bottom w:val="nil"/>
              <w:right w:val="nil"/>
            </w:tcBorders>
            <w:shd w:val="clear" w:color="auto" w:fill="auto"/>
            <w:noWrap/>
            <w:vAlign w:val="center"/>
            <w:hideMark/>
          </w:tcPr>
          <w:p w14:paraId="2641583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50</w:t>
            </w:r>
          </w:p>
        </w:tc>
        <w:tc>
          <w:tcPr>
            <w:tcW w:w="1070" w:type="dxa"/>
            <w:tcBorders>
              <w:top w:val="nil"/>
              <w:left w:val="nil"/>
              <w:bottom w:val="nil"/>
              <w:right w:val="nil"/>
            </w:tcBorders>
            <w:shd w:val="clear" w:color="auto" w:fill="auto"/>
            <w:noWrap/>
            <w:vAlign w:val="center"/>
            <w:hideMark/>
          </w:tcPr>
          <w:p w14:paraId="33E2E0F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21.5</w:t>
            </w:r>
          </w:p>
        </w:tc>
        <w:tc>
          <w:tcPr>
            <w:tcW w:w="953" w:type="dxa"/>
            <w:tcBorders>
              <w:top w:val="nil"/>
              <w:left w:val="nil"/>
              <w:bottom w:val="nil"/>
              <w:right w:val="nil"/>
            </w:tcBorders>
            <w:shd w:val="clear" w:color="auto" w:fill="auto"/>
            <w:noWrap/>
            <w:vAlign w:val="center"/>
            <w:hideMark/>
          </w:tcPr>
          <w:p w14:paraId="21DC740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57</w:t>
            </w:r>
          </w:p>
        </w:tc>
        <w:tc>
          <w:tcPr>
            <w:tcW w:w="920" w:type="dxa"/>
            <w:tcBorders>
              <w:top w:val="nil"/>
              <w:left w:val="nil"/>
              <w:bottom w:val="nil"/>
              <w:right w:val="nil"/>
            </w:tcBorders>
            <w:shd w:val="clear" w:color="auto" w:fill="auto"/>
            <w:noWrap/>
            <w:vAlign w:val="center"/>
            <w:hideMark/>
          </w:tcPr>
          <w:p w14:paraId="215B779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(41-69)</w:t>
            </w:r>
          </w:p>
        </w:tc>
        <w:tc>
          <w:tcPr>
            <w:tcW w:w="934" w:type="dxa"/>
            <w:tcBorders>
              <w:top w:val="nil"/>
              <w:left w:val="nil"/>
              <w:bottom w:val="nil"/>
              <w:right w:val="nil"/>
            </w:tcBorders>
            <w:shd w:val="clear" w:color="auto" w:fill="auto"/>
            <w:noWrap/>
            <w:vAlign w:val="center"/>
            <w:hideMark/>
          </w:tcPr>
          <w:p w14:paraId="4D08009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56</w:t>
            </w:r>
          </w:p>
        </w:tc>
        <w:tc>
          <w:tcPr>
            <w:tcW w:w="920" w:type="dxa"/>
            <w:tcBorders>
              <w:top w:val="nil"/>
              <w:left w:val="nil"/>
              <w:bottom w:val="nil"/>
              <w:right w:val="nil"/>
            </w:tcBorders>
            <w:shd w:val="clear" w:color="auto" w:fill="auto"/>
            <w:noWrap/>
            <w:vAlign w:val="center"/>
            <w:hideMark/>
          </w:tcPr>
          <w:p w14:paraId="470CBE0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(38-69)</w:t>
            </w:r>
          </w:p>
        </w:tc>
        <w:tc>
          <w:tcPr>
            <w:tcW w:w="908" w:type="dxa"/>
            <w:tcBorders>
              <w:top w:val="nil"/>
              <w:left w:val="nil"/>
              <w:bottom w:val="nil"/>
              <w:right w:val="nil"/>
            </w:tcBorders>
            <w:shd w:val="clear" w:color="auto" w:fill="auto"/>
            <w:noWrap/>
            <w:hideMark/>
          </w:tcPr>
          <w:p w14:paraId="4EE2424B"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404A15E0"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41438C04"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2 doses, ≥150 days prior</w:t>
            </w:r>
          </w:p>
        </w:tc>
        <w:tc>
          <w:tcPr>
            <w:tcW w:w="1083" w:type="dxa"/>
            <w:tcBorders>
              <w:top w:val="nil"/>
              <w:left w:val="nil"/>
              <w:bottom w:val="nil"/>
              <w:right w:val="nil"/>
            </w:tcBorders>
            <w:shd w:val="clear" w:color="auto" w:fill="auto"/>
            <w:noWrap/>
            <w:vAlign w:val="bottom"/>
            <w:hideMark/>
          </w:tcPr>
          <w:p w14:paraId="575F3D3C"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vAlign w:val="bottom"/>
            <w:hideMark/>
          </w:tcPr>
          <w:p w14:paraId="7BBD011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bottom"/>
            <w:hideMark/>
          </w:tcPr>
          <w:p w14:paraId="1CDF7E1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44F5DF3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14:paraId="2780780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068874F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vAlign w:val="bottom"/>
            <w:hideMark/>
          </w:tcPr>
          <w:p w14:paraId="3BFCD15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6CF8091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0281955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0.6</w:t>
            </w:r>
          </w:p>
        </w:tc>
      </w:tr>
      <w:tr w:rsidR="00B25064" w:rsidRPr="002D3E63" w14:paraId="39CEB005" w14:textId="77777777" w:rsidTr="0075188A">
        <w:trPr>
          <w:trHeight w:val="290"/>
        </w:trPr>
        <w:tc>
          <w:tcPr>
            <w:tcW w:w="1849" w:type="dxa"/>
            <w:tcBorders>
              <w:top w:val="nil"/>
              <w:left w:val="nil"/>
              <w:bottom w:val="nil"/>
              <w:right w:val="nil"/>
            </w:tcBorders>
            <w:shd w:val="clear" w:color="auto" w:fill="auto"/>
            <w:noWrap/>
            <w:vAlign w:val="center"/>
            <w:hideMark/>
          </w:tcPr>
          <w:p w14:paraId="7535F6DC"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955" w:type="dxa"/>
            <w:tcBorders>
              <w:top w:val="nil"/>
              <w:left w:val="nil"/>
              <w:bottom w:val="nil"/>
              <w:right w:val="nil"/>
            </w:tcBorders>
            <w:shd w:val="clear" w:color="auto" w:fill="auto"/>
            <w:noWrap/>
            <w:vAlign w:val="center"/>
            <w:hideMark/>
          </w:tcPr>
          <w:p w14:paraId="324C478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293.5 (252-331)</w:t>
            </w:r>
          </w:p>
        </w:tc>
        <w:tc>
          <w:tcPr>
            <w:tcW w:w="1083" w:type="dxa"/>
            <w:tcBorders>
              <w:top w:val="nil"/>
              <w:left w:val="nil"/>
              <w:bottom w:val="nil"/>
              <w:right w:val="nil"/>
            </w:tcBorders>
            <w:shd w:val="clear" w:color="auto" w:fill="auto"/>
            <w:noWrap/>
            <w:vAlign w:val="center"/>
            <w:hideMark/>
          </w:tcPr>
          <w:p w14:paraId="3360548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1292</w:t>
            </w:r>
          </w:p>
        </w:tc>
        <w:tc>
          <w:tcPr>
            <w:tcW w:w="1078" w:type="dxa"/>
            <w:tcBorders>
              <w:top w:val="nil"/>
              <w:left w:val="nil"/>
              <w:bottom w:val="nil"/>
              <w:right w:val="nil"/>
            </w:tcBorders>
            <w:shd w:val="clear" w:color="auto" w:fill="auto"/>
            <w:noWrap/>
            <w:vAlign w:val="center"/>
            <w:hideMark/>
          </w:tcPr>
          <w:p w14:paraId="1197235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999</w:t>
            </w:r>
          </w:p>
        </w:tc>
        <w:tc>
          <w:tcPr>
            <w:tcW w:w="1070" w:type="dxa"/>
            <w:tcBorders>
              <w:top w:val="nil"/>
              <w:left w:val="nil"/>
              <w:bottom w:val="nil"/>
              <w:right w:val="nil"/>
            </w:tcBorders>
            <w:shd w:val="clear" w:color="auto" w:fill="auto"/>
            <w:noWrap/>
            <w:vAlign w:val="center"/>
            <w:hideMark/>
          </w:tcPr>
          <w:p w14:paraId="6E32D2A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293</w:t>
            </w:r>
          </w:p>
        </w:tc>
        <w:tc>
          <w:tcPr>
            <w:tcW w:w="1070" w:type="dxa"/>
            <w:tcBorders>
              <w:top w:val="nil"/>
              <w:left w:val="nil"/>
              <w:bottom w:val="nil"/>
              <w:right w:val="nil"/>
            </w:tcBorders>
            <w:shd w:val="clear" w:color="auto" w:fill="auto"/>
            <w:noWrap/>
            <w:vAlign w:val="center"/>
            <w:hideMark/>
          </w:tcPr>
          <w:p w14:paraId="2EC971D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22.7</w:t>
            </w:r>
          </w:p>
        </w:tc>
        <w:tc>
          <w:tcPr>
            <w:tcW w:w="953" w:type="dxa"/>
            <w:tcBorders>
              <w:top w:val="nil"/>
              <w:left w:val="nil"/>
              <w:bottom w:val="nil"/>
              <w:right w:val="nil"/>
            </w:tcBorders>
            <w:shd w:val="clear" w:color="auto" w:fill="auto"/>
            <w:noWrap/>
            <w:vAlign w:val="center"/>
            <w:hideMark/>
          </w:tcPr>
          <w:p w14:paraId="012239E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54</w:t>
            </w:r>
          </w:p>
        </w:tc>
        <w:tc>
          <w:tcPr>
            <w:tcW w:w="920" w:type="dxa"/>
            <w:tcBorders>
              <w:top w:val="nil"/>
              <w:left w:val="nil"/>
              <w:bottom w:val="nil"/>
              <w:right w:val="nil"/>
            </w:tcBorders>
            <w:shd w:val="clear" w:color="auto" w:fill="auto"/>
            <w:noWrap/>
            <w:vAlign w:val="center"/>
            <w:hideMark/>
          </w:tcPr>
          <w:p w14:paraId="1913134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(46-61)</w:t>
            </w:r>
          </w:p>
        </w:tc>
        <w:tc>
          <w:tcPr>
            <w:tcW w:w="934" w:type="dxa"/>
            <w:tcBorders>
              <w:top w:val="nil"/>
              <w:left w:val="nil"/>
              <w:bottom w:val="nil"/>
              <w:right w:val="nil"/>
            </w:tcBorders>
            <w:shd w:val="clear" w:color="auto" w:fill="auto"/>
            <w:noWrap/>
            <w:vAlign w:val="center"/>
            <w:hideMark/>
          </w:tcPr>
          <w:p w14:paraId="0BD6660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56</w:t>
            </w:r>
          </w:p>
        </w:tc>
        <w:tc>
          <w:tcPr>
            <w:tcW w:w="920" w:type="dxa"/>
            <w:tcBorders>
              <w:top w:val="nil"/>
              <w:left w:val="nil"/>
              <w:bottom w:val="nil"/>
              <w:right w:val="nil"/>
            </w:tcBorders>
            <w:shd w:val="clear" w:color="auto" w:fill="auto"/>
            <w:noWrap/>
            <w:vAlign w:val="center"/>
            <w:hideMark/>
          </w:tcPr>
          <w:p w14:paraId="3B14EF7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(47-63)</w:t>
            </w:r>
          </w:p>
        </w:tc>
        <w:tc>
          <w:tcPr>
            <w:tcW w:w="908" w:type="dxa"/>
            <w:tcBorders>
              <w:top w:val="nil"/>
              <w:left w:val="nil"/>
              <w:bottom w:val="nil"/>
              <w:right w:val="nil"/>
            </w:tcBorders>
            <w:shd w:val="clear" w:color="auto" w:fill="auto"/>
            <w:noWrap/>
            <w:hideMark/>
          </w:tcPr>
          <w:p w14:paraId="2D33DDBF"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3BE08386" w14:textId="77777777" w:rsidTr="0075188A">
        <w:trPr>
          <w:trHeight w:val="290"/>
        </w:trPr>
        <w:tc>
          <w:tcPr>
            <w:tcW w:w="1849" w:type="dxa"/>
            <w:tcBorders>
              <w:top w:val="nil"/>
              <w:left w:val="nil"/>
              <w:bottom w:val="nil"/>
              <w:right w:val="nil"/>
            </w:tcBorders>
            <w:shd w:val="clear" w:color="auto" w:fill="auto"/>
            <w:noWrap/>
            <w:vAlign w:val="center"/>
            <w:hideMark/>
          </w:tcPr>
          <w:p w14:paraId="49437C2B"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955" w:type="dxa"/>
            <w:tcBorders>
              <w:top w:val="nil"/>
              <w:left w:val="nil"/>
              <w:bottom w:val="nil"/>
              <w:right w:val="nil"/>
            </w:tcBorders>
            <w:shd w:val="clear" w:color="auto" w:fill="auto"/>
            <w:noWrap/>
            <w:vAlign w:val="center"/>
            <w:hideMark/>
          </w:tcPr>
          <w:p w14:paraId="3CFF5AF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293 (257-327)</w:t>
            </w:r>
          </w:p>
        </w:tc>
        <w:tc>
          <w:tcPr>
            <w:tcW w:w="1083" w:type="dxa"/>
            <w:tcBorders>
              <w:top w:val="nil"/>
              <w:left w:val="nil"/>
              <w:bottom w:val="nil"/>
              <w:right w:val="nil"/>
            </w:tcBorders>
            <w:shd w:val="clear" w:color="auto" w:fill="auto"/>
            <w:noWrap/>
            <w:vAlign w:val="center"/>
            <w:hideMark/>
          </w:tcPr>
          <w:p w14:paraId="2B52357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1278</w:t>
            </w:r>
          </w:p>
        </w:tc>
        <w:tc>
          <w:tcPr>
            <w:tcW w:w="1078" w:type="dxa"/>
            <w:tcBorders>
              <w:top w:val="nil"/>
              <w:left w:val="nil"/>
              <w:bottom w:val="nil"/>
              <w:right w:val="nil"/>
            </w:tcBorders>
            <w:shd w:val="clear" w:color="auto" w:fill="auto"/>
            <w:noWrap/>
            <w:vAlign w:val="center"/>
            <w:hideMark/>
          </w:tcPr>
          <w:p w14:paraId="0BD9C76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956</w:t>
            </w:r>
          </w:p>
        </w:tc>
        <w:tc>
          <w:tcPr>
            <w:tcW w:w="1070" w:type="dxa"/>
            <w:tcBorders>
              <w:top w:val="nil"/>
              <w:left w:val="nil"/>
              <w:bottom w:val="nil"/>
              <w:right w:val="nil"/>
            </w:tcBorders>
            <w:shd w:val="clear" w:color="auto" w:fill="auto"/>
            <w:noWrap/>
            <w:vAlign w:val="center"/>
            <w:hideMark/>
          </w:tcPr>
          <w:p w14:paraId="3CC2DA6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322</w:t>
            </w:r>
          </w:p>
        </w:tc>
        <w:tc>
          <w:tcPr>
            <w:tcW w:w="1070" w:type="dxa"/>
            <w:tcBorders>
              <w:top w:val="nil"/>
              <w:left w:val="nil"/>
              <w:bottom w:val="nil"/>
              <w:right w:val="nil"/>
            </w:tcBorders>
            <w:shd w:val="clear" w:color="auto" w:fill="auto"/>
            <w:noWrap/>
            <w:vAlign w:val="center"/>
            <w:hideMark/>
          </w:tcPr>
          <w:p w14:paraId="1A42BA6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25.2</w:t>
            </w:r>
          </w:p>
        </w:tc>
        <w:tc>
          <w:tcPr>
            <w:tcW w:w="953" w:type="dxa"/>
            <w:tcBorders>
              <w:top w:val="nil"/>
              <w:left w:val="nil"/>
              <w:bottom w:val="nil"/>
              <w:right w:val="nil"/>
            </w:tcBorders>
            <w:shd w:val="clear" w:color="auto" w:fill="auto"/>
            <w:noWrap/>
            <w:vAlign w:val="center"/>
            <w:hideMark/>
          </w:tcPr>
          <w:p w14:paraId="0CF4DDD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50</w:t>
            </w:r>
          </w:p>
        </w:tc>
        <w:tc>
          <w:tcPr>
            <w:tcW w:w="920" w:type="dxa"/>
            <w:tcBorders>
              <w:top w:val="nil"/>
              <w:left w:val="nil"/>
              <w:bottom w:val="nil"/>
              <w:right w:val="nil"/>
            </w:tcBorders>
            <w:shd w:val="clear" w:color="auto" w:fill="auto"/>
            <w:noWrap/>
            <w:vAlign w:val="center"/>
            <w:hideMark/>
          </w:tcPr>
          <w:p w14:paraId="28EFBA0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(42-57)</w:t>
            </w:r>
          </w:p>
        </w:tc>
        <w:tc>
          <w:tcPr>
            <w:tcW w:w="934" w:type="dxa"/>
            <w:tcBorders>
              <w:top w:val="nil"/>
              <w:left w:val="nil"/>
              <w:bottom w:val="nil"/>
              <w:right w:val="nil"/>
            </w:tcBorders>
            <w:shd w:val="clear" w:color="auto" w:fill="auto"/>
            <w:noWrap/>
            <w:vAlign w:val="center"/>
            <w:hideMark/>
          </w:tcPr>
          <w:p w14:paraId="0FC0837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56</w:t>
            </w:r>
          </w:p>
        </w:tc>
        <w:tc>
          <w:tcPr>
            <w:tcW w:w="920" w:type="dxa"/>
            <w:tcBorders>
              <w:top w:val="nil"/>
              <w:left w:val="nil"/>
              <w:bottom w:val="nil"/>
              <w:right w:val="nil"/>
            </w:tcBorders>
            <w:shd w:val="clear" w:color="auto" w:fill="auto"/>
            <w:noWrap/>
            <w:vAlign w:val="center"/>
            <w:hideMark/>
          </w:tcPr>
          <w:p w14:paraId="6780862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(47-63)</w:t>
            </w:r>
          </w:p>
        </w:tc>
        <w:tc>
          <w:tcPr>
            <w:tcW w:w="908" w:type="dxa"/>
            <w:tcBorders>
              <w:top w:val="nil"/>
              <w:left w:val="nil"/>
              <w:bottom w:val="nil"/>
              <w:right w:val="nil"/>
            </w:tcBorders>
            <w:shd w:val="clear" w:color="auto" w:fill="auto"/>
            <w:noWrap/>
            <w:hideMark/>
          </w:tcPr>
          <w:p w14:paraId="48A6A3A3"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2E8ECF13" w14:textId="77777777" w:rsidTr="0075188A">
        <w:trPr>
          <w:trHeight w:val="290"/>
        </w:trPr>
        <w:tc>
          <w:tcPr>
            <w:tcW w:w="1849" w:type="dxa"/>
            <w:tcBorders>
              <w:top w:val="nil"/>
              <w:left w:val="nil"/>
              <w:bottom w:val="nil"/>
              <w:right w:val="nil"/>
            </w:tcBorders>
            <w:shd w:val="clear" w:color="auto" w:fill="auto"/>
            <w:noWrap/>
            <w:vAlign w:val="center"/>
            <w:hideMark/>
          </w:tcPr>
          <w:p w14:paraId="2F228751"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955" w:type="dxa"/>
            <w:tcBorders>
              <w:top w:val="nil"/>
              <w:left w:val="nil"/>
              <w:bottom w:val="nil"/>
              <w:right w:val="nil"/>
            </w:tcBorders>
            <w:shd w:val="clear" w:color="auto" w:fill="auto"/>
            <w:noWrap/>
            <w:vAlign w:val="center"/>
            <w:hideMark/>
          </w:tcPr>
          <w:p w14:paraId="5AAE0DE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291 (249-325)</w:t>
            </w:r>
          </w:p>
        </w:tc>
        <w:tc>
          <w:tcPr>
            <w:tcW w:w="1083" w:type="dxa"/>
            <w:tcBorders>
              <w:top w:val="nil"/>
              <w:left w:val="nil"/>
              <w:bottom w:val="nil"/>
              <w:right w:val="nil"/>
            </w:tcBorders>
            <w:shd w:val="clear" w:color="auto" w:fill="auto"/>
            <w:noWrap/>
            <w:vAlign w:val="center"/>
            <w:hideMark/>
          </w:tcPr>
          <w:p w14:paraId="625780A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1509</w:t>
            </w:r>
          </w:p>
        </w:tc>
        <w:tc>
          <w:tcPr>
            <w:tcW w:w="1078" w:type="dxa"/>
            <w:tcBorders>
              <w:top w:val="nil"/>
              <w:left w:val="nil"/>
              <w:bottom w:val="nil"/>
              <w:right w:val="nil"/>
            </w:tcBorders>
            <w:shd w:val="clear" w:color="auto" w:fill="auto"/>
            <w:noWrap/>
            <w:vAlign w:val="center"/>
            <w:hideMark/>
          </w:tcPr>
          <w:p w14:paraId="51F0441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1149</w:t>
            </w:r>
          </w:p>
        </w:tc>
        <w:tc>
          <w:tcPr>
            <w:tcW w:w="1070" w:type="dxa"/>
            <w:tcBorders>
              <w:top w:val="nil"/>
              <w:left w:val="nil"/>
              <w:bottom w:val="nil"/>
              <w:right w:val="nil"/>
            </w:tcBorders>
            <w:shd w:val="clear" w:color="auto" w:fill="auto"/>
            <w:noWrap/>
            <w:vAlign w:val="center"/>
            <w:hideMark/>
          </w:tcPr>
          <w:p w14:paraId="0970042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360</w:t>
            </w:r>
          </w:p>
        </w:tc>
        <w:tc>
          <w:tcPr>
            <w:tcW w:w="1070" w:type="dxa"/>
            <w:tcBorders>
              <w:top w:val="nil"/>
              <w:left w:val="nil"/>
              <w:bottom w:val="nil"/>
              <w:right w:val="nil"/>
            </w:tcBorders>
            <w:shd w:val="clear" w:color="auto" w:fill="auto"/>
            <w:noWrap/>
            <w:vAlign w:val="center"/>
            <w:hideMark/>
          </w:tcPr>
          <w:p w14:paraId="295B82E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23.9</w:t>
            </w:r>
          </w:p>
        </w:tc>
        <w:tc>
          <w:tcPr>
            <w:tcW w:w="953" w:type="dxa"/>
            <w:tcBorders>
              <w:top w:val="nil"/>
              <w:left w:val="nil"/>
              <w:bottom w:val="nil"/>
              <w:right w:val="nil"/>
            </w:tcBorders>
            <w:shd w:val="clear" w:color="auto" w:fill="auto"/>
            <w:noWrap/>
            <w:vAlign w:val="center"/>
            <w:hideMark/>
          </w:tcPr>
          <w:p w14:paraId="36B925F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51</w:t>
            </w:r>
          </w:p>
        </w:tc>
        <w:tc>
          <w:tcPr>
            <w:tcW w:w="920" w:type="dxa"/>
            <w:tcBorders>
              <w:top w:val="nil"/>
              <w:left w:val="nil"/>
              <w:bottom w:val="nil"/>
              <w:right w:val="nil"/>
            </w:tcBorders>
            <w:shd w:val="clear" w:color="auto" w:fill="auto"/>
            <w:noWrap/>
            <w:vAlign w:val="center"/>
            <w:hideMark/>
          </w:tcPr>
          <w:p w14:paraId="77F1627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(44-57)</w:t>
            </w:r>
          </w:p>
        </w:tc>
        <w:tc>
          <w:tcPr>
            <w:tcW w:w="934" w:type="dxa"/>
            <w:tcBorders>
              <w:top w:val="nil"/>
              <w:left w:val="nil"/>
              <w:bottom w:val="nil"/>
              <w:right w:val="nil"/>
            </w:tcBorders>
            <w:shd w:val="clear" w:color="auto" w:fill="auto"/>
            <w:noWrap/>
            <w:vAlign w:val="center"/>
            <w:hideMark/>
          </w:tcPr>
          <w:p w14:paraId="025B803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55</w:t>
            </w:r>
          </w:p>
        </w:tc>
        <w:tc>
          <w:tcPr>
            <w:tcW w:w="920" w:type="dxa"/>
            <w:tcBorders>
              <w:top w:val="nil"/>
              <w:left w:val="nil"/>
              <w:bottom w:val="nil"/>
              <w:right w:val="nil"/>
            </w:tcBorders>
            <w:shd w:val="clear" w:color="auto" w:fill="auto"/>
            <w:noWrap/>
            <w:vAlign w:val="center"/>
            <w:hideMark/>
          </w:tcPr>
          <w:p w14:paraId="0B52AA1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(47-61)</w:t>
            </w:r>
          </w:p>
        </w:tc>
        <w:tc>
          <w:tcPr>
            <w:tcW w:w="908" w:type="dxa"/>
            <w:tcBorders>
              <w:top w:val="nil"/>
              <w:left w:val="nil"/>
              <w:bottom w:val="nil"/>
              <w:right w:val="nil"/>
            </w:tcBorders>
            <w:shd w:val="clear" w:color="auto" w:fill="auto"/>
            <w:noWrap/>
            <w:hideMark/>
          </w:tcPr>
          <w:p w14:paraId="7D548568"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31E92E58" w14:textId="77777777" w:rsidTr="0075188A">
        <w:trPr>
          <w:trHeight w:val="290"/>
        </w:trPr>
        <w:tc>
          <w:tcPr>
            <w:tcW w:w="1849" w:type="dxa"/>
            <w:tcBorders>
              <w:top w:val="nil"/>
              <w:left w:val="nil"/>
              <w:bottom w:val="nil"/>
              <w:right w:val="nil"/>
            </w:tcBorders>
            <w:shd w:val="clear" w:color="auto" w:fill="auto"/>
            <w:noWrap/>
            <w:vAlign w:val="center"/>
            <w:hideMark/>
          </w:tcPr>
          <w:p w14:paraId="37AAD09D"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955" w:type="dxa"/>
            <w:tcBorders>
              <w:top w:val="nil"/>
              <w:left w:val="nil"/>
              <w:bottom w:val="nil"/>
              <w:right w:val="nil"/>
            </w:tcBorders>
            <w:shd w:val="clear" w:color="auto" w:fill="auto"/>
            <w:noWrap/>
            <w:vAlign w:val="center"/>
            <w:hideMark/>
          </w:tcPr>
          <w:p w14:paraId="2F11E02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291 (243-328.5)</w:t>
            </w:r>
          </w:p>
        </w:tc>
        <w:tc>
          <w:tcPr>
            <w:tcW w:w="1083" w:type="dxa"/>
            <w:tcBorders>
              <w:top w:val="nil"/>
              <w:left w:val="nil"/>
              <w:bottom w:val="nil"/>
              <w:right w:val="nil"/>
            </w:tcBorders>
            <w:shd w:val="clear" w:color="auto" w:fill="auto"/>
            <w:noWrap/>
            <w:vAlign w:val="center"/>
            <w:hideMark/>
          </w:tcPr>
          <w:p w14:paraId="5BD18FE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1299</w:t>
            </w:r>
          </w:p>
        </w:tc>
        <w:tc>
          <w:tcPr>
            <w:tcW w:w="1078" w:type="dxa"/>
            <w:tcBorders>
              <w:top w:val="nil"/>
              <w:left w:val="nil"/>
              <w:bottom w:val="nil"/>
              <w:right w:val="nil"/>
            </w:tcBorders>
            <w:shd w:val="clear" w:color="auto" w:fill="auto"/>
            <w:noWrap/>
            <w:vAlign w:val="center"/>
            <w:hideMark/>
          </w:tcPr>
          <w:p w14:paraId="1189CF2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977</w:t>
            </w:r>
          </w:p>
        </w:tc>
        <w:tc>
          <w:tcPr>
            <w:tcW w:w="1070" w:type="dxa"/>
            <w:tcBorders>
              <w:top w:val="nil"/>
              <w:left w:val="nil"/>
              <w:bottom w:val="nil"/>
              <w:right w:val="nil"/>
            </w:tcBorders>
            <w:shd w:val="clear" w:color="auto" w:fill="auto"/>
            <w:noWrap/>
            <w:vAlign w:val="center"/>
            <w:hideMark/>
          </w:tcPr>
          <w:p w14:paraId="6EDC12C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322</w:t>
            </w:r>
          </w:p>
        </w:tc>
        <w:tc>
          <w:tcPr>
            <w:tcW w:w="1070" w:type="dxa"/>
            <w:tcBorders>
              <w:top w:val="nil"/>
              <w:left w:val="nil"/>
              <w:bottom w:val="nil"/>
              <w:right w:val="nil"/>
            </w:tcBorders>
            <w:shd w:val="clear" w:color="auto" w:fill="auto"/>
            <w:noWrap/>
            <w:vAlign w:val="center"/>
            <w:hideMark/>
          </w:tcPr>
          <w:p w14:paraId="0BC87A4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24.8</w:t>
            </w:r>
          </w:p>
        </w:tc>
        <w:tc>
          <w:tcPr>
            <w:tcW w:w="953" w:type="dxa"/>
            <w:tcBorders>
              <w:top w:val="nil"/>
              <w:left w:val="nil"/>
              <w:bottom w:val="nil"/>
              <w:right w:val="nil"/>
            </w:tcBorders>
            <w:shd w:val="clear" w:color="auto" w:fill="auto"/>
            <w:noWrap/>
            <w:vAlign w:val="center"/>
            <w:hideMark/>
          </w:tcPr>
          <w:p w14:paraId="25082C3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49</w:t>
            </w:r>
          </w:p>
        </w:tc>
        <w:tc>
          <w:tcPr>
            <w:tcW w:w="920" w:type="dxa"/>
            <w:tcBorders>
              <w:top w:val="nil"/>
              <w:left w:val="nil"/>
              <w:bottom w:val="nil"/>
              <w:right w:val="nil"/>
            </w:tcBorders>
            <w:shd w:val="clear" w:color="auto" w:fill="auto"/>
            <w:noWrap/>
            <w:vAlign w:val="center"/>
            <w:hideMark/>
          </w:tcPr>
          <w:p w14:paraId="45962BA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(40-56)</w:t>
            </w:r>
          </w:p>
        </w:tc>
        <w:tc>
          <w:tcPr>
            <w:tcW w:w="934" w:type="dxa"/>
            <w:tcBorders>
              <w:top w:val="nil"/>
              <w:left w:val="nil"/>
              <w:bottom w:val="nil"/>
              <w:right w:val="nil"/>
            </w:tcBorders>
            <w:shd w:val="clear" w:color="auto" w:fill="auto"/>
            <w:noWrap/>
            <w:vAlign w:val="center"/>
            <w:hideMark/>
          </w:tcPr>
          <w:p w14:paraId="2D166DE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49</w:t>
            </w:r>
          </w:p>
        </w:tc>
        <w:tc>
          <w:tcPr>
            <w:tcW w:w="920" w:type="dxa"/>
            <w:tcBorders>
              <w:top w:val="nil"/>
              <w:left w:val="nil"/>
              <w:bottom w:val="nil"/>
              <w:right w:val="nil"/>
            </w:tcBorders>
            <w:shd w:val="clear" w:color="auto" w:fill="auto"/>
            <w:noWrap/>
            <w:vAlign w:val="center"/>
            <w:hideMark/>
          </w:tcPr>
          <w:p w14:paraId="5084146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(40-57)</w:t>
            </w:r>
          </w:p>
        </w:tc>
        <w:tc>
          <w:tcPr>
            <w:tcW w:w="908" w:type="dxa"/>
            <w:tcBorders>
              <w:top w:val="nil"/>
              <w:left w:val="nil"/>
              <w:bottom w:val="nil"/>
              <w:right w:val="nil"/>
            </w:tcBorders>
            <w:shd w:val="clear" w:color="auto" w:fill="auto"/>
            <w:noWrap/>
            <w:hideMark/>
          </w:tcPr>
          <w:p w14:paraId="760ED408"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13801337"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59A3AE20"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3 doses, ≥7 days prior</w:t>
            </w:r>
          </w:p>
        </w:tc>
        <w:tc>
          <w:tcPr>
            <w:tcW w:w="1083" w:type="dxa"/>
            <w:tcBorders>
              <w:top w:val="nil"/>
              <w:left w:val="nil"/>
              <w:bottom w:val="nil"/>
              <w:right w:val="nil"/>
            </w:tcBorders>
            <w:shd w:val="clear" w:color="auto" w:fill="auto"/>
            <w:noWrap/>
            <w:vAlign w:val="bottom"/>
            <w:hideMark/>
          </w:tcPr>
          <w:p w14:paraId="775BD864"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vAlign w:val="bottom"/>
            <w:hideMark/>
          </w:tcPr>
          <w:p w14:paraId="19895B3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bottom"/>
            <w:hideMark/>
          </w:tcPr>
          <w:p w14:paraId="457CC2D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5E4C847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14:paraId="3883479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1F5F1F3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vAlign w:val="bottom"/>
            <w:hideMark/>
          </w:tcPr>
          <w:p w14:paraId="1F3D37E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0A96783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498F24B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0.34</w:t>
            </w:r>
          </w:p>
        </w:tc>
      </w:tr>
      <w:tr w:rsidR="00B25064" w:rsidRPr="002D3E63" w14:paraId="0113AF09" w14:textId="77777777" w:rsidTr="0075188A">
        <w:trPr>
          <w:trHeight w:val="290"/>
        </w:trPr>
        <w:tc>
          <w:tcPr>
            <w:tcW w:w="1849" w:type="dxa"/>
            <w:tcBorders>
              <w:top w:val="nil"/>
              <w:left w:val="nil"/>
              <w:bottom w:val="nil"/>
              <w:right w:val="nil"/>
            </w:tcBorders>
            <w:shd w:val="clear" w:color="auto" w:fill="auto"/>
            <w:noWrap/>
            <w:vAlign w:val="center"/>
            <w:hideMark/>
          </w:tcPr>
          <w:p w14:paraId="336DE831"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955" w:type="dxa"/>
            <w:tcBorders>
              <w:top w:val="nil"/>
              <w:left w:val="nil"/>
              <w:bottom w:val="nil"/>
              <w:right w:val="nil"/>
            </w:tcBorders>
            <w:shd w:val="clear" w:color="auto" w:fill="auto"/>
            <w:noWrap/>
            <w:vAlign w:val="center"/>
            <w:hideMark/>
          </w:tcPr>
          <w:p w14:paraId="1A71770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88 (60-119)</w:t>
            </w:r>
          </w:p>
        </w:tc>
        <w:tc>
          <w:tcPr>
            <w:tcW w:w="1083" w:type="dxa"/>
            <w:tcBorders>
              <w:top w:val="nil"/>
              <w:left w:val="nil"/>
              <w:bottom w:val="nil"/>
              <w:right w:val="nil"/>
            </w:tcBorders>
            <w:shd w:val="clear" w:color="auto" w:fill="auto"/>
            <w:noWrap/>
            <w:vAlign w:val="center"/>
            <w:hideMark/>
          </w:tcPr>
          <w:p w14:paraId="0DEFBEC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1722</w:t>
            </w:r>
          </w:p>
        </w:tc>
        <w:tc>
          <w:tcPr>
            <w:tcW w:w="1078" w:type="dxa"/>
            <w:tcBorders>
              <w:top w:val="nil"/>
              <w:left w:val="nil"/>
              <w:bottom w:val="nil"/>
              <w:right w:val="nil"/>
            </w:tcBorders>
            <w:shd w:val="clear" w:color="auto" w:fill="auto"/>
            <w:noWrap/>
            <w:vAlign w:val="center"/>
            <w:hideMark/>
          </w:tcPr>
          <w:p w14:paraId="4176A87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1606</w:t>
            </w:r>
          </w:p>
        </w:tc>
        <w:tc>
          <w:tcPr>
            <w:tcW w:w="1070" w:type="dxa"/>
            <w:tcBorders>
              <w:top w:val="nil"/>
              <w:left w:val="nil"/>
              <w:bottom w:val="nil"/>
              <w:right w:val="nil"/>
            </w:tcBorders>
            <w:shd w:val="clear" w:color="auto" w:fill="auto"/>
            <w:noWrap/>
            <w:vAlign w:val="center"/>
            <w:hideMark/>
          </w:tcPr>
          <w:p w14:paraId="0029C4B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116</w:t>
            </w:r>
          </w:p>
        </w:tc>
        <w:tc>
          <w:tcPr>
            <w:tcW w:w="1070" w:type="dxa"/>
            <w:tcBorders>
              <w:top w:val="nil"/>
              <w:left w:val="nil"/>
              <w:bottom w:val="nil"/>
              <w:right w:val="nil"/>
            </w:tcBorders>
            <w:shd w:val="clear" w:color="auto" w:fill="auto"/>
            <w:noWrap/>
            <w:vAlign w:val="center"/>
            <w:hideMark/>
          </w:tcPr>
          <w:p w14:paraId="5D6C27A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6.7</w:t>
            </w:r>
          </w:p>
        </w:tc>
        <w:tc>
          <w:tcPr>
            <w:tcW w:w="953" w:type="dxa"/>
            <w:tcBorders>
              <w:top w:val="nil"/>
              <w:left w:val="nil"/>
              <w:bottom w:val="nil"/>
              <w:right w:val="nil"/>
            </w:tcBorders>
            <w:shd w:val="clear" w:color="auto" w:fill="auto"/>
            <w:noWrap/>
            <w:vAlign w:val="center"/>
            <w:hideMark/>
          </w:tcPr>
          <w:p w14:paraId="193ADC1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w:t>
            </w:r>
          </w:p>
        </w:tc>
        <w:tc>
          <w:tcPr>
            <w:tcW w:w="920" w:type="dxa"/>
            <w:tcBorders>
              <w:top w:val="nil"/>
              <w:left w:val="nil"/>
              <w:bottom w:val="nil"/>
              <w:right w:val="nil"/>
            </w:tcBorders>
            <w:shd w:val="clear" w:color="auto" w:fill="auto"/>
            <w:noWrap/>
            <w:vAlign w:val="center"/>
            <w:hideMark/>
          </w:tcPr>
          <w:p w14:paraId="021AF23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(86-91)</w:t>
            </w:r>
          </w:p>
        </w:tc>
        <w:tc>
          <w:tcPr>
            <w:tcW w:w="934" w:type="dxa"/>
            <w:tcBorders>
              <w:top w:val="nil"/>
              <w:left w:val="nil"/>
              <w:bottom w:val="nil"/>
              <w:right w:val="nil"/>
            </w:tcBorders>
            <w:shd w:val="clear" w:color="auto" w:fill="auto"/>
            <w:noWrap/>
            <w:vAlign w:val="center"/>
            <w:hideMark/>
          </w:tcPr>
          <w:p w14:paraId="5ECC06B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w:t>
            </w:r>
          </w:p>
        </w:tc>
        <w:tc>
          <w:tcPr>
            <w:tcW w:w="920" w:type="dxa"/>
            <w:tcBorders>
              <w:top w:val="nil"/>
              <w:left w:val="nil"/>
              <w:bottom w:val="nil"/>
              <w:right w:val="nil"/>
            </w:tcBorders>
            <w:shd w:val="clear" w:color="auto" w:fill="auto"/>
            <w:noWrap/>
            <w:vAlign w:val="center"/>
            <w:hideMark/>
          </w:tcPr>
          <w:p w14:paraId="542AA4A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(85-91)</w:t>
            </w:r>
          </w:p>
        </w:tc>
        <w:tc>
          <w:tcPr>
            <w:tcW w:w="908" w:type="dxa"/>
            <w:tcBorders>
              <w:top w:val="nil"/>
              <w:left w:val="nil"/>
              <w:bottom w:val="nil"/>
              <w:right w:val="nil"/>
            </w:tcBorders>
            <w:shd w:val="clear" w:color="auto" w:fill="auto"/>
            <w:noWrap/>
            <w:hideMark/>
          </w:tcPr>
          <w:p w14:paraId="02FB630E"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48F21155" w14:textId="77777777" w:rsidTr="0075188A">
        <w:trPr>
          <w:trHeight w:val="290"/>
        </w:trPr>
        <w:tc>
          <w:tcPr>
            <w:tcW w:w="1849" w:type="dxa"/>
            <w:tcBorders>
              <w:top w:val="nil"/>
              <w:left w:val="nil"/>
              <w:bottom w:val="nil"/>
              <w:right w:val="nil"/>
            </w:tcBorders>
            <w:shd w:val="clear" w:color="auto" w:fill="auto"/>
            <w:noWrap/>
            <w:vAlign w:val="center"/>
            <w:hideMark/>
          </w:tcPr>
          <w:p w14:paraId="6B2EA06B"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955" w:type="dxa"/>
            <w:tcBorders>
              <w:top w:val="nil"/>
              <w:left w:val="nil"/>
              <w:bottom w:val="nil"/>
              <w:right w:val="nil"/>
            </w:tcBorders>
            <w:shd w:val="clear" w:color="auto" w:fill="auto"/>
            <w:noWrap/>
            <w:vAlign w:val="center"/>
            <w:hideMark/>
          </w:tcPr>
          <w:p w14:paraId="76CD29E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88 (58-119)</w:t>
            </w:r>
          </w:p>
        </w:tc>
        <w:tc>
          <w:tcPr>
            <w:tcW w:w="1083" w:type="dxa"/>
            <w:tcBorders>
              <w:top w:val="nil"/>
              <w:left w:val="nil"/>
              <w:bottom w:val="nil"/>
              <w:right w:val="nil"/>
            </w:tcBorders>
            <w:shd w:val="clear" w:color="auto" w:fill="auto"/>
            <w:noWrap/>
            <w:vAlign w:val="center"/>
            <w:hideMark/>
          </w:tcPr>
          <w:p w14:paraId="37CCF4C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1575</w:t>
            </w:r>
          </w:p>
        </w:tc>
        <w:tc>
          <w:tcPr>
            <w:tcW w:w="1078" w:type="dxa"/>
            <w:tcBorders>
              <w:top w:val="nil"/>
              <w:left w:val="nil"/>
              <w:bottom w:val="nil"/>
              <w:right w:val="nil"/>
            </w:tcBorders>
            <w:shd w:val="clear" w:color="auto" w:fill="auto"/>
            <w:noWrap/>
            <w:vAlign w:val="center"/>
            <w:hideMark/>
          </w:tcPr>
          <w:p w14:paraId="4CD683B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1465</w:t>
            </w:r>
          </w:p>
        </w:tc>
        <w:tc>
          <w:tcPr>
            <w:tcW w:w="1070" w:type="dxa"/>
            <w:tcBorders>
              <w:top w:val="nil"/>
              <w:left w:val="nil"/>
              <w:bottom w:val="nil"/>
              <w:right w:val="nil"/>
            </w:tcBorders>
            <w:shd w:val="clear" w:color="auto" w:fill="auto"/>
            <w:noWrap/>
            <w:vAlign w:val="center"/>
            <w:hideMark/>
          </w:tcPr>
          <w:p w14:paraId="5C885AD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110</w:t>
            </w:r>
          </w:p>
        </w:tc>
        <w:tc>
          <w:tcPr>
            <w:tcW w:w="1070" w:type="dxa"/>
            <w:tcBorders>
              <w:top w:val="nil"/>
              <w:left w:val="nil"/>
              <w:bottom w:val="nil"/>
              <w:right w:val="nil"/>
            </w:tcBorders>
            <w:shd w:val="clear" w:color="auto" w:fill="auto"/>
            <w:noWrap/>
            <w:vAlign w:val="center"/>
            <w:hideMark/>
          </w:tcPr>
          <w:p w14:paraId="76112BD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w:t>
            </w:r>
          </w:p>
        </w:tc>
        <w:tc>
          <w:tcPr>
            <w:tcW w:w="953" w:type="dxa"/>
            <w:tcBorders>
              <w:top w:val="nil"/>
              <w:left w:val="nil"/>
              <w:bottom w:val="nil"/>
              <w:right w:val="nil"/>
            </w:tcBorders>
            <w:shd w:val="clear" w:color="auto" w:fill="auto"/>
            <w:noWrap/>
            <w:vAlign w:val="center"/>
            <w:hideMark/>
          </w:tcPr>
          <w:p w14:paraId="0BCBB31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w:t>
            </w:r>
          </w:p>
        </w:tc>
        <w:tc>
          <w:tcPr>
            <w:tcW w:w="920" w:type="dxa"/>
            <w:tcBorders>
              <w:top w:val="nil"/>
              <w:left w:val="nil"/>
              <w:bottom w:val="nil"/>
              <w:right w:val="nil"/>
            </w:tcBorders>
            <w:shd w:val="clear" w:color="auto" w:fill="auto"/>
            <w:noWrap/>
            <w:vAlign w:val="center"/>
            <w:hideMark/>
          </w:tcPr>
          <w:p w14:paraId="20A361D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(86-91)</w:t>
            </w:r>
          </w:p>
        </w:tc>
        <w:tc>
          <w:tcPr>
            <w:tcW w:w="934" w:type="dxa"/>
            <w:tcBorders>
              <w:top w:val="nil"/>
              <w:left w:val="nil"/>
              <w:bottom w:val="nil"/>
              <w:right w:val="nil"/>
            </w:tcBorders>
            <w:shd w:val="clear" w:color="auto" w:fill="auto"/>
            <w:noWrap/>
            <w:vAlign w:val="center"/>
            <w:hideMark/>
          </w:tcPr>
          <w:p w14:paraId="36ED23B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w:t>
            </w:r>
          </w:p>
        </w:tc>
        <w:tc>
          <w:tcPr>
            <w:tcW w:w="920" w:type="dxa"/>
            <w:tcBorders>
              <w:top w:val="nil"/>
              <w:left w:val="nil"/>
              <w:bottom w:val="nil"/>
              <w:right w:val="nil"/>
            </w:tcBorders>
            <w:shd w:val="clear" w:color="auto" w:fill="auto"/>
            <w:noWrap/>
            <w:vAlign w:val="center"/>
            <w:hideMark/>
          </w:tcPr>
          <w:p w14:paraId="427FD63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(86-91)</w:t>
            </w:r>
          </w:p>
        </w:tc>
        <w:tc>
          <w:tcPr>
            <w:tcW w:w="908" w:type="dxa"/>
            <w:tcBorders>
              <w:top w:val="nil"/>
              <w:left w:val="nil"/>
              <w:bottom w:val="nil"/>
              <w:right w:val="nil"/>
            </w:tcBorders>
            <w:shd w:val="clear" w:color="auto" w:fill="auto"/>
            <w:noWrap/>
            <w:hideMark/>
          </w:tcPr>
          <w:p w14:paraId="3D4987F8"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190FE6E8" w14:textId="77777777" w:rsidTr="0075188A">
        <w:trPr>
          <w:trHeight w:val="290"/>
        </w:trPr>
        <w:tc>
          <w:tcPr>
            <w:tcW w:w="1849" w:type="dxa"/>
            <w:tcBorders>
              <w:top w:val="nil"/>
              <w:left w:val="nil"/>
              <w:bottom w:val="nil"/>
              <w:right w:val="nil"/>
            </w:tcBorders>
            <w:shd w:val="clear" w:color="auto" w:fill="auto"/>
            <w:noWrap/>
            <w:vAlign w:val="center"/>
            <w:hideMark/>
          </w:tcPr>
          <w:p w14:paraId="098FB45C"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955" w:type="dxa"/>
            <w:tcBorders>
              <w:top w:val="nil"/>
              <w:left w:val="nil"/>
              <w:bottom w:val="nil"/>
              <w:right w:val="nil"/>
            </w:tcBorders>
            <w:shd w:val="clear" w:color="auto" w:fill="auto"/>
            <w:noWrap/>
            <w:vAlign w:val="center"/>
            <w:hideMark/>
          </w:tcPr>
          <w:p w14:paraId="6906F60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 (56-114)</w:t>
            </w:r>
          </w:p>
        </w:tc>
        <w:tc>
          <w:tcPr>
            <w:tcW w:w="1083" w:type="dxa"/>
            <w:tcBorders>
              <w:top w:val="nil"/>
              <w:left w:val="nil"/>
              <w:bottom w:val="nil"/>
              <w:right w:val="nil"/>
            </w:tcBorders>
            <w:shd w:val="clear" w:color="auto" w:fill="auto"/>
            <w:noWrap/>
            <w:vAlign w:val="center"/>
            <w:hideMark/>
          </w:tcPr>
          <w:p w14:paraId="4B1944C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1639</w:t>
            </w:r>
          </w:p>
        </w:tc>
        <w:tc>
          <w:tcPr>
            <w:tcW w:w="1078" w:type="dxa"/>
            <w:tcBorders>
              <w:top w:val="nil"/>
              <w:left w:val="nil"/>
              <w:bottom w:val="nil"/>
              <w:right w:val="nil"/>
            </w:tcBorders>
            <w:shd w:val="clear" w:color="auto" w:fill="auto"/>
            <w:noWrap/>
            <w:vAlign w:val="center"/>
            <w:hideMark/>
          </w:tcPr>
          <w:p w14:paraId="236F94A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1507</w:t>
            </w:r>
          </w:p>
        </w:tc>
        <w:tc>
          <w:tcPr>
            <w:tcW w:w="1070" w:type="dxa"/>
            <w:tcBorders>
              <w:top w:val="nil"/>
              <w:left w:val="nil"/>
              <w:bottom w:val="nil"/>
              <w:right w:val="nil"/>
            </w:tcBorders>
            <w:shd w:val="clear" w:color="auto" w:fill="auto"/>
            <w:noWrap/>
            <w:vAlign w:val="center"/>
            <w:hideMark/>
          </w:tcPr>
          <w:p w14:paraId="0AA5A94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132</w:t>
            </w:r>
          </w:p>
        </w:tc>
        <w:tc>
          <w:tcPr>
            <w:tcW w:w="1070" w:type="dxa"/>
            <w:tcBorders>
              <w:top w:val="nil"/>
              <w:left w:val="nil"/>
              <w:bottom w:val="nil"/>
              <w:right w:val="nil"/>
            </w:tcBorders>
            <w:shd w:val="clear" w:color="auto" w:fill="auto"/>
            <w:noWrap/>
            <w:vAlign w:val="center"/>
            <w:hideMark/>
          </w:tcPr>
          <w:p w14:paraId="105BB28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8.1</w:t>
            </w:r>
          </w:p>
        </w:tc>
        <w:tc>
          <w:tcPr>
            <w:tcW w:w="953" w:type="dxa"/>
            <w:tcBorders>
              <w:top w:val="nil"/>
              <w:left w:val="nil"/>
              <w:bottom w:val="nil"/>
              <w:right w:val="nil"/>
            </w:tcBorders>
            <w:shd w:val="clear" w:color="auto" w:fill="auto"/>
            <w:noWrap/>
            <w:vAlign w:val="center"/>
            <w:hideMark/>
          </w:tcPr>
          <w:p w14:paraId="28DCC58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w:t>
            </w:r>
          </w:p>
        </w:tc>
        <w:tc>
          <w:tcPr>
            <w:tcW w:w="920" w:type="dxa"/>
            <w:tcBorders>
              <w:top w:val="nil"/>
              <w:left w:val="nil"/>
              <w:bottom w:val="nil"/>
              <w:right w:val="nil"/>
            </w:tcBorders>
            <w:shd w:val="clear" w:color="auto" w:fill="auto"/>
            <w:noWrap/>
            <w:vAlign w:val="center"/>
            <w:hideMark/>
          </w:tcPr>
          <w:p w14:paraId="38938A4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(83-89)</w:t>
            </w:r>
          </w:p>
        </w:tc>
        <w:tc>
          <w:tcPr>
            <w:tcW w:w="934" w:type="dxa"/>
            <w:tcBorders>
              <w:top w:val="nil"/>
              <w:left w:val="nil"/>
              <w:bottom w:val="nil"/>
              <w:right w:val="nil"/>
            </w:tcBorders>
            <w:shd w:val="clear" w:color="auto" w:fill="auto"/>
            <w:noWrap/>
            <w:vAlign w:val="center"/>
            <w:hideMark/>
          </w:tcPr>
          <w:p w14:paraId="0F2C169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w:t>
            </w:r>
          </w:p>
        </w:tc>
        <w:tc>
          <w:tcPr>
            <w:tcW w:w="920" w:type="dxa"/>
            <w:tcBorders>
              <w:top w:val="nil"/>
              <w:left w:val="nil"/>
              <w:bottom w:val="nil"/>
              <w:right w:val="nil"/>
            </w:tcBorders>
            <w:shd w:val="clear" w:color="auto" w:fill="auto"/>
            <w:noWrap/>
            <w:vAlign w:val="center"/>
            <w:hideMark/>
          </w:tcPr>
          <w:p w14:paraId="296B681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(82-89)</w:t>
            </w:r>
          </w:p>
        </w:tc>
        <w:tc>
          <w:tcPr>
            <w:tcW w:w="908" w:type="dxa"/>
            <w:tcBorders>
              <w:top w:val="nil"/>
              <w:left w:val="nil"/>
              <w:bottom w:val="nil"/>
              <w:right w:val="nil"/>
            </w:tcBorders>
            <w:shd w:val="clear" w:color="auto" w:fill="auto"/>
            <w:noWrap/>
            <w:hideMark/>
          </w:tcPr>
          <w:p w14:paraId="1883F30D"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0A0C1393" w14:textId="77777777" w:rsidTr="0075188A">
        <w:trPr>
          <w:trHeight w:val="290"/>
        </w:trPr>
        <w:tc>
          <w:tcPr>
            <w:tcW w:w="1849" w:type="dxa"/>
            <w:tcBorders>
              <w:top w:val="nil"/>
              <w:left w:val="nil"/>
              <w:bottom w:val="nil"/>
              <w:right w:val="nil"/>
            </w:tcBorders>
            <w:shd w:val="clear" w:color="auto" w:fill="auto"/>
            <w:noWrap/>
            <w:vAlign w:val="center"/>
            <w:hideMark/>
          </w:tcPr>
          <w:p w14:paraId="121A1A11"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955" w:type="dxa"/>
            <w:tcBorders>
              <w:top w:val="nil"/>
              <w:left w:val="nil"/>
              <w:bottom w:val="nil"/>
              <w:right w:val="nil"/>
            </w:tcBorders>
            <w:shd w:val="clear" w:color="auto" w:fill="auto"/>
            <w:noWrap/>
            <w:vAlign w:val="center"/>
            <w:hideMark/>
          </w:tcPr>
          <w:p w14:paraId="0E66B21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83 (53-112)</w:t>
            </w:r>
          </w:p>
        </w:tc>
        <w:tc>
          <w:tcPr>
            <w:tcW w:w="1083" w:type="dxa"/>
            <w:tcBorders>
              <w:top w:val="nil"/>
              <w:left w:val="nil"/>
              <w:bottom w:val="nil"/>
              <w:right w:val="nil"/>
            </w:tcBorders>
            <w:shd w:val="clear" w:color="auto" w:fill="auto"/>
            <w:noWrap/>
            <w:vAlign w:val="center"/>
            <w:hideMark/>
          </w:tcPr>
          <w:p w14:paraId="14CB649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1230</w:t>
            </w:r>
          </w:p>
        </w:tc>
        <w:tc>
          <w:tcPr>
            <w:tcW w:w="1078" w:type="dxa"/>
            <w:tcBorders>
              <w:top w:val="nil"/>
              <w:left w:val="nil"/>
              <w:bottom w:val="nil"/>
              <w:right w:val="nil"/>
            </w:tcBorders>
            <w:shd w:val="clear" w:color="auto" w:fill="auto"/>
            <w:noWrap/>
            <w:vAlign w:val="center"/>
            <w:hideMark/>
          </w:tcPr>
          <w:p w14:paraId="59DDCF5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1124</w:t>
            </w:r>
          </w:p>
        </w:tc>
        <w:tc>
          <w:tcPr>
            <w:tcW w:w="1070" w:type="dxa"/>
            <w:tcBorders>
              <w:top w:val="nil"/>
              <w:left w:val="nil"/>
              <w:bottom w:val="nil"/>
              <w:right w:val="nil"/>
            </w:tcBorders>
            <w:shd w:val="clear" w:color="auto" w:fill="auto"/>
            <w:noWrap/>
            <w:vAlign w:val="center"/>
            <w:hideMark/>
          </w:tcPr>
          <w:p w14:paraId="2D680D1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106</w:t>
            </w:r>
          </w:p>
        </w:tc>
        <w:tc>
          <w:tcPr>
            <w:tcW w:w="1070" w:type="dxa"/>
            <w:tcBorders>
              <w:top w:val="nil"/>
              <w:left w:val="nil"/>
              <w:bottom w:val="nil"/>
              <w:right w:val="nil"/>
            </w:tcBorders>
            <w:shd w:val="clear" w:color="auto" w:fill="auto"/>
            <w:noWrap/>
            <w:vAlign w:val="center"/>
            <w:hideMark/>
          </w:tcPr>
          <w:p w14:paraId="0BCA954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w:t>
            </w:r>
          </w:p>
        </w:tc>
        <w:tc>
          <w:tcPr>
            <w:tcW w:w="953" w:type="dxa"/>
            <w:tcBorders>
              <w:top w:val="nil"/>
              <w:left w:val="nil"/>
              <w:bottom w:val="nil"/>
              <w:right w:val="nil"/>
            </w:tcBorders>
            <w:shd w:val="clear" w:color="auto" w:fill="auto"/>
            <w:noWrap/>
            <w:vAlign w:val="center"/>
            <w:hideMark/>
          </w:tcPr>
          <w:p w14:paraId="75CCA20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w:t>
            </w:r>
          </w:p>
        </w:tc>
        <w:tc>
          <w:tcPr>
            <w:tcW w:w="920" w:type="dxa"/>
            <w:tcBorders>
              <w:top w:val="nil"/>
              <w:left w:val="nil"/>
              <w:bottom w:val="nil"/>
              <w:right w:val="nil"/>
            </w:tcBorders>
            <w:shd w:val="clear" w:color="auto" w:fill="auto"/>
            <w:noWrap/>
            <w:vAlign w:val="center"/>
            <w:hideMark/>
          </w:tcPr>
          <w:p w14:paraId="4671927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(82-88)</w:t>
            </w:r>
          </w:p>
        </w:tc>
        <w:tc>
          <w:tcPr>
            <w:tcW w:w="934" w:type="dxa"/>
            <w:tcBorders>
              <w:top w:val="nil"/>
              <w:left w:val="nil"/>
              <w:bottom w:val="nil"/>
              <w:right w:val="nil"/>
            </w:tcBorders>
            <w:shd w:val="clear" w:color="auto" w:fill="auto"/>
            <w:noWrap/>
            <w:vAlign w:val="center"/>
            <w:hideMark/>
          </w:tcPr>
          <w:p w14:paraId="0E0D56B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w:t>
            </w:r>
          </w:p>
        </w:tc>
        <w:tc>
          <w:tcPr>
            <w:tcW w:w="920" w:type="dxa"/>
            <w:tcBorders>
              <w:top w:val="nil"/>
              <w:left w:val="nil"/>
              <w:bottom w:val="nil"/>
              <w:right w:val="nil"/>
            </w:tcBorders>
            <w:shd w:val="clear" w:color="auto" w:fill="auto"/>
            <w:noWrap/>
            <w:vAlign w:val="center"/>
            <w:hideMark/>
          </w:tcPr>
          <w:p w14:paraId="30C4A91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(81-89)</w:t>
            </w:r>
          </w:p>
        </w:tc>
        <w:tc>
          <w:tcPr>
            <w:tcW w:w="908" w:type="dxa"/>
            <w:tcBorders>
              <w:top w:val="nil"/>
              <w:left w:val="nil"/>
              <w:bottom w:val="nil"/>
              <w:right w:val="nil"/>
            </w:tcBorders>
            <w:shd w:val="clear" w:color="auto" w:fill="auto"/>
            <w:noWrap/>
            <w:hideMark/>
          </w:tcPr>
          <w:p w14:paraId="03986FF7"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6D97E7E5" w14:textId="77777777" w:rsidTr="0075188A">
        <w:trPr>
          <w:trHeight w:val="290"/>
        </w:trPr>
        <w:tc>
          <w:tcPr>
            <w:tcW w:w="1849" w:type="dxa"/>
            <w:tcBorders>
              <w:top w:val="nil"/>
              <w:left w:val="nil"/>
              <w:bottom w:val="nil"/>
              <w:right w:val="nil"/>
            </w:tcBorders>
            <w:shd w:val="clear" w:color="auto" w:fill="auto"/>
            <w:noWrap/>
            <w:hideMark/>
          </w:tcPr>
          <w:p w14:paraId="0C57B4C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955" w:type="dxa"/>
            <w:tcBorders>
              <w:top w:val="nil"/>
              <w:left w:val="nil"/>
              <w:bottom w:val="nil"/>
              <w:right w:val="nil"/>
            </w:tcBorders>
            <w:shd w:val="clear" w:color="auto" w:fill="auto"/>
            <w:noWrap/>
            <w:hideMark/>
          </w:tcPr>
          <w:p w14:paraId="1BBE65D3" w14:textId="77777777" w:rsidR="00B25064" w:rsidRPr="002D3E63" w:rsidRDefault="00B25064" w:rsidP="0075188A">
            <w:pPr>
              <w:spacing w:after="0" w:line="240" w:lineRule="auto"/>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hideMark/>
          </w:tcPr>
          <w:p w14:paraId="7254FFFA" w14:textId="77777777" w:rsidR="00B25064" w:rsidRPr="002D3E63" w:rsidRDefault="00B25064" w:rsidP="0075188A">
            <w:pPr>
              <w:spacing w:after="0" w:line="240" w:lineRule="auto"/>
              <w:rPr>
                <w:rFonts w:ascii="Times New Roman" w:eastAsia="Times New Roman" w:hAnsi="Times New Roman" w:cs="Times New Roman"/>
                <w:sz w:val="20"/>
                <w:szCs w:val="20"/>
              </w:rPr>
            </w:pPr>
          </w:p>
        </w:tc>
        <w:tc>
          <w:tcPr>
            <w:tcW w:w="1078" w:type="dxa"/>
            <w:tcBorders>
              <w:top w:val="nil"/>
              <w:left w:val="nil"/>
              <w:bottom w:val="nil"/>
              <w:right w:val="nil"/>
            </w:tcBorders>
            <w:shd w:val="clear" w:color="auto" w:fill="auto"/>
            <w:noWrap/>
            <w:hideMark/>
          </w:tcPr>
          <w:p w14:paraId="41ED201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40F4FF6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11F5EAB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223ACE2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45031C7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23689FF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FCE3F5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2660E0A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43AC00FE"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77A82BFB"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SVI Theme 3 (Minority Status &amp; Language)</w:t>
            </w:r>
          </w:p>
        </w:tc>
        <w:tc>
          <w:tcPr>
            <w:tcW w:w="1083" w:type="dxa"/>
            <w:tcBorders>
              <w:top w:val="nil"/>
              <w:left w:val="nil"/>
              <w:bottom w:val="nil"/>
              <w:right w:val="nil"/>
            </w:tcBorders>
            <w:shd w:val="clear" w:color="auto" w:fill="auto"/>
            <w:noWrap/>
            <w:hideMark/>
          </w:tcPr>
          <w:p w14:paraId="09AC3CB0"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2FA0F33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4C9E950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7AC86C3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75ED1E3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4AC73A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06DDA18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F8A023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6C84F4B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200BB731" w14:textId="77777777" w:rsidTr="0075188A">
        <w:trPr>
          <w:trHeight w:val="290"/>
        </w:trPr>
        <w:tc>
          <w:tcPr>
            <w:tcW w:w="1849" w:type="dxa"/>
            <w:tcBorders>
              <w:top w:val="nil"/>
              <w:left w:val="nil"/>
              <w:bottom w:val="nil"/>
              <w:right w:val="nil"/>
            </w:tcBorders>
            <w:shd w:val="clear" w:color="auto" w:fill="auto"/>
            <w:noWrap/>
            <w:vAlign w:val="center"/>
            <w:hideMark/>
          </w:tcPr>
          <w:p w14:paraId="38AEF042"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Delta Era</w:t>
            </w:r>
          </w:p>
        </w:tc>
        <w:tc>
          <w:tcPr>
            <w:tcW w:w="1955" w:type="dxa"/>
            <w:tcBorders>
              <w:top w:val="nil"/>
              <w:left w:val="nil"/>
              <w:bottom w:val="nil"/>
              <w:right w:val="nil"/>
            </w:tcBorders>
            <w:shd w:val="clear" w:color="auto" w:fill="auto"/>
            <w:noWrap/>
            <w:hideMark/>
          </w:tcPr>
          <w:p w14:paraId="2A43E19B"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83" w:type="dxa"/>
            <w:tcBorders>
              <w:top w:val="nil"/>
              <w:left w:val="nil"/>
              <w:bottom w:val="nil"/>
              <w:right w:val="nil"/>
            </w:tcBorders>
            <w:shd w:val="clear" w:color="auto" w:fill="auto"/>
            <w:noWrap/>
            <w:hideMark/>
          </w:tcPr>
          <w:p w14:paraId="0932B1AE" w14:textId="77777777" w:rsidR="00B25064" w:rsidRPr="002D3E63" w:rsidRDefault="00B25064" w:rsidP="0075188A">
            <w:pPr>
              <w:spacing w:after="0" w:line="240" w:lineRule="auto"/>
              <w:rPr>
                <w:rFonts w:ascii="Times New Roman" w:eastAsia="Times New Roman" w:hAnsi="Times New Roman" w:cs="Times New Roman"/>
                <w:sz w:val="20"/>
                <w:szCs w:val="20"/>
              </w:rPr>
            </w:pPr>
          </w:p>
        </w:tc>
        <w:tc>
          <w:tcPr>
            <w:tcW w:w="1078" w:type="dxa"/>
            <w:tcBorders>
              <w:top w:val="nil"/>
              <w:left w:val="nil"/>
              <w:bottom w:val="nil"/>
              <w:right w:val="nil"/>
            </w:tcBorders>
            <w:shd w:val="clear" w:color="auto" w:fill="auto"/>
            <w:noWrap/>
            <w:hideMark/>
          </w:tcPr>
          <w:p w14:paraId="78D726C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70F817A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78AF6C4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7CD8E1A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757025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5000AE1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4524CD2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2FDF2E9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3000DF93"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7C7FA631"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lastRenderedPageBreak/>
              <w:t>Unvaccinated (Referent)</w:t>
            </w:r>
          </w:p>
        </w:tc>
        <w:tc>
          <w:tcPr>
            <w:tcW w:w="1083" w:type="dxa"/>
            <w:tcBorders>
              <w:top w:val="nil"/>
              <w:left w:val="nil"/>
              <w:bottom w:val="nil"/>
              <w:right w:val="nil"/>
            </w:tcBorders>
            <w:shd w:val="clear" w:color="auto" w:fill="auto"/>
            <w:noWrap/>
            <w:hideMark/>
          </w:tcPr>
          <w:p w14:paraId="4817AC5F"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4F3C9B0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6314C95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2F7DE2D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0B74BEE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18CB96F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556BDB7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5CF84F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252C4FD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0B821F0C" w14:textId="77777777" w:rsidTr="0075188A">
        <w:trPr>
          <w:trHeight w:val="290"/>
        </w:trPr>
        <w:tc>
          <w:tcPr>
            <w:tcW w:w="1849" w:type="dxa"/>
            <w:tcBorders>
              <w:top w:val="nil"/>
              <w:left w:val="nil"/>
              <w:bottom w:val="nil"/>
              <w:right w:val="nil"/>
            </w:tcBorders>
            <w:shd w:val="clear" w:color="auto" w:fill="auto"/>
            <w:noWrap/>
            <w:vAlign w:val="center"/>
            <w:hideMark/>
          </w:tcPr>
          <w:p w14:paraId="2C8DE1C5"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955" w:type="dxa"/>
            <w:tcBorders>
              <w:top w:val="nil"/>
              <w:left w:val="nil"/>
              <w:bottom w:val="nil"/>
              <w:right w:val="nil"/>
            </w:tcBorders>
            <w:shd w:val="clear" w:color="auto" w:fill="auto"/>
            <w:noWrap/>
            <w:hideMark/>
          </w:tcPr>
          <w:p w14:paraId="5A1B1476"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5BECE12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3173</w:t>
            </w:r>
          </w:p>
        </w:tc>
        <w:tc>
          <w:tcPr>
            <w:tcW w:w="1078" w:type="dxa"/>
            <w:tcBorders>
              <w:top w:val="nil"/>
              <w:left w:val="nil"/>
              <w:bottom w:val="nil"/>
              <w:right w:val="nil"/>
            </w:tcBorders>
            <w:shd w:val="clear" w:color="auto" w:fill="auto"/>
            <w:noWrap/>
            <w:vAlign w:val="center"/>
            <w:hideMark/>
          </w:tcPr>
          <w:p w14:paraId="2986CA1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1555</w:t>
            </w:r>
          </w:p>
        </w:tc>
        <w:tc>
          <w:tcPr>
            <w:tcW w:w="1070" w:type="dxa"/>
            <w:tcBorders>
              <w:top w:val="nil"/>
              <w:left w:val="nil"/>
              <w:bottom w:val="nil"/>
              <w:right w:val="nil"/>
            </w:tcBorders>
            <w:shd w:val="clear" w:color="auto" w:fill="auto"/>
            <w:noWrap/>
            <w:vAlign w:val="center"/>
            <w:hideMark/>
          </w:tcPr>
          <w:p w14:paraId="3304D42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1618</w:t>
            </w:r>
          </w:p>
        </w:tc>
        <w:tc>
          <w:tcPr>
            <w:tcW w:w="1070" w:type="dxa"/>
            <w:tcBorders>
              <w:top w:val="nil"/>
              <w:left w:val="nil"/>
              <w:bottom w:val="nil"/>
              <w:right w:val="nil"/>
            </w:tcBorders>
            <w:shd w:val="clear" w:color="auto" w:fill="auto"/>
            <w:noWrap/>
            <w:vAlign w:val="center"/>
            <w:hideMark/>
          </w:tcPr>
          <w:p w14:paraId="5B4B2A7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51</w:t>
            </w:r>
          </w:p>
        </w:tc>
        <w:tc>
          <w:tcPr>
            <w:tcW w:w="953" w:type="dxa"/>
            <w:tcBorders>
              <w:top w:val="nil"/>
              <w:left w:val="nil"/>
              <w:bottom w:val="nil"/>
              <w:right w:val="nil"/>
            </w:tcBorders>
            <w:shd w:val="clear" w:color="auto" w:fill="auto"/>
            <w:noWrap/>
            <w:hideMark/>
          </w:tcPr>
          <w:p w14:paraId="6DA9ED33"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2AFDBE0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6370002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5AC31B2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09F4B2F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4C1D225F" w14:textId="77777777" w:rsidTr="0075188A">
        <w:trPr>
          <w:trHeight w:val="290"/>
        </w:trPr>
        <w:tc>
          <w:tcPr>
            <w:tcW w:w="1849" w:type="dxa"/>
            <w:tcBorders>
              <w:top w:val="nil"/>
              <w:left w:val="nil"/>
              <w:bottom w:val="nil"/>
              <w:right w:val="nil"/>
            </w:tcBorders>
            <w:shd w:val="clear" w:color="auto" w:fill="auto"/>
            <w:noWrap/>
            <w:vAlign w:val="center"/>
            <w:hideMark/>
          </w:tcPr>
          <w:p w14:paraId="19EDD220"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955" w:type="dxa"/>
            <w:tcBorders>
              <w:top w:val="nil"/>
              <w:left w:val="nil"/>
              <w:bottom w:val="nil"/>
              <w:right w:val="nil"/>
            </w:tcBorders>
            <w:shd w:val="clear" w:color="auto" w:fill="auto"/>
            <w:noWrap/>
            <w:hideMark/>
          </w:tcPr>
          <w:p w14:paraId="53A2C308"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2620E69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2832</w:t>
            </w:r>
          </w:p>
        </w:tc>
        <w:tc>
          <w:tcPr>
            <w:tcW w:w="1078" w:type="dxa"/>
            <w:tcBorders>
              <w:top w:val="nil"/>
              <w:left w:val="nil"/>
              <w:bottom w:val="nil"/>
              <w:right w:val="nil"/>
            </w:tcBorders>
            <w:shd w:val="clear" w:color="auto" w:fill="auto"/>
            <w:noWrap/>
            <w:vAlign w:val="center"/>
            <w:hideMark/>
          </w:tcPr>
          <w:p w14:paraId="573B232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1567</w:t>
            </w:r>
          </w:p>
        </w:tc>
        <w:tc>
          <w:tcPr>
            <w:tcW w:w="1070" w:type="dxa"/>
            <w:tcBorders>
              <w:top w:val="nil"/>
              <w:left w:val="nil"/>
              <w:bottom w:val="nil"/>
              <w:right w:val="nil"/>
            </w:tcBorders>
            <w:shd w:val="clear" w:color="auto" w:fill="auto"/>
            <w:noWrap/>
            <w:vAlign w:val="center"/>
            <w:hideMark/>
          </w:tcPr>
          <w:p w14:paraId="12C018B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1265</w:t>
            </w:r>
          </w:p>
        </w:tc>
        <w:tc>
          <w:tcPr>
            <w:tcW w:w="1070" w:type="dxa"/>
            <w:tcBorders>
              <w:top w:val="nil"/>
              <w:left w:val="nil"/>
              <w:bottom w:val="nil"/>
              <w:right w:val="nil"/>
            </w:tcBorders>
            <w:shd w:val="clear" w:color="auto" w:fill="auto"/>
            <w:noWrap/>
            <w:vAlign w:val="center"/>
            <w:hideMark/>
          </w:tcPr>
          <w:p w14:paraId="6E7FCE0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44.7</w:t>
            </w:r>
          </w:p>
        </w:tc>
        <w:tc>
          <w:tcPr>
            <w:tcW w:w="953" w:type="dxa"/>
            <w:tcBorders>
              <w:top w:val="nil"/>
              <w:left w:val="nil"/>
              <w:bottom w:val="nil"/>
              <w:right w:val="nil"/>
            </w:tcBorders>
            <w:shd w:val="clear" w:color="auto" w:fill="auto"/>
            <w:noWrap/>
            <w:hideMark/>
          </w:tcPr>
          <w:p w14:paraId="38100EA7"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5B0EFF5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6966DBA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A04E20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1860941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361EF777" w14:textId="77777777" w:rsidTr="0075188A">
        <w:trPr>
          <w:trHeight w:val="290"/>
        </w:trPr>
        <w:tc>
          <w:tcPr>
            <w:tcW w:w="1849" w:type="dxa"/>
            <w:tcBorders>
              <w:top w:val="nil"/>
              <w:left w:val="nil"/>
              <w:bottom w:val="nil"/>
              <w:right w:val="nil"/>
            </w:tcBorders>
            <w:shd w:val="clear" w:color="auto" w:fill="auto"/>
            <w:noWrap/>
            <w:vAlign w:val="center"/>
            <w:hideMark/>
          </w:tcPr>
          <w:p w14:paraId="14BC7A52"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955" w:type="dxa"/>
            <w:tcBorders>
              <w:top w:val="nil"/>
              <w:left w:val="nil"/>
              <w:bottom w:val="nil"/>
              <w:right w:val="nil"/>
            </w:tcBorders>
            <w:shd w:val="clear" w:color="auto" w:fill="auto"/>
            <w:noWrap/>
            <w:hideMark/>
          </w:tcPr>
          <w:p w14:paraId="1DAD4D2B"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1C76390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2781</w:t>
            </w:r>
          </w:p>
        </w:tc>
        <w:tc>
          <w:tcPr>
            <w:tcW w:w="1078" w:type="dxa"/>
            <w:tcBorders>
              <w:top w:val="nil"/>
              <w:left w:val="nil"/>
              <w:bottom w:val="nil"/>
              <w:right w:val="nil"/>
            </w:tcBorders>
            <w:shd w:val="clear" w:color="auto" w:fill="auto"/>
            <w:noWrap/>
            <w:vAlign w:val="center"/>
            <w:hideMark/>
          </w:tcPr>
          <w:p w14:paraId="7E75685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1801</w:t>
            </w:r>
          </w:p>
        </w:tc>
        <w:tc>
          <w:tcPr>
            <w:tcW w:w="1070" w:type="dxa"/>
            <w:tcBorders>
              <w:top w:val="nil"/>
              <w:left w:val="nil"/>
              <w:bottom w:val="nil"/>
              <w:right w:val="nil"/>
            </w:tcBorders>
            <w:shd w:val="clear" w:color="auto" w:fill="auto"/>
            <w:noWrap/>
            <w:vAlign w:val="center"/>
            <w:hideMark/>
          </w:tcPr>
          <w:p w14:paraId="7930223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980</w:t>
            </w:r>
          </w:p>
        </w:tc>
        <w:tc>
          <w:tcPr>
            <w:tcW w:w="1070" w:type="dxa"/>
            <w:tcBorders>
              <w:top w:val="nil"/>
              <w:left w:val="nil"/>
              <w:bottom w:val="nil"/>
              <w:right w:val="nil"/>
            </w:tcBorders>
            <w:shd w:val="clear" w:color="auto" w:fill="auto"/>
            <w:noWrap/>
            <w:vAlign w:val="center"/>
            <w:hideMark/>
          </w:tcPr>
          <w:p w14:paraId="469ED2E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35.2</w:t>
            </w:r>
          </w:p>
        </w:tc>
        <w:tc>
          <w:tcPr>
            <w:tcW w:w="953" w:type="dxa"/>
            <w:tcBorders>
              <w:top w:val="nil"/>
              <w:left w:val="nil"/>
              <w:bottom w:val="nil"/>
              <w:right w:val="nil"/>
            </w:tcBorders>
            <w:shd w:val="clear" w:color="auto" w:fill="auto"/>
            <w:noWrap/>
            <w:hideMark/>
          </w:tcPr>
          <w:p w14:paraId="560CF5A7"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4A38E16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032D2A0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6B22C0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2C50E2F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389FC51E" w14:textId="77777777" w:rsidTr="0075188A">
        <w:trPr>
          <w:trHeight w:val="290"/>
        </w:trPr>
        <w:tc>
          <w:tcPr>
            <w:tcW w:w="1849" w:type="dxa"/>
            <w:tcBorders>
              <w:top w:val="nil"/>
              <w:left w:val="nil"/>
              <w:bottom w:val="nil"/>
              <w:right w:val="nil"/>
            </w:tcBorders>
            <w:shd w:val="clear" w:color="auto" w:fill="auto"/>
            <w:noWrap/>
            <w:vAlign w:val="center"/>
            <w:hideMark/>
          </w:tcPr>
          <w:p w14:paraId="5D0867BF"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955" w:type="dxa"/>
            <w:tcBorders>
              <w:top w:val="nil"/>
              <w:left w:val="nil"/>
              <w:bottom w:val="nil"/>
              <w:right w:val="nil"/>
            </w:tcBorders>
            <w:shd w:val="clear" w:color="auto" w:fill="auto"/>
            <w:noWrap/>
            <w:hideMark/>
          </w:tcPr>
          <w:p w14:paraId="2680EA39"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3AA64C6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2060</w:t>
            </w:r>
          </w:p>
        </w:tc>
        <w:tc>
          <w:tcPr>
            <w:tcW w:w="1078" w:type="dxa"/>
            <w:tcBorders>
              <w:top w:val="nil"/>
              <w:left w:val="nil"/>
              <w:bottom w:val="nil"/>
              <w:right w:val="nil"/>
            </w:tcBorders>
            <w:shd w:val="clear" w:color="auto" w:fill="auto"/>
            <w:noWrap/>
            <w:vAlign w:val="center"/>
            <w:hideMark/>
          </w:tcPr>
          <w:p w14:paraId="18CDA7A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1399</w:t>
            </w:r>
          </w:p>
        </w:tc>
        <w:tc>
          <w:tcPr>
            <w:tcW w:w="1070" w:type="dxa"/>
            <w:tcBorders>
              <w:top w:val="nil"/>
              <w:left w:val="nil"/>
              <w:bottom w:val="nil"/>
              <w:right w:val="nil"/>
            </w:tcBorders>
            <w:shd w:val="clear" w:color="auto" w:fill="auto"/>
            <w:noWrap/>
            <w:vAlign w:val="center"/>
            <w:hideMark/>
          </w:tcPr>
          <w:p w14:paraId="24A610F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661</w:t>
            </w:r>
          </w:p>
        </w:tc>
        <w:tc>
          <w:tcPr>
            <w:tcW w:w="1070" w:type="dxa"/>
            <w:tcBorders>
              <w:top w:val="nil"/>
              <w:left w:val="nil"/>
              <w:bottom w:val="nil"/>
              <w:right w:val="nil"/>
            </w:tcBorders>
            <w:shd w:val="clear" w:color="auto" w:fill="auto"/>
            <w:noWrap/>
            <w:vAlign w:val="center"/>
            <w:hideMark/>
          </w:tcPr>
          <w:p w14:paraId="11E5459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32.1</w:t>
            </w:r>
          </w:p>
        </w:tc>
        <w:tc>
          <w:tcPr>
            <w:tcW w:w="953" w:type="dxa"/>
            <w:tcBorders>
              <w:top w:val="nil"/>
              <w:left w:val="nil"/>
              <w:bottom w:val="nil"/>
              <w:right w:val="nil"/>
            </w:tcBorders>
            <w:shd w:val="clear" w:color="auto" w:fill="auto"/>
            <w:noWrap/>
            <w:hideMark/>
          </w:tcPr>
          <w:p w14:paraId="23AABF38"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68767E4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24D6D60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60DD0CB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1B3E1B0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65956524"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6459E71D"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2 doses, 14-149 days prior</w:t>
            </w:r>
          </w:p>
        </w:tc>
        <w:tc>
          <w:tcPr>
            <w:tcW w:w="1083" w:type="dxa"/>
            <w:tcBorders>
              <w:top w:val="nil"/>
              <w:left w:val="nil"/>
              <w:bottom w:val="nil"/>
              <w:right w:val="nil"/>
            </w:tcBorders>
            <w:shd w:val="clear" w:color="auto" w:fill="auto"/>
            <w:noWrap/>
            <w:hideMark/>
          </w:tcPr>
          <w:p w14:paraId="68042DDB"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0360211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19E27D3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20E9BB1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41BAFF4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3DDF264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34CD089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38CFD15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179FB95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0.27</w:t>
            </w:r>
          </w:p>
        </w:tc>
      </w:tr>
      <w:tr w:rsidR="00B25064" w:rsidRPr="002D3E63" w14:paraId="7B89BFCE" w14:textId="77777777" w:rsidTr="0075188A">
        <w:trPr>
          <w:trHeight w:val="290"/>
        </w:trPr>
        <w:tc>
          <w:tcPr>
            <w:tcW w:w="1849" w:type="dxa"/>
            <w:tcBorders>
              <w:top w:val="nil"/>
              <w:left w:val="nil"/>
              <w:bottom w:val="nil"/>
              <w:right w:val="nil"/>
            </w:tcBorders>
            <w:shd w:val="clear" w:color="auto" w:fill="auto"/>
            <w:noWrap/>
            <w:vAlign w:val="center"/>
            <w:hideMark/>
          </w:tcPr>
          <w:p w14:paraId="2F55F490"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955" w:type="dxa"/>
            <w:tcBorders>
              <w:top w:val="nil"/>
              <w:left w:val="nil"/>
              <w:bottom w:val="nil"/>
              <w:right w:val="nil"/>
            </w:tcBorders>
            <w:shd w:val="clear" w:color="auto" w:fill="auto"/>
            <w:noWrap/>
            <w:vAlign w:val="center"/>
            <w:hideMark/>
          </w:tcPr>
          <w:p w14:paraId="0F94140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94.5 (53.75-127.25)</w:t>
            </w:r>
          </w:p>
        </w:tc>
        <w:tc>
          <w:tcPr>
            <w:tcW w:w="1083" w:type="dxa"/>
            <w:tcBorders>
              <w:top w:val="nil"/>
              <w:left w:val="nil"/>
              <w:bottom w:val="nil"/>
              <w:right w:val="nil"/>
            </w:tcBorders>
            <w:shd w:val="clear" w:color="auto" w:fill="auto"/>
            <w:noWrap/>
            <w:vAlign w:val="center"/>
            <w:hideMark/>
          </w:tcPr>
          <w:p w14:paraId="3ED1109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300</w:t>
            </w:r>
          </w:p>
        </w:tc>
        <w:tc>
          <w:tcPr>
            <w:tcW w:w="1078" w:type="dxa"/>
            <w:tcBorders>
              <w:top w:val="nil"/>
              <w:left w:val="nil"/>
              <w:bottom w:val="nil"/>
              <w:right w:val="nil"/>
            </w:tcBorders>
            <w:shd w:val="clear" w:color="auto" w:fill="auto"/>
            <w:noWrap/>
            <w:vAlign w:val="center"/>
            <w:hideMark/>
          </w:tcPr>
          <w:p w14:paraId="7576EFC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273</w:t>
            </w:r>
          </w:p>
        </w:tc>
        <w:tc>
          <w:tcPr>
            <w:tcW w:w="1070" w:type="dxa"/>
            <w:tcBorders>
              <w:top w:val="nil"/>
              <w:left w:val="nil"/>
              <w:bottom w:val="nil"/>
              <w:right w:val="nil"/>
            </w:tcBorders>
            <w:shd w:val="clear" w:color="auto" w:fill="auto"/>
            <w:noWrap/>
            <w:vAlign w:val="center"/>
            <w:hideMark/>
          </w:tcPr>
          <w:p w14:paraId="6ED8E36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27</w:t>
            </w:r>
          </w:p>
        </w:tc>
        <w:tc>
          <w:tcPr>
            <w:tcW w:w="1070" w:type="dxa"/>
            <w:tcBorders>
              <w:top w:val="nil"/>
              <w:left w:val="nil"/>
              <w:bottom w:val="nil"/>
              <w:right w:val="nil"/>
            </w:tcBorders>
            <w:shd w:val="clear" w:color="auto" w:fill="auto"/>
            <w:noWrap/>
            <w:vAlign w:val="center"/>
            <w:hideMark/>
          </w:tcPr>
          <w:p w14:paraId="1199D9D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w:t>
            </w:r>
          </w:p>
        </w:tc>
        <w:tc>
          <w:tcPr>
            <w:tcW w:w="953" w:type="dxa"/>
            <w:tcBorders>
              <w:top w:val="nil"/>
              <w:left w:val="nil"/>
              <w:bottom w:val="nil"/>
              <w:right w:val="nil"/>
            </w:tcBorders>
            <w:shd w:val="clear" w:color="auto" w:fill="auto"/>
            <w:noWrap/>
            <w:vAlign w:val="center"/>
            <w:hideMark/>
          </w:tcPr>
          <w:p w14:paraId="5646CFB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90</w:t>
            </w:r>
          </w:p>
        </w:tc>
        <w:tc>
          <w:tcPr>
            <w:tcW w:w="920" w:type="dxa"/>
            <w:tcBorders>
              <w:top w:val="nil"/>
              <w:left w:val="nil"/>
              <w:bottom w:val="nil"/>
              <w:right w:val="nil"/>
            </w:tcBorders>
            <w:shd w:val="clear" w:color="auto" w:fill="auto"/>
            <w:noWrap/>
            <w:vAlign w:val="center"/>
            <w:hideMark/>
          </w:tcPr>
          <w:p w14:paraId="759B8BA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(86-94)</w:t>
            </w:r>
          </w:p>
        </w:tc>
        <w:tc>
          <w:tcPr>
            <w:tcW w:w="934" w:type="dxa"/>
            <w:tcBorders>
              <w:top w:val="nil"/>
              <w:left w:val="nil"/>
              <w:bottom w:val="nil"/>
              <w:right w:val="nil"/>
            </w:tcBorders>
            <w:shd w:val="clear" w:color="auto" w:fill="auto"/>
            <w:noWrap/>
            <w:vAlign w:val="center"/>
            <w:hideMark/>
          </w:tcPr>
          <w:p w14:paraId="6B4A50C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88</w:t>
            </w:r>
          </w:p>
        </w:tc>
        <w:tc>
          <w:tcPr>
            <w:tcW w:w="920" w:type="dxa"/>
            <w:tcBorders>
              <w:top w:val="nil"/>
              <w:left w:val="nil"/>
              <w:bottom w:val="nil"/>
              <w:right w:val="nil"/>
            </w:tcBorders>
            <w:shd w:val="clear" w:color="auto" w:fill="auto"/>
            <w:noWrap/>
            <w:vAlign w:val="center"/>
            <w:hideMark/>
          </w:tcPr>
          <w:p w14:paraId="1D09AF8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(82-92)</w:t>
            </w:r>
          </w:p>
        </w:tc>
        <w:tc>
          <w:tcPr>
            <w:tcW w:w="908" w:type="dxa"/>
            <w:tcBorders>
              <w:top w:val="nil"/>
              <w:left w:val="nil"/>
              <w:bottom w:val="nil"/>
              <w:right w:val="nil"/>
            </w:tcBorders>
            <w:shd w:val="clear" w:color="auto" w:fill="auto"/>
            <w:noWrap/>
            <w:hideMark/>
          </w:tcPr>
          <w:p w14:paraId="17A04BD4"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6E9CE007" w14:textId="77777777" w:rsidTr="0075188A">
        <w:trPr>
          <w:trHeight w:val="290"/>
        </w:trPr>
        <w:tc>
          <w:tcPr>
            <w:tcW w:w="1849" w:type="dxa"/>
            <w:tcBorders>
              <w:top w:val="nil"/>
              <w:left w:val="nil"/>
              <w:bottom w:val="nil"/>
              <w:right w:val="nil"/>
            </w:tcBorders>
            <w:shd w:val="clear" w:color="auto" w:fill="auto"/>
            <w:noWrap/>
            <w:vAlign w:val="center"/>
            <w:hideMark/>
          </w:tcPr>
          <w:p w14:paraId="6E904016"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955" w:type="dxa"/>
            <w:tcBorders>
              <w:top w:val="nil"/>
              <w:left w:val="nil"/>
              <w:bottom w:val="nil"/>
              <w:right w:val="nil"/>
            </w:tcBorders>
            <w:shd w:val="clear" w:color="auto" w:fill="auto"/>
            <w:noWrap/>
            <w:vAlign w:val="center"/>
            <w:hideMark/>
          </w:tcPr>
          <w:p w14:paraId="2EF78EB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90 (56-126)</w:t>
            </w:r>
          </w:p>
        </w:tc>
        <w:tc>
          <w:tcPr>
            <w:tcW w:w="1083" w:type="dxa"/>
            <w:tcBorders>
              <w:top w:val="nil"/>
              <w:left w:val="nil"/>
              <w:bottom w:val="nil"/>
              <w:right w:val="nil"/>
            </w:tcBorders>
            <w:shd w:val="clear" w:color="auto" w:fill="auto"/>
            <w:noWrap/>
            <w:vAlign w:val="center"/>
            <w:hideMark/>
          </w:tcPr>
          <w:p w14:paraId="6A2BE78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345</w:t>
            </w:r>
          </w:p>
        </w:tc>
        <w:tc>
          <w:tcPr>
            <w:tcW w:w="1078" w:type="dxa"/>
            <w:tcBorders>
              <w:top w:val="nil"/>
              <w:left w:val="nil"/>
              <w:bottom w:val="nil"/>
              <w:right w:val="nil"/>
            </w:tcBorders>
            <w:shd w:val="clear" w:color="auto" w:fill="auto"/>
            <w:noWrap/>
            <w:vAlign w:val="center"/>
            <w:hideMark/>
          </w:tcPr>
          <w:p w14:paraId="315D7A4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331</w:t>
            </w:r>
          </w:p>
        </w:tc>
        <w:tc>
          <w:tcPr>
            <w:tcW w:w="1070" w:type="dxa"/>
            <w:tcBorders>
              <w:top w:val="nil"/>
              <w:left w:val="nil"/>
              <w:bottom w:val="nil"/>
              <w:right w:val="nil"/>
            </w:tcBorders>
            <w:shd w:val="clear" w:color="auto" w:fill="auto"/>
            <w:noWrap/>
            <w:vAlign w:val="center"/>
            <w:hideMark/>
          </w:tcPr>
          <w:p w14:paraId="6A29195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14</w:t>
            </w:r>
          </w:p>
        </w:tc>
        <w:tc>
          <w:tcPr>
            <w:tcW w:w="1070" w:type="dxa"/>
            <w:tcBorders>
              <w:top w:val="nil"/>
              <w:left w:val="nil"/>
              <w:bottom w:val="nil"/>
              <w:right w:val="nil"/>
            </w:tcBorders>
            <w:shd w:val="clear" w:color="auto" w:fill="auto"/>
            <w:noWrap/>
            <w:vAlign w:val="center"/>
            <w:hideMark/>
          </w:tcPr>
          <w:p w14:paraId="45BECC4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4.1</w:t>
            </w:r>
          </w:p>
        </w:tc>
        <w:tc>
          <w:tcPr>
            <w:tcW w:w="953" w:type="dxa"/>
            <w:tcBorders>
              <w:top w:val="nil"/>
              <w:left w:val="nil"/>
              <w:bottom w:val="nil"/>
              <w:right w:val="nil"/>
            </w:tcBorders>
            <w:shd w:val="clear" w:color="auto" w:fill="auto"/>
            <w:noWrap/>
            <w:vAlign w:val="center"/>
            <w:hideMark/>
          </w:tcPr>
          <w:p w14:paraId="43AF317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95</w:t>
            </w:r>
          </w:p>
        </w:tc>
        <w:tc>
          <w:tcPr>
            <w:tcW w:w="920" w:type="dxa"/>
            <w:tcBorders>
              <w:top w:val="nil"/>
              <w:left w:val="nil"/>
              <w:bottom w:val="nil"/>
              <w:right w:val="nil"/>
            </w:tcBorders>
            <w:shd w:val="clear" w:color="auto" w:fill="auto"/>
            <w:noWrap/>
            <w:vAlign w:val="center"/>
            <w:hideMark/>
          </w:tcPr>
          <w:p w14:paraId="330A214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(91-97)</w:t>
            </w:r>
          </w:p>
        </w:tc>
        <w:tc>
          <w:tcPr>
            <w:tcW w:w="934" w:type="dxa"/>
            <w:tcBorders>
              <w:top w:val="nil"/>
              <w:left w:val="nil"/>
              <w:bottom w:val="nil"/>
              <w:right w:val="nil"/>
            </w:tcBorders>
            <w:shd w:val="clear" w:color="auto" w:fill="auto"/>
            <w:noWrap/>
            <w:vAlign w:val="center"/>
            <w:hideMark/>
          </w:tcPr>
          <w:p w14:paraId="26ABD30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93</w:t>
            </w:r>
          </w:p>
        </w:tc>
        <w:tc>
          <w:tcPr>
            <w:tcW w:w="920" w:type="dxa"/>
            <w:tcBorders>
              <w:top w:val="nil"/>
              <w:left w:val="nil"/>
              <w:bottom w:val="nil"/>
              <w:right w:val="nil"/>
            </w:tcBorders>
            <w:shd w:val="clear" w:color="auto" w:fill="auto"/>
            <w:noWrap/>
            <w:vAlign w:val="center"/>
            <w:hideMark/>
          </w:tcPr>
          <w:p w14:paraId="28CC51E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(88-96)</w:t>
            </w:r>
          </w:p>
        </w:tc>
        <w:tc>
          <w:tcPr>
            <w:tcW w:w="908" w:type="dxa"/>
            <w:tcBorders>
              <w:top w:val="nil"/>
              <w:left w:val="nil"/>
              <w:bottom w:val="nil"/>
              <w:right w:val="nil"/>
            </w:tcBorders>
            <w:shd w:val="clear" w:color="auto" w:fill="auto"/>
            <w:noWrap/>
            <w:hideMark/>
          </w:tcPr>
          <w:p w14:paraId="416F870D"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01134A28" w14:textId="77777777" w:rsidTr="0075188A">
        <w:trPr>
          <w:trHeight w:val="290"/>
        </w:trPr>
        <w:tc>
          <w:tcPr>
            <w:tcW w:w="1849" w:type="dxa"/>
            <w:tcBorders>
              <w:top w:val="nil"/>
              <w:left w:val="nil"/>
              <w:bottom w:val="nil"/>
              <w:right w:val="nil"/>
            </w:tcBorders>
            <w:shd w:val="clear" w:color="auto" w:fill="auto"/>
            <w:noWrap/>
            <w:vAlign w:val="center"/>
            <w:hideMark/>
          </w:tcPr>
          <w:p w14:paraId="134B5260"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955" w:type="dxa"/>
            <w:tcBorders>
              <w:top w:val="nil"/>
              <w:left w:val="nil"/>
              <w:bottom w:val="nil"/>
              <w:right w:val="nil"/>
            </w:tcBorders>
            <w:shd w:val="clear" w:color="auto" w:fill="auto"/>
            <w:noWrap/>
            <w:vAlign w:val="center"/>
            <w:hideMark/>
          </w:tcPr>
          <w:p w14:paraId="4BA3DAA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 (54-130)</w:t>
            </w:r>
          </w:p>
        </w:tc>
        <w:tc>
          <w:tcPr>
            <w:tcW w:w="1083" w:type="dxa"/>
            <w:tcBorders>
              <w:top w:val="nil"/>
              <w:left w:val="nil"/>
              <w:bottom w:val="nil"/>
              <w:right w:val="nil"/>
            </w:tcBorders>
            <w:shd w:val="clear" w:color="auto" w:fill="auto"/>
            <w:noWrap/>
            <w:vAlign w:val="center"/>
            <w:hideMark/>
          </w:tcPr>
          <w:p w14:paraId="6808383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369</w:t>
            </w:r>
          </w:p>
        </w:tc>
        <w:tc>
          <w:tcPr>
            <w:tcW w:w="1078" w:type="dxa"/>
            <w:tcBorders>
              <w:top w:val="nil"/>
              <w:left w:val="nil"/>
              <w:bottom w:val="nil"/>
              <w:right w:val="nil"/>
            </w:tcBorders>
            <w:shd w:val="clear" w:color="auto" w:fill="auto"/>
            <w:noWrap/>
            <w:vAlign w:val="center"/>
            <w:hideMark/>
          </w:tcPr>
          <w:p w14:paraId="1E60B5D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355</w:t>
            </w:r>
          </w:p>
        </w:tc>
        <w:tc>
          <w:tcPr>
            <w:tcW w:w="1070" w:type="dxa"/>
            <w:tcBorders>
              <w:top w:val="nil"/>
              <w:left w:val="nil"/>
              <w:bottom w:val="nil"/>
              <w:right w:val="nil"/>
            </w:tcBorders>
            <w:shd w:val="clear" w:color="auto" w:fill="auto"/>
            <w:noWrap/>
            <w:vAlign w:val="center"/>
            <w:hideMark/>
          </w:tcPr>
          <w:p w14:paraId="7F2D1DF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14</w:t>
            </w:r>
          </w:p>
        </w:tc>
        <w:tc>
          <w:tcPr>
            <w:tcW w:w="1070" w:type="dxa"/>
            <w:tcBorders>
              <w:top w:val="nil"/>
              <w:left w:val="nil"/>
              <w:bottom w:val="nil"/>
              <w:right w:val="nil"/>
            </w:tcBorders>
            <w:shd w:val="clear" w:color="auto" w:fill="auto"/>
            <w:noWrap/>
            <w:vAlign w:val="center"/>
            <w:hideMark/>
          </w:tcPr>
          <w:p w14:paraId="00E2BE2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3.8</w:t>
            </w:r>
          </w:p>
        </w:tc>
        <w:tc>
          <w:tcPr>
            <w:tcW w:w="953" w:type="dxa"/>
            <w:tcBorders>
              <w:top w:val="nil"/>
              <w:left w:val="nil"/>
              <w:bottom w:val="nil"/>
              <w:right w:val="nil"/>
            </w:tcBorders>
            <w:shd w:val="clear" w:color="auto" w:fill="auto"/>
            <w:noWrap/>
            <w:vAlign w:val="center"/>
            <w:hideMark/>
          </w:tcPr>
          <w:p w14:paraId="15A4E38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93</w:t>
            </w:r>
          </w:p>
        </w:tc>
        <w:tc>
          <w:tcPr>
            <w:tcW w:w="920" w:type="dxa"/>
            <w:tcBorders>
              <w:top w:val="nil"/>
              <w:left w:val="nil"/>
              <w:bottom w:val="nil"/>
              <w:right w:val="nil"/>
            </w:tcBorders>
            <w:shd w:val="clear" w:color="auto" w:fill="auto"/>
            <w:noWrap/>
            <w:vAlign w:val="center"/>
            <w:hideMark/>
          </w:tcPr>
          <w:p w14:paraId="71B8E52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(88-96)</w:t>
            </w:r>
          </w:p>
        </w:tc>
        <w:tc>
          <w:tcPr>
            <w:tcW w:w="934" w:type="dxa"/>
            <w:tcBorders>
              <w:top w:val="nil"/>
              <w:left w:val="nil"/>
              <w:bottom w:val="nil"/>
              <w:right w:val="nil"/>
            </w:tcBorders>
            <w:shd w:val="clear" w:color="auto" w:fill="auto"/>
            <w:noWrap/>
            <w:vAlign w:val="center"/>
            <w:hideMark/>
          </w:tcPr>
          <w:p w14:paraId="5D3C7A0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93</w:t>
            </w:r>
          </w:p>
        </w:tc>
        <w:tc>
          <w:tcPr>
            <w:tcW w:w="920" w:type="dxa"/>
            <w:tcBorders>
              <w:top w:val="nil"/>
              <w:left w:val="nil"/>
              <w:bottom w:val="nil"/>
              <w:right w:val="nil"/>
            </w:tcBorders>
            <w:shd w:val="clear" w:color="auto" w:fill="auto"/>
            <w:noWrap/>
            <w:vAlign w:val="center"/>
            <w:hideMark/>
          </w:tcPr>
          <w:p w14:paraId="742220D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(87-96)</w:t>
            </w:r>
          </w:p>
        </w:tc>
        <w:tc>
          <w:tcPr>
            <w:tcW w:w="908" w:type="dxa"/>
            <w:tcBorders>
              <w:top w:val="nil"/>
              <w:left w:val="nil"/>
              <w:bottom w:val="nil"/>
              <w:right w:val="nil"/>
            </w:tcBorders>
            <w:shd w:val="clear" w:color="auto" w:fill="auto"/>
            <w:noWrap/>
            <w:hideMark/>
          </w:tcPr>
          <w:p w14:paraId="5C5341E1"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702782CC" w14:textId="77777777" w:rsidTr="0075188A">
        <w:trPr>
          <w:trHeight w:val="290"/>
        </w:trPr>
        <w:tc>
          <w:tcPr>
            <w:tcW w:w="1849" w:type="dxa"/>
            <w:tcBorders>
              <w:top w:val="nil"/>
              <w:left w:val="nil"/>
              <w:bottom w:val="nil"/>
              <w:right w:val="nil"/>
            </w:tcBorders>
            <w:shd w:val="clear" w:color="auto" w:fill="auto"/>
            <w:noWrap/>
            <w:vAlign w:val="center"/>
            <w:hideMark/>
          </w:tcPr>
          <w:p w14:paraId="5C1085D8"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955" w:type="dxa"/>
            <w:tcBorders>
              <w:top w:val="nil"/>
              <w:left w:val="nil"/>
              <w:bottom w:val="nil"/>
              <w:right w:val="nil"/>
            </w:tcBorders>
            <w:shd w:val="clear" w:color="auto" w:fill="auto"/>
            <w:noWrap/>
            <w:vAlign w:val="center"/>
            <w:hideMark/>
          </w:tcPr>
          <w:p w14:paraId="00EB9AD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92 (55-125)</w:t>
            </w:r>
          </w:p>
        </w:tc>
        <w:tc>
          <w:tcPr>
            <w:tcW w:w="1083" w:type="dxa"/>
            <w:tcBorders>
              <w:top w:val="nil"/>
              <w:left w:val="nil"/>
              <w:bottom w:val="nil"/>
              <w:right w:val="nil"/>
            </w:tcBorders>
            <w:shd w:val="clear" w:color="auto" w:fill="auto"/>
            <w:noWrap/>
            <w:vAlign w:val="center"/>
            <w:hideMark/>
          </w:tcPr>
          <w:p w14:paraId="69A01A9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289</w:t>
            </w:r>
          </w:p>
        </w:tc>
        <w:tc>
          <w:tcPr>
            <w:tcW w:w="1078" w:type="dxa"/>
            <w:tcBorders>
              <w:top w:val="nil"/>
              <w:left w:val="nil"/>
              <w:bottom w:val="nil"/>
              <w:right w:val="nil"/>
            </w:tcBorders>
            <w:shd w:val="clear" w:color="auto" w:fill="auto"/>
            <w:noWrap/>
            <w:vAlign w:val="center"/>
            <w:hideMark/>
          </w:tcPr>
          <w:p w14:paraId="3E28458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280</w:t>
            </w:r>
          </w:p>
        </w:tc>
        <w:tc>
          <w:tcPr>
            <w:tcW w:w="1070" w:type="dxa"/>
            <w:tcBorders>
              <w:top w:val="nil"/>
              <w:left w:val="nil"/>
              <w:bottom w:val="nil"/>
              <w:right w:val="nil"/>
            </w:tcBorders>
            <w:shd w:val="clear" w:color="auto" w:fill="auto"/>
            <w:noWrap/>
            <w:vAlign w:val="center"/>
            <w:hideMark/>
          </w:tcPr>
          <w:p w14:paraId="2A00465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w:t>
            </w:r>
          </w:p>
        </w:tc>
        <w:tc>
          <w:tcPr>
            <w:tcW w:w="1070" w:type="dxa"/>
            <w:tcBorders>
              <w:top w:val="nil"/>
              <w:left w:val="nil"/>
              <w:bottom w:val="nil"/>
              <w:right w:val="nil"/>
            </w:tcBorders>
            <w:shd w:val="clear" w:color="auto" w:fill="auto"/>
            <w:noWrap/>
            <w:vAlign w:val="center"/>
            <w:hideMark/>
          </w:tcPr>
          <w:p w14:paraId="6796C8C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3.1</w:t>
            </w:r>
          </w:p>
        </w:tc>
        <w:tc>
          <w:tcPr>
            <w:tcW w:w="953" w:type="dxa"/>
            <w:tcBorders>
              <w:top w:val="nil"/>
              <w:left w:val="nil"/>
              <w:bottom w:val="nil"/>
              <w:right w:val="nil"/>
            </w:tcBorders>
            <w:shd w:val="clear" w:color="auto" w:fill="auto"/>
            <w:noWrap/>
            <w:vAlign w:val="center"/>
            <w:hideMark/>
          </w:tcPr>
          <w:p w14:paraId="1EA13FF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93</w:t>
            </w:r>
          </w:p>
        </w:tc>
        <w:tc>
          <w:tcPr>
            <w:tcW w:w="920" w:type="dxa"/>
            <w:tcBorders>
              <w:top w:val="nil"/>
              <w:left w:val="nil"/>
              <w:bottom w:val="nil"/>
              <w:right w:val="nil"/>
            </w:tcBorders>
            <w:shd w:val="clear" w:color="auto" w:fill="auto"/>
            <w:noWrap/>
            <w:vAlign w:val="center"/>
            <w:hideMark/>
          </w:tcPr>
          <w:p w14:paraId="2B2030D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(87-97)</w:t>
            </w:r>
          </w:p>
        </w:tc>
        <w:tc>
          <w:tcPr>
            <w:tcW w:w="934" w:type="dxa"/>
            <w:tcBorders>
              <w:top w:val="nil"/>
              <w:left w:val="nil"/>
              <w:bottom w:val="nil"/>
              <w:right w:val="nil"/>
            </w:tcBorders>
            <w:shd w:val="clear" w:color="auto" w:fill="auto"/>
            <w:noWrap/>
            <w:vAlign w:val="center"/>
            <w:hideMark/>
          </w:tcPr>
          <w:p w14:paraId="0CFD70F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93</w:t>
            </w:r>
          </w:p>
        </w:tc>
        <w:tc>
          <w:tcPr>
            <w:tcW w:w="920" w:type="dxa"/>
            <w:tcBorders>
              <w:top w:val="nil"/>
              <w:left w:val="nil"/>
              <w:bottom w:val="nil"/>
              <w:right w:val="nil"/>
            </w:tcBorders>
            <w:shd w:val="clear" w:color="auto" w:fill="auto"/>
            <w:noWrap/>
            <w:vAlign w:val="center"/>
            <w:hideMark/>
          </w:tcPr>
          <w:p w14:paraId="71E429B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(85-96)</w:t>
            </w:r>
          </w:p>
        </w:tc>
        <w:tc>
          <w:tcPr>
            <w:tcW w:w="908" w:type="dxa"/>
            <w:tcBorders>
              <w:top w:val="nil"/>
              <w:left w:val="nil"/>
              <w:bottom w:val="nil"/>
              <w:right w:val="nil"/>
            </w:tcBorders>
            <w:shd w:val="clear" w:color="auto" w:fill="auto"/>
            <w:noWrap/>
            <w:hideMark/>
          </w:tcPr>
          <w:p w14:paraId="59215E32"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2D77F9C1"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36D1B5C2"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2 doses, ≥150 days prior</w:t>
            </w:r>
          </w:p>
        </w:tc>
        <w:tc>
          <w:tcPr>
            <w:tcW w:w="1083" w:type="dxa"/>
            <w:tcBorders>
              <w:top w:val="nil"/>
              <w:left w:val="nil"/>
              <w:bottom w:val="nil"/>
              <w:right w:val="nil"/>
            </w:tcBorders>
            <w:shd w:val="clear" w:color="auto" w:fill="auto"/>
            <w:noWrap/>
            <w:hideMark/>
          </w:tcPr>
          <w:p w14:paraId="2636B1D0"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1B50465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71A73FE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384BB25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4B05DEF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3B47936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43EDCE6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1514EB7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5E98F83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0.47</w:t>
            </w:r>
          </w:p>
        </w:tc>
      </w:tr>
      <w:tr w:rsidR="00B25064" w:rsidRPr="002D3E63" w14:paraId="6AA2424D" w14:textId="77777777" w:rsidTr="0075188A">
        <w:trPr>
          <w:trHeight w:val="290"/>
        </w:trPr>
        <w:tc>
          <w:tcPr>
            <w:tcW w:w="1849" w:type="dxa"/>
            <w:tcBorders>
              <w:top w:val="nil"/>
              <w:left w:val="nil"/>
              <w:bottom w:val="nil"/>
              <w:right w:val="nil"/>
            </w:tcBorders>
            <w:shd w:val="clear" w:color="auto" w:fill="auto"/>
            <w:noWrap/>
            <w:vAlign w:val="center"/>
            <w:hideMark/>
          </w:tcPr>
          <w:p w14:paraId="6EB5206D"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955" w:type="dxa"/>
            <w:tcBorders>
              <w:top w:val="nil"/>
              <w:left w:val="nil"/>
              <w:bottom w:val="nil"/>
              <w:right w:val="nil"/>
            </w:tcBorders>
            <w:shd w:val="clear" w:color="auto" w:fill="auto"/>
            <w:noWrap/>
            <w:vAlign w:val="center"/>
            <w:hideMark/>
          </w:tcPr>
          <w:p w14:paraId="35A9E21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231 (200-258)</w:t>
            </w:r>
          </w:p>
        </w:tc>
        <w:tc>
          <w:tcPr>
            <w:tcW w:w="1083" w:type="dxa"/>
            <w:tcBorders>
              <w:top w:val="nil"/>
              <w:left w:val="nil"/>
              <w:bottom w:val="nil"/>
              <w:right w:val="nil"/>
            </w:tcBorders>
            <w:shd w:val="clear" w:color="auto" w:fill="auto"/>
            <w:noWrap/>
            <w:vAlign w:val="center"/>
            <w:hideMark/>
          </w:tcPr>
          <w:p w14:paraId="51538D2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2170</w:t>
            </w:r>
          </w:p>
        </w:tc>
        <w:tc>
          <w:tcPr>
            <w:tcW w:w="1078" w:type="dxa"/>
            <w:tcBorders>
              <w:top w:val="nil"/>
              <w:left w:val="nil"/>
              <w:bottom w:val="nil"/>
              <w:right w:val="nil"/>
            </w:tcBorders>
            <w:shd w:val="clear" w:color="auto" w:fill="auto"/>
            <w:noWrap/>
            <w:vAlign w:val="center"/>
            <w:hideMark/>
          </w:tcPr>
          <w:p w14:paraId="0D5B1A9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1852</w:t>
            </w:r>
          </w:p>
        </w:tc>
        <w:tc>
          <w:tcPr>
            <w:tcW w:w="1070" w:type="dxa"/>
            <w:tcBorders>
              <w:top w:val="nil"/>
              <w:left w:val="nil"/>
              <w:bottom w:val="nil"/>
              <w:right w:val="nil"/>
            </w:tcBorders>
            <w:shd w:val="clear" w:color="auto" w:fill="auto"/>
            <w:noWrap/>
            <w:vAlign w:val="center"/>
            <w:hideMark/>
          </w:tcPr>
          <w:p w14:paraId="7B17CB4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318</w:t>
            </w:r>
          </w:p>
        </w:tc>
        <w:tc>
          <w:tcPr>
            <w:tcW w:w="1070" w:type="dxa"/>
            <w:tcBorders>
              <w:top w:val="nil"/>
              <w:left w:val="nil"/>
              <w:bottom w:val="nil"/>
              <w:right w:val="nil"/>
            </w:tcBorders>
            <w:shd w:val="clear" w:color="auto" w:fill="auto"/>
            <w:noWrap/>
            <w:vAlign w:val="center"/>
            <w:hideMark/>
          </w:tcPr>
          <w:p w14:paraId="5ADE340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14.7</w:t>
            </w:r>
          </w:p>
        </w:tc>
        <w:tc>
          <w:tcPr>
            <w:tcW w:w="953" w:type="dxa"/>
            <w:tcBorders>
              <w:top w:val="nil"/>
              <w:left w:val="nil"/>
              <w:bottom w:val="nil"/>
              <w:right w:val="nil"/>
            </w:tcBorders>
            <w:shd w:val="clear" w:color="auto" w:fill="auto"/>
            <w:noWrap/>
            <w:vAlign w:val="center"/>
            <w:hideMark/>
          </w:tcPr>
          <w:p w14:paraId="197E536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83</w:t>
            </w:r>
          </w:p>
        </w:tc>
        <w:tc>
          <w:tcPr>
            <w:tcW w:w="920" w:type="dxa"/>
            <w:tcBorders>
              <w:top w:val="nil"/>
              <w:left w:val="nil"/>
              <w:bottom w:val="nil"/>
              <w:right w:val="nil"/>
            </w:tcBorders>
            <w:shd w:val="clear" w:color="auto" w:fill="auto"/>
            <w:noWrap/>
            <w:vAlign w:val="center"/>
            <w:hideMark/>
          </w:tcPr>
          <w:p w14:paraId="1E5230A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(81-86)</w:t>
            </w:r>
          </w:p>
        </w:tc>
        <w:tc>
          <w:tcPr>
            <w:tcW w:w="934" w:type="dxa"/>
            <w:tcBorders>
              <w:top w:val="nil"/>
              <w:left w:val="nil"/>
              <w:bottom w:val="nil"/>
              <w:right w:val="nil"/>
            </w:tcBorders>
            <w:shd w:val="clear" w:color="auto" w:fill="auto"/>
            <w:noWrap/>
            <w:vAlign w:val="center"/>
            <w:hideMark/>
          </w:tcPr>
          <w:p w14:paraId="5220F37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w:t>
            </w:r>
          </w:p>
        </w:tc>
        <w:tc>
          <w:tcPr>
            <w:tcW w:w="920" w:type="dxa"/>
            <w:tcBorders>
              <w:top w:val="nil"/>
              <w:left w:val="nil"/>
              <w:bottom w:val="nil"/>
              <w:right w:val="nil"/>
            </w:tcBorders>
            <w:shd w:val="clear" w:color="auto" w:fill="auto"/>
            <w:noWrap/>
            <w:vAlign w:val="center"/>
            <w:hideMark/>
          </w:tcPr>
          <w:p w14:paraId="55283D8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(82-87)</w:t>
            </w:r>
          </w:p>
        </w:tc>
        <w:tc>
          <w:tcPr>
            <w:tcW w:w="908" w:type="dxa"/>
            <w:tcBorders>
              <w:top w:val="nil"/>
              <w:left w:val="nil"/>
              <w:bottom w:val="nil"/>
              <w:right w:val="nil"/>
            </w:tcBorders>
            <w:shd w:val="clear" w:color="auto" w:fill="auto"/>
            <w:noWrap/>
            <w:hideMark/>
          </w:tcPr>
          <w:p w14:paraId="03CD00BF"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21138F01" w14:textId="77777777" w:rsidTr="0075188A">
        <w:trPr>
          <w:trHeight w:val="290"/>
        </w:trPr>
        <w:tc>
          <w:tcPr>
            <w:tcW w:w="1849" w:type="dxa"/>
            <w:tcBorders>
              <w:top w:val="nil"/>
              <w:left w:val="nil"/>
              <w:bottom w:val="nil"/>
              <w:right w:val="nil"/>
            </w:tcBorders>
            <w:shd w:val="clear" w:color="auto" w:fill="auto"/>
            <w:noWrap/>
            <w:vAlign w:val="center"/>
            <w:hideMark/>
          </w:tcPr>
          <w:p w14:paraId="6DD67689"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955" w:type="dxa"/>
            <w:tcBorders>
              <w:top w:val="nil"/>
              <w:left w:val="nil"/>
              <w:bottom w:val="nil"/>
              <w:right w:val="nil"/>
            </w:tcBorders>
            <w:shd w:val="clear" w:color="auto" w:fill="auto"/>
            <w:noWrap/>
            <w:vAlign w:val="center"/>
            <w:hideMark/>
          </w:tcPr>
          <w:p w14:paraId="578E5B8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228 (199-254)</w:t>
            </w:r>
          </w:p>
        </w:tc>
        <w:tc>
          <w:tcPr>
            <w:tcW w:w="1083" w:type="dxa"/>
            <w:tcBorders>
              <w:top w:val="nil"/>
              <w:left w:val="nil"/>
              <w:bottom w:val="nil"/>
              <w:right w:val="nil"/>
            </w:tcBorders>
            <w:shd w:val="clear" w:color="auto" w:fill="auto"/>
            <w:noWrap/>
            <w:vAlign w:val="center"/>
            <w:hideMark/>
          </w:tcPr>
          <w:p w14:paraId="0B5B451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2082</w:t>
            </w:r>
          </w:p>
        </w:tc>
        <w:tc>
          <w:tcPr>
            <w:tcW w:w="1078" w:type="dxa"/>
            <w:tcBorders>
              <w:top w:val="nil"/>
              <w:left w:val="nil"/>
              <w:bottom w:val="nil"/>
              <w:right w:val="nil"/>
            </w:tcBorders>
            <w:shd w:val="clear" w:color="auto" w:fill="auto"/>
            <w:noWrap/>
            <w:vAlign w:val="center"/>
            <w:hideMark/>
          </w:tcPr>
          <w:p w14:paraId="4776F39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1854</w:t>
            </w:r>
          </w:p>
        </w:tc>
        <w:tc>
          <w:tcPr>
            <w:tcW w:w="1070" w:type="dxa"/>
            <w:tcBorders>
              <w:top w:val="nil"/>
              <w:left w:val="nil"/>
              <w:bottom w:val="nil"/>
              <w:right w:val="nil"/>
            </w:tcBorders>
            <w:shd w:val="clear" w:color="auto" w:fill="auto"/>
            <w:noWrap/>
            <w:vAlign w:val="center"/>
            <w:hideMark/>
          </w:tcPr>
          <w:p w14:paraId="396B354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228</w:t>
            </w:r>
          </w:p>
        </w:tc>
        <w:tc>
          <w:tcPr>
            <w:tcW w:w="1070" w:type="dxa"/>
            <w:tcBorders>
              <w:top w:val="nil"/>
              <w:left w:val="nil"/>
              <w:bottom w:val="nil"/>
              <w:right w:val="nil"/>
            </w:tcBorders>
            <w:shd w:val="clear" w:color="auto" w:fill="auto"/>
            <w:noWrap/>
            <w:vAlign w:val="center"/>
            <w:hideMark/>
          </w:tcPr>
          <w:p w14:paraId="60E7CDB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10.9</w:t>
            </w:r>
          </w:p>
        </w:tc>
        <w:tc>
          <w:tcPr>
            <w:tcW w:w="953" w:type="dxa"/>
            <w:tcBorders>
              <w:top w:val="nil"/>
              <w:left w:val="nil"/>
              <w:bottom w:val="nil"/>
              <w:right w:val="nil"/>
            </w:tcBorders>
            <w:shd w:val="clear" w:color="auto" w:fill="auto"/>
            <w:noWrap/>
            <w:vAlign w:val="center"/>
            <w:hideMark/>
          </w:tcPr>
          <w:p w14:paraId="37CAE48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w:t>
            </w:r>
          </w:p>
        </w:tc>
        <w:tc>
          <w:tcPr>
            <w:tcW w:w="920" w:type="dxa"/>
            <w:tcBorders>
              <w:top w:val="nil"/>
              <w:left w:val="nil"/>
              <w:bottom w:val="nil"/>
              <w:right w:val="nil"/>
            </w:tcBorders>
            <w:shd w:val="clear" w:color="auto" w:fill="auto"/>
            <w:noWrap/>
            <w:vAlign w:val="center"/>
            <w:hideMark/>
          </w:tcPr>
          <w:p w14:paraId="7DADF81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(82-87)</w:t>
            </w:r>
          </w:p>
        </w:tc>
        <w:tc>
          <w:tcPr>
            <w:tcW w:w="934" w:type="dxa"/>
            <w:tcBorders>
              <w:top w:val="nil"/>
              <w:left w:val="nil"/>
              <w:bottom w:val="nil"/>
              <w:right w:val="nil"/>
            </w:tcBorders>
            <w:shd w:val="clear" w:color="auto" w:fill="auto"/>
            <w:noWrap/>
            <w:vAlign w:val="center"/>
            <w:hideMark/>
          </w:tcPr>
          <w:p w14:paraId="16137D8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w:t>
            </w:r>
          </w:p>
        </w:tc>
        <w:tc>
          <w:tcPr>
            <w:tcW w:w="920" w:type="dxa"/>
            <w:tcBorders>
              <w:top w:val="nil"/>
              <w:left w:val="nil"/>
              <w:bottom w:val="nil"/>
              <w:right w:val="nil"/>
            </w:tcBorders>
            <w:shd w:val="clear" w:color="auto" w:fill="auto"/>
            <w:noWrap/>
            <w:vAlign w:val="center"/>
            <w:hideMark/>
          </w:tcPr>
          <w:p w14:paraId="04C3383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(82-87)</w:t>
            </w:r>
          </w:p>
        </w:tc>
        <w:tc>
          <w:tcPr>
            <w:tcW w:w="908" w:type="dxa"/>
            <w:tcBorders>
              <w:top w:val="nil"/>
              <w:left w:val="nil"/>
              <w:bottom w:val="nil"/>
              <w:right w:val="nil"/>
            </w:tcBorders>
            <w:shd w:val="clear" w:color="auto" w:fill="auto"/>
            <w:noWrap/>
            <w:hideMark/>
          </w:tcPr>
          <w:p w14:paraId="504FD10C"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70701291" w14:textId="77777777" w:rsidTr="0075188A">
        <w:trPr>
          <w:trHeight w:val="290"/>
        </w:trPr>
        <w:tc>
          <w:tcPr>
            <w:tcW w:w="1849" w:type="dxa"/>
            <w:tcBorders>
              <w:top w:val="nil"/>
              <w:left w:val="nil"/>
              <w:bottom w:val="nil"/>
              <w:right w:val="nil"/>
            </w:tcBorders>
            <w:shd w:val="clear" w:color="auto" w:fill="auto"/>
            <w:noWrap/>
            <w:vAlign w:val="center"/>
            <w:hideMark/>
          </w:tcPr>
          <w:p w14:paraId="0661E472"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955" w:type="dxa"/>
            <w:tcBorders>
              <w:top w:val="nil"/>
              <w:left w:val="nil"/>
              <w:bottom w:val="nil"/>
              <w:right w:val="nil"/>
            </w:tcBorders>
            <w:shd w:val="clear" w:color="auto" w:fill="auto"/>
            <w:noWrap/>
            <w:vAlign w:val="center"/>
            <w:hideMark/>
          </w:tcPr>
          <w:p w14:paraId="74859D0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224 (197-252)</w:t>
            </w:r>
          </w:p>
        </w:tc>
        <w:tc>
          <w:tcPr>
            <w:tcW w:w="1083" w:type="dxa"/>
            <w:tcBorders>
              <w:top w:val="nil"/>
              <w:left w:val="nil"/>
              <w:bottom w:val="nil"/>
              <w:right w:val="nil"/>
            </w:tcBorders>
            <w:shd w:val="clear" w:color="auto" w:fill="auto"/>
            <w:noWrap/>
            <w:vAlign w:val="center"/>
            <w:hideMark/>
          </w:tcPr>
          <w:p w14:paraId="44E6683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2059</w:t>
            </w:r>
          </w:p>
        </w:tc>
        <w:tc>
          <w:tcPr>
            <w:tcW w:w="1078" w:type="dxa"/>
            <w:tcBorders>
              <w:top w:val="nil"/>
              <w:left w:val="nil"/>
              <w:bottom w:val="nil"/>
              <w:right w:val="nil"/>
            </w:tcBorders>
            <w:shd w:val="clear" w:color="auto" w:fill="auto"/>
            <w:noWrap/>
            <w:vAlign w:val="center"/>
            <w:hideMark/>
          </w:tcPr>
          <w:p w14:paraId="5639E3A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1864</w:t>
            </w:r>
          </w:p>
        </w:tc>
        <w:tc>
          <w:tcPr>
            <w:tcW w:w="1070" w:type="dxa"/>
            <w:tcBorders>
              <w:top w:val="nil"/>
              <w:left w:val="nil"/>
              <w:bottom w:val="nil"/>
              <w:right w:val="nil"/>
            </w:tcBorders>
            <w:shd w:val="clear" w:color="auto" w:fill="auto"/>
            <w:noWrap/>
            <w:vAlign w:val="center"/>
            <w:hideMark/>
          </w:tcPr>
          <w:p w14:paraId="05E00C7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195</w:t>
            </w:r>
          </w:p>
        </w:tc>
        <w:tc>
          <w:tcPr>
            <w:tcW w:w="1070" w:type="dxa"/>
            <w:tcBorders>
              <w:top w:val="nil"/>
              <w:left w:val="nil"/>
              <w:bottom w:val="nil"/>
              <w:right w:val="nil"/>
            </w:tcBorders>
            <w:shd w:val="clear" w:color="auto" w:fill="auto"/>
            <w:noWrap/>
            <w:vAlign w:val="center"/>
            <w:hideMark/>
          </w:tcPr>
          <w:p w14:paraId="7F4ACF9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9.5</w:t>
            </w:r>
          </w:p>
        </w:tc>
        <w:tc>
          <w:tcPr>
            <w:tcW w:w="953" w:type="dxa"/>
            <w:tcBorders>
              <w:top w:val="nil"/>
              <w:left w:val="nil"/>
              <w:bottom w:val="nil"/>
              <w:right w:val="nil"/>
            </w:tcBorders>
            <w:shd w:val="clear" w:color="auto" w:fill="auto"/>
            <w:noWrap/>
            <w:vAlign w:val="center"/>
            <w:hideMark/>
          </w:tcPr>
          <w:p w14:paraId="740A29E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81</w:t>
            </w:r>
          </w:p>
        </w:tc>
        <w:tc>
          <w:tcPr>
            <w:tcW w:w="920" w:type="dxa"/>
            <w:tcBorders>
              <w:top w:val="nil"/>
              <w:left w:val="nil"/>
              <w:bottom w:val="nil"/>
              <w:right w:val="nil"/>
            </w:tcBorders>
            <w:shd w:val="clear" w:color="auto" w:fill="auto"/>
            <w:noWrap/>
            <w:vAlign w:val="center"/>
            <w:hideMark/>
          </w:tcPr>
          <w:p w14:paraId="44F61AD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(77-84)</w:t>
            </w:r>
          </w:p>
        </w:tc>
        <w:tc>
          <w:tcPr>
            <w:tcW w:w="934" w:type="dxa"/>
            <w:tcBorders>
              <w:top w:val="nil"/>
              <w:left w:val="nil"/>
              <w:bottom w:val="nil"/>
              <w:right w:val="nil"/>
            </w:tcBorders>
            <w:shd w:val="clear" w:color="auto" w:fill="auto"/>
            <w:noWrap/>
            <w:vAlign w:val="center"/>
            <w:hideMark/>
          </w:tcPr>
          <w:p w14:paraId="306FC20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82</w:t>
            </w:r>
          </w:p>
        </w:tc>
        <w:tc>
          <w:tcPr>
            <w:tcW w:w="920" w:type="dxa"/>
            <w:tcBorders>
              <w:top w:val="nil"/>
              <w:left w:val="nil"/>
              <w:bottom w:val="nil"/>
              <w:right w:val="nil"/>
            </w:tcBorders>
            <w:shd w:val="clear" w:color="auto" w:fill="auto"/>
            <w:noWrap/>
            <w:vAlign w:val="center"/>
            <w:hideMark/>
          </w:tcPr>
          <w:p w14:paraId="4A737B4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(78-85)</w:t>
            </w:r>
          </w:p>
        </w:tc>
        <w:tc>
          <w:tcPr>
            <w:tcW w:w="908" w:type="dxa"/>
            <w:tcBorders>
              <w:top w:val="nil"/>
              <w:left w:val="nil"/>
              <w:bottom w:val="nil"/>
              <w:right w:val="nil"/>
            </w:tcBorders>
            <w:shd w:val="clear" w:color="auto" w:fill="auto"/>
            <w:noWrap/>
            <w:hideMark/>
          </w:tcPr>
          <w:p w14:paraId="4B4D52D8"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4C21D75B" w14:textId="77777777" w:rsidTr="0075188A">
        <w:trPr>
          <w:trHeight w:val="290"/>
        </w:trPr>
        <w:tc>
          <w:tcPr>
            <w:tcW w:w="1849" w:type="dxa"/>
            <w:tcBorders>
              <w:top w:val="nil"/>
              <w:left w:val="nil"/>
              <w:bottom w:val="nil"/>
              <w:right w:val="nil"/>
            </w:tcBorders>
            <w:shd w:val="clear" w:color="auto" w:fill="auto"/>
            <w:noWrap/>
            <w:vAlign w:val="center"/>
            <w:hideMark/>
          </w:tcPr>
          <w:p w14:paraId="1685264F"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955" w:type="dxa"/>
            <w:tcBorders>
              <w:top w:val="nil"/>
              <w:left w:val="nil"/>
              <w:bottom w:val="nil"/>
              <w:right w:val="nil"/>
            </w:tcBorders>
            <w:shd w:val="clear" w:color="auto" w:fill="auto"/>
            <w:noWrap/>
            <w:vAlign w:val="center"/>
            <w:hideMark/>
          </w:tcPr>
          <w:p w14:paraId="0D1B724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220 (191-248)</w:t>
            </w:r>
          </w:p>
        </w:tc>
        <w:tc>
          <w:tcPr>
            <w:tcW w:w="1083" w:type="dxa"/>
            <w:tcBorders>
              <w:top w:val="nil"/>
              <w:left w:val="nil"/>
              <w:bottom w:val="nil"/>
              <w:right w:val="nil"/>
            </w:tcBorders>
            <w:shd w:val="clear" w:color="auto" w:fill="auto"/>
            <w:noWrap/>
            <w:vAlign w:val="center"/>
            <w:hideMark/>
          </w:tcPr>
          <w:p w14:paraId="70FADB0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1156</w:t>
            </w:r>
          </w:p>
        </w:tc>
        <w:tc>
          <w:tcPr>
            <w:tcW w:w="1078" w:type="dxa"/>
            <w:tcBorders>
              <w:top w:val="nil"/>
              <w:left w:val="nil"/>
              <w:bottom w:val="nil"/>
              <w:right w:val="nil"/>
            </w:tcBorders>
            <w:shd w:val="clear" w:color="auto" w:fill="auto"/>
            <w:noWrap/>
            <w:vAlign w:val="center"/>
            <w:hideMark/>
          </w:tcPr>
          <w:p w14:paraId="62B0F32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1062</w:t>
            </w:r>
          </w:p>
        </w:tc>
        <w:tc>
          <w:tcPr>
            <w:tcW w:w="1070" w:type="dxa"/>
            <w:tcBorders>
              <w:top w:val="nil"/>
              <w:left w:val="nil"/>
              <w:bottom w:val="nil"/>
              <w:right w:val="nil"/>
            </w:tcBorders>
            <w:shd w:val="clear" w:color="auto" w:fill="auto"/>
            <w:noWrap/>
            <w:vAlign w:val="center"/>
            <w:hideMark/>
          </w:tcPr>
          <w:p w14:paraId="396D231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94</w:t>
            </w:r>
          </w:p>
        </w:tc>
        <w:tc>
          <w:tcPr>
            <w:tcW w:w="1070" w:type="dxa"/>
            <w:tcBorders>
              <w:top w:val="nil"/>
              <w:left w:val="nil"/>
              <w:bottom w:val="nil"/>
              <w:right w:val="nil"/>
            </w:tcBorders>
            <w:shd w:val="clear" w:color="auto" w:fill="auto"/>
            <w:noWrap/>
            <w:vAlign w:val="center"/>
            <w:hideMark/>
          </w:tcPr>
          <w:p w14:paraId="2AE90AB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8.1</w:t>
            </w:r>
          </w:p>
        </w:tc>
        <w:tc>
          <w:tcPr>
            <w:tcW w:w="953" w:type="dxa"/>
            <w:tcBorders>
              <w:top w:val="nil"/>
              <w:left w:val="nil"/>
              <w:bottom w:val="nil"/>
              <w:right w:val="nil"/>
            </w:tcBorders>
            <w:shd w:val="clear" w:color="auto" w:fill="auto"/>
            <w:noWrap/>
            <w:vAlign w:val="center"/>
            <w:hideMark/>
          </w:tcPr>
          <w:p w14:paraId="494CFFF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81</w:t>
            </w:r>
          </w:p>
        </w:tc>
        <w:tc>
          <w:tcPr>
            <w:tcW w:w="920" w:type="dxa"/>
            <w:tcBorders>
              <w:top w:val="nil"/>
              <w:left w:val="nil"/>
              <w:bottom w:val="nil"/>
              <w:right w:val="nil"/>
            </w:tcBorders>
            <w:shd w:val="clear" w:color="auto" w:fill="auto"/>
            <w:noWrap/>
            <w:vAlign w:val="center"/>
            <w:hideMark/>
          </w:tcPr>
          <w:p w14:paraId="2A05BA9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(76-85)</w:t>
            </w:r>
          </w:p>
        </w:tc>
        <w:tc>
          <w:tcPr>
            <w:tcW w:w="934" w:type="dxa"/>
            <w:tcBorders>
              <w:top w:val="nil"/>
              <w:left w:val="nil"/>
              <w:bottom w:val="nil"/>
              <w:right w:val="nil"/>
            </w:tcBorders>
            <w:shd w:val="clear" w:color="auto" w:fill="auto"/>
            <w:noWrap/>
            <w:vAlign w:val="center"/>
            <w:hideMark/>
          </w:tcPr>
          <w:p w14:paraId="38D434B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w:t>
            </w:r>
          </w:p>
        </w:tc>
        <w:tc>
          <w:tcPr>
            <w:tcW w:w="920" w:type="dxa"/>
            <w:tcBorders>
              <w:top w:val="nil"/>
              <w:left w:val="nil"/>
              <w:bottom w:val="nil"/>
              <w:right w:val="nil"/>
            </w:tcBorders>
            <w:shd w:val="clear" w:color="auto" w:fill="auto"/>
            <w:noWrap/>
            <w:vAlign w:val="center"/>
            <w:hideMark/>
          </w:tcPr>
          <w:p w14:paraId="3FF6D54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(81-88)</w:t>
            </w:r>
          </w:p>
        </w:tc>
        <w:tc>
          <w:tcPr>
            <w:tcW w:w="908" w:type="dxa"/>
            <w:tcBorders>
              <w:top w:val="nil"/>
              <w:left w:val="nil"/>
              <w:bottom w:val="nil"/>
              <w:right w:val="nil"/>
            </w:tcBorders>
            <w:shd w:val="clear" w:color="auto" w:fill="auto"/>
            <w:noWrap/>
            <w:hideMark/>
          </w:tcPr>
          <w:p w14:paraId="7B60D03E"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7C86477C"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494F8936"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3 doses, ≥7 days prior</w:t>
            </w:r>
          </w:p>
        </w:tc>
        <w:tc>
          <w:tcPr>
            <w:tcW w:w="1083" w:type="dxa"/>
            <w:tcBorders>
              <w:top w:val="nil"/>
              <w:left w:val="nil"/>
              <w:bottom w:val="nil"/>
              <w:right w:val="nil"/>
            </w:tcBorders>
            <w:shd w:val="clear" w:color="auto" w:fill="auto"/>
            <w:noWrap/>
            <w:hideMark/>
          </w:tcPr>
          <w:p w14:paraId="0B4FBD94"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0D288BE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678B7B5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6D07F72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65A1434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69E9F9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3E5CF81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0FA63FA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77E3E2F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0.23</w:t>
            </w:r>
          </w:p>
        </w:tc>
      </w:tr>
      <w:tr w:rsidR="00B25064" w:rsidRPr="002D3E63" w14:paraId="41FDC4EE" w14:textId="77777777" w:rsidTr="0075188A">
        <w:trPr>
          <w:trHeight w:val="290"/>
        </w:trPr>
        <w:tc>
          <w:tcPr>
            <w:tcW w:w="1849" w:type="dxa"/>
            <w:tcBorders>
              <w:top w:val="nil"/>
              <w:left w:val="nil"/>
              <w:bottom w:val="nil"/>
              <w:right w:val="nil"/>
            </w:tcBorders>
            <w:shd w:val="clear" w:color="auto" w:fill="auto"/>
            <w:noWrap/>
            <w:vAlign w:val="center"/>
            <w:hideMark/>
          </w:tcPr>
          <w:p w14:paraId="46715DB4"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955" w:type="dxa"/>
            <w:tcBorders>
              <w:top w:val="nil"/>
              <w:left w:val="nil"/>
              <w:bottom w:val="nil"/>
              <w:right w:val="nil"/>
            </w:tcBorders>
            <w:shd w:val="clear" w:color="auto" w:fill="auto"/>
            <w:noWrap/>
            <w:vAlign w:val="center"/>
            <w:hideMark/>
          </w:tcPr>
          <w:p w14:paraId="06248D6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36 (21-53)</w:t>
            </w:r>
          </w:p>
        </w:tc>
        <w:tc>
          <w:tcPr>
            <w:tcW w:w="1083" w:type="dxa"/>
            <w:tcBorders>
              <w:top w:val="nil"/>
              <w:left w:val="nil"/>
              <w:bottom w:val="nil"/>
              <w:right w:val="nil"/>
            </w:tcBorders>
            <w:shd w:val="clear" w:color="auto" w:fill="auto"/>
            <w:noWrap/>
            <w:vAlign w:val="center"/>
            <w:hideMark/>
          </w:tcPr>
          <w:p w14:paraId="43512EB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763</w:t>
            </w:r>
          </w:p>
        </w:tc>
        <w:tc>
          <w:tcPr>
            <w:tcW w:w="1078" w:type="dxa"/>
            <w:tcBorders>
              <w:top w:val="nil"/>
              <w:left w:val="nil"/>
              <w:bottom w:val="nil"/>
              <w:right w:val="nil"/>
            </w:tcBorders>
            <w:shd w:val="clear" w:color="auto" w:fill="auto"/>
            <w:noWrap/>
            <w:vAlign w:val="center"/>
            <w:hideMark/>
          </w:tcPr>
          <w:p w14:paraId="1C79DFD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733</w:t>
            </w:r>
          </w:p>
        </w:tc>
        <w:tc>
          <w:tcPr>
            <w:tcW w:w="1070" w:type="dxa"/>
            <w:tcBorders>
              <w:top w:val="nil"/>
              <w:left w:val="nil"/>
              <w:bottom w:val="nil"/>
              <w:right w:val="nil"/>
            </w:tcBorders>
            <w:shd w:val="clear" w:color="auto" w:fill="auto"/>
            <w:noWrap/>
            <w:vAlign w:val="center"/>
            <w:hideMark/>
          </w:tcPr>
          <w:p w14:paraId="0A8D589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30</w:t>
            </w:r>
          </w:p>
        </w:tc>
        <w:tc>
          <w:tcPr>
            <w:tcW w:w="1070" w:type="dxa"/>
            <w:tcBorders>
              <w:top w:val="nil"/>
              <w:left w:val="nil"/>
              <w:bottom w:val="nil"/>
              <w:right w:val="nil"/>
            </w:tcBorders>
            <w:shd w:val="clear" w:color="auto" w:fill="auto"/>
            <w:noWrap/>
            <w:vAlign w:val="center"/>
            <w:hideMark/>
          </w:tcPr>
          <w:p w14:paraId="6B8D04C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3.9</w:t>
            </w:r>
          </w:p>
        </w:tc>
        <w:tc>
          <w:tcPr>
            <w:tcW w:w="953" w:type="dxa"/>
            <w:tcBorders>
              <w:top w:val="nil"/>
              <w:left w:val="nil"/>
              <w:bottom w:val="nil"/>
              <w:right w:val="nil"/>
            </w:tcBorders>
            <w:shd w:val="clear" w:color="auto" w:fill="auto"/>
            <w:noWrap/>
            <w:vAlign w:val="center"/>
            <w:hideMark/>
          </w:tcPr>
          <w:p w14:paraId="1BFE2C2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96</w:t>
            </w:r>
          </w:p>
        </w:tc>
        <w:tc>
          <w:tcPr>
            <w:tcW w:w="920" w:type="dxa"/>
            <w:tcBorders>
              <w:top w:val="nil"/>
              <w:left w:val="nil"/>
              <w:bottom w:val="nil"/>
              <w:right w:val="nil"/>
            </w:tcBorders>
            <w:shd w:val="clear" w:color="auto" w:fill="auto"/>
            <w:noWrap/>
            <w:vAlign w:val="center"/>
            <w:hideMark/>
          </w:tcPr>
          <w:p w14:paraId="00F09B6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(94-97)</w:t>
            </w:r>
          </w:p>
        </w:tc>
        <w:tc>
          <w:tcPr>
            <w:tcW w:w="934" w:type="dxa"/>
            <w:tcBorders>
              <w:top w:val="nil"/>
              <w:left w:val="nil"/>
              <w:bottom w:val="nil"/>
              <w:right w:val="nil"/>
            </w:tcBorders>
            <w:shd w:val="clear" w:color="auto" w:fill="auto"/>
            <w:noWrap/>
            <w:vAlign w:val="center"/>
            <w:hideMark/>
          </w:tcPr>
          <w:p w14:paraId="2987747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97</w:t>
            </w:r>
          </w:p>
        </w:tc>
        <w:tc>
          <w:tcPr>
            <w:tcW w:w="920" w:type="dxa"/>
            <w:tcBorders>
              <w:top w:val="nil"/>
              <w:left w:val="nil"/>
              <w:bottom w:val="nil"/>
              <w:right w:val="nil"/>
            </w:tcBorders>
            <w:shd w:val="clear" w:color="auto" w:fill="auto"/>
            <w:noWrap/>
            <w:vAlign w:val="center"/>
            <w:hideMark/>
          </w:tcPr>
          <w:p w14:paraId="4C8C118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(95-98)</w:t>
            </w:r>
          </w:p>
        </w:tc>
        <w:tc>
          <w:tcPr>
            <w:tcW w:w="908" w:type="dxa"/>
            <w:tcBorders>
              <w:top w:val="nil"/>
              <w:left w:val="nil"/>
              <w:bottom w:val="nil"/>
              <w:right w:val="nil"/>
            </w:tcBorders>
            <w:shd w:val="clear" w:color="auto" w:fill="auto"/>
            <w:noWrap/>
            <w:hideMark/>
          </w:tcPr>
          <w:p w14:paraId="348A8ADB"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0F879592" w14:textId="77777777" w:rsidTr="0075188A">
        <w:trPr>
          <w:trHeight w:val="290"/>
        </w:trPr>
        <w:tc>
          <w:tcPr>
            <w:tcW w:w="1849" w:type="dxa"/>
            <w:tcBorders>
              <w:top w:val="nil"/>
              <w:left w:val="nil"/>
              <w:bottom w:val="nil"/>
              <w:right w:val="nil"/>
            </w:tcBorders>
            <w:shd w:val="clear" w:color="auto" w:fill="auto"/>
            <w:noWrap/>
            <w:vAlign w:val="center"/>
            <w:hideMark/>
          </w:tcPr>
          <w:p w14:paraId="3F78C257"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955" w:type="dxa"/>
            <w:tcBorders>
              <w:top w:val="nil"/>
              <w:left w:val="nil"/>
              <w:bottom w:val="nil"/>
              <w:right w:val="nil"/>
            </w:tcBorders>
            <w:shd w:val="clear" w:color="auto" w:fill="auto"/>
            <w:noWrap/>
            <w:vAlign w:val="center"/>
            <w:hideMark/>
          </w:tcPr>
          <w:p w14:paraId="16C4625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32 (19-54)</w:t>
            </w:r>
          </w:p>
        </w:tc>
        <w:tc>
          <w:tcPr>
            <w:tcW w:w="1083" w:type="dxa"/>
            <w:tcBorders>
              <w:top w:val="nil"/>
              <w:left w:val="nil"/>
              <w:bottom w:val="nil"/>
              <w:right w:val="nil"/>
            </w:tcBorders>
            <w:shd w:val="clear" w:color="auto" w:fill="auto"/>
            <w:noWrap/>
            <w:vAlign w:val="center"/>
            <w:hideMark/>
          </w:tcPr>
          <w:p w14:paraId="06FC87A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749</w:t>
            </w:r>
          </w:p>
        </w:tc>
        <w:tc>
          <w:tcPr>
            <w:tcW w:w="1078" w:type="dxa"/>
            <w:tcBorders>
              <w:top w:val="nil"/>
              <w:left w:val="nil"/>
              <w:bottom w:val="nil"/>
              <w:right w:val="nil"/>
            </w:tcBorders>
            <w:shd w:val="clear" w:color="auto" w:fill="auto"/>
            <w:noWrap/>
            <w:vAlign w:val="center"/>
            <w:hideMark/>
          </w:tcPr>
          <w:p w14:paraId="20EDF84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735</w:t>
            </w:r>
          </w:p>
        </w:tc>
        <w:tc>
          <w:tcPr>
            <w:tcW w:w="1070" w:type="dxa"/>
            <w:tcBorders>
              <w:top w:val="nil"/>
              <w:left w:val="nil"/>
              <w:bottom w:val="nil"/>
              <w:right w:val="nil"/>
            </w:tcBorders>
            <w:shd w:val="clear" w:color="auto" w:fill="auto"/>
            <w:noWrap/>
            <w:vAlign w:val="center"/>
            <w:hideMark/>
          </w:tcPr>
          <w:p w14:paraId="645A7C0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14</w:t>
            </w:r>
          </w:p>
        </w:tc>
        <w:tc>
          <w:tcPr>
            <w:tcW w:w="1070" w:type="dxa"/>
            <w:tcBorders>
              <w:top w:val="nil"/>
              <w:left w:val="nil"/>
              <w:bottom w:val="nil"/>
              <w:right w:val="nil"/>
            </w:tcBorders>
            <w:shd w:val="clear" w:color="auto" w:fill="auto"/>
            <w:noWrap/>
            <w:vAlign w:val="center"/>
            <w:hideMark/>
          </w:tcPr>
          <w:p w14:paraId="7E5425C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1.9</w:t>
            </w:r>
          </w:p>
        </w:tc>
        <w:tc>
          <w:tcPr>
            <w:tcW w:w="953" w:type="dxa"/>
            <w:tcBorders>
              <w:top w:val="nil"/>
              <w:left w:val="nil"/>
              <w:bottom w:val="nil"/>
              <w:right w:val="nil"/>
            </w:tcBorders>
            <w:shd w:val="clear" w:color="auto" w:fill="auto"/>
            <w:noWrap/>
            <w:vAlign w:val="center"/>
            <w:hideMark/>
          </w:tcPr>
          <w:p w14:paraId="7D392C7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98</w:t>
            </w:r>
          </w:p>
        </w:tc>
        <w:tc>
          <w:tcPr>
            <w:tcW w:w="920" w:type="dxa"/>
            <w:tcBorders>
              <w:top w:val="nil"/>
              <w:left w:val="nil"/>
              <w:bottom w:val="nil"/>
              <w:right w:val="nil"/>
            </w:tcBorders>
            <w:shd w:val="clear" w:color="auto" w:fill="auto"/>
            <w:noWrap/>
            <w:vAlign w:val="center"/>
            <w:hideMark/>
          </w:tcPr>
          <w:p w14:paraId="156B927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(96-99)</w:t>
            </w:r>
          </w:p>
        </w:tc>
        <w:tc>
          <w:tcPr>
            <w:tcW w:w="934" w:type="dxa"/>
            <w:tcBorders>
              <w:top w:val="nil"/>
              <w:left w:val="nil"/>
              <w:bottom w:val="nil"/>
              <w:right w:val="nil"/>
            </w:tcBorders>
            <w:shd w:val="clear" w:color="auto" w:fill="auto"/>
            <w:noWrap/>
            <w:vAlign w:val="center"/>
            <w:hideMark/>
          </w:tcPr>
          <w:p w14:paraId="5ADFCDB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97</w:t>
            </w:r>
          </w:p>
        </w:tc>
        <w:tc>
          <w:tcPr>
            <w:tcW w:w="920" w:type="dxa"/>
            <w:tcBorders>
              <w:top w:val="nil"/>
              <w:left w:val="nil"/>
              <w:bottom w:val="nil"/>
              <w:right w:val="nil"/>
            </w:tcBorders>
            <w:shd w:val="clear" w:color="auto" w:fill="auto"/>
            <w:noWrap/>
            <w:vAlign w:val="center"/>
            <w:hideMark/>
          </w:tcPr>
          <w:p w14:paraId="56E35BB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(95-99)</w:t>
            </w:r>
          </w:p>
        </w:tc>
        <w:tc>
          <w:tcPr>
            <w:tcW w:w="908" w:type="dxa"/>
            <w:tcBorders>
              <w:top w:val="nil"/>
              <w:left w:val="nil"/>
              <w:bottom w:val="nil"/>
              <w:right w:val="nil"/>
            </w:tcBorders>
            <w:shd w:val="clear" w:color="auto" w:fill="auto"/>
            <w:noWrap/>
            <w:hideMark/>
          </w:tcPr>
          <w:p w14:paraId="6B434A55"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5E959DE6" w14:textId="77777777" w:rsidTr="0075188A">
        <w:trPr>
          <w:trHeight w:val="290"/>
        </w:trPr>
        <w:tc>
          <w:tcPr>
            <w:tcW w:w="1849" w:type="dxa"/>
            <w:tcBorders>
              <w:top w:val="nil"/>
              <w:left w:val="nil"/>
              <w:bottom w:val="nil"/>
              <w:right w:val="nil"/>
            </w:tcBorders>
            <w:shd w:val="clear" w:color="auto" w:fill="auto"/>
            <w:noWrap/>
            <w:vAlign w:val="center"/>
            <w:hideMark/>
          </w:tcPr>
          <w:p w14:paraId="5F81AAB9"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955" w:type="dxa"/>
            <w:tcBorders>
              <w:top w:val="nil"/>
              <w:left w:val="nil"/>
              <w:bottom w:val="nil"/>
              <w:right w:val="nil"/>
            </w:tcBorders>
            <w:shd w:val="clear" w:color="auto" w:fill="auto"/>
            <w:noWrap/>
            <w:vAlign w:val="center"/>
            <w:hideMark/>
          </w:tcPr>
          <w:p w14:paraId="0C7F6D4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32 (19-53)</w:t>
            </w:r>
          </w:p>
        </w:tc>
        <w:tc>
          <w:tcPr>
            <w:tcW w:w="1083" w:type="dxa"/>
            <w:tcBorders>
              <w:top w:val="nil"/>
              <w:left w:val="nil"/>
              <w:bottom w:val="nil"/>
              <w:right w:val="nil"/>
            </w:tcBorders>
            <w:shd w:val="clear" w:color="auto" w:fill="auto"/>
            <w:noWrap/>
            <w:vAlign w:val="center"/>
            <w:hideMark/>
          </w:tcPr>
          <w:p w14:paraId="0F8EF54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571</w:t>
            </w:r>
          </w:p>
        </w:tc>
        <w:tc>
          <w:tcPr>
            <w:tcW w:w="1078" w:type="dxa"/>
            <w:tcBorders>
              <w:top w:val="nil"/>
              <w:left w:val="nil"/>
              <w:bottom w:val="nil"/>
              <w:right w:val="nil"/>
            </w:tcBorders>
            <w:shd w:val="clear" w:color="auto" w:fill="auto"/>
            <w:noWrap/>
            <w:vAlign w:val="center"/>
            <w:hideMark/>
          </w:tcPr>
          <w:p w14:paraId="7A63C9F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549</w:t>
            </w:r>
          </w:p>
        </w:tc>
        <w:tc>
          <w:tcPr>
            <w:tcW w:w="1070" w:type="dxa"/>
            <w:tcBorders>
              <w:top w:val="nil"/>
              <w:left w:val="nil"/>
              <w:bottom w:val="nil"/>
              <w:right w:val="nil"/>
            </w:tcBorders>
            <w:shd w:val="clear" w:color="auto" w:fill="auto"/>
            <w:noWrap/>
            <w:vAlign w:val="center"/>
            <w:hideMark/>
          </w:tcPr>
          <w:p w14:paraId="6148765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w:t>
            </w:r>
          </w:p>
        </w:tc>
        <w:tc>
          <w:tcPr>
            <w:tcW w:w="1070" w:type="dxa"/>
            <w:tcBorders>
              <w:top w:val="nil"/>
              <w:left w:val="nil"/>
              <w:bottom w:val="nil"/>
              <w:right w:val="nil"/>
            </w:tcBorders>
            <w:shd w:val="clear" w:color="auto" w:fill="auto"/>
            <w:noWrap/>
            <w:vAlign w:val="center"/>
            <w:hideMark/>
          </w:tcPr>
          <w:p w14:paraId="33F04DC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3.9</w:t>
            </w:r>
          </w:p>
        </w:tc>
        <w:tc>
          <w:tcPr>
            <w:tcW w:w="953" w:type="dxa"/>
            <w:tcBorders>
              <w:top w:val="nil"/>
              <w:left w:val="nil"/>
              <w:bottom w:val="nil"/>
              <w:right w:val="nil"/>
            </w:tcBorders>
            <w:shd w:val="clear" w:color="auto" w:fill="auto"/>
            <w:noWrap/>
            <w:vAlign w:val="center"/>
            <w:hideMark/>
          </w:tcPr>
          <w:p w14:paraId="24E3CBC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93</w:t>
            </w:r>
          </w:p>
        </w:tc>
        <w:tc>
          <w:tcPr>
            <w:tcW w:w="920" w:type="dxa"/>
            <w:tcBorders>
              <w:top w:val="nil"/>
              <w:left w:val="nil"/>
              <w:bottom w:val="nil"/>
              <w:right w:val="nil"/>
            </w:tcBorders>
            <w:shd w:val="clear" w:color="auto" w:fill="auto"/>
            <w:noWrap/>
            <w:vAlign w:val="center"/>
            <w:hideMark/>
          </w:tcPr>
          <w:p w14:paraId="520CF23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(89-95)</w:t>
            </w:r>
          </w:p>
        </w:tc>
        <w:tc>
          <w:tcPr>
            <w:tcW w:w="934" w:type="dxa"/>
            <w:tcBorders>
              <w:top w:val="nil"/>
              <w:left w:val="nil"/>
              <w:bottom w:val="nil"/>
              <w:right w:val="nil"/>
            </w:tcBorders>
            <w:shd w:val="clear" w:color="auto" w:fill="auto"/>
            <w:noWrap/>
            <w:vAlign w:val="center"/>
            <w:hideMark/>
          </w:tcPr>
          <w:p w14:paraId="55B459C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95</w:t>
            </w:r>
          </w:p>
        </w:tc>
        <w:tc>
          <w:tcPr>
            <w:tcW w:w="920" w:type="dxa"/>
            <w:tcBorders>
              <w:top w:val="nil"/>
              <w:left w:val="nil"/>
              <w:bottom w:val="nil"/>
              <w:right w:val="nil"/>
            </w:tcBorders>
            <w:shd w:val="clear" w:color="auto" w:fill="auto"/>
            <w:noWrap/>
            <w:vAlign w:val="center"/>
            <w:hideMark/>
          </w:tcPr>
          <w:p w14:paraId="02E4290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(91-97)</w:t>
            </w:r>
          </w:p>
        </w:tc>
        <w:tc>
          <w:tcPr>
            <w:tcW w:w="908" w:type="dxa"/>
            <w:tcBorders>
              <w:top w:val="nil"/>
              <w:left w:val="nil"/>
              <w:bottom w:val="nil"/>
              <w:right w:val="nil"/>
            </w:tcBorders>
            <w:shd w:val="clear" w:color="auto" w:fill="auto"/>
            <w:noWrap/>
            <w:hideMark/>
          </w:tcPr>
          <w:p w14:paraId="06073C01"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396FB8FB" w14:textId="77777777" w:rsidTr="0075188A">
        <w:trPr>
          <w:trHeight w:val="290"/>
        </w:trPr>
        <w:tc>
          <w:tcPr>
            <w:tcW w:w="1849" w:type="dxa"/>
            <w:tcBorders>
              <w:top w:val="nil"/>
              <w:left w:val="nil"/>
              <w:bottom w:val="nil"/>
              <w:right w:val="nil"/>
            </w:tcBorders>
            <w:shd w:val="clear" w:color="auto" w:fill="auto"/>
            <w:noWrap/>
            <w:vAlign w:val="center"/>
            <w:hideMark/>
          </w:tcPr>
          <w:p w14:paraId="2CD75F7B"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955" w:type="dxa"/>
            <w:tcBorders>
              <w:top w:val="nil"/>
              <w:left w:val="nil"/>
              <w:bottom w:val="nil"/>
              <w:right w:val="nil"/>
            </w:tcBorders>
            <w:shd w:val="clear" w:color="auto" w:fill="auto"/>
            <w:noWrap/>
            <w:vAlign w:val="center"/>
            <w:hideMark/>
          </w:tcPr>
          <w:p w14:paraId="5D76C18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34 (17-54)</w:t>
            </w:r>
          </w:p>
        </w:tc>
        <w:tc>
          <w:tcPr>
            <w:tcW w:w="1083" w:type="dxa"/>
            <w:tcBorders>
              <w:top w:val="nil"/>
              <w:left w:val="nil"/>
              <w:bottom w:val="nil"/>
              <w:right w:val="nil"/>
            </w:tcBorders>
            <w:shd w:val="clear" w:color="auto" w:fill="auto"/>
            <w:noWrap/>
            <w:vAlign w:val="center"/>
            <w:hideMark/>
          </w:tcPr>
          <w:p w14:paraId="2FEC568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249</w:t>
            </w:r>
          </w:p>
        </w:tc>
        <w:tc>
          <w:tcPr>
            <w:tcW w:w="1078" w:type="dxa"/>
            <w:tcBorders>
              <w:top w:val="nil"/>
              <w:left w:val="nil"/>
              <w:bottom w:val="nil"/>
              <w:right w:val="nil"/>
            </w:tcBorders>
            <w:shd w:val="clear" w:color="auto" w:fill="auto"/>
            <w:noWrap/>
            <w:vAlign w:val="center"/>
            <w:hideMark/>
          </w:tcPr>
          <w:p w14:paraId="18C143A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242</w:t>
            </w:r>
          </w:p>
        </w:tc>
        <w:tc>
          <w:tcPr>
            <w:tcW w:w="1070" w:type="dxa"/>
            <w:tcBorders>
              <w:top w:val="nil"/>
              <w:left w:val="nil"/>
              <w:bottom w:val="nil"/>
              <w:right w:val="nil"/>
            </w:tcBorders>
            <w:shd w:val="clear" w:color="auto" w:fill="auto"/>
            <w:noWrap/>
            <w:vAlign w:val="center"/>
            <w:hideMark/>
          </w:tcPr>
          <w:p w14:paraId="494C3A4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w:t>
            </w:r>
          </w:p>
        </w:tc>
        <w:tc>
          <w:tcPr>
            <w:tcW w:w="1070" w:type="dxa"/>
            <w:tcBorders>
              <w:top w:val="nil"/>
              <w:left w:val="nil"/>
              <w:bottom w:val="nil"/>
              <w:right w:val="nil"/>
            </w:tcBorders>
            <w:shd w:val="clear" w:color="auto" w:fill="auto"/>
            <w:noWrap/>
            <w:vAlign w:val="center"/>
            <w:hideMark/>
          </w:tcPr>
          <w:p w14:paraId="0C637D0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2.8</w:t>
            </w:r>
          </w:p>
        </w:tc>
        <w:tc>
          <w:tcPr>
            <w:tcW w:w="953" w:type="dxa"/>
            <w:tcBorders>
              <w:top w:val="nil"/>
              <w:left w:val="nil"/>
              <w:bottom w:val="nil"/>
              <w:right w:val="nil"/>
            </w:tcBorders>
            <w:shd w:val="clear" w:color="auto" w:fill="auto"/>
            <w:noWrap/>
            <w:vAlign w:val="center"/>
            <w:hideMark/>
          </w:tcPr>
          <w:p w14:paraId="5FC0058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94</w:t>
            </w:r>
          </w:p>
        </w:tc>
        <w:tc>
          <w:tcPr>
            <w:tcW w:w="920" w:type="dxa"/>
            <w:tcBorders>
              <w:top w:val="nil"/>
              <w:left w:val="nil"/>
              <w:bottom w:val="nil"/>
              <w:right w:val="nil"/>
            </w:tcBorders>
            <w:shd w:val="clear" w:color="auto" w:fill="auto"/>
            <w:noWrap/>
            <w:vAlign w:val="center"/>
            <w:hideMark/>
          </w:tcPr>
          <w:p w14:paraId="649FF3C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(87-97)</w:t>
            </w:r>
          </w:p>
        </w:tc>
        <w:tc>
          <w:tcPr>
            <w:tcW w:w="934" w:type="dxa"/>
            <w:tcBorders>
              <w:top w:val="nil"/>
              <w:left w:val="nil"/>
              <w:bottom w:val="nil"/>
              <w:right w:val="nil"/>
            </w:tcBorders>
            <w:shd w:val="clear" w:color="auto" w:fill="auto"/>
            <w:noWrap/>
            <w:vAlign w:val="center"/>
            <w:hideMark/>
          </w:tcPr>
          <w:p w14:paraId="675862A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94</w:t>
            </w:r>
          </w:p>
        </w:tc>
        <w:tc>
          <w:tcPr>
            <w:tcW w:w="920" w:type="dxa"/>
            <w:tcBorders>
              <w:top w:val="nil"/>
              <w:left w:val="nil"/>
              <w:bottom w:val="nil"/>
              <w:right w:val="nil"/>
            </w:tcBorders>
            <w:shd w:val="clear" w:color="auto" w:fill="auto"/>
            <w:noWrap/>
            <w:vAlign w:val="center"/>
            <w:hideMark/>
          </w:tcPr>
          <w:p w14:paraId="44CC709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(85-98)</w:t>
            </w:r>
          </w:p>
        </w:tc>
        <w:tc>
          <w:tcPr>
            <w:tcW w:w="908" w:type="dxa"/>
            <w:tcBorders>
              <w:top w:val="nil"/>
              <w:left w:val="nil"/>
              <w:bottom w:val="nil"/>
              <w:right w:val="nil"/>
            </w:tcBorders>
            <w:shd w:val="clear" w:color="auto" w:fill="auto"/>
            <w:noWrap/>
            <w:hideMark/>
          </w:tcPr>
          <w:p w14:paraId="720809E0"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6966AB90" w14:textId="77777777" w:rsidTr="0075188A">
        <w:trPr>
          <w:trHeight w:val="290"/>
        </w:trPr>
        <w:tc>
          <w:tcPr>
            <w:tcW w:w="1849" w:type="dxa"/>
            <w:tcBorders>
              <w:top w:val="nil"/>
              <w:left w:val="nil"/>
              <w:bottom w:val="nil"/>
              <w:right w:val="nil"/>
            </w:tcBorders>
            <w:shd w:val="clear" w:color="auto" w:fill="auto"/>
            <w:noWrap/>
            <w:vAlign w:val="center"/>
            <w:hideMark/>
          </w:tcPr>
          <w:p w14:paraId="0E185086"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BA.1 Era</w:t>
            </w:r>
          </w:p>
        </w:tc>
        <w:tc>
          <w:tcPr>
            <w:tcW w:w="1955" w:type="dxa"/>
            <w:tcBorders>
              <w:top w:val="nil"/>
              <w:left w:val="nil"/>
              <w:bottom w:val="nil"/>
              <w:right w:val="nil"/>
            </w:tcBorders>
            <w:shd w:val="clear" w:color="auto" w:fill="auto"/>
            <w:noWrap/>
            <w:hideMark/>
          </w:tcPr>
          <w:p w14:paraId="55D5E844"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83" w:type="dxa"/>
            <w:tcBorders>
              <w:top w:val="nil"/>
              <w:left w:val="nil"/>
              <w:bottom w:val="nil"/>
              <w:right w:val="nil"/>
            </w:tcBorders>
            <w:shd w:val="clear" w:color="auto" w:fill="auto"/>
            <w:noWrap/>
            <w:hideMark/>
          </w:tcPr>
          <w:p w14:paraId="0A3C4C67" w14:textId="77777777" w:rsidR="00B25064" w:rsidRPr="002D3E63" w:rsidRDefault="00B25064" w:rsidP="0075188A">
            <w:pPr>
              <w:spacing w:after="0" w:line="240" w:lineRule="auto"/>
              <w:rPr>
                <w:rFonts w:ascii="Times New Roman" w:eastAsia="Times New Roman" w:hAnsi="Times New Roman" w:cs="Times New Roman"/>
                <w:sz w:val="20"/>
                <w:szCs w:val="20"/>
              </w:rPr>
            </w:pPr>
          </w:p>
        </w:tc>
        <w:tc>
          <w:tcPr>
            <w:tcW w:w="1078" w:type="dxa"/>
            <w:tcBorders>
              <w:top w:val="nil"/>
              <w:left w:val="nil"/>
              <w:bottom w:val="nil"/>
              <w:right w:val="nil"/>
            </w:tcBorders>
            <w:shd w:val="clear" w:color="auto" w:fill="auto"/>
            <w:noWrap/>
            <w:hideMark/>
          </w:tcPr>
          <w:p w14:paraId="464BBAC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62490FF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27F6BFB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4024A2E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588B055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68597B2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4BD6741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7D315A6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7D92956B"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22D09459"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Unvaccinated (Referent)</w:t>
            </w:r>
          </w:p>
        </w:tc>
        <w:tc>
          <w:tcPr>
            <w:tcW w:w="1083" w:type="dxa"/>
            <w:tcBorders>
              <w:top w:val="nil"/>
              <w:left w:val="nil"/>
              <w:bottom w:val="nil"/>
              <w:right w:val="nil"/>
            </w:tcBorders>
            <w:shd w:val="clear" w:color="auto" w:fill="auto"/>
            <w:noWrap/>
            <w:hideMark/>
          </w:tcPr>
          <w:p w14:paraId="36D7D66D"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1149E10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5A4988D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5212FFF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3DF25D2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15EB8FE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08FBA33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38B19E8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111C165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1A631942" w14:textId="77777777" w:rsidTr="0075188A">
        <w:trPr>
          <w:trHeight w:val="290"/>
        </w:trPr>
        <w:tc>
          <w:tcPr>
            <w:tcW w:w="1849" w:type="dxa"/>
            <w:tcBorders>
              <w:top w:val="nil"/>
              <w:left w:val="nil"/>
              <w:bottom w:val="nil"/>
              <w:right w:val="nil"/>
            </w:tcBorders>
            <w:shd w:val="clear" w:color="auto" w:fill="auto"/>
            <w:noWrap/>
            <w:vAlign w:val="center"/>
            <w:hideMark/>
          </w:tcPr>
          <w:p w14:paraId="7B7B2D71"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955" w:type="dxa"/>
            <w:tcBorders>
              <w:top w:val="nil"/>
              <w:left w:val="nil"/>
              <w:bottom w:val="nil"/>
              <w:right w:val="nil"/>
            </w:tcBorders>
            <w:shd w:val="clear" w:color="auto" w:fill="auto"/>
            <w:noWrap/>
            <w:hideMark/>
          </w:tcPr>
          <w:p w14:paraId="3F8B46C1"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5D2639F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2347</w:t>
            </w:r>
          </w:p>
        </w:tc>
        <w:tc>
          <w:tcPr>
            <w:tcW w:w="1078" w:type="dxa"/>
            <w:tcBorders>
              <w:top w:val="nil"/>
              <w:left w:val="nil"/>
              <w:bottom w:val="nil"/>
              <w:right w:val="nil"/>
            </w:tcBorders>
            <w:shd w:val="clear" w:color="auto" w:fill="auto"/>
            <w:noWrap/>
            <w:vAlign w:val="center"/>
            <w:hideMark/>
          </w:tcPr>
          <w:p w14:paraId="1E89DEF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1378</w:t>
            </w:r>
          </w:p>
        </w:tc>
        <w:tc>
          <w:tcPr>
            <w:tcW w:w="1070" w:type="dxa"/>
            <w:tcBorders>
              <w:top w:val="nil"/>
              <w:left w:val="nil"/>
              <w:bottom w:val="nil"/>
              <w:right w:val="nil"/>
            </w:tcBorders>
            <w:shd w:val="clear" w:color="auto" w:fill="auto"/>
            <w:noWrap/>
            <w:vAlign w:val="center"/>
            <w:hideMark/>
          </w:tcPr>
          <w:p w14:paraId="2A3B92B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969</w:t>
            </w:r>
          </w:p>
        </w:tc>
        <w:tc>
          <w:tcPr>
            <w:tcW w:w="1070" w:type="dxa"/>
            <w:tcBorders>
              <w:top w:val="nil"/>
              <w:left w:val="nil"/>
              <w:bottom w:val="nil"/>
              <w:right w:val="nil"/>
            </w:tcBorders>
            <w:shd w:val="clear" w:color="auto" w:fill="auto"/>
            <w:noWrap/>
            <w:vAlign w:val="center"/>
            <w:hideMark/>
          </w:tcPr>
          <w:p w14:paraId="4A77EF9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41.3</w:t>
            </w:r>
          </w:p>
        </w:tc>
        <w:tc>
          <w:tcPr>
            <w:tcW w:w="953" w:type="dxa"/>
            <w:tcBorders>
              <w:top w:val="nil"/>
              <w:left w:val="nil"/>
              <w:bottom w:val="nil"/>
              <w:right w:val="nil"/>
            </w:tcBorders>
            <w:shd w:val="clear" w:color="auto" w:fill="auto"/>
            <w:noWrap/>
            <w:hideMark/>
          </w:tcPr>
          <w:p w14:paraId="762F326B"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0BAE266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3304679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4B06860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544FF47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7622F4EB" w14:textId="77777777" w:rsidTr="0075188A">
        <w:trPr>
          <w:trHeight w:val="290"/>
        </w:trPr>
        <w:tc>
          <w:tcPr>
            <w:tcW w:w="1849" w:type="dxa"/>
            <w:tcBorders>
              <w:top w:val="nil"/>
              <w:left w:val="nil"/>
              <w:bottom w:val="nil"/>
              <w:right w:val="nil"/>
            </w:tcBorders>
            <w:shd w:val="clear" w:color="auto" w:fill="auto"/>
            <w:noWrap/>
            <w:vAlign w:val="center"/>
            <w:hideMark/>
          </w:tcPr>
          <w:p w14:paraId="66CCB524"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955" w:type="dxa"/>
            <w:tcBorders>
              <w:top w:val="nil"/>
              <w:left w:val="nil"/>
              <w:bottom w:val="nil"/>
              <w:right w:val="nil"/>
            </w:tcBorders>
            <w:shd w:val="clear" w:color="auto" w:fill="auto"/>
            <w:noWrap/>
            <w:hideMark/>
          </w:tcPr>
          <w:p w14:paraId="564E20CF"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0E4D934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2332</w:t>
            </w:r>
          </w:p>
        </w:tc>
        <w:tc>
          <w:tcPr>
            <w:tcW w:w="1078" w:type="dxa"/>
            <w:tcBorders>
              <w:top w:val="nil"/>
              <w:left w:val="nil"/>
              <w:bottom w:val="nil"/>
              <w:right w:val="nil"/>
            </w:tcBorders>
            <w:shd w:val="clear" w:color="auto" w:fill="auto"/>
            <w:noWrap/>
            <w:vAlign w:val="center"/>
            <w:hideMark/>
          </w:tcPr>
          <w:p w14:paraId="5117916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1417</w:t>
            </w:r>
          </w:p>
        </w:tc>
        <w:tc>
          <w:tcPr>
            <w:tcW w:w="1070" w:type="dxa"/>
            <w:tcBorders>
              <w:top w:val="nil"/>
              <w:left w:val="nil"/>
              <w:bottom w:val="nil"/>
              <w:right w:val="nil"/>
            </w:tcBorders>
            <w:shd w:val="clear" w:color="auto" w:fill="auto"/>
            <w:noWrap/>
            <w:vAlign w:val="center"/>
            <w:hideMark/>
          </w:tcPr>
          <w:p w14:paraId="10315C3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915</w:t>
            </w:r>
          </w:p>
        </w:tc>
        <w:tc>
          <w:tcPr>
            <w:tcW w:w="1070" w:type="dxa"/>
            <w:tcBorders>
              <w:top w:val="nil"/>
              <w:left w:val="nil"/>
              <w:bottom w:val="nil"/>
              <w:right w:val="nil"/>
            </w:tcBorders>
            <w:shd w:val="clear" w:color="auto" w:fill="auto"/>
            <w:noWrap/>
            <w:vAlign w:val="center"/>
            <w:hideMark/>
          </w:tcPr>
          <w:p w14:paraId="50AB1D8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39.2</w:t>
            </w:r>
          </w:p>
        </w:tc>
        <w:tc>
          <w:tcPr>
            <w:tcW w:w="953" w:type="dxa"/>
            <w:tcBorders>
              <w:top w:val="nil"/>
              <w:left w:val="nil"/>
              <w:bottom w:val="nil"/>
              <w:right w:val="nil"/>
            </w:tcBorders>
            <w:shd w:val="clear" w:color="auto" w:fill="auto"/>
            <w:noWrap/>
            <w:hideMark/>
          </w:tcPr>
          <w:p w14:paraId="4F99317D"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430C7A0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50B139E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3A08107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626C772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3D72A913" w14:textId="77777777" w:rsidTr="0075188A">
        <w:trPr>
          <w:trHeight w:val="290"/>
        </w:trPr>
        <w:tc>
          <w:tcPr>
            <w:tcW w:w="1849" w:type="dxa"/>
            <w:tcBorders>
              <w:top w:val="nil"/>
              <w:left w:val="nil"/>
              <w:bottom w:val="nil"/>
              <w:right w:val="nil"/>
            </w:tcBorders>
            <w:shd w:val="clear" w:color="auto" w:fill="auto"/>
            <w:noWrap/>
            <w:vAlign w:val="center"/>
            <w:hideMark/>
          </w:tcPr>
          <w:p w14:paraId="361AC399"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955" w:type="dxa"/>
            <w:tcBorders>
              <w:top w:val="nil"/>
              <w:left w:val="nil"/>
              <w:bottom w:val="nil"/>
              <w:right w:val="nil"/>
            </w:tcBorders>
            <w:shd w:val="clear" w:color="auto" w:fill="auto"/>
            <w:noWrap/>
            <w:hideMark/>
          </w:tcPr>
          <w:p w14:paraId="3BCE9189"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7EB1FD2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2657</w:t>
            </w:r>
          </w:p>
        </w:tc>
        <w:tc>
          <w:tcPr>
            <w:tcW w:w="1078" w:type="dxa"/>
            <w:tcBorders>
              <w:top w:val="nil"/>
              <w:left w:val="nil"/>
              <w:bottom w:val="nil"/>
              <w:right w:val="nil"/>
            </w:tcBorders>
            <w:shd w:val="clear" w:color="auto" w:fill="auto"/>
            <w:noWrap/>
            <w:vAlign w:val="center"/>
            <w:hideMark/>
          </w:tcPr>
          <w:p w14:paraId="0D49867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1641</w:t>
            </w:r>
          </w:p>
        </w:tc>
        <w:tc>
          <w:tcPr>
            <w:tcW w:w="1070" w:type="dxa"/>
            <w:tcBorders>
              <w:top w:val="nil"/>
              <w:left w:val="nil"/>
              <w:bottom w:val="nil"/>
              <w:right w:val="nil"/>
            </w:tcBorders>
            <w:shd w:val="clear" w:color="auto" w:fill="auto"/>
            <w:noWrap/>
            <w:vAlign w:val="center"/>
            <w:hideMark/>
          </w:tcPr>
          <w:p w14:paraId="58B8D0E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1016</w:t>
            </w:r>
          </w:p>
        </w:tc>
        <w:tc>
          <w:tcPr>
            <w:tcW w:w="1070" w:type="dxa"/>
            <w:tcBorders>
              <w:top w:val="nil"/>
              <w:left w:val="nil"/>
              <w:bottom w:val="nil"/>
              <w:right w:val="nil"/>
            </w:tcBorders>
            <w:shd w:val="clear" w:color="auto" w:fill="auto"/>
            <w:noWrap/>
            <w:vAlign w:val="center"/>
            <w:hideMark/>
          </w:tcPr>
          <w:p w14:paraId="4533454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38.2</w:t>
            </w:r>
          </w:p>
        </w:tc>
        <w:tc>
          <w:tcPr>
            <w:tcW w:w="953" w:type="dxa"/>
            <w:tcBorders>
              <w:top w:val="nil"/>
              <w:left w:val="nil"/>
              <w:bottom w:val="nil"/>
              <w:right w:val="nil"/>
            </w:tcBorders>
            <w:shd w:val="clear" w:color="auto" w:fill="auto"/>
            <w:noWrap/>
            <w:hideMark/>
          </w:tcPr>
          <w:p w14:paraId="5AF564F8"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132F766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1EDF28D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22F640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1F1D2DC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1C760A53" w14:textId="77777777" w:rsidTr="0075188A">
        <w:trPr>
          <w:trHeight w:val="290"/>
        </w:trPr>
        <w:tc>
          <w:tcPr>
            <w:tcW w:w="1849" w:type="dxa"/>
            <w:tcBorders>
              <w:top w:val="nil"/>
              <w:left w:val="nil"/>
              <w:bottom w:val="nil"/>
              <w:right w:val="nil"/>
            </w:tcBorders>
            <w:shd w:val="clear" w:color="auto" w:fill="auto"/>
            <w:noWrap/>
            <w:vAlign w:val="center"/>
            <w:hideMark/>
          </w:tcPr>
          <w:p w14:paraId="72CD200E"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955" w:type="dxa"/>
            <w:tcBorders>
              <w:top w:val="nil"/>
              <w:left w:val="nil"/>
              <w:bottom w:val="nil"/>
              <w:right w:val="nil"/>
            </w:tcBorders>
            <w:shd w:val="clear" w:color="auto" w:fill="auto"/>
            <w:noWrap/>
            <w:hideMark/>
          </w:tcPr>
          <w:p w14:paraId="4253B757"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20AD60F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2046</w:t>
            </w:r>
          </w:p>
        </w:tc>
        <w:tc>
          <w:tcPr>
            <w:tcW w:w="1078" w:type="dxa"/>
            <w:tcBorders>
              <w:top w:val="nil"/>
              <w:left w:val="nil"/>
              <w:bottom w:val="nil"/>
              <w:right w:val="nil"/>
            </w:tcBorders>
            <w:shd w:val="clear" w:color="auto" w:fill="auto"/>
            <w:noWrap/>
            <w:vAlign w:val="center"/>
            <w:hideMark/>
          </w:tcPr>
          <w:p w14:paraId="366EC8B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1250</w:t>
            </w:r>
          </w:p>
        </w:tc>
        <w:tc>
          <w:tcPr>
            <w:tcW w:w="1070" w:type="dxa"/>
            <w:tcBorders>
              <w:top w:val="nil"/>
              <w:left w:val="nil"/>
              <w:bottom w:val="nil"/>
              <w:right w:val="nil"/>
            </w:tcBorders>
            <w:shd w:val="clear" w:color="auto" w:fill="auto"/>
            <w:noWrap/>
            <w:vAlign w:val="center"/>
            <w:hideMark/>
          </w:tcPr>
          <w:p w14:paraId="5315EEA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796</w:t>
            </w:r>
          </w:p>
        </w:tc>
        <w:tc>
          <w:tcPr>
            <w:tcW w:w="1070" w:type="dxa"/>
            <w:tcBorders>
              <w:top w:val="nil"/>
              <w:left w:val="nil"/>
              <w:bottom w:val="nil"/>
              <w:right w:val="nil"/>
            </w:tcBorders>
            <w:shd w:val="clear" w:color="auto" w:fill="auto"/>
            <w:noWrap/>
            <w:vAlign w:val="center"/>
            <w:hideMark/>
          </w:tcPr>
          <w:p w14:paraId="0B71CAB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38.9</w:t>
            </w:r>
          </w:p>
        </w:tc>
        <w:tc>
          <w:tcPr>
            <w:tcW w:w="953" w:type="dxa"/>
            <w:tcBorders>
              <w:top w:val="nil"/>
              <w:left w:val="nil"/>
              <w:bottom w:val="nil"/>
              <w:right w:val="nil"/>
            </w:tcBorders>
            <w:shd w:val="clear" w:color="auto" w:fill="auto"/>
            <w:noWrap/>
            <w:hideMark/>
          </w:tcPr>
          <w:p w14:paraId="277AE251"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3048FF5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7B7966A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B63122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22BBDF6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3015FD7E"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7776C374"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2 doses, 14-149 days prior</w:t>
            </w:r>
          </w:p>
        </w:tc>
        <w:tc>
          <w:tcPr>
            <w:tcW w:w="1083" w:type="dxa"/>
            <w:tcBorders>
              <w:top w:val="nil"/>
              <w:left w:val="nil"/>
              <w:bottom w:val="nil"/>
              <w:right w:val="nil"/>
            </w:tcBorders>
            <w:shd w:val="clear" w:color="auto" w:fill="auto"/>
            <w:noWrap/>
            <w:hideMark/>
          </w:tcPr>
          <w:p w14:paraId="223526EA"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6C22968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05F5A9B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3C7D725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3397E2F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64EB37D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2ECABEC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33049EB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5348EF6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0.69</w:t>
            </w:r>
          </w:p>
        </w:tc>
      </w:tr>
      <w:tr w:rsidR="00B25064" w:rsidRPr="002D3E63" w14:paraId="747D4044" w14:textId="77777777" w:rsidTr="0075188A">
        <w:trPr>
          <w:trHeight w:val="290"/>
        </w:trPr>
        <w:tc>
          <w:tcPr>
            <w:tcW w:w="1849" w:type="dxa"/>
            <w:tcBorders>
              <w:top w:val="nil"/>
              <w:left w:val="nil"/>
              <w:bottom w:val="nil"/>
              <w:right w:val="nil"/>
            </w:tcBorders>
            <w:shd w:val="clear" w:color="auto" w:fill="auto"/>
            <w:noWrap/>
            <w:vAlign w:val="center"/>
            <w:hideMark/>
          </w:tcPr>
          <w:p w14:paraId="56AA9CE5"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955" w:type="dxa"/>
            <w:tcBorders>
              <w:top w:val="nil"/>
              <w:left w:val="nil"/>
              <w:bottom w:val="nil"/>
              <w:right w:val="nil"/>
            </w:tcBorders>
            <w:shd w:val="clear" w:color="auto" w:fill="auto"/>
            <w:noWrap/>
            <w:vAlign w:val="center"/>
            <w:hideMark/>
          </w:tcPr>
          <w:p w14:paraId="6A51DA0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103 (74-128)</w:t>
            </w:r>
          </w:p>
        </w:tc>
        <w:tc>
          <w:tcPr>
            <w:tcW w:w="1083" w:type="dxa"/>
            <w:tcBorders>
              <w:top w:val="nil"/>
              <w:left w:val="nil"/>
              <w:bottom w:val="nil"/>
              <w:right w:val="nil"/>
            </w:tcBorders>
            <w:shd w:val="clear" w:color="auto" w:fill="auto"/>
            <w:noWrap/>
            <w:vAlign w:val="center"/>
            <w:hideMark/>
          </w:tcPr>
          <w:p w14:paraId="61261A6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189</w:t>
            </w:r>
          </w:p>
        </w:tc>
        <w:tc>
          <w:tcPr>
            <w:tcW w:w="1078" w:type="dxa"/>
            <w:tcBorders>
              <w:top w:val="nil"/>
              <w:left w:val="nil"/>
              <w:bottom w:val="nil"/>
              <w:right w:val="nil"/>
            </w:tcBorders>
            <w:shd w:val="clear" w:color="auto" w:fill="auto"/>
            <w:noWrap/>
            <w:vAlign w:val="center"/>
            <w:hideMark/>
          </w:tcPr>
          <w:p w14:paraId="0DCFD5C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154</w:t>
            </w:r>
          </w:p>
        </w:tc>
        <w:tc>
          <w:tcPr>
            <w:tcW w:w="1070" w:type="dxa"/>
            <w:tcBorders>
              <w:top w:val="nil"/>
              <w:left w:val="nil"/>
              <w:bottom w:val="nil"/>
              <w:right w:val="nil"/>
            </w:tcBorders>
            <w:shd w:val="clear" w:color="auto" w:fill="auto"/>
            <w:noWrap/>
            <w:vAlign w:val="center"/>
            <w:hideMark/>
          </w:tcPr>
          <w:p w14:paraId="794936D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35</w:t>
            </w:r>
          </w:p>
        </w:tc>
        <w:tc>
          <w:tcPr>
            <w:tcW w:w="1070" w:type="dxa"/>
            <w:tcBorders>
              <w:top w:val="nil"/>
              <w:left w:val="nil"/>
              <w:bottom w:val="nil"/>
              <w:right w:val="nil"/>
            </w:tcBorders>
            <w:shd w:val="clear" w:color="auto" w:fill="auto"/>
            <w:noWrap/>
            <w:vAlign w:val="center"/>
            <w:hideMark/>
          </w:tcPr>
          <w:p w14:paraId="08CABAF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18.5</w:t>
            </w:r>
          </w:p>
        </w:tc>
        <w:tc>
          <w:tcPr>
            <w:tcW w:w="953" w:type="dxa"/>
            <w:tcBorders>
              <w:top w:val="nil"/>
              <w:left w:val="nil"/>
              <w:bottom w:val="nil"/>
              <w:right w:val="nil"/>
            </w:tcBorders>
            <w:shd w:val="clear" w:color="auto" w:fill="auto"/>
            <w:noWrap/>
            <w:vAlign w:val="center"/>
            <w:hideMark/>
          </w:tcPr>
          <w:p w14:paraId="64745BB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68</w:t>
            </w:r>
          </w:p>
        </w:tc>
        <w:tc>
          <w:tcPr>
            <w:tcW w:w="920" w:type="dxa"/>
            <w:tcBorders>
              <w:top w:val="nil"/>
              <w:left w:val="nil"/>
              <w:bottom w:val="nil"/>
              <w:right w:val="nil"/>
            </w:tcBorders>
            <w:shd w:val="clear" w:color="auto" w:fill="auto"/>
            <w:noWrap/>
            <w:vAlign w:val="center"/>
            <w:hideMark/>
          </w:tcPr>
          <w:p w14:paraId="5EF06E1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(53-78)</w:t>
            </w:r>
          </w:p>
        </w:tc>
        <w:tc>
          <w:tcPr>
            <w:tcW w:w="934" w:type="dxa"/>
            <w:tcBorders>
              <w:top w:val="nil"/>
              <w:left w:val="nil"/>
              <w:bottom w:val="nil"/>
              <w:right w:val="nil"/>
            </w:tcBorders>
            <w:shd w:val="clear" w:color="auto" w:fill="auto"/>
            <w:noWrap/>
            <w:vAlign w:val="center"/>
            <w:hideMark/>
          </w:tcPr>
          <w:p w14:paraId="48BBB7E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65</w:t>
            </w:r>
          </w:p>
        </w:tc>
        <w:tc>
          <w:tcPr>
            <w:tcW w:w="920" w:type="dxa"/>
            <w:tcBorders>
              <w:top w:val="nil"/>
              <w:left w:val="nil"/>
              <w:bottom w:val="nil"/>
              <w:right w:val="nil"/>
            </w:tcBorders>
            <w:shd w:val="clear" w:color="auto" w:fill="auto"/>
            <w:noWrap/>
            <w:vAlign w:val="center"/>
            <w:hideMark/>
          </w:tcPr>
          <w:p w14:paraId="6489F89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(47-77)</w:t>
            </w:r>
          </w:p>
        </w:tc>
        <w:tc>
          <w:tcPr>
            <w:tcW w:w="908" w:type="dxa"/>
            <w:tcBorders>
              <w:top w:val="nil"/>
              <w:left w:val="nil"/>
              <w:bottom w:val="nil"/>
              <w:right w:val="nil"/>
            </w:tcBorders>
            <w:shd w:val="clear" w:color="auto" w:fill="auto"/>
            <w:noWrap/>
            <w:hideMark/>
          </w:tcPr>
          <w:p w14:paraId="1C11DDF8"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0B6B9DED" w14:textId="77777777" w:rsidTr="0075188A">
        <w:trPr>
          <w:trHeight w:val="290"/>
        </w:trPr>
        <w:tc>
          <w:tcPr>
            <w:tcW w:w="1849" w:type="dxa"/>
            <w:tcBorders>
              <w:top w:val="nil"/>
              <w:left w:val="nil"/>
              <w:bottom w:val="nil"/>
              <w:right w:val="nil"/>
            </w:tcBorders>
            <w:shd w:val="clear" w:color="auto" w:fill="auto"/>
            <w:noWrap/>
            <w:vAlign w:val="center"/>
            <w:hideMark/>
          </w:tcPr>
          <w:p w14:paraId="0417745B"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955" w:type="dxa"/>
            <w:tcBorders>
              <w:top w:val="nil"/>
              <w:left w:val="nil"/>
              <w:bottom w:val="nil"/>
              <w:right w:val="nil"/>
            </w:tcBorders>
            <w:shd w:val="clear" w:color="auto" w:fill="auto"/>
            <w:noWrap/>
            <w:vAlign w:val="center"/>
            <w:hideMark/>
          </w:tcPr>
          <w:p w14:paraId="12D7801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99 (63-124)</w:t>
            </w:r>
          </w:p>
        </w:tc>
        <w:tc>
          <w:tcPr>
            <w:tcW w:w="1083" w:type="dxa"/>
            <w:tcBorders>
              <w:top w:val="nil"/>
              <w:left w:val="nil"/>
              <w:bottom w:val="nil"/>
              <w:right w:val="nil"/>
            </w:tcBorders>
            <w:shd w:val="clear" w:color="auto" w:fill="auto"/>
            <w:noWrap/>
            <w:vAlign w:val="center"/>
            <w:hideMark/>
          </w:tcPr>
          <w:p w14:paraId="705961D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208</w:t>
            </w:r>
          </w:p>
        </w:tc>
        <w:tc>
          <w:tcPr>
            <w:tcW w:w="1078" w:type="dxa"/>
            <w:tcBorders>
              <w:top w:val="nil"/>
              <w:left w:val="nil"/>
              <w:bottom w:val="nil"/>
              <w:right w:val="nil"/>
            </w:tcBorders>
            <w:shd w:val="clear" w:color="auto" w:fill="auto"/>
            <w:noWrap/>
            <w:vAlign w:val="center"/>
            <w:hideMark/>
          </w:tcPr>
          <w:p w14:paraId="300C835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168</w:t>
            </w:r>
          </w:p>
        </w:tc>
        <w:tc>
          <w:tcPr>
            <w:tcW w:w="1070" w:type="dxa"/>
            <w:tcBorders>
              <w:top w:val="nil"/>
              <w:left w:val="nil"/>
              <w:bottom w:val="nil"/>
              <w:right w:val="nil"/>
            </w:tcBorders>
            <w:shd w:val="clear" w:color="auto" w:fill="auto"/>
            <w:noWrap/>
            <w:vAlign w:val="center"/>
            <w:hideMark/>
          </w:tcPr>
          <w:p w14:paraId="6B17D75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40</w:t>
            </w:r>
          </w:p>
        </w:tc>
        <w:tc>
          <w:tcPr>
            <w:tcW w:w="1070" w:type="dxa"/>
            <w:tcBorders>
              <w:top w:val="nil"/>
              <w:left w:val="nil"/>
              <w:bottom w:val="nil"/>
              <w:right w:val="nil"/>
            </w:tcBorders>
            <w:shd w:val="clear" w:color="auto" w:fill="auto"/>
            <w:noWrap/>
            <w:vAlign w:val="center"/>
            <w:hideMark/>
          </w:tcPr>
          <w:p w14:paraId="0CAD98B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19.2</w:t>
            </w:r>
          </w:p>
        </w:tc>
        <w:tc>
          <w:tcPr>
            <w:tcW w:w="953" w:type="dxa"/>
            <w:tcBorders>
              <w:top w:val="nil"/>
              <w:left w:val="nil"/>
              <w:bottom w:val="nil"/>
              <w:right w:val="nil"/>
            </w:tcBorders>
            <w:shd w:val="clear" w:color="auto" w:fill="auto"/>
            <w:noWrap/>
            <w:vAlign w:val="center"/>
            <w:hideMark/>
          </w:tcPr>
          <w:p w14:paraId="7AC8C2F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63</w:t>
            </w:r>
          </w:p>
        </w:tc>
        <w:tc>
          <w:tcPr>
            <w:tcW w:w="920" w:type="dxa"/>
            <w:tcBorders>
              <w:top w:val="nil"/>
              <w:left w:val="nil"/>
              <w:bottom w:val="nil"/>
              <w:right w:val="nil"/>
            </w:tcBorders>
            <w:shd w:val="clear" w:color="auto" w:fill="auto"/>
            <w:noWrap/>
            <w:vAlign w:val="center"/>
            <w:hideMark/>
          </w:tcPr>
          <w:p w14:paraId="02EBEB0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(47-74)</w:t>
            </w:r>
          </w:p>
        </w:tc>
        <w:tc>
          <w:tcPr>
            <w:tcW w:w="934" w:type="dxa"/>
            <w:tcBorders>
              <w:top w:val="nil"/>
              <w:left w:val="nil"/>
              <w:bottom w:val="nil"/>
              <w:right w:val="nil"/>
            </w:tcBorders>
            <w:shd w:val="clear" w:color="auto" w:fill="auto"/>
            <w:noWrap/>
            <w:vAlign w:val="center"/>
            <w:hideMark/>
          </w:tcPr>
          <w:p w14:paraId="2FA3294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62</w:t>
            </w:r>
          </w:p>
        </w:tc>
        <w:tc>
          <w:tcPr>
            <w:tcW w:w="920" w:type="dxa"/>
            <w:tcBorders>
              <w:top w:val="nil"/>
              <w:left w:val="nil"/>
              <w:bottom w:val="nil"/>
              <w:right w:val="nil"/>
            </w:tcBorders>
            <w:shd w:val="clear" w:color="auto" w:fill="auto"/>
            <w:noWrap/>
            <w:vAlign w:val="center"/>
            <w:hideMark/>
          </w:tcPr>
          <w:p w14:paraId="21727CA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(45-74)</w:t>
            </w:r>
          </w:p>
        </w:tc>
        <w:tc>
          <w:tcPr>
            <w:tcW w:w="908" w:type="dxa"/>
            <w:tcBorders>
              <w:top w:val="nil"/>
              <w:left w:val="nil"/>
              <w:bottom w:val="nil"/>
              <w:right w:val="nil"/>
            </w:tcBorders>
            <w:shd w:val="clear" w:color="auto" w:fill="auto"/>
            <w:noWrap/>
            <w:hideMark/>
          </w:tcPr>
          <w:p w14:paraId="4025F66E"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6683A7AB" w14:textId="77777777" w:rsidTr="0075188A">
        <w:trPr>
          <w:trHeight w:val="290"/>
        </w:trPr>
        <w:tc>
          <w:tcPr>
            <w:tcW w:w="1849" w:type="dxa"/>
            <w:tcBorders>
              <w:top w:val="nil"/>
              <w:left w:val="nil"/>
              <w:bottom w:val="nil"/>
              <w:right w:val="nil"/>
            </w:tcBorders>
            <w:shd w:val="clear" w:color="auto" w:fill="auto"/>
            <w:noWrap/>
            <w:vAlign w:val="center"/>
            <w:hideMark/>
          </w:tcPr>
          <w:p w14:paraId="3A9636E9"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955" w:type="dxa"/>
            <w:tcBorders>
              <w:top w:val="nil"/>
              <w:left w:val="nil"/>
              <w:bottom w:val="nil"/>
              <w:right w:val="nil"/>
            </w:tcBorders>
            <w:shd w:val="clear" w:color="auto" w:fill="auto"/>
            <w:noWrap/>
            <w:vAlign w:val="center"/>
            <w:hideMark/>
          </w:tcPr>
          <w:p w14:paraId="2FC549C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110 (75.5-129)</w:t>
            </w:r>
          </w:p>
        </w:tc>
        <w:tc>
          <w:tcPr>
            <w:tcW w:w="1083" w:type="dxa"/>
            <w:tcBorders>
              <w:top w:val="nil"/>
              <w:left w:val="nil"/>
              <w:bottom w:val="nil"/>
              <w:right w:val="nil"/>
            </w:tcBorders>
            <w:shd w:val="clear" w:color="auto" w:fill="auto"/>
            <w:noWrap/>
            <w:vAlign w:val="center"/>
            <w:hideMark/>
          </w:tcPr>
          <w:p w14:paraId="3EAB6B6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235</w:t>
            </w:r>
          </w:p>
        </w:tc>
        <w:tc>
          <w:tcPr>
            <w:tcW w:w="1078" w:type="dxa"/>
            <w:tcBorders>
              <w:top w:val="nil"/>
              <w:left w:val="nil"/>
              <w:bottom w:val="nil"/>
              <w:right w:val="nil"/>
            </w:tcBorders>
            <w:shd w:val="clear" w:color="auto" w:fill="auto"/>
            <w:noWrap/>
            <w:vAlign w:val="center"/>
            <w:hideMark/>
          </w:tcPr>
          <w:p w14:paraId="5143EC5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187</w:t>
            </w:r>
          </w:p>
        </w:tc>
        <w:tc>
          <w:tcPr>
            <w:tcW w:w="1070" w:type="dxa"/>
            <w:tcBorders>
              <w:top w:val="nil"/>
              <w:left w:val="nil"/>
              <w:bottom w:val="nil"/>
              <w:right w:val="nil"/>
            </w:tcBorders>
            <w:shd w:val="clear" w:color="auto" w:fill="auto"/>
            <w:noWrap/>
            <w:vAlign w:val="center"/>
            <w:hideMark/>
          </w:tcPr>
          <w:p w14:paraId="35CDA51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48</w:t>
            </w:r>
          </w:p>
        </w:tc>
        <w:tc>
          <w:tcPr>
            <w:tcW w:w="1070" w:type="dxa"/>
            <w:tcBorders>
              <w:top w:val="nil"/>
              <w:left w:val="nil"/>
              <w:bottom w:val="nil"/>
              <w:right w:val="nil"/>
            </w:tcBorders>
            <w:shd w:val="clear" w:color="auto" w:fill="auto"/>
            <w:noWrap/>
            <w:vAlign w:val="center"/>
            <w:hideMark/>
          </w:tcPr>
          <w:p w14:paraId="2D43FA2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20.4</w:t>
            </w:r>
          </w:p>
        </w:tc>
        <w:tc>
          <w:tcPr>
            <w:tcW w:w="953" w:type="dxa"/>
            <w:tcBorders>
              <w:top w:val="nil"/>
              <w:left w:val="nil"/>
              <w:bottom w:val="nil"/>
              <w:right w:val="nil"/>
            </w:tcBorders>
            <w:shd w:val="clear" w:color="auto" w:fill="auto"/>
            <w:noWrap/>
            <w:vAlign w:val="center"/>
            <w:hideMark/>
          </w:tcPr>
          <w:p w14:paraId="23E0F2A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59</w:t>
            </w:r>
          </w:p>
        </w:tc>
        <w:tc>
          <w:tcPr>
            <w:tcW w:w="920" w:type="dxa"/>
            <w:tcBorders>
              <w:top w:val="nil"/>
              <w:left w:val="nil"/>
              <w:bottom w:val="nil"/>
              <w:right w:val="nil"/>
            </w:tcBorders>
            <w:shd w:val="clear" w:color="auto" w:fill="auto"/>
            <w:noWrap/>
            <w:vAlign w:val="center"/>
            <w:hideMark/>
          </w:tcPr>
          <w:p w14:paraId="07CAB36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(43-70)</w:t>
            </w:r>
          </w:p>
        </w:tc>
        <w:tc>
          <w:tcPr>
            <w:tcW w:w="934" w:type="dxa"/>
            <w:tcBorders>
              <w:top w:val="nil"/>
              <w:left w:val="nil"/>
              <w:bottom w:val="nil"/>
              <w:right w:val="nil"/>
            </w:tcBorders>
            <w:shd w:val="clear" w:color="auto" w:fill="auto"/>
            <w:noWrap/>
            <w:vAlign w:val="center"/>
            <w:hideMark/>
          </w:tcPr>
          <w:p w14:paraId="06509CF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56</w:t>
            </w:r>
          </w:p>
        </w:tc>
        <w:tc>
          <w:tcPr>
            <w:tcW w:w="920" w:type="dxa"/>
            <w:tcBorders>
              <w:top w:val="nil"/>
              <w:left w:val="nil"/>
              <w:bottom w:val="nil"/>
              <w:right w:val="nil"/>
            </w:tcBorders>
            <w:shd w:val="clear" w:color="auto" w:fill="auto"/>
            <w:noWrap/>
            <w:vAlign w:val="center"/>
            <w:hideMark/>
          </w:tcPr>
          <w:p w14:paraId="5DA21B2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(36-69)</w:t>
            </w:r>
          </w:p>
        </w:tc>
        <w:tc>
          <w:tcPr>
            <w:tcW w:w="908" w:type="dxa"/>
            <w:tcBorders>
              <w:top w:val="nil"/>
              <w:left w:val="nil"/>
              <w:bottom w:val="nil"/>
              <w:right w:val="nil"/>
            </w:tcBorders>
            <w:shd w:val="clear" w:color="auto" w:fill="auto"/>
            <w:noWrap/>
            <w:hideMark/>
          </w:tcPr>
          <w:p w14:paraId="2EF77657"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28760915" w14:textId="77777777" w:rsidTr="0075188A">
        <w:trPr>
          <w:trHeight w:val="290"/>
        </w:trPr>
        <w:tc>
          <w:tcPr>
            <w:tcW w:w="1849" w:type="dxa"/>
            <w:tcBorders>
              <w:top w:val="nil"/>
              <w:left w:val="nil"/>
              <w:bottom w:val="nil"/>
              <w:right w:val="nil"/>
            </w:tcBorders>
            <w:shd w:val="clear" w:color="auto" w:fill="auto"/>
            <w:noWrap/>
            <w:vAlign w:val="center"/>
            <w:hideMark/>
          </w:tcPr>
          <w:p w14:paraId="63C43092"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955" w:type="dxa"/>
            <w:tcBorders>
              <w:top w:val="nil"/>
              <w:left w:val="nil"/>
              <w:bottom w:val="nil"/>
              <w:right w:val="nil"/>
            </w:tcBorders>
            <w:shd w:val="clear" w:color="auto" w:fill="auto"/>
            <w:noWrap/>
            <w:vAlign w:val="center"/>
            <w:hideMark/>
          </w:tcPr>
          <w:p w14:paraId="78884EF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104 (71.5-127)</w:t>
            </w:r>
          </w:p>
        </w:tc>
        <w:tc>
          <w:tcPr>
            <w:tcW w:w="1083" w:type="dxa"/>
            <w:tcBorders>
              <w:top w:val="nil"/>
              <w:left w:val="nil"/>
              <w:bottom w:val="nil"/>
              <w:right w:val="nil"/>
            </w:tcBorders>
            <w:shd w:val="clear" w:color="auto" w:fill="auto"/>
            <w:noWrap/>
            <w:vAlign w:val="center"/>
            <w:hideMark/>
          </w:tcPr>
          <w:p w14:paraId="204B4D1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151</w:t>
            </w:r>
          </w:p>
        </w:tc>
        <w:tc>
          <w:tcPr>
            <w:tcW w:w="1078" w:type="dxa"/>
            <w:tcBorders>
              <w:top w:val="nil"/>
              <w:left w:val="nil"/>
              <w:bottom w:val="nil"/>
              <w:right w:val="nil"/>
            </w:tcBorders>
            <w:shd w:val="clear" w:color="auto" w:fill="auto"/>
            <w:noWrap/>
            <w:vAlign w:val="center"/>
            <w:hideMark/>
          </w:tcPr>
          <w:p w14:paraId="03D8B3D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121</w:t>
            </w:r>
          </w:p>
        </w:tc>
        <w:tc>
          <w:tcPr>
            <w:tcW w:w="1070" w:type="dxa"/>
            <w:tcBorders>
              <w:top w:val="nil"/>
              <w:left w:val="nil"/>
              <w:bottom w:val="nil"/>
              <w:right w:val="nil"/>
            </w:tcBorders>
            <w:shd w:val="clear" w:color="auto" w:fill="auto"/>
            <w:noWrap/>
            <w:vAlign w:val="center"/>
            <w:hideMark/>
          </w:tcPr>
          <w:p w14:paraId="2B77DBB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30</w:t>
            </w:r>
          </w:p>
        </w:tc>
        <w:tc>
          <w:tcPr>
            <w:tcW w:w="1070" w:type="dxa"/>
            <w:tcBorders>
              <w:top w:val="nil"/>
              <w:left w:val="nil"/>
              <w:bottom w:val="nil"/>
              <w:right w:val="nil"/>
            </w:tcBorders>
            <w:shd w:val="clear" w:color="auto" w:fill="auto"/>
            <w:noWrap/>
            <w:vAlign w:val="center"/>
            <w:hideMark/>
          </w:tcPr>
          <w:p w14:paraId="3035573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19.9</w:t>
            </w:r>
          </w:p>
        </w:tc>
        <w:tc>
          <w:tcPr>
            <w:tcW w:w="953" w:type="dxa"/>
            <w:tcBorders>
              <w:top w:val="nil"/>
              <w:left w:val="nil"/>
              <w:bottom w:val="nil"/>
              <w:right w:val="nil"/>
            </w:tcBorders>
            <w:shd w:val="clear" w:color="auto" w:fill="auto"/>
            <w:noWrap/>
            <w:vAlign w:val="center"/>
            <w:hideMark/>
          </w:tcPr>
          <w:p w14:paraId="0960DC3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61</w:t>
            </w:r>
          </w:p>
        </w:tc>
        <w:tc>
          <w:tcPr>
            <w:tcW w:w="920" w:type="dxa"/>
            <w:tcBorders>
              <w:top w:val="nil"/>
              <w:left w:val="nil"/>
              <w:bottom w:val="nil"/>
              <w:right w:val="nil"/>
            </w:tcBorders>
            <w:shd w:val="clear" w:color="auto" w:fill="auto"/>
            <w:noWrap/>
            <w:vAlign w:val="center"/>
            <w:hideMark/>
          </w:tcPr>
          <w:p w14:paraId="63ECD2A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(41-74)</w:t>
            </w:r>
          </w:p>
        </w:tc>
        <w:tc>
          <w:tcPr>
            <w:tcW w:w="934" w:type="dxa"/>
            <w:tcBorders>
              <w:top w:val="nil"/>
              <w:left w:val="nil"/>
              <w:bottom w:val="nil"/>
              <w:right w:val="nil"/>
            </w:tcBorders>
            <w:shd w:val="clear" w:color="auto" w:fill="auto"/>
            <w:noWrap/>
            <w:vAlign w:val="center"/>
            <w:hideMark/>
          </w:tcPr>
          <w:p w14:paraId="0F5AB5C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68</w:t>
            </w:r>
          </w:p>
        </w:tc>
        <w:tc>
          <w:tcPr>
            <w:tcW w:w="920" w:type="dxa"/>
            <w:tcBorders>
              <w:top w:val="nil"/>
              <w:left w:val="nil"/>
              <w:bottom w:val="nil"/>
              <w:right w:val="nil"/>
            </w:tcBorders>
            <w:shd w:val="clear" w:color="auto" w:fill="auto"/>
            <w:noWrap/>
            <w:vAlign w:val="center"/>
            <w:hideMark/>
          </w:tcPr>
          <w:p w14:paraId="25FD3E7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(50-79)</w:t>
            </w:r>
          </w:p>
        </w:tc>
        <w:tc>
          <w:tcPr>
            <w:tcW w:w="908" w:type="dxa"/>
            <w:tcBorders>
              <w:top w:val="nil"/>
              <w:left w:val="nil"/>
              <w:bottom w:val="nil"/>
              <w:right w:val="nil"/>
            </w:tcBorders>
            <w:shd w:val="clear" w:color="auto" w:fill="auto"/>
            <w:noWrap/>
            <w:hideMark/>
          </w:tcPr>
          <w:p w14:paraId="7F52D9AF"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3229CD56"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534743DE"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2 doses, ≥150 days prior</w:t>
            </w:r>
          </w:p>
        </w:tc>
        <w:tc>
          <w:tcPr>
            <w:tcW w:w="1083" w:type="dxa"/>
            <w:tcBorders>
              <w:top w:val="nil"/>
              <w:left w:val="nil"/>
              <w:bottom w:val="nil"/>
              <w:right w:val="nil"/>
            </w:tcBorders>
            <w:shd w:val="clear" w:color="auto" w:fill="auto"/>
            <w:noWrap/>
            <w:vAlign w:val="bottom"/>
            <w:hideMark/>
          </w:tcPr>
          <w:p w14:paraId="7003824C"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vAlign w:val="bottom"/>
            <w:hideMark/>
          </w:tcPr>
          <w:p w14:paraId="51AA97F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bottom"/>
            <w:hideMark/>
          </w:tcPr>
          <w:p w14:paraId="1894D06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200BA19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14:paraId="7942CAB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126886E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vAlign w:val="bottom"/>
            <w:hideMark/>
          </w:tcPr>
          <w:p w14:paraId="4F0D436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4ADEE82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647D336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0.01</w:t>
            </w:r>
          </w:p>
        </w:tc>
      </w:tr>
      <w:tr w:rsidR="00B25064" w:rsidRPr="002D3E63" w14:paraId="5500811C" w14:textId="77777777" w:rsidTr="0075188A">
        <w:trPr>
          <w:trHeight w:val="290"/>
        </w:trPr>
        <w:tc>
          <w:tcPr>
            <w:tcW w:w="1849" w:type="dxa"/>
            <w:tcBorders>
              <w:top w:val="nil"/>
              <w:left w:val="nil"/>
              <w:bottom w:val="nil"/>
              <w:right w:val="nil"/>
            </w:tcBorders>
            <w:shd w:val="clear" w:color="auto" w:fill="auto"/>
            <w:noWrap/>
            <w:vAlign w:val="center"/>
            <w:hideMark/>
          </w:tcPr>
          <w:p w14:paraId="08B72AB2"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lastRenderedPageBreak/>
              <w:t>SVI Q1</w:t>
            </w:r>
          </w:p>
        </w:tc>
        <w:tc>
          <w:tcPr>
            <w:tcW w:w="1955" w:type="dxa"/>
            <w:tcBorders>
              <w:top w:val="nil"/>
              <w:left w:val="nil"/>
              <w:bottom w:val="nil"/>
              <w:right w:val="nil"/>
            </w:tcBorders>
            <w:shd w:val="clear" w:color="auto" w:fill="auto"/>
            <w:noWrap/>
            <w:vAlign w:val="center"/>
            <w:hideMark/>
          </w:tcPr>
          <w:p w14:paraId="75EDA8F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298 (255-333)</w:t>
            </w:r>
          </w:p>
        </w:tc>
        <w:tc>
          <w:tcPr>
            <w:tcW w:w="1083" w:type="dxa"/>
            <w:tcBorders>
              <w:top w:val="nil"/>
              <w:left w:val="nil"/>
              <w:bottom w:val="nil"/>
              <w:right w:val="nil"/>
            </w:tcBorders>
            <w:shd w:val="clear" w:color="auto" w:fill="auto"/>
            <w:noWrap/>
            <w:vAlign w:val="center"/>
            <w:hideMark/>
          </w:tcPr>
          <w:p w14:paraId="3977A4F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1340</w:t>
            </w:r>
          </w:p>
        </w:tc>
        <w:tc>
          <w:tcPr>
            <w:tcW w:w="1078" w:type="dxa"/>
            <w:tcBorders>
              <w:top w:val="nil"/>
              <w:left w:val="nil"/>
              <w:bottom w:val="nil"/>
              <w:right w:val="nil"/>
            </w:tcBorders>
            <w:shd w:val="clear" w:color="auto" w:fill="auto"/>
            <w:noWrap/>
            <w:vAlign w:val="center"/>
            <w:hideMark/>
          </w:tcPr>
          <w:p w14:paraId="3E01134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1034</w:t>
            </w:r>
          </w:p>
        </w:tc>
        <w:tc>
          <w:tcPr>
            <w:tcW w:w="1070" w:type="dxa"/>
            <w:tcBorders>
              <w:top w:val="nil"/>
              <w:left w:val="nil"/>
              <w:bottom w:val="nil"/>
              <w:right w:val="nil"/>
            </w:tcBorders>
            <w:shd w:val="clear" w:color="auto" w:fill="auto"/>
            <w:noWrap/>
            <w:vAlign w:val="center"/>
            <w:hideMark/>
          </w:tcPr>
          <w:p w14:paraId="4A4CE8A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306</w:t>
            </w:r>
          </w:p>
        </w:tc>
        <w:tc>
          <w:tcPr>
            <w:tcW w:w="1070" w:type="dxa"/>
            <w:tcBorders>
              <w:top w:val="nil"/>
              <w:left w:val="nil"/>
              <w:bottom w:val="nil"/>
              <w:right w:val="nil"/>
            </w:tcBorders>
            <w:shd w:val="clear" w:color="auto" w:fill="auto"/>
            <w:noWrap/>
            <w:vAlign w:val="center"/>
            <w:hideMark/>
          </w:tcPr>
          <w:p w14:paraId="0385229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22.8</w:t>
            </w:r>
          </w:p>
        </w:tc>
        <w:tc>
          <w:tcPr>
            <w:tcW w:w="953" w:type="dxa"/>
            <w:tcBorders>
              <w:top w:val="nil"/>
              <w:left w:val="nil"/>
              <w:bottom w:val="nil"/>
              <w:right w:val="nil"/>
            </w:tcBorders>
            <w:shd w:val="clear" w:color="auto" w:fill="auto"/>
            <w:noWrap/>
            <w:vAlign w:val="center"/>
            <w:hideMark/>
          </w:tcPr>
          <w:p w14:paraId="258B990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58</w:t>
            </w:r>
          </w:p>
        </w:tc>
        <w:tc>
          <w:tcPr>
            <w:tcW w:w="920" w:type="dxa"/>
            <w:tcBorders>
              <w:top w:val="nil"/>
              <w:left w:val="nil"/>
              <w:bottom w:val="nil"/>
              <w:right w:val="nil"/>
            </w:tcBorders>
            <w:shd w:val="clear" w:color="auto" w:fill="auto"/>
            <w:noWrap/>
            <w:vAlign w:val="center"/>
            <w:hideMark/>
          </w:tcPr>
          <w:p w14:paraId="777A432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(51-64)</w:t>
            </w:r>
          </w:p>
        </w:tc>
        <w:tc>
          <w:tcPr>
            <w:tcW w:w="934" w:type="dxa"/>
            <w:tcBorders>
              <w:top w:val="nil"/>
              <w:left w:val="nil"/>
              <w:bottom w:val="nil"/>
              <w:right w:val="nil"/>
            </w:tcBorders>
            <w:shd w:val="clear" w:color="auto" w:fill="auto"/>
            <w:noWrap/>
            <w:vAlign w:val="center"/>
            <w:hideMark/>
          </w:tcPr>
          <w:p w14:paraId="2870514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62</w:t>
            </w:r>
          </w:p>
        </w:tc>
        <w:tc>
          <w:tcPr>
            <w:tcW w:w="920" w:type="dxa"/>
            <w:tcBorders>
              <w:top w:val="nil"/>
              <w:left w:val="nil"/>
              <w:bottom w:val="nil"/>
              <w:right w:val="nil"/>
            </w:tcBorders>
            <w:shd w:val="clear" w:color="auto" w:fill="auto"/>
            <w:noWrap/>
            <w:vAlign w:val="center"/>
            <w:hideMark/>
          </w:tcPr>
          <w:p w14:paraId="77EA8CD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(54-68)</w:t>
            </w:r>
          </w:p>
        </w:tc>
        <w:tc>
          <w:tcPr>
            <w:tcW w:w="908" w:type="dxa"/>
            <w:tcBorders>
              <w:top w:val="nil"/>
              <w:left w:val="nil"/>
              <w:bottom w:val="nil"/>
              <w:right w:val="nil"/>
            </w:tcBorders>
            <w:shd w:val="clear" w:color="auto" w:fill="auto"/>
            <w:noWrap/>
            <w:hideMark/>
          </w:tcPr>
          <w:p w14:paraId="7C293C70"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2765CAD7" w14:textId="77777777" w:rsidTr="0075188A">
        <w:trPr>
          <w:trHeight w:val="290"/>
        </w:trPr>
        <w:tc>
          <w:tcPr>
            <w:tcW w:w="1849" w:type="dxa"/>
            <w:tcBorders>
              <w:top w:val="nil"/>
              <w:left w:val="nil"/>
              <w:bottom w:val="nil"/>
              <w:right w:val="nil"/>
            </w:tcBorders>
            <w:shd w:val="clear" w:color="auto" w:fill="auto"/>
            <w:noWrap/>
            <w:vAlign w:val="center"/>
            <w:hideMark/>
          </w:tcPr>
          <w:p w14:paraId="0F65E2B8"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955" w:type="dxa"/>
            <w:tcBorders>
              <w:top w:val="nil"/>
              <w:left w:val="nil"/>
              <w:bottom w:val="nil"/>
              <w:right w:val="nil"/>
            </w:tcBorders>
            <w:shd w:val="clear" w:color="auto" w:fill="auto"/>
            <w:noWrap/>
            <w:vAlign w:val="center"/>
            <w:hideMark/>
          </w:tcPr>
          <w:p w14:paraId="52B774A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296 (257.5-331)</w:t>
            </w:r>
          </w:p>
        </w:tc>
        <w:tc>
          <w:tcPr>
            <w:tcW w:w="1083" w:type="dxa"/>
            <w:tcBorders>
              <w:top w:val="nil"/>
              <w:left w:val="nil"/>
              <w:bottom w:val="nil"/>
              <w:right w:val="nil"/>
            </w:tcBorders>
            <w:shd w:val="clear" w:color="auto" w:fill="auto"/>
            <w:noWrap/>
            <w:vAlign w:val="center"/>
            <w:hideMark/>
          </w:tcPr>
          <w:p w14:paraId="6301F86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1435</w:t>
            </w:r>
          </w:p>
        </w:tc>
        <w:tc>
          <w:tcPr>
            <w:tcW w:w="1078" w:type="dxa"/>
            <w:tcBorders>
              <w:top w:val="nil"/>
              <w:left w:val="nil"/>
              <w:bottom w:val="nil"/>
              <w:right w:val="nil"/>
            </w:tcBorders>
            <w:shd w:val="clear" w:color="auto" w:fill="auto"/>
            <w:noWrap/>
            <w:vAlign w:val="center"/>
            <w:hideMark/>
          </w:tcPr>
          <w:p w14:paraId="5DA3CFA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1105</w:t>
            </w:r>
          </w:p>
        </w:tc>
        <w:tc>
          <w:tcPr>
            <w:tcW w:w="1070" w:type="dxa"/>
            <w:tcBorders>
              <w:top w:val="nil"/>
              <w:left w:val="nil"/>
              <w:bottom w:val="nil"/>
              <w:right w:val="nil"/>
            </w:tcBorders>
            <w:shd w:val="clear" w:color="auto" w:fill="auto"/>
            <w:noWrap/>
            <w:vAlign w:val="center"/>
            <w:hideMark/>
          </w:tcPr>
          <w:p w14:paraId="7061142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330</w:t>
            </w:r>
          </w:p>
        </w:tc>
        <w:tc>
          <w:tcPr>
            <w:tcW w:w="1070" w:type="dxa"/>
            <w:tcBorders>
              <w:top w:val="nil"/>
              <w:left w:val="nil"/>
              <w:bottom w:val="nil"/>
              <w:right w:val="nil"/>
            </w:tcBorders>
            <w:shd w:val="clear" w:color="auto" w:fill="auto"/>
            <w:noWrap/>
            <w:vAlign w:val="center"/>
            <w:hideMark/>
          </w:tcPr>
          <w:p w14:paraId="574EECA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23</w:t>
            </w:r>
          </w:p>
        </w:tc>
        <w:tc>
          <w:tcPr>
            <w:tcW w:w="953" w:type="dxa"/>
            <w:tcBorders>
              <w:top w:val="nil"/>
              <w:left w:val="nil"/>
              <w:bottom w:val="nil"/>
              <w:right w:val="nil"/>
            </w:tcBorders>
            <w:shd w:val="clear" w:color="auto" w:fill="auto"/>
            <w:noWrap/>
            <w:vAlign w:val="center"/>
            <w:hideMark/>
          </w:tcPr>
          <w:p w14:paraId="09D92CB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54</w:t>
            </w:r>
          </w:p>
        </w:tc>
        <w:tc>
          <w:tcPr>
            <w:tcW w:w="920" w:type="dxa"/>
            <w:tcBorders>
              <w:top w:val="nil"/>
              <w:left w:val="nil"/>
              <w:bottom w:val="nil"/>
              <w:right w:val="nil"/>
            </w:tcBorders>
            <w:shd w:val="clear" w:color="auto" w:fill="auto"/>
            <w:noWrap/>
            <w:vAlign w:val="center"/>
            <w:hideMark/>
          </w:tcPr>
          <w:p w14:paraId="6B9539D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(46-60)</w:t>
            </w:r>
          </w:p>
        </w:tc>
        <w:tc>
          <w:tcPr>
            <w:tcW w:w="934" w:type="dxa"/>
            <w:tcBorders>
              <w:top w:val="nil"/>
              <w:left w:val="nil"/>
              <w:bottom w:val="nil"/>
              <w:right w:val="nil"/>
            </w:tcBorders>
            <w:shd w:val="clear" w:color="auto" w:fill="auto"/>
            <w:noWrap/>
            <w:vAlign w:val="center"/>
            <w:hideMark/>
          </w:tcPr>
          <w:p w14:paraId="56D9441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58</w:t>
            </w:r>
          </w:p>
        </w:tc>
        <w:tc>
          <w:tcPr>
            <w:tcW w:w="920" w:type="dxa"/>
            <w:tcBorders>
              <w:top w:val="nil"/>
              <w:left w:val="nil"/>
              <w:bottom w:val="nil"/>
              <w:right w:val="nil"/>
            </w:tcBorders>
            <w:shd w:val="clear" w:color="auto" w:fill="auto"/>
            <w:noWrap/>
            <w:vAlign w:val="center"/>
            <w:hideMark/>
          </w:tcPr>
          <w:p w14:paraId="68156BA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(50-65)</w:t>
            </w:r>
          </w:p>
        </w:tc>
        <w:tc>
          <w:tcPr>
            <w:tcW w:w="908" w:type="dxa"/>
            <w:tcBorders>
              <w:top w:val="nil"/>
              <w:left w:val="nil"/>
              <w:bottom w:val="nil"/>
              <w:right w:val="nil"/>
            </w:tcBorders>
            <w:shd w:val="clear" w:color="auto" w:fill="auto"/>
            <w:noWrap/>
            <w:hideMark/>
          </w:tcPr>
          <w:p w14:paraId="18D1102A"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3C8E1F69" w14:textId="77777777" w:rsidTr="0075188A">
        <w:trPr>
          <w:trHeight w:val="290"/>
        </w:trPr>
        <w:tc>
          <w:tcPr>
            <w:tcW w:w="1849" w:type="dxa"/>
            <w:tcBorders>
              <w:top w:val="nil"/>
              <w:left w:val="nil"/>
              <w:bottom w:val="nil"/>
              <w:right w:val="nil"/>
            </w:tcBorders>
            <w:shd w:val="clear" w:color="auto" w:fill="auto"/>
            <w:noWrap/>
            <w:vAlign w:val="center"/>
            <w:hideMark/>
          </w:tcPr>
          <w:p w14:paraId="07235AB3"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955" w:type="dxa"/>
            <w:tcBorders>
              <w:top w:val="nil"/>
              <w:left w:val="nil"/>
              <w:bottom w:val="nil"/>
              <w:right w:val="nil"/>
            </w:tcBorders>
            <w:shd w:val="clear" w:color="auto" w:fill="auto"/>
            <w:noWrap/>
            <w:vAlign w:val="center"/>
            <w:hideMark/>
          </w:tcPr>
          <w:p w14:paraId="725B282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290 (250-326)</w:t>
            </w:r>
          </w:p>
        </w:tc>
        <w:tc>
          <w:tcPr>
            <w:tcW w:w="1083" w:type="dxa"/>
            <w:tcBorders>
              <w:top w:val="nil"/>
              <w:left w:val="nil"/>
              <w:bottom w:val="nil"/>
              <w:right w:val="nil"/>
            </w:tcBorders>
            <w:shd w:val="clear" w:color="auto" w:fill="auto"/>
            <w:noWrap/>
            <w:vAlign w:val="center"/>
            <w:hideMark/>
          </w:tcPr>
          <w:p w14:paraId="2E20DAB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1585</w:t>
            </w:r>
          </w:p>
        </w:tc>
        <w:tc>
          <w:tcPr>
            <w:tcW w:w="1078" w:type="dxa"/>
            <w:tcBorders>
              <w:top w:val="nil"/>
              <w:left w:val="nil"/>
              <w:bottom w:val="nil"/>
              <w:right w:val="nil"/>
            </w:tcBorders>
            <w:shd w:val="clear" w:color="auto" w:fill="auto"/>
            <w:noWrap/>
            <w:vAlign w:val="center"/>
            <w:hideMark/>
          </w:tcPr>
          <w:p w14:paraId="3D73FAF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1194</w:t>
            </w:r>
          </w:p>
        </w:tc>
        <w:tc>
          <w:tcPr>
            <w:tcW w:w="1070" w:type="dxa"/>
            <w:tcBorders>
              <w:top w:val="nil"/>
              <w:left w:val="nil"/>
              <w:bottom w:val="nil"/>
              <w:right w:val="nil"/>
            </w:tcBorders>
            <w:shd w:val="clear" w:color="auto" w:fill="auto"/>
            <w:noWrap/>
            <w:vAlign w:val="center"/>
            <w:hideMark/>
          </w:tcPr>
          <w:p w14:paraId="2570D1E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391</w:t>
            </w:r>
          </w:p>
        </w:tc>
        <w:tc>
          <w:tcPr>
            <w:tcW w:w="1070" w:type="dxa"/>
            <w:tcBorders>
              <w:top w:val="nil"/>
              <w:left w:val="nil"/>
              <w:bottom w:val="nil"/>
              <w:right w:val="nil"/>
            </w:tcBorders>
            <w:shd w:val="clear" w:color="auto" w:fill="auto"/>
            <w:noWrap/>
            <w:vAlign w:val="center"/>
            <w:hideMark/>
          </w:tcPr>
          <w:p w14:paraId="7431F09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24.7</w:t>
            </w:r>
          </w:p>
        </w:tc>
        <w:tc>
          <w:tcPr>
            <w:tcW w:w="953" w:type="dxa"/>
            <w:tcBorders>
              <w:top w:val="nil"/>
              <w:left w:val="nil"/>
              <w:bottom w:val="nil"/>
              <w:right w:val="nil"/>
            </w:tcBorders>
            <w:shd w:val="clear" w:color="auto" w:fill="auto"/>
            <w:noWrap/>
            <w:vAlign w:val="center"/>
            <w:hideMark/>
          </w:tcPr>
          <w:p w14:paraId="3AE706D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47</w:t>
            </w:r>
          </w:p>
        </w:tc>
        <w:tc>
          <w:tcPr>
            <w:tcW w:w="920" w:type="dxa"/>
            <w:tcBorders>
              <w:top w:val="nil"/>
              <w:left w:val="nil"/>
              <w:bottom w:val="nil"/>
              <w:right w:val="nil"/>
            </w:tcBorders>
            <w:shd w:val="clear" w:color="auto" w:fill="auto"/>
            <w:noWrap/>
            <w:vAlign w:val="center"/>
            <w:hideMark/>
          </w:tcPr>
          <w:p w14:paraId="4BFDBB2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(39-54)</w:t>
            </w:r>
          </w:p>
        </w:tc>
        <w:tc>
          <w:tcPr>
            <w:tcW w:w="934" w:type="dxa"/>
            <w:tcBorders>
              <w:top w:val="nil"/>
              <w:left w:val="nil"/>
              <w:bottom w:val="nil"/>
              <w:right w:val="nil"/>
            </w:tcBorders>
            <w:shd w:val="clear" w:color="auto" w:fill="auto"/>
            <w:noWrap/>
            <w:vAlign w:val="center"/>
            <w:hideMark/>
          </w:tcPr>
          <w:p w14:paraId="60025DC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49</w:t>
            </w:r>
          </w:p>
        </w:tc>
        <w:tc>
          <w:tcPr>
            <w:tcW w:w="920" w:type="dxa"/>
            <w:tcBorders>
              <w:top w:val="nil"/>
              <w:left w:val="nil"/>
              <w:bottom w:val="nil"/>
              <w:right w:val="nil"/>
            </w:tcBorders>
            <w:shd w:val="clear" w:color="auto" w:fill="auto"/>
            <w:noWrap/>
            <w:vAlign w:val="center"/>
            <w:hideMark/>
          </w:tcPr>
          <w:p w14:paraId="55D375A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(40-56)</w:t>
            </w:r>
          </w:p>
        </w:tc>
        <w:tc>
          <w:tcPr>
            <w:tcW w:w="908" w:type="dxa"/>
            <w:tcBorders>
              <w:top w:val="nil"/>
              <w:left w:val="nil"/>
              <w:bottom w:val="nil"/>
              <w:right w:val="nil"/>
            </w:tcBorders>
            <w:shd w:val="clear" w:color="auto" w:fill="auto"/>
            <w:noWrap/>
            <w:hideMark/>
          </w:tcPr>
          <w:p w14:paraId="2C546407"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7F0C9084" w14:textId="77777777" w:rsidTr="0075188A">
        <w:trPr>
          <w:trHeight w:val="290"/>
        </w:trPr>
        <w:tc>
          <w:tcPr>
            <w:tcW w:w="1849" w:type="dxa"/>
            <w:tcBorders>
              <w:top w:val="nil"/>
              <w:left w:val="nil"/>
              <w:bottom w:val="nil"/>
              <w:right w:val="nil"/>
            </w:tcBorders>
            <w:shd w:val="clear" w:color="auto" w:fill="auto"/>
            <w:noWrap/>
            <w:vAlign w:val="center"/>
            <w:hideMark/>
          </w:tcPr>
          <w:p w14:paraId="3357C1D5"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955" w:type="dxa"/>
            <w:tcBorders>
              <w:top w:val="nil"/>
              <w:left w:val="nil"/>
              <w:bottom w:val="nil"/>
              <w:right w:val="nil"/>
            </w:tcBorders>
            <w:shd w:val="clear" w:color="auto" w:fill="auto"/>
            <w:noWrap/>
            <w:vAlign w:val="center"/>
            <w:hideMark/>
          </w:tcPr>
          <w:p w14:paraId="48B3D52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282 (239-316.75)</w:t>
            </w:r>
          </w:p>
        </w:tc>
        <w:tc>
          <w:tcPr>
            <w:tcW w:w="1083" w:type="dxa"/>
            <w:tcBorders>
              <w:top w:val="nil"/>
              <w:left w:val="nil"/>
              <w:bottom w:val="nil"/>
              <w:right w:val="nil"/>
            </w:tcBorders>
            <w:shd w:val="clear" w:color="auto" w:fill="auto"/>
            <w:noWrap/>
            <w:vAlign w:val="center"/>
            <w:hideMark/>
          </w:tcPr>
          <w:p w14:paraId="3606268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1018</w:t>
            </w:r>
          </w:p>
        </w:tc>
        <w:tc>
          <w:tcPr>
            <w:tcW w:w="1078" w:type="dxa"/>
            <w:tcBorders>
              <w:top w:val="nil"/>
              <w:left w:val="nil"/>
              <w:bottom w:val="nil"/>
              <w:right w:val="nil"/>
            </w:tcBorders>
            <w:shd w:val="clear" w:color="auto" w:fill="auto"/>
            <w:noWrap/>
            <w:vAlign w:val="center"/>
            <w:hideMark/>
          </w:tcPr>
          <w:p w14:paraId="250089D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748</w:t>
            </w:r>
          </w:p>
        </w:tc>
        <w:tc>
          <w:tcPr>
            <w:tcW w:w="1070" w:type="dxa"/>
            <w:tcBorders>
              <w:top w:val="nil"/>
              <w:left w:val="nil"/>
              <w:bottom w:val="nil"/>
              <w:right w:val="nil"/>
            </w:tcBorders>
            <w:shd w:val="clear" w:color="auto" w:fill="auto"/>
            <w:noWrap/>
            <w:vAlign w:val="center"/>
            <w:hideMark/>
          </w:tcPr>
          <w:p w14:paraId="20B5E36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270</w:t>
            </w:r>
          </w:p>
        </w:tc>
        <w:tc>
          <w:tcPr>
            <w:tcW w:w="1070" w:type="dxa"/>
            <w:tcBorders>
              <w:top w:val="nil"/>
              <w:left w:val="nil"/>
              <w:bottom w:val="nil"/>
              <w:right w:val="nil"/>
            </w:tcBorders>
            <w:shd w:val="clear" w:color="auto" w:fill="auto"/>
            <w:noWrap/>
            <w:vAlign w:val="center"/>
            <w:hideMark/>
          </w:tcPr>
          <w:p w14:paraId="7CE2243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26.5</w:t>
            </w:r>
          </w:p>
        </w:tc>
        <w:tc>
          <w:tcPr>
            <w:tcW w:w="953" w:type="dxa"/>
            <w:tcBorders>
              <w:top w:val="nil"/>
              <w:left w:val="nil"/>
              <w:bottom w:val="nil"/>
              <w:right w:val="nil"/>
            </w:tcBorders>
            <w:shd w:val="clear" w:color="auto" w:fill="auto"/>
            <w:noWrap/>
            <w:vAlign w:val="center"/>
            <w:hideMark/>
          </w:tcPr>
          <w:p w14:paraId="0A94092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43</w:t>
            </w:r>
          </w:p>
        </w:tc>
        <w:tc>
          <w:tcPr>
            <w:tcW w:w="920" w:type="dxa"/>
            <w:tcBorders>
              <w:top w:val="nil"/>
              <w:left w:val="nil"/>
              <w:bottom w:val="nil"/>
              <w:right w:val="nil"/>
            </w:tcBorders>
            <w:shd w:val="clear" w:color="auto" w:fill="auto"/>
            <w:noWrap/>
            <w:vAlign w:val="center"/>
            <w:hideMark/>
          </w:tcPr>
          <w:p w14:paraId="6C2F04D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(33-52)</w:t>
            </w:r>
          </w:p>
        </w:tc>
        <w:tc>
          <w:tcPr>
            <w:tcW w:w="934" w:type="dxa"/>
            <w:tcBorders>
              <w:top w:val="nil"/>
              <w:left w:val="nil"/>
              <w:bottom w:val="nil"/>
              <w:right w:val="nil"/>
            </w:tcBorders>
            <w:shd w:val="clear" w:color="auto" w:fill="auto"/>
            <w:noWrap/>
            <w:vAlign w:val="center"/>
            <w:hideMark/>
          </w:tcPr>
          <w:p w14:paraId="62D97B6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45</w:t>
            </w:r>
          </w:p>
        </w:tc>
        <w:tc>
          <w:tcPr>
            <w:tcW w:w="920" w:type="dxa"/>
            <w:tcBorders>
              <w:top w:val="nil"/>
              <w:left w:val="nil"/>
              <w:bottom w:val="nil"/>
              <w:right w:val="nil"/>
            </w:tcBorders>
            <w:shd w:val="clear" w:color="auto" w:fill="auto"/>
            <w:noWrap/>
            <w:vAlign w:val="center"/>
            <w:hideMark/>
          </w:tcPr>
          <w:p w14:paraId="4C5F18F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(34-54)</w:t>
            </w:r>
          </w:p>
        </w:tc>
        <w:tc>
          <w:tcPr>
            <w:tcW w:w="908" w:type="dxa"/>
            <w:tcBorders>
              <w:top w:val="nil"/>
              <w:left w:val="nil"/>
              <w:bottom w:val="nil"/>
              <w:right w:val="nil"/>
            </w:tcBorders>
            <w:shd w:val="clear" w:color="auto" w:fill="auto"/>
            <w:noWrap/>
            <w:hideMark/>
          </w:tcPr>
          <w:p w14:paraId="774DCF09"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45DE5887"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201108B9"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3 doses, ≥7 days prior</w:t>
            </w:r>
          </w:p>
        </w:tc>
        <w:tc>
          <w:tcPr>
            <w:tcW w:w="1083" w:type="dxa"/>
            <w:tcBorders>
              <w:top w:val="nil"/>
              <w:left w:val="nil"/>
              <w:bottom w:val="nil"/>
              <w:right w:val="nil"/>
            </w:tcBorders>
            <w:shd w:val="clear" w:color="auto" w:fill="auto"/>
            <w:noWrap/>
            <w:vAlign w:val="bottom"/>
            <w:hideMark/>
          </w:tcPr>
          <w:p w14:paraId="488862EB"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vAlign w:val="bottom"/>
            <w:hideMark/>
          </w:tcPr>
          <w:p w14:paraId="3347B6A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bottom"/>
            <w:hideMark/>
          </w:tcPr>
          <w:p w14:paraId="6137D48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35E0218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14:paraId="7273B2A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5B9A873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vAlign w:val="bottom"/>
            <w:hideMark/>
          </w:tcPr>
          <w:p w14:paraId="52431AA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363782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4A053C1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0.04</w:t>
            </w:r>
          </w:p>
        </w:tc>
      </w:tr>
      <w:tr w:rsidR="00B25064" w:rsidRPr="002D3E63" w14:paraId="3416DB04" w14:textId="77777777" w:rsidTr="0075188A">
        <w:trPr>
          <w:trHeight w:val="290"/>
        </w:trPr>
        <w:tc>
          <w:tcPr>
            <w:tcW w:w="1849" w:type="dxa"/>
            <w:tcBorders>
              <w:top w:val="nil"/>
              <w:left w:val="nil"/>
              <w:bottom w:val="nil"/>
              <w:right w:val="nil"/>
            </w:tcBorders>
            <w:shd w:val="clear" w:color="auto" w:fill="auto"/>
            <w:noWrap/>
            <w:vAlign w:val="center"/>
            <w:hideMark/>
          </w:tcPr>
          <w:p w14:paraId="7DF712A6"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955" w:type="dxa"/>
            <w:tcBorders>
              <w:top w:val="nil"/>
              <w:left w:val="nil"/>
              <w:bottom w:val="nil"/>
              <w:right w:val="nil"/>
            </w:tcBorders>
            <w:shd w:val="clear" w:color="auto" w:fill="auto"/>
            <w:noWrap/>
            <w:vAlign w:val="center"/>
            <w:hideMark/>
          </w:tcPr>
          <w:p w14:paraId="0A9361D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 (60-117)</w:t>
            </w:r>
          </w:p>
        </w:tc>
        <w:tc>
          <w:tcPr>
            <w:tcW w:w="1083" w:type="dxa"/>
            <w:tcBorders>
              <w:top w:val="nil"/>
              <w:left w:val="nil"/>
              <w:bottom w:val="nil"/>
              <w:right w:val="nil"/>
            </w:tcBorders>
            <w:shd w:val="clear" w:color="auto" w:fill="auto"/>
            <w:noWrap/>
            <w:vAlign w:val="center"/>
            <w:hideMark/>
          </w:tcPr>
          <w:p w14:paraId="531C5DF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1918</w:t>
            </w:r>
          </w:p>
        </w:tc>
        <w:tc>
          <w:tcPr>
            <w:tcW w:w="1078" w:type="dxa"/>
            <w:tcBorders>
              <w:top w:val="nil"/>
              <w:left w:val="nil"/>
              <w:bottom w:val="nil"/>
              <w:right w:val="nil"/>
            </w:tcBorders>
            <w:shd w:val="clear" w:color="auto" w:fill="auto"/>
            <w:noWrap/>
            <w:vAlign w:val="center"/>
            <w:hideMark/>
          </w:tcPr>
          <w:p w14:paraId="024E0B8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1776</w:t>
            </w:r>
          </w:p>
        </w:tc>
        <w:tc>
          <w:tcPr>
            <w:tcW w:w="1070" w:type="dxa"/>
            <w:tcBorders>
              <w:top w:val="nil"/>
              <w:left w:val="nil"/>
              <w:bottom w:val="nil"/>
              <w:right w:val="nil"/>
            </w:tcBorders>
            <w:shd w:val="clear" w:color="auto" w:fill="auto"/>
            <w:noWrap/>
            <w:vAlign w:val="center"/>
            <w:hideMark/>
          </w:tcPr>
          <w:p w14:paraId="071BF28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142</w:t>
            </w:r>
          </w:p>
        </w:tc>
        <w:tc>
          <w:tcPr>
            <w:tcW w:w="1070" w:type="dxa"/>
            <w:tcBorders>
              <w:top w:val="nil"/>
              <w:left w:val="nil"/>
              <w:bottom w:val="nil"/>
              <w:right w:val="nil"/>
            </w:tcBorders>
            <w:shd w:val="clear" w:color="auto" w:fill="auto"/>
            <w:noWrap/>
            <w:vAlign w:val="center"/>
            <w:hideMark/>
          </w:tcPr>
          <w:p w14:paraId="56334A3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7.4</w:t>
            </w:r>
          </w:p>
        </w:tc>
        <w:tc>
          <w:tcPr>
            <w:tcW w:w="953" w:type="dxa"/>
            <w:tcBorders>
              <w:top w:val="nil"/>
              <w:left w:val="nil"/>
              <w:bottom w:val="nil"/>
              <w:right w:val="nil"/>
            </w:tcBorders>
            <w:shd w:val="clear" w:color="auto" w:fill="auto"/>
            <w:noWrap/>
            <w:vAlign w:val="center"/>
            <w:hideMark/>
          </w:tcPr>
          <w:p w14:paraId="08B3A49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w:t>
            </w:r>
          </w:p>
        </w:tc>
        <w:tc>
          <w:tcPr>
            <w:tcW w:w="920" w:type="dxa"/>
            <w:tcBorders>
              <w:top w:val="nil"/>
              <w:left w:val="nil"/>
              <w:bottom w:val="nil"/>
              <w:right w:val="nil"/>
            </w:tcBorders>
            <w:shd w:val="clear" w:color="auto" w:fill="auto"/>
            <w:noWrap/>
            <w:vAlign w:val="center"/>
            <w:hideMark/>
          </w:tcPr>
          <w:p w14:paraId="6EBD5C3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(86-91)</w:t>
            </w:r>
          </w:p>
        </w:tc>
        <w:tc>
          <w:tcPr>
            <w:tcW w:w="934" w:type="dxa"/>
            <w:tcBorders>
              <w:top w:val="nil"/>
              <w:left w:val="nil"/>
              <w:bottom w:val="nil"/>
              <w:right w:val="nil"/>
            </w:tcBorders>
            <w:shd w:val="clear" w:color="auto" w:fill="auto"/>
            <w:noWrap/>
            <w:vAlign w:val="center"/>
            <w:hideMark/>
          </w:tcPr>
          <w:p w14:paraId="7187886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w:t>
            </w:r>
          </w:p>
        </w:tc>
        <w:tc>
          <w:tcPr>
            <w:tcW w:w="920" w:type="dxa"/>
            <w:tcBorders>
              <w:top w:val="nil"/>
              <w:left w:val="nil"/>
              <w:bottom w:val="nil"/>
              <w:right w:val="nil"/>
            </w:tcBorders>
            <w:shd w:val="clear" w:color="auto" w:fill="auto"/>
            <w:noWrap/>
            <w:vAlign w:val="center"/>
            <w:hideMark/>
          </w:tcPr>
          <w:p w14:paraId="7788391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(86-91)</w:t>
            </w:r>
          </w:p>
        </w:tc>
        <w:tc>
          <w:tcPr>
            <w:tcW w:w="908" w:type="dxa"/>
            <w:tcBorders>
              <w:top w:val="nil"/>
              <w:left w:val="nil"/>
              <w:bottom w:val="nil"/>
              <w:right w:val="nil"/>
            </w:tcBorders>
            <w:shd w:val="clear" w:color="auto" w:fill="auto"/>
            <w:noWrap/>
            <w:hideMark/>
          </w:tcPr>
          <w:p w14:paraId="4002522A"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3E21FDD2" w14:textId="77777777" w:rsidTr="0075188A">
        <w:trPr>
          <w:trHeight w:val="290"/>
        </w:trPr>
        <w:tc>
          <w:tcPr>
            <w:tcW w:w="1849" w:type="dxa"/>
            <w:tcBorders>
              <w:top w:val="nil"/>
              <w:left w:val="nil"/>
              <w:bottom w:val="nil"/>
              <w:right w:val="nil"/>
            </w:tcBorders>
            <w:shd w:val="clear" w:color="auto" w:fill="auto"/>
            <w:noWrap/>
            <w:vAlign w:val="center"/>
            <w:hideMark/>
          </w:tcPr>
          <w:p w14:paraId="6BDD0669"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955" w:type="dxa"/>
            <w:tcBorders>
              <w:top w:val="nil"/>
              <w:left w:val="nil"/>
              <w:bottom w:val="nil"/>
              <w:right w:val="nil"/>
            </w:tcBorders>
            <w:shd w:val="clear" w:color="auto" w:fill="auto"/>
            <w:noWrap/>
            <w:vAlign w:val="center"/>
            <w:hideMark/>
          </w:tcPr>
          <w:p w14:paraId="194BE1C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90 (59-120)</w:t>
            </w:r>
          </w:p>
        </w:tc>
        <w:tc>
          <w:tcPr>
            <w:tcW w:w="1083" w:type="dxa"/>
            <w:tcBorders>
              <w:top w:val="nil"/>
              <w:left w:val="nil"/>
              <w:bottom w:val="nil"/>
              <w:right w:val="nil"/>
            </w:tcBorders>
            <w:shd w:val="clear" w:color="auto" w:fill="auto"/>
            <w:noWrap/>
            <w:vAlign w:val="center"/>
            <w:hideMark/>
          </w:tcPr>
          <w:p w14:paraId="0F2278D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1846</w:t>
            </w:r>
          </w:p>
        </w:tc>
        <w:tc>
          <w:tcPr>
            <w:tcW w:w="1078" w:type="dxa"/>
            <w:tcBorders>
              <w:top w:val="nil"/>
              <w:left w:val="nil"/>
              <w:bottom w:val="nil"/>
              <w:right w:val="nil"/>
            </w:tcBorders>
            <w:shd w:val="clear" w:color="auto" w:fill="auto"/>
            <w:noWrap/>
            <w:vAlign w:val="center"/>
            <w:hideMark/>
          </w:tcPr>
          <w:p w14:paraId="3881FA1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1721</w:t>
            </w:r>
          </w:p>
        </w:tc>
        <w:tc>
          <w:tcPr>
            <w:tcW w:w="1070" w:type="dxa"/>
            <w:tcBorders>
              <w:top w:val="nil"/>
              <w:left w:val="nil"/>
              <w:bottom w:val="nil"/>
              <w:right w:val="nil"/>
            </w:tcBorders>
            <w:shd w:val="clear" w:color="auto" w:fill="auto"/>
            <w:noWrap/>
            <w:vAlign w:val="center"/>
            <w:hideMark/>
          </w:tcPr>
          <w:p w14:paraId="6D640A1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125</w:t>
            </w:r>
          </w:p>
        </w:tc>
        <w:tc>
          <w:tcPr>
            <w:tcW w:w="1070" w:type="dxa"/>
            <w:tcBorders>
              <w:top w:val="nil"/>
              <w:left w:val="nil"/>
              <w:bottom w:val="nil"/>
              <w:right w:val="nil"/>
            </w:tcBorders>
            <w:shd w:val="clear" w:color="auto" w:fill="auto"/>
            <w:noWrap/>
            <w:vAlign w:val="center"/>
            <w:hideMark/>
          </w:tcPr>
          <w:p w14:paraId="31E4D87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6.8</w:t>
            </w:r>
          </w:p>
        </w:tc>
        <w:tc>
          <w:tcPr>
            <w:tcW w:w="953" w:type="dxa"/>
            <w:tcBorders>
              <w:top w:val="nil"/>
              <w:left w:val="nil"/>
              <w:bottom w:val="nil"/>
              <w:right w:val="nil"/>
            </w:tcBorders>
            <w:shd w:val="clear" w:color="auto" w:fill="auto"/>
            <w:noWrap/>
            <w:vAlign w:val="center"/>
            <w:hideMark/>
          </w:tcPr>
          <w:p w14:paraId="3352519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w:t>
            </w:r>
          </w:p>
        </w:tc>
        <w:tc>
          <w:tcPr>
            <w:tcW w:w="920" w:type="dxa"/>
            <w:tcBorders>
              <w:top w:val="nil"/>
              <w:left w:val="nil"/>
              <w:bottom w:val="nil"/>
              <w:right w:val="nil"/>
            </w:tcBorders>
            <w:shd w:val="clear" w:color="auto" w:fill="auto"/>
            <w:noWrap/>
            <w:vAlign w:val="center"/>
            <w:hideMark/>
          </w:tcPr>
          <w:p w14:paraId="7810ABF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(86-91)</w:t>
            </w:r>
          </w:p>
        </w:tc>
        <w:tc>
          <w:tcPr>
            <w:tcW w:w="934" w:type="dxa"/>
            <w:tcBorders>
              <w:top w:val="nil"/>
              <w:left w:val="nil"/>
              <w:bottom w:val="nil"/>
              <w:right w:val="nil"/>
            </w:tcBorders>
            <w:shd w:val="clear" w:color="auto" w:fill="auto"/>
            <w:noWrap/>
            <w:vAlign w:val="center"/>
            <w:hideMark/>
          </w:tcPr>
          <w:p w14:paraId="32A2706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w:t>
            </w:r>
          </w:p>
        </w:tc>
        <w:tc>
          <w:tcPr>
            <w:tcW w:w="920" w:type="dxa"/>
            <w:tcBorders>
              <w:top w:val="nil"/>
              <w:left w:val="nil"/>
              <w:bottom w:val="nil"/>
              <w:right w:val="nil"/>
            </w:tcBorders>
            <w:shd w:val="clear" w:color="auto" w:fill="auto"/>
            <w:noWrap/>
            <w:vAlign w:val="center"/>
            <w:hideMark/>
          </w:tcPr>
          <w:p w14:paraId="1CBF36D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(86-91)</w:t>
            </w:r>
          </w:p>
        </w:tc>
        <w:tc>
          <w:tcPr>
            <w:tcW w:w="908" w:type="dxa"/>
            <w:tcBorders>
              <w:top w:val="nil"/>
              <w:left w:val="nil"/>
              <w:bottom w:val="nil"/>
              <w:right w:val="nil"/>
            </w:tcBorders>
            <w:shd w:val="clear" w:color="auto" w:fill="auto"/>
            <w:noWrap/>
            <w:hideMark/>
          </w:tcPr>
          <w:p w14:paraId="6EA80057"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6DCF09DB" w14:textId="77777777" w:rsidTr="0075188A">
        <w:trPr>
          <w:trHeight w:val="290"/>
        </w:trPr>
        <w:tc>
          <w:tcPr>
            <w:tcW w:w="1849" w:type="dxa"/>
            <w:tcBorders>
              <w:top w:val="nil"/>
              <w:left w:val="nil"/>
              <w:bottom w:val="nil"/>
              <w:right w:val="nil"/>
            </w:tcBorders>
            <w:shd w:val="clear" w:color="auto" w:fill="auto"/>
            <w:noWrap/>
            <w:vAlign w:val="center"/>
            <w:hideMark/>
          </w:tcPr>
          <w:p w14:paraId="391330A4"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955" w:type="dxa"/>
            <w:tcBorders>
              <w:top w:val="nil"/>
              <w:left w:val="nil"/>
              <w:bottom w:val="nil"/>
              <w:right w:val="nil"/>
            </w:tcBorders>
            <w:shd w:val="clear" w:color="auto" w:fill="auto"/>
            <w:noWrap/>
            <w:vAlign w:val="center"/>
            <w:hideMark/>
          </w:tcPr>
          <w:p w14:paraId="303DC4C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83 (54-113)</w:t>
            </w:r>
          </w:p>
        </w:tc>
        <w:tc>
          <w:tcPr>
            <w:tcW w:w="1083" w:type="dxa"/>
            <w:tcBorders>
              <w:top w:val="nil"/>
              <w:left w:val="nil"/>
              <w:bottom w:val="nil"/>
              <w:right w:val="nil"/>
            </w:tcBorders>
            <w:shd w:val="clear" w:color="auto" w:fill="auto"/>
            <w:noWrap/>
            <w:vAlign w:val="center"/>
            <w:hideMark/>
          </w:tcPr>
          <w:p w14:paraId="4CB26E1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1715</w:t>
            </w:r>
          </w:p>
        </w:tc>
        <w:tc>
          <w:tcPr>
            <w:tcW w:w="1078" w:type="dxa"/>
            <w:tcBorders>
              <w:top w:val="nil"/>
              <w:left w:val="nil"/>
              <w:bottom w:val="nil"/>
              <w:right w:val="nil"/>
            </w:tcBorders>
            <w:shd w:val="clear" w:color="auto" w:fill="auto"/>
            <w:noWrap/>
            <w:vAlign w:val="center"/>
            <w:hideMark/>
          </w:tcPr>
          <w:p w14:paraId="74364ED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1589</w:t>
            </w:r>
          </w:p>
        </w:tc>
        <w:tc>
          <w:tcPr>
            <w:tcW w:w="1070" w:type="dxa"/>
            <w:tcBorders>
              <w:top w:val="nil"/>
              <w:left w:val="nil"/>
              <w:bottom w:val="nil"/>
              <w:right w:val="nil"/>
            </w:tcBorders>
            <w:shd w:val="clear" w:color="auto" w:fill="auto"/>
            <w:noWrap/>
            <w:vAlign w:val="center"/>
            <w:hideMark/>
          </w:tcPr>
          <w:p w14:paraId="627C13F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126</w:t>
            </w:r>
          </w:p>
        </w:tc>
        <w:tc>
          <w:tcPr>
            <w:tcW w:w="1070" w:type="dxa"/>
            <w:tcBorders>
              <w:top w:val="nil"/>
              <w:left w:val="nil"/>
              <w:bottom w:val="nil"/>
              <w:right w:val="nil"/>
            </w:tcBorders>
            <w:shd w:val="clear" w:color="auto" w:fill="auto"/>
            <w:noWrap/>
            <w:vAlign w:val="center"/>
            <w:hideMark/>
          </w:tcPr>
          <w:p w14:paraId="4D1757B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7.3</w:t>
            </w:r>
          </w:p>
        </w:tc>
        <w:tc>
          <w:tcPr>
            <w:tcW w:w="953" w:type="dxa"/>
            <w:tcBorders>
              <w:top w:val="nil"/>
              <w:left w:val="nil"/>
              <w:bottom w:val="nil"/>
              <w:right w:val="nil"/>
            </w:tcBorders>
            <w:shd w:val="clear" w:color="auto" w:fill="auto"/>
            <w:noWrap/>
            <w:vAlign w:val="center"/>
            <w:hideMark/>
          </w:tcPr>
          <w:p w14:paraId="138D68B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87</w:t>
            </w:r>
          </w:p>
        </w:tc>
        <w:tc>
          <w:tcPr>
            <w:tcW w:w="920" w:type="dxa"/>
            <w:tcBorders>
              <w:top w:val="nil"/>
              <w:left w:val="nil"/>
              <w:bottom w:val="nil"/>
              <w:right w:val="nil"/>
            </w:tcBorders>
            <w:shd w:val="clear" w:color="auto" w:fill="auto"/>
            <w:noWrap/>
            <w:vAlign w:val="center"/>
            <w:hideMark/>
          </w:tcPr>
          <w:p w14:paraId="32F70EC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(84-89)</w:t>
            </w:r>
          </w:p>
        </w:tc>
        <w:tc>
          <w:tcPr>
            <w:tcW w:w="934" w:type="dxa"/>
            <w:tcBorders>
              <w:top w:val="nil"/>
              <w:left w:val="nil"/>
              <w:bottom w:val="nil"/>
              <w:right w:val="nil"/>
            </w:tcBorders>
            <w:shd w:val="clear" w:color="auto" w:fill="auto"/>
            <w:noWrap/>
            <w:vAlign w:val="center"/>
            <w:hideMark/>
          </w:tcPr>
          <w:p w14:paraId="4AFE70A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87</w:t>
            </w:r>
          </w:p>
        </w:tc>
        <w:tc>
          <w:tcPr>
            <w:tcW w:w="920" w:type="dxa"/>
            <w:tcBorders>
              <w:top w:val="nil"/>
              <w:left w:val="nil"/>
              <w:bottom w:val="nil"/>
              <w:right w:val="nil"/>
            </w:tcBorders>
            <w:shd w:val="clear" w:color="auto" w:fill="auto"/>
            <w:noWrap/>
            <w:vAlign w:val="center"/>
            <w:hideMark/>
          </w:tcPr>
          <w:p w14:paraId="1E35D09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(83-90)</w:t>
            </w:r>
          </w:p>
        </w:tc>
        <w:tc>
          <w:tcPr>
            <w:tcW w:w="908" w:type="dxa"/>
            <w:tcBorders>
              <w:top w:val="nil"/>
              <w:left w:val="nil"/>
              <w:bottom w:val="nil"/>
              <w:right w:val="nil"/>
            </w:tcBorders>
            <w:shd w:val="clear" w:color="auto" w:fill="auto"/>
            <w:noWrap/>
            <w:hideMark/>
          </w:tcPr>
          <w:p w14:paraId="1190746C"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39748C9E" w14:textId="77777777" w:rsidTr="0075188A">
        <w:trPr>
          <w:trHeight w:val="290"/>
        </w:trPr>
        <w:tc>
          <w:tcPr>
            <w:tcW w:w="1849" w:type="dxa"/>
            <w:tcBorders>
              <w:top w:val="nil"/>
              <w:left w:val="nil"/>
              <w:bottom w:val="nil"/>
              <w:right w:val="nil"/>
            </w:tcBorders>
            <w:shd w:val="clear" w:color="auto" w:fill="auto"/>
            <w:noWrap/>
            <w:vAlign w:val="center"/>
            <w:hideMark/>
          </w:tcPr>
          <w:p w14:paraId="3ABA005C"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955" w:type="dxa"/>
            <w:tcBorders>
              <w:top w:val="nil"/>
              <w:left w:val="nil"/>
              <w:bottom w:val="nil"/>
              <w:right w:val="nil"/>
            </w:tcBorders>
            <w:shd w:val="clear" w:color="auto" w:fill="auto"/>
            <w:noWrap/>
            <w:vAlign w:val="center"/>
            <w:hideMark/>
          </w:tcPr>
          <w:p w14:paraId="0CAC8F2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78 (50-110)</w:t>
            </w:r>
          </w:p>
        </w:tc>
        <w:tc>
          <w:tcPr>
            <w:tcW w:w="1083" w:type="dxa"/>
            <w:tcBorders>
              <w:top w:val="nil"/>
              <w:left w:val="nil"/>
              <w:bottom w:val="nil"/>
              <w:right w:val="nil"/>
            </w:tcBorders>
            <w:shd w:val="clear" w:color="auto" w:fill="auto"/>
            <w:noWrap/>
            <w:vAlign w:val="center"/>
            <w:hideMark/>
          </w:tcPr>
          <w:p w14:paraId="52FDB5A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687</w:t>
            </w:r>
          </w:p>
        </w:tc>
        <w:tc>
          <w:tcPr>
            <w:tcW w:w="1078" w:type="dxa"/>
            <w:tcBorders>
              <w:top w:val="nil"/>
              <w:left w:val="nil"/>
              <w:bottom w:val="nil"/>
              <w:right w:val="nil"/>
            </w:tcBorders>
            <w:shd w:val="clear" w:color="auto" w:fill="auto"/>
            <w:noWrap/>
            <w:vAlign w:val="center"/>
            <w:hideMark/>
          </w:tcPr>
          <w:p w14:paraId="6A2F58C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616</w:t>
            </w:r>
          </w:p>
        </w:tc>
        <w:tc>
          <w:tcPr>
            <w:tcW w:w="1070" w:type="dxa"/>
            <w:tcBorders>
              <w:top w:val="nil"/>
              <w:left w:val="nil"/>
              <w:bottom w:val="nil"/>
              <w:right w:val="nil"/>
            </w:tcBorders>
            <w:shd w:val="clear" w:color="auto" w:fill="auto"/>
            <w:noWrap/>
            <w:vAlign w:val="center"/>
            <w:hideMark/>
          </w:tcPr>
          <w:p w14:paraId="356DCD9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71</w:t>
            </w:r>
          </w:p>
        </w:tc>
        <w:tc>
          <w:tcPr>
            <w:tcW w:w="1070" w:type="dxa"/>
            <w:tcBorders>
              <w:top w:val="nil"/>
              <w:left w:val="nil"/>
              <w:bottom w:val="nil"/>
              <w:right w:val="nil"/>
            </w:tcBorders>
            <w:shd w:val="clear" w:color="auto" w:fill="auto"/>
            <w:noWrap/>
            <w:vAlign w:val="center"/>
            <w:hideMark/>
          </w:tcPr>
          <w:p w14:paraId="5074168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10.3</w:t>
            </w:r>
          </w:p>
        </w:tc>
        <w:tc>
          <w:tcPr>
            <w:tcW w:w="953" w:type="dxa"/>
            <w:tcBorders>
              <w:top w:val="nil"/>
              <w:left w:val="nil"/>
              <w:bottom w:val="nil"/>
              <w:right w:val="nil"/>
            </w:tcBorders>
            <w:shd w:val="clear" w:color="auto" w:fill="auto"/>
            <w:noWrap/>
            <w:vAlign w:val="center"/>
            <w:hideMark/>
          </w:tcPr>
          <w:p w14:paraId="1090431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82</w:t>
            </w:r>
          </w:p>
        </w:tc>
        <w:tc>
          <w:tcPr>
            <w:tcW w:w="920" w:type="dxa"/>
            <w:tcBorders>
              <w:top w:val="nil"/>
              <w:left w:val="nil"/>
              <w:bottom w:val="nil"/>
              <w:right w:val="nil"/>
            </w:tcBorders>
            <w:shd w:val="clear" w:color="auto" w:fill="auto"/>
            <w:noWrap/>
            <w:vAlign w:val="center"/>
            <w:hideMark/>
          </w:tcPr>
          <w:p w14:paraId="096B406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(76-86)</w:t>
            </w:r>
          </w:p>
        </w:tc>
        <w:tc>
          <w:tcPr>
            <w:tcW w:w="934" w:type="dxa"/>
            <w:tcBorders>
              <w:top w:val="nil"/>
              <w:left w:val="nil"/>
              <w:bottom w:val="nil"/>
              <w:right w:val="nil"/>
            </w:tcBorders>
            <w:shd w:val="clear" w:color="auto" w:fill="auto"/>
            <w:noWrap/>
            <w:vAlign w:val="center"/>
            <w:hideMark/>
          </w:tcPr>
          <w:p w14:paraId="7292378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81</w:t>
            </w:r>
          </w:p>
        </w:tc>
        <w:tc>
          <w:tcPr>
            <w:tcW w:w="920" w:type="dxa"/>
            <w:tcBorders>
              <w:top w:val="nil"/>
              <w:left w:val="nil"/>
              <w:bottom w:val="nil"/>
              <w:right w:val="nil"/>
            </w:tcBorders>
            <w:shd w:val="clear" w:color="auto" w:fill="auto"/>
            <w:noWrap/>
            <w:vAlign w:val="center"/>
            <w:hideMark/>
          </w:tcPr>
          <w:p w14:paraId="6E6867B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(74-86)</w:t>
            </w:r>
          </w:p>
        </w:tc>
        <w:tc>
          <w:tcPr>
            <w:tcW w:w="908" w:type="dxa"/>
            <w:tcBorders>
              <w:top w:val="nil"/>
              <w:left w:val="nil"/>
              <w:bottom w:val="nil"/>
              <w:right w:val="nil"/>
            </w:tcBorders>
            <w:shd w:val="clear" w:color="auto" w:fill="auto"/>
            <w:noWrap/>
            <w:hideMark/>
          </w:tcPr>
          <w:p w14:paraId="3660C50E"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5B302C19" w14:textId="77777777" w:rsidTr="0075188A">
        <w:trPr>
          <w:trHeight w:val="290"/>
        </w:trPr>
        <w:tc>
          <w:tcPr>
            <w:tcW w:w="1849" w:type="dxa"/>
            <w:tcBorders>
              <w:top w:val="nil"/>
              <w:left w:val="nil"/>
              <w:bottom w:val="nil"/>
              <w:right w:val="nil"/>
            </w:tcBorders>
            <w:shd w:val="clear" w:color="auto" w:fill="auto"/>
            <w:noWrap/>
            <w:hideMark/>
          </w:tcPr>
          <w:p w14:paraId="47435DC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955" w:type="dxa"/>
            <w:tcBorders>
              <w:top w:val="nil"/>
              <w:left w:val="nil"/>
              <w:bottom w:val="nil"/>
              <w:right w:val="nil"/>
            </w:tcBorders>
            <w:shd w:val="clear" w:color="auto" w:fill="auto"/>
            <w:noWrap/>
            <w:hideMark/>
          </w:tcPr>
          <w:p w14:paraId="7E711645" w14:textId="77777777" w:rsidR="00B25064" w:rsidRPr="002D3E63" w:rsidRDefault="00B25064" w:rsidP="0075188A">
            <w:pPr>
              <w:spacing w:after="0" w:line="240" w:lineRule="auto"/>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hideMark/>
          </w:tcPr>
          <w:p w14:paraId="53704EC0" w14:textId="77777777" w:rsidR="00B25064" w:rsidRPr="002D3E63" w:rsidRDefault="00B25064" w:rsidP="0075188A">
            <w:pPr>
              <w:spacing w:after="0" w:line="240" w:lineRule="auto"/>
              <w:rPr>
                <w:rFonts w:ascii="Times New Roman" w:eastAsia="Times New Roman" w:hAnsi="Times New Roman" w:cs="Times New Roman"/>
                <w:sz w:val="20"/>
                <w:szCs w:val="20"/>
              </w:rPr>
            </w:pPr>
          </w:p>
        </w:tc>
        <w:tc>
          <w:tcPr>
            <w:tcW w:w="1078" w:type="dxa"/>
            <w:tcBorders>
              <w:top w:val="nil"/>
              <w:left w:val="nil"/>
              <w:bottom w:val="nil"/>
              <w:right w:val="nil"/>
            </w:tcBorders>
            <w:shd w:val="clear" w:color="auto" w:fill="auto"/>
            <w:noWrap/>
            <w:hideMark/>
          </w:tcPr>
          <w:p w14:paraId="1689F4F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4588749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1EEC8C4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73CF7DE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A1ED50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0BDF1EA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09A692B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5656CE2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6BF4519B"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6218AB2C"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SVI Theme 4 (Housing Type &amp; Transportation)</w:t>
            </w:r>
          </w:p>
        </w:tc>
        <w:tc>
          <w:tcPr>
            <w:tcW w:w="1083" w:type="dxa"/>
            <w:tcBorders>
              <w:top w:val="nil"/>
              <w:left w:val="nil"/>
              <w:bottom w:val="nil"/>
              <w:right w:val="nil"/>
            </w:tcBorders>
            <w:shd w:val="clear" w:color="auto" w:fill="auto"/>
            <w:noWrap/>
            <w:hideMark/>
          </w:tcPr>
          <w:p w14:paraId="676BACFF"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28D88FB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170D906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7E6AB3F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5E86C2B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2E8413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531BB6C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694090D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6D01750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2A81DBCE" w14:textId="77777777" w:rsidTr="0075188A">
        <w:trPr>
          <w:trHeight w:val="290"/>
        </w:trPr>
        <w:tc>
          <w:tcPr>
            <w:tcW w:w="1849" w:type="dxa"/>
            <w:tcBorders>
              <w:top w:val="nil"/>
              <w:left w:val="nil"/>
              <w:bottom w:val="nil"/>
              <w:right w:val="nil"/>
            </w:tcBorders>
            <w:shd w:val="clear" w:color="auto" w:fill="auto"/>
            <w:noWrap/>
            <w:vAlign w:val="center"/>
            <w:hideMark/>
          </w:tcPr>
          <w:p w14:paraId="16EB9814"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Delta Era</w:t>
            </w:r>
          </w:p>
        </w:tc>
        <w:tc>
          <w:tcPr>
            <w:tcW w:w="1955" w:type="dxa"/>
            <w:tcBorders>
              <w:top w:val="nil"/>
              <w:left w:val="nil"/>
              <w:bottom w:val="nil"/>
              <w:right w:val="nil"/>
            </w:tcBorders>
            <w:shd w:val="clear" w:color="auto" w:fill="auto"/>
            <w:noWrap/>
            <w:hideMark/>
          </w:tcPr>
          <w:p w14:paraId="6735F8FA"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83" w:type="dxa"/>
            <w:tcBorders>
              <w:top w:val="nil"/>
              <w:left w:val="nil"/>
              <w:bottom w:val="nil"/>
              <w:right w:val="nil"/>
            </w:tcBorders>
            <w:shd w:val="clear" w:color="auto" w:fill="auto"/>
            <w:noWrap/>
            <w:hideMark/>
          </w:tcPr>
          <w:p w14:paraId="1C9D7420" w14:textId="77777777" w:rsidR="00B25064" w:rsidRPr="002D3E63" w:rsidRDefault="00B25064" w:rsidP="0075188A">
            <w:pPr>
              <w:spacing w:after="0" w:line="240" w:lineRule="auto"/>
              <w:rPr>
                <w:rFonts w:ascii="Times New Roman" w:eastAsia="Times New Roman" w:hAnsi="Times New Roman" w:cs="Times New Roman"/>
                <w:sz w:val="20"/>
                <w:szCs w:val="20"/>
              </w:rPr>
            </w:pPr>
          </w:p>
        </w:tc>
        <w:tc>
          <w:tcPr>
            <w:tcW w:w="1078" w:type="dxa"/>
            <w:tcBorders>
              <w:top w:val="nil"/>
              <w:left w:val="nil"/>
              <w:bottom w:val="nil"/>
              <w:right w:val="nil"/>
            </w:tcBorders>
            <w:shd w:val="clear" w:color="auto" w:fill="auto"/>
            <w:noWrap/>
            <w:hideMark/>
          </w:tcPr>
          <w:p w14:paraId="5F7CB94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4EDCC7D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06EB3DE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09B3772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44EDF22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776F686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0804438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269E85D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00A79316"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52DA3EFC"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Unvaccinated (Referent)</w:t>
            </w:r>
          </w:p>
        </w:tc>
        <w:tc>
          <w:tcPr>
            <w:tcW w:w="1083" w:type="dxa"/>
            <w:tcBorders>
              <w:top w:val="nil"/>
              <w:left w:val="nil"/>
              <w:bottom w:val="nil"/>
              <w:right w:val="nil"/>
            </w:tcBorders>
            <w:shd w:val="clear" w:color="auto" w:fill="auto"/>
            <w:noWrap/>
            <w:hideMark/>
          </w:tcPr>
          <w:p w14:paraId="19AF1886"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6D4C916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2D72727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1A9DD72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34530B0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0DA863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0A5C168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09D8AFA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58D8650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2895B2C1" w14:textId="77777777" w:rsidTr="0075188A">
        <w:trPr>
          <w:trHeight w:val="290"/>
        </w:trPr>
        <w:tc>
          <w:tcPr>
            <w:tcW w:w="1849" w:type="dxa"/>
            <w:tcBorders>
              <w:top w:val="nil"/>
              <w:left w:val="nil"/>
              <w:bottom w:val="nil"/>
              <w:right w:val="nil"/>
            </w:tcBorders>
            <w:shd w:val="clear" w:color="auto" w:fill="auto"/>
            <w:noWrap/>
            <w:vAlign w:val="center"/>
            <w:hideMark/>
          </w:tcPr>
          <w:p w14:paraId="37C25D8D"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955" w:type="dxa"/>
            <w:tcBorders>
              <w:top w:val="nil"/>
              <w:left w:val="nil"/>
              <w:bottom w:val="nil"/>
              <w:right w:val="nil"/>
            </w:tcBorders>
            <w:shd w:val="clear" w:color="auto" w:fill="auto"/>
            <w:noWrap/>
            <w:hideMark/>
          </w:tcPr>
          <w:p w14:paraId="368BCAA8"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2BEA6B9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3299</w:t>
            </w:r>
          </w:p>
        </w:tc>
        <w:tc>
          <w:tcPr>
            <w:tcW w:w="1078" w:type="dxa"/>
            <w:tcBorders>
              <w:top w:val="nil"/>
              <w:left w:val="nil"/>
              <w:bottom w:val="nil"/>
              <w:right w:val="nil"/>
            </w:tcBorders>
            <w:shd w:val="clear" w:color="auto" w:fill="auto"/>
            <w:noWrap/>
            <w:vAlign w:val="center"/>
            <w:hideMark/>
          </w:tcPr>
          <w:p w14:paraId="5B2D800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1836</w:t>
            </w:r>
          </w:p>
        </w:tc>
        <w:tc>
          <w:tcPr>
            <w:tcW w:w="1070" w:type="dxa"/>
            <w:tcBorders>
              <w:top w:val="nil"/>
              <w:left w:val="nil"/>
              <w:bottom w:val="nil"/>
              <w:right w:val="nil"/>
            </w:tcBorders>
            <w:shd w:val="clear" w:color="auto" w:fill="auto"/>
            <w:noWrap/>
            <w:vAlign w:val="center"/>
            <w:hideMark/>
          </w:tcPr>
          <w:p w14:paraId="7B956B0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1463</w:t>
            </w:r>
          </w:p>
        </w:tc>
        <w:tc>
          <w:tcPr>
            <w:tcW w:w="1070" w:type="dxa"/>
            <w:tcBorders>
              <w:top w:val="nil"/>
              <w:left w:val="nil"/>
              <w:bottom w:val="nil"/>
              <w:right w:val="nil"/>
            </w:tcBorders>
            <w:shd w:val="clear" w:color="auto" w:fill="auto"/>
            <w:noWrap/>
            <w:vAlign w:val="center"/>
            <w:hideMark/>
          </w:tcPr>
          <w:p w14:paraId="2E37C74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44.4</w:t>
            </w:r>
          </w:p>
        </w:tc>
        <w:tc>
          <w:tcPr>
            <w:tcW w:w="953" w:type="dxa"/>
            <w:tcBorders>
              <w:top w:val="nil"/>
              <w:left w:val="nil"/>
              <w:bottom w:val="nil"/>
              <w:right w:val="nil"/>
            </w:tcBorders>
            <w:shd w:val="clear" w:color="auto" w:fill="auto"/>
            <w:noWrap/>
            <w:hideMark/>
          </w:tcPr>
          <w:p w14:paraId="2CE3EF0B"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3F56381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69B27B9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F3BE9E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388A316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199C174D" w14:textId="77777777" w:rsidTr="0075188A">
        <w:trPr>
          <w:trHeight w:val="290"/>
        </w:trPr>
        <w:tc>
          <w:tcPr>
            <w:tcW w:w="1849" w:type="dxa"/>
            <w:tcBorders>
              <w:top w:val="nil"/>
              <w:left w:val="nil"/>
              <w:bottom w:val="nil"/>
              <w:right w:val="nil"/>
            </w:tcBorders>
            <w:shd w:val="clear" w:color="auto" w:fill="auto"/>
            <w:noWrap/>
            <w:vAlign w:val="center"/>
            <w:hideMark/>
          </w:tcPr>
          <w:p w14:paraId="11F75F65"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955" w:type="dxa"/>
            <w:tcBorders>
              <w:top w:val="nil"/>
              <w:left w:val="nil"/>
              <w:bottom w:val="nil"/>
              <w:right w:val="nil"/>
            </w:tcBorders>
            <w:shd w:val="clear" w:color="auto" w:fill="auto"/>
            <w:noWrap/>
            <w:hideMark/>
          </w:tcPr>
          <w:p w14:paraId="5A1371E4"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37052D9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2665</w:t>
            </w:r>
          </w:p>
        </w:tc>
        <w:tc>
          <w:tcPr>
            <w:tcW w:w="1078" w:type="dxa"/>
            <w:tcBorders>
              <w:top w:val="nil"/>
              <w:left w:val="nil"/>
              <w:bottom w:val="nil"/>
              <w:right w:val="nil"/>
            </w:tcBorders>
            <w:shd w:val="clear" w:color="auto" w:fill="auto"/>
            <w:noWrap/>
            <w:vAlign w:val="center"/>
            <w:hideMark/>
          </w:tcPr>
          <w:p w14:paraId="5CB3CE8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1515</w:t>
            </w:r>
          </w:p>
        </w:tc>
        <w:tc>
          <w:tcPr>
            <w:tcW w:w="1070" w:type="dxa"/>
            <w:tcBorders>
              <w:top w:val="nil"/>
              <w:left w:val="nil"/>
              <w:bottom w:val="nil"/>
              <w:right w:val="nil"/>
            </w:tcBorders>
            <w:shd w:val="clear" w:color="auto" w:fill="auto"/>
            <w:noWrap/>
            <w:vAlign w:val="center"/>
            <w:hideMark/>
          </w:tcPr>
          <w:p w14:paraId="7907F45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1150</w:t>
            </w:r>
          </w:p>
        </w:tc>
        <w:tc>
          <w:tcPr>
            <w:tcW w:w="1070" w:type="dxa"/>
            <w:tcBorders>
              <w:top w:val="nil"/>
              <w:left w:val="nil"/>
              <w:bottom w:val="nil"/>
              <w:right w:val="nil"/>
            </w:tcBorders>
            <w:shd w:val="clear" w:color="auto" w:fill="auto"/>
            <w:noWrap/>
            <w:vAlign w:val="center"/>
            <w:hideMark/>
          </w:tcPr>
          <w:p w14:paraId="4136079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43.1</w:t>
            </w:r>
          </w:p>
        </w:tc>
        <w:tc>
          <w:tcPr>
            <w:tcW w:w="953" w:type="dxa"/>
            <w:tcBorders>
              <w:top w:val="nil"/>
              <w:left w:val="nil"/>
              <w:bottom w:val="nil"/>
              <w:right w:val="nil"/>
            </w:tcBorders>
            <w:shd w:val="clear" w:color="auto" w:fill="auto"/>
            <w:noWrap/>
            <w:hideMark/>
          </w:tcPr>
          <w:p w14:paraId="50CD5503"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7043404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5F06157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0771AA0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2E94B2C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31475819" w14:textId="77777777" w:rsidTr="0075188A">
        <w:trPr>
          <w:trHeight w:val="290"/>
        </w:trPr>
        <w:tc>
          <w:tcPr>
            <w:tcW w:w="1849" w:type="dxa"/>
            <w:tcBorders>
              <w:top w:val="nil"/>
              <w:left w:val="nil"/>
              <w:bottom w:val="nil"/>
              <w:right w:val="nil"/>
            </w:tcBorders>
            <w:shd w:val="clear" w:color="auto" w:fill="auto"/>
            <w:noWrap/>
            <w:vAlign w:val="center"/>
            <w:hideMark/>
          </w:tcPr>
          <w:p w14:paraId="14369AA0"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955" w:type="dxa"/>
            <w:tcBorders>
              <w:top w:val="nil"/>
              <w:left w:val="nil"/>
              <w:bottom w:val="nil"/>
              <w:right w:val="nil"/>
            </w:tcBorders>
            <w:shd w:val="clear" w:color="auto" w:fill="auto"/>
            <w:noWrap/>
            <w:hideMark/>
          </w:tcPr>
          <w:p w14:paraId="0DD6A1B4"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7E0624F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2561</w:t>
            </w:r>
          </w:p>
        </w:tc>
        <w:tc>
          <w:tcPr>
            <w:tcW w:w="1078" w:type="dxa"/>
            <w:tcBorders>
              <w:top w:val="nil"/>
              <w:left w:val="nil"/>
              <w:bottom w:val="nil"/>
              <w:right w:val="nil"/>
            </w:tcBorders>
            <w:shd w:val="clear" w:color="auto" w:fill="auto"/>
            <w:noWrap/>
            <w:vAlign w:val="center"/>
            <w:hideMark/>
          </w:tcPr>
          <w:p w14:paraId="4CC623B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1538</w:t>
            </w:r>
          </w:p>
        </w:tc>
        <w:tc>
          <w:tcPr>
            <w:tcW w:w="1070" w:type="dxa"/>
            <w:tcBorders>
              <w:top w:val="nil"/>
              <w:left w:val="nil"/>
              <w:bottom w:val="nil"/>
              <w:right w:val="nil"/>
            </w:tcBorders>
            <w:shd w:val="clear" w:color="auto" w:fill="auto"/>
            <w:noWrap/>
            <w:vAlign w:val="center"/>
            <w:hideMark/>
          </w:tcPr>
          <w:p w14:paraId="68556F5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1023</w:t>
            </w:r>
          </w:p>
        </w:tc>
        <w:tc>
          <w:tcPr>
            <w:tcW w:w="1070" w:type="dxa"/>
            <w:tcBorders>
              <w:top w:val="nil"/>
              <w:left w:val="nil"/>
              <w:bottom w:val="nil"/>
              <w:right w:val="nil"/>
            </w:tcBorders>
            <w:shd w:val="clear" w:color="auto" w:fill="auto"/>
            <w:noWrap/>
            <w:vAlign w:val="center"/>
            <w:hideMark/>
          </w:tcPr>
          <w:p w14:paraId="309DFFA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40</w:t>
            </w:r>
          </w:p>
        </w:tc>
        <w:tc>
          <w:tcPr>
            <w:tcW w:w="953" w:type="dxa"/>
            <w:tcBorders>
              <w:top w:val="nil"/>
              <w:left w:val="nil"/>
              <w:bottom w:val="nil"/>
              <w:right w:val="nil"/>
            </w:tcBorders>
            <w:shd w:val="clear" w:color="auto" w:fill="auto"/>
            <w:noWrap/>
            <w:hideMark/>
          </w:tcPr>
          <w:p w14:paraId="386489D9"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040912D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6B238C4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4DC8798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1EEAD05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7D46705C" w14:textId="77777777" w:rsidTr="0075188A">
        <w:trPr>
          <w:trHeight w:val="290"/>
        </w:trPr>
        <w:tc>
          <w:tcPr>
            <w:tcW w:w="1849" w:type="dxa"/>
            <w:tcBorders>
              <w:top w:val="nil"/>
              <w:left w:val="nil"/>
              <w:bottom w:val="nil"/>
              <w:right w:val="nil"/>
            </w:tcBorders>
            <w:shd w:val="clear" w:color="auto" w:fill="auto"/>
            <w:noWrap/>
            <w:vAlign w:val="center"/>
            <w:hideMark/>
          </w:tcPr>
          <w:p w14:paraId="190B7D4B"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955" w:type="dxa"/>
            <w:tcBorders>
              <w:top w:val="nil"/>
              <w:left w:val="nil"/>
              <w:bottom w:val="nil"/>
              <w:right w:val="nil"/>
            </w:tcBorders>
            <w:shd w:val="clear" w:color="auto" w:fill="auto"/>
            <w:noWrap/>
            <w:hideMark/>
          </w:tcPr>
          <w:p w14:paraId="68D2614A"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69EB32D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2321</w:t>
            </w:r>
          </w:p>
        </w:tc>
        <w:tc>
          <w:tcPr>
            <w:tcW w:w="1078" w:type="dxa"/>
            <w:tcBorders>
              <w:top w:val="nil"/>
              <w:left w:val="nil"/>
              <w:bottom w:val="nil"/>
              <w:right w:val="nil"/>
            </w:tcBorders>
            <w:shd w:val="clear" w:color="auto" w:fill="auto"/>
            <w:noWrap/>
            <w:vAlign w:val="center"/>
            <w:hideMark/>
          </w:tcPr>
          <w:p w14:paraId="7F095B1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1433</w:t>
            </w:r>
          </w:p>
        </w:tc>
        <w:tc>
          <w:tcPr>
            <w:tcW w:w="1070" w:type="dxa"/>
            <w:tcBorders>
              <w:top w:val="nil"/>
              <w:left w:val="nil"/>
              <w:bottom w:val="nil"/>
              <w:right w:val="nil"/>
            </w:tcBorders>
            <w:shd w:val="clear" w:color="auto" w:fill="auto"/>
            <w:noWrap/>
            <w:vAlign w:val="center"/>
            <w:hideMark/>
          </w:tcPr>
          <w:p w14:paraId="24F828B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888</w:t>
            </w:r>
          </w:p>
        </w:tc>
        <w:tc>
          <w:tcPr>
            <w:tcW w:w="1070" w:type="dxa"/>
            <w:tcBorders>
              <w:top w:val="nil"/>
              <w:left w:val="nil"/>
              <w:bottom w:val="nil"/>
              <w:right w:val="nil"/>
            </w:tcBorders>
            <w:shd w:val="clear" w:color="auto" w:fill="auto"/>
            <w:noWrap/>
            <w:vAlign w:val="center"/>
            <w:hideMark/>
          </w:tcPr>
          <w:p w14:paraId="5F3DF61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38.3</w:t>
            </w:r>
          </w:p>
        </w:tc>
        <w:tc>
          <w:tcPr>
            <w:tcW w:w="953" w:type="dxa"/>
            <w:tcBorders>
              <w:top w:val="nil"/>
              <w:left w:val="nil"/>
              <w:bottom w:val="nil"/>
              <w:right w:val="nil"/>
            </w:tcBorders>
            <w:shd w:val="clear" w:color="auto" w:fill="auto"/>
            <w:noWrap/>
            <w:hideMark/>
          </w:tcPr>
          <w:p w14:paraId="671626B1"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57D754C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7ADD2A0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11A1CAB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06EAEB0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0DFAFC00"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125161F3"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2 doses, 14-149 days prior</w:t>
            </w:r>
          </w:p>
        </w:tc>
        <w:tc>
          <w:tcPr>
            <w:tcW w:w="1083" w:type="dxa"/>
            <w:tcBorders>
              <w:top w:val="nil"/>
              <w:left w:val="nil"/>
              <w:bottom w:val="nil"/>
              <w:right w:val="nil"/>
            </w:tcBorders>
            <w:shd w:val="clear" w:color="auto" w:fill="auto"/>
            <w:noWrap/>
            <w:hideMark/>
          </w:tcPr>
          <w:p w14:paraId="572769BD"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1E1055E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73BD058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358A71E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1B414F1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3382FAF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42E2D3F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12EB46D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670A375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0.88</w:t>
            </w:r>
          </w:p>
        </w:tc>
      </w:tr>
      <w:tr w:rsidR="00B25064" w:rsidRPr="002D3E63" w14:paraId="7057E465" w14:textId="77777777" w:rsidTr="0075188A">
        <w:trPr>
          <w:trHeight w:val="290"/>
        </w:trPr>
        <w:tc>
          <w:tcPr>
            <w:tcW w:w="1849" w:type="dxa"/>
            <w:tcBorders>
              <w:top w:val="nil"/>
              <w:left w:val="nil"/>
              <w:bottom w:val="nil"/>
              <w:right w:val="nil"/>
            </w:tcBorders>
            <w:shd w:val="clear" w:color="auto" w:fill="auto"/>
            <w:noWrap/>
            <w:vAlign w:val="center"/>
            <w:hideMark/>
          </w:tcPr>
          <w:p w14:paraId="70A24039"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955" w:type="dxa"/>
            <w:tcBorders>
              <w:top w:val="nil"/>
              <w:left w:val="nil"/>
              <w:bottom w:val="nil"/>
              <w:right w:val="nil"/>
            </w:tcBorders>
            <w:shd w:val="clear" w:color="auto" w:fill="auto"/>
            <w:noWrap/>
            <w:vAlign w:val="center"/>
            <w:hideMark/>
          </w:tcPr>
          <w:p w14:paraId="1B86BBB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91 (53.75-130)</w:t>
            </w:r>
          </w:p>
        </w:tc>
        <w:tc>
          <w:tcPr>
            <w:tcW w:w="1083" w:type="dxa"/>
            <w:tcBorders>
              <w:top w:val="nil"/>
              <w:left w:val="nil"/>
              <w:bottom w:val="nil"/>
              <w:right w:val="nil"/>
            </w:tcBorders>
            <w:shd w:val="clear" w:color="auto" w:fill="auto"/>
            <w:noWrap/>
            <w:vAlign w:val="center"/>
            <w:hideMark/>
          </w:tcPr>
          <w:p w14:paraId="1ADB989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372</w:t>
            </w:r>
          </w:p>
        </w:tc>
        <w:tc>
          <w:tcPr>
            <w:tcW w:w="1078" w:type="dxa"/>
            <w:tcBorders>
              <w:top w:val="nil"/>
              <w:left w:val="nil"/>
              <w:bottom w:val="nil"/>
              <w:right w:val="nil"/>
            </w:tcBorders>
            <w:shd w:val="clear" w:color="auto" w:fill="auto"/>
            <w:noWrap/>
            <w:vAlign w:val="center"/>
            <w:hideMark/>
          </w:tcPr>
          <w:p w14:paraId="7578EB0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351</w:t>
            </w:r>
          </w:p>
        </w:tc>
        <w:tc>
          <w:tcPr>
            <w:tcW w:w="1070" w:type="dxa"/>
            <w:tcBorders>
              <w:top w:val="nil"/>
              <w:left w:val="nil"/>
              <w:bottom w:val="nil"/>
              <w:right w:val="nil"/>
            </w:tcBorders>
            <w:shd w:val="clear" w:color="auto" w:fill="auto"/>
            <w:noWrap/>
            <w:vAlign w:val="center"/>
            <w:hideMark/>
          </w:tcPr>
          <w:p w14:paraId="3ADCA0F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21</w:t>
            </w:r>
          </w:p>
        </w:tc>
        <w:tc>
          <w:tcPr>
            <w:tcW w:w="1070" w:type="dxa"/>
            <w:tcBorders>
              <w:top w:val="nil"/>
              <w:left w:val="nil"/>
              <w:bottom w:val="nil"/>
              <w:right w:val="nil"/>
            </w:tcBorders>
            <w:shd w:val="clear" w:color="auto" w:fill="auto"/>
            <w:noWrap/>
            <w:vAlign w:val="center"/>
            <w:hideMark/>
          </w:tcPr>
          <w:p w14:paraId="3D18EE1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5.7</w:t>
            </w:r>
          </w:p>
        </w:tc>
        <w:tc>
          <w:tcPr>
            <w:tcW w:w="953" w:type="dxa"/>
            <w:tcBorders>
              <w:top w:val="nil"/>
              <w:left w:val="nil"/>
              <w:bottom w:val="nil"/>
              <w:right w:val="nil"/>
            </w:tcBorders>
            <w:shd w:val="clear" w:color="auto" w:fill="auto"/>
            <w:noWrap/>
            <w:vAlign w:val="center"/>
            <w:hideMark/>
          </w:tcPr>
          <w:p w14:paraId="0072BC9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92</w:t>
            </w:r>
          </w:p>
        </w:tc>
        <w:tc>
          <w:tcPr>
            <w:tcW w:w="920" w:type="dxa"/>
            <w:tcBorders>
              <w:top w:val="nil"/>
              <w:left w:val="nil"/>
              <w:bottom w:val="nil"/>
              <w:right w:val="nil"/>
            </w:tcBorders>
            <w:shd w:val="clear" w:color="auto" w:fill="auto"/>
            <w:noWrap/>
            <w:vAlign w:val="center"/>
            <w:hideMark/>
          </w:tcPr>
          <w:p w14:paraId="4CB9338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(88-95)</w:t>
            </w:r>
          </w:p>
        </w:tc>
        <w:tc>
          <w:tcPr>
            <w:tcW w:w="934" w:type="dxa"/>
            <w:tcBorders>
              <w:top w:val="nil"/>
              <w:left w:val="nil"/>
              <w:bottom w:val="nil"/>
              <w:right w:val="nil"/>
            </w:tcBorders>
            <w:shd w:val="clear" w:color="auto" w:fill="auto"/>
            <w:noWrap/>
            <w:vAlign w:val="center"/>
            <w:hideMark/>
          </w:tcPr>
          <w:p w14:paraId="77FAEA5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90</w:t>
            </w:r>
          </w:p>
        </w:tc>
        <w:tc>
          <w:tcPr>
            <w:tcW w:w="920" w:type="dxa"/>
            <w:tcBorders>
              <w:top w:val="nil"/>
              <w:left w:val="nil"/>
              <w:bottom w:val="nil"/>
              <w:right w:val="nil"/>
            </w:tcBorders>
            <w:shd w:val="clear" w:color="auto" w:fill="auto"/>
            <w:noWrap/>
            <w:vAlign w:val="center"/>
            <w:hideMark/>
          </w:tcPr>
          <w:p w14:paraId="6FFCA2D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(84-94)</w:t>
            </w:r>
          </w:p>
        </w:tc>
        <w:tc>
          <w:tcPr>
            <w:tcW w:w="908" w:type="dxa"/>
            <w:tcBorders>
              <w:top w:val="nil"/>
              <w:left w:val="nil"/>
              <w:bottom w:val="nil"/>
              <w:right w:val="nil"/>
            </w:tcBorders>
            <w:shd w:val="clear" w:color="auto" w:fill="auto"/>
            <w:noWrap/>
            <w:hideMark/>
          </w:tcPr>
          <w:p w14:paraId="49FFAB35"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6BBA9414" w14:textId="77777777" w:rsidTr="0075188A">
        <w:trPr>
          <w:trHeight w:val="290"/>
        </w:trPr>
        <w:tc>
          <w:tcPr>
            <w:tcW w:w="1849" w:type="dxa"/>
            <w:tcBorders>
              <w:top w:val="nil"/>
              <w:left w:val="nil"/>
              <w:bottom w:val="nil"/>
              <w:right w:val="nil"/>
            </w:tcBorders>
            <w:shd w:val="clear" w:color="auto" w:fill="auto"/>
            <w:noWrap/>
            <w:vAlign w:val="center"/>
            <w:hideMark/>
          </w:tcPr>
          <w:p w14:paraId="76E1F637"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955" w:type="dxa"/>
            <w:tcBorders>
              <w:top w:val="nil"/>
              <w:left w:val="nil"/>
              <w:bottom w:val="nil"/>
              <w:right w:val="nil"/>
            </w:tcBorders>
            <w:shd w:val="clear" w:color="auto" w:fill="auto"/>
            <w:noWrap/>
            <w:vAlign w:val="center"/>
            <w:hideMark/>
          </w:tcPr>
          <w:p w14:paraId="55AFA22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91 (56-127.75)</w:t>
            </w:r>
          </w:p>
        </w:tc>
        <w:tc>
          <w:tcPr>
            <w:tcW w:w="1083" w:type="dxa"/>
            <w:tcBorders>
              <w:top w:val="nil"/>
              <w:left w:val="nil"/>
              <w:bottom w:val="nil"/>
              <w:right w:val="nil"/>
            </w:tcBorders>
            <w:shd w:val="clear" w:color="auto" w:fill="auto"/>
            <w:noWrap/>
            <w:vAlign w:val="center"/>
            <w:hideMark/>
          </w:tcPr>
          <w:p w14:paraId="4DED7E7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326</w:t>
            </w:r>
          </w:p>
        </w:tc>
        <w:tc>
          <w:tcPr>
            <w:tcW w:w="1078" w:type="dxa"/>
            <w:tcBorders>
              <w:top w:val="nil"/>
              <w:left w:val="nil"/>
              <w:bottom w:val="nil"/>
              <w:right w:val="nil"/>
            </w:tcBorders>
            <w:shd w:val="clear" w:color="auto" w:fill="auto"/>
            <w:noWrap/>
            <w:vAlign w:val="center"/>
            <w:hideMark/>
          </w:tcPr>
          <w:p w14:paraId="2B19D7E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312</w:t>
            </w:r>
          </w:p>
        </w:tc>
        <w:tc>
          <w:tcPr>
            <w:tcW w:w="1070" w:type="dxa"/>
            <w:tcBorders>
              <w:top w:val="nil"/>
              <w:left w:val="nil"/>
              <w:bottom w:val="nil"/>
              <w:right w:val="nil"/>
            </w:tcBorders>
            <w:shd w:val="clear" w:color="auto" w:fill="auto"/>
            <w:noWrap/>
            <w:vAlign w:val="center"/>
            <w:hideMark/>
          </w:tcPr>
          <w:p w14:paraId="197C7AA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14</w:t>
            </w:r>
          </w:p>
        </w:tc>
        <w:tc>
          <w:tcPr>
            <w:tcW w:w="1070" w:type="dxa"/>
            <w:tcBorders>
              <w:top w:val="nil"/>
              <w:left w:val="nil"/>
              <w:bottom w:val="nil"/>
              <w:right w:val="nil"/>
            </w:tcBorders>
            <w:shd w:val="clear" w:color="auto" w:fill="auto"/>
            <w:noWrap/>
            <w:vAlign w:val="center"/>
            <w:hideMark/>
          </w:tcPr>
          <w:p w14:paraId="577957C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4.3</w:t>
            </w:r>
          </w:p>
        </w:tc>
        <w:tc>
          <w:tcPr>
            <w:tcW w:w="953" w:type="dxa"/>
            <w:tcBorders>
              <w:top w:val="nil"/>
              <w:left w:val="nil"/>
              <w:bottom w:val="nil"/>
              <w:right w:val="nil"/>
            </w:tcBorders>
            <w:shd w:val="clear" w:color="auto" w:fill="auto"/>
            <w:noWrap/>
            <w:vAlign w:val="center"/>
            <w:hideMark/>
          </w:tcPr>
          <w:p w14:paraId="6529D06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94</w:t>
            </w:r>
          </w:p>
        </w:tc>
        <w:tc>
          <w:tcPr>
            <w:tcW w:w="920" w:type="dxa"/>
            <w:tcBorders>
              <w:top w:val="nil"/>
              <w:left w:val="nil"/>
              <w:bottom w:val="nil"/>
              <w:right w:val="nil"/>
            </w:tcBorders>
            <w:shd w:val="clear" w:color="auto" w:fill="auto"/>
            <w:noWrap/>
            <w:vAlign w:val="center"/>
            <w:hideMark/>
          </w:tcPr>
          <w:p w14:paraId="102CC81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(90-97)</w:t>
            </w:r>
          </w:p>
        </w:tc>
        <w:tc>
          <w:tcPr>
            <w:tcW w:w="934" w:type="dxa"/>
            <w:tcBorders>
              <w:top w:val="nil"/>
              <w:left w:val="nil"/>
              <w:bottom w:val="nil"/>
              <w:right w:val="nil"/>
            </w:tcBorders>
            <w:shd w:val="clear" w:color="auto" w:fill="auto"/>
            <w:noWrap/>
            <w:vAlign w:val="center"/>
            <w:hideMark/>
          </w:tcPr>
          <w:p w14:paraId="2105484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92</w:t>
            </w:r>
          </w:p>
        </w:tc>
        <w:tc>
          <w:tcPr>
            <w:tcW w:w="920" w:type="dxa"/>
            <w:tcBorders>
              <w:top w:val="nil"/>
              <w:left w:val="nil"/>
              <w:bottom w:val="nil"/>
              <w:right w:val="nil"/>
            </w:tcBorders>
            <w:shd w:val="clear" w:color="auto" w:fill="auto"/>
            <w:noWrap/>
            <w:vAlign w:val="center"/>
            <w:hideMark/>
          </w:tcPr>
          <w:p w14:paraId="62B222B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(86-95)</w:t>
            </w:r>
          </w:p>
        </w:tc>
        <w:tc>
          <w:tcPr>
            <w:tcW w:w="908" w:type="dxa"/>
            <w:tcBorders>
              <w:top w:val="nil"/>
              <w:left w:val="nil"/>
              <w:bottom w:val="nil"/>
              <w:right w:val="nil"/>
            </w:tcBorders>
            <w:shd w:val="clear" w:color="auto" w:fill="auto"/>
            <w:noWrap/>
            <w:hideMark/>
          </w:tcPr>
          <w:p w14:paraId="66EB4B74"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23500C2B" w14:textId="77777777" w:rsidTr="0075188A">
        <w:trPr>
          <w:trHeight w:val="290"/>
        </w:trPr>
        <w:tc>
          <w:tcPr>
            <w:tcW w:w="1849" w:type="dxa"/>
            <w:tcBorders>
              <w:top w:val="nil"/>
              <w:left w:val="nil"/>
              <w:bottom w:val="nil"/>
              <w:right w:val="nil"/>
            </w:tcBorders>
            <w:shd w:val="clear" w:color="auto" w:fill="auto"/>
            <w:noWrap/>
            <w:vAlign w:val="center"/>
            <w:hideMark/>
          </w:tcPr>
          <w:p w14:paraId="6FCFB587"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955" w:type="dxa"/>
            <w:tcBorders>
              <w:top w:val="nil"/>
              <w:left w:val="nil"/>
              <w:bottom w:val="nil"/>
              <w:right w:val="nil"/>
            </w:tcBorders>
            <w:shd w:val="clear" w:color="auto" w:fill="auto"/>
            <w:noWrap/>
            <w:vAlign w:val="center"/>
            <w:hideMark/>
          </w:tcPr>
          <w:p w14:paraId="0E73FC6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95.5 (58.75-126)</w:t>
            </w:r>
          </w:p>
        </w:tc>
        <w:tc>
          <w:tcPr>
            <w:tcW w:w="1083" w:type="dxa"/>
            <w:tcBorders>
              <w:top w:val="nil"/>
              <w:left w:val="nil"/>
              <w:bottom w:val="nil"/>
              <w:right w:val="nil"/>
            </w:tcBorders>
            <w:shd w:val="clear" w:color="auto" w:fill="auto"/>
            <w:noWrap/>
            <w:vAlign w:val="center"/>
            <w:hideMark/>
          </w:tcPr>
          <w:p w14:paraId="12A68E6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324</w:t>
            </w:r>
          </w:p>
        </w:tc>
        <w:tc>
          <w:tcPr>
            <w:tcW w:w="1078" w:type="dxa"/>
            <w:tcBorders>
              <w:top w:val="nil"/>
              <w:left w:val="nil"/>
              <w:bottom w:val="nil"/>
              <w:right w:val="nil"/>
            </w:tcBorders>
            <w:shd w:val="clear" w:color="auto" w:fill="auto"/>
            <w:noWrap/>
            <w:vAlign w:val="center"/>
            <w:hideMark/>
          </w:tcPr>
          <w:p w14:paraId="1AB0D0F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308</w:t>
            </w:r>
          </w:p>
        </w:tc>
        <w:tc>
          <w:tcPr>
            <w:tcW w:w="1070" w:type="dxa"/>
            <w:tcBorders>
              <w:top w:val="nil"/>
              <w:left w:val="nil"/>
              <w:bottom w:val="nil"/>
              <w:right w:val="nil"/>
            </w:tcBorders>
            <w:shd w:val="clear" w:color="auto" w:fill="auto"/>
            <w:noWrap/>
            <w:vAlign w:val="center"/>
            <w:hideMark/>
          </w:tcPr>
          <w:p w14:paraId="0C4E6B2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16</w:t>
            </w:r>
          </w:p>
        </w:tc>
        <w:tc>
          <w:tcPr>
            <w:tcW w:w="1070" w:type="dxa"/>
            <w:tcBorders>
              <w:top w:val="nil"/>
              <w:left w:val="nil"/>
              <w:bottom w:val="nil"/>
              <w:right w:val="nil"/>
            </w:tcBorders>
            <w:shd w:val="clear" w:color="auto" w:fill="auto"/>
            <w:noWrap/>
            <w:vAlign w:val="center"/>
            <w:hideMark/>
          </w:tcPr>
          <w:p w14:paraId="3770961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4.9</w:t>
            </w:r>
          </w:p>
        </w:tc>
        <w:tc>
          <w:tcPr>
            <w:tcW w:w="953" w:type="dxa"/>
            <w:tcBorders>
              <w:top w:val="nil"/>
              <w:left w:val="nil"/>
              <w:bottom w:val="nil"/>
              <w:right w:val="nil"/>
            </w:tcBorders>
            <w:shd w:val="clear" w:color="auto" w:fill="auto"/>
            <w:noWrap/>
            <w:vAlign w:val="center"/>
            <w:hideMark/>
          </w:tcPr>
          <w:p w14:paraId="753A1C8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92</w:t>
            </w:r>
          </w:p>
        </w:tc>
        <w:tc>
          <w:tcPr>
            <w:tcW w:w="920" w:type="dxa"/>
            <w:tcBorders>
              <w:top w:val="nil"/>
              <w:left w:val="nil"/>
              <w:bottom w:val="nil"/>
              <w:right w:val="nil"/>
            </w:tcBorders>
            <w:shd w:val="clear" w:color="auto" w:fill="auto"/>
            <w:noWrap/>
            <w:vAlign w:val="center"/>
            <w:hideMark/>
          </w:tcPr>
          <w:p w14:paraId="51649D9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(87-95)</w:t>
            </w:r>
          </w:p>
        </w:tc>
        <w:tc>
          <w:tcPr>
            <w:tcW w:w="934" w:type="dxa"/>
            <w:tcBorders>
              <w:top w:val="nil"/>
              <w:left w:val="nil"/>
              <w:bottom w:val="nil"/>
              <w:right w:val="nil"/>
            </w:tcBorders>
            <w:shd w:val="clear" w:color="auto" w:fill="auto"/>
            <w:noWrap/>
            <w:vAlign w:val="center"/>
            <w:hideMark/>
          </w:tcPr>
          <w:p w14:paraId="1BFF699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92</w:t>
            </w:r>
          </w:p>
        </w:tc>
        <w:tc>
          <w:tcPr>
            <w:tcW w:w="920" w:type="dxa"/>
            <w:tcBorders>
              <w:top w:val="nil"/>
              <w:left w:val="nil"/>
              <w:bottom w:val="nil"/>
              <w:right w:val="nil"/>
            </w:tcBorders>
            <w:shd w:val="clear" w:color="auto" w:fill="auto"/>
            <w:noWrap/>
            <w:vAlign w:val="center"/>
            <w:hideMark/>
          </w:tcPr>
          <w:p w14:paraId="3082089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(87-96)</w:t>
            </w:r>
          </w:p>
        </w:tc>
        <w:tc>
          <w:tcPr>
            <w:tcW w:w="908" w:type="dxa"/>
            <w:tcBorders>
              <w:top w:val="nil"/>
              <w:left w:val="nil"/>
              <w:bottom w:val="nil"/>
              <w:right w:val="nil"/>
            </w:tcBorders>
            <w:shd w:val="clear" w:color="auto" w:fill="auto"/>
            <w:noWrap/>
            <w:hideMark/>
          </w:tcPr>
          <w:p w14:paraId="078F6631"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53E03662" w14:textId="77777777" w:rsidTr="0075188A">
        <w:trPr>
          <w:trHeight w:val="290"/>
        </w:trPr>
        <w:tc>
          <w:tcPr>
            <w:tcW w:w="1849" w:type="dxa"/>
            <w:tcBorders>
              <w:top w:val="nil"/>
              <w:left w:val="nil"/>
              <w:bottom w:val="nil"/>
              <w:right w:val="nil"/>
            </w:tcBorders>
            <w:shd w:val="clear" w:color="auto" w:fill="auto"/>
            <w:noWrap/>
            <w:vAlign w:val="center"/>
            <w:hideMark/>
          </w:tcPr>
          <w:p w14:paraId="50EF8119"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955" w:type="dxa"/>
            <w:tcBorders>
              <w:top w:val="nil"/>
              <w:left w:val="nil"/>
              <w:bottom w:val="nil"/>
              <w:right w:val="nil"/>
            </w:tcBorders>
            <w:shd w:val="clear" w:color="auto" w:fill="auto"/>
            <w:noWrap/>
            <w:vAlign w:val="center"/>
            <w:hideMark/>
          </w:tcPr>
          <w:p w14:paraId="0F386DC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 (50-120)</w:t>
            </w:r>
          </w:p>
        </w:tc>
        <w:tc>
          <w:tcPr>
            <w:tcW w:w="1083" w:type="dxa"/>
            <w:tcBorders>
              <w:top w:val="nil"/>
              <w:left w:val="nil"/>
              <w:bottom w:val="nil"/>
              <w:right w:val="nil"/>
            </w:tcBorders>
            <w:shd w:val="clear" w:color="auto" w:fill="auto"/>
            <w:noWrap/>
            <w:vAlign w:val="center"/>
            <w:hideMark/>
          </w:tcPr>
          <w:p w14:paraId="02D75E8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281</w:t>
            </w:r>
          </w:p>
        </w:tc>
        <w:tc>
          <w:tcPr>
            <w:tcW w:w="1078" w:type="dxa"/>
            <w:tcBorders>
              <w:top w:val="nil"/>
              <w:left w:val="nil"/>
              <w:bottom w:val="nil"/>
              <w:right w:val="nil"/>
            </w:tcBorders>
            <w:shd w:val="clear" w:color="auto" w:fill="auto"/>
            <w:noWrap/>
            <w:vAlign w:val="center"/>
            <w:hideMark/>
          </w:tcPr>
          <w:p w14:paraId="1B51491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268</w:t>
            </w:r>
          </w:p>
        </w:tc>
        <w:tc>
          <w:tcPr>
            <w:tcW w:w="1070" w:type="dxa"/>
            <w:tcBorders>
              <w:top w:val="nil"/>
              <w:left w:val="nil"/>
              <w:bottom w:val="nil"/>
              <w:right w:val="nil"/>
            </w:tcBorders>
            <w:shd w:val="clear" w:color="auto" w:fill="auto"/>
            <w:noWrap/>
            <w:vAlign w:val="center"/>
            <w:hideMark/>
          </w:tcPr>
          <w:p w14:paraId="186DC31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13</w:t>
            </w:r>
          </w:p>
        </w:tc>
        <w:tc>
          <w:tcPr>
            <w:tcW w:w="1070" w:type="dxa"/>
            <w:tcBorders>
              <w:top w:val="nil"/>
              <w:left w:val="nil"/>
              <w:bottom w:val="nil"/>
              <w:right w:val="nil"/>
            </w:tcBorders>
            <w:shd w:val="clear" w:color="auto" w:fill="auto"/>
            <w:noWrap/>
            <w:vAlign w:val="center"/>
            <w:hideMark/>
          </w:tcPr>
          <w:p w14:paraId="45E2EC2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4.6</w:t>
            </w:r>
          </w:p>
        </w:tc>
        <w:tc>
          <w:tcPr>
            <w:tcW w:w="953" w:type="dxa"/>
            <w:tcBorders>
              <w:top w:val="nil"/>
              <w:left w:val="nil"/>
              <w:bottom w:val="nil"/>
              <w:right w:val="nil"/>
            </w:tcBorders>
            <w:shd w:val="clear" w:color="auto" w:fill="auto"/>
            <w:noWrap/>
            <w:vAlign w:val="center"/>
            <w:hideMark/>
          </w:tcPr>
          <w:p w14:paraId="2D8A6BF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92</w:t>
            </w:r>
          </w:p>
        </w:tc>
        <w:tc>
          <w:tcPr>
            <w:tcW w:w="920" w:type="dxa"/>
            <w:tcBorders>
              <w:top w:val="nil"/>
              <w:left w:val="nil"/>
              <w:bottom w:val="nil"/>
              <w:right w:val="nil"/>
            </w:tcBorders>
            <w:shd w:val="clear" w:color="auto" w:fill="auto"/>
            <w:noWrap/>
            <w:vAlign w:val="center"/>
            <w:hideMark/>
          </w:tcPr>
          <w:p w14:paraId="325D77E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(86-96)</w:t>
            </w:r>
          </w:p>
        </w:tc>
        <w:tc>
          <w:tcPr>
            <w:tcW w:w="934" w:type="dxa"/>
            <w:tcBorders>
              <w:top w:val="nil"/>
              <w:left w:val="nil"/>
              <w:bottom w:val="nil"/>
              <w:right w:val="nil"/>
            </w:tcBorders>
            <w:shd w:val="clear" w:color="auto" w:fill="auto"/>
            <w:noWrap/>
            <w:vAlign w:val="center"/>
            <w:hideMark/>
          </w:tcPr>
          <w:p w14:paraId="46CD3B6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91</w:t>
            </w:r>
          </w:p>
        </w:tc>
        <w:tc>
          <w:tcPr>
            <w:tcW w:w="920" w:type="dxa"/>
            <w:tcBorders>
              <w:top w:val="nil"/>
              <w:left w:val="nil"/>
              <w:bottom w:val="nil"/>
              <w:right w:val="nil"/>
            </w:tcBorders>
            <w:shd w:val="clear" w:color="auto" w:fill="auto"/>
            <w:noWrap/>
            <w:vAlign w:val="center"/>
            <w:hideMark/>
          </w:tcPr>
          <w:p w14:paraId="4A6C7C2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(84-95)</w:t>
            </w:r>
          </w:p>
        </w:tc>
        <w:tc>
          <w:tcPr>
            <w:tcW w:w="908" w:type="dxa"/>
            <w:tcBorders>
              <w:top w:val="nil"/>
              <w:left w:val="nil"/>
              <w:bottom w:val="nil"/>
              <w:right w:val="nil"/>
            </w:tcBorders>
            <w:shd w:val="clear" w:color="auto" w:fill="auto"/>
            <w:noWrap/>
            <w:hideMark/>
          </w:tcPr>
          <w:p w14:paraId="3EE4355E"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351F70F8"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5B932245"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2 doses, ≥150 days prior</w:t>
            </w:r>
          </w:p>
        </w:tc>
        <w:tc>
          <w:tcPr>
            <w:tcW w:w="1083" w:type="dxa"/>
            <w:tcBorders>
              <w:top w:val="nil"/>
              <w:left w:val="nil"/>
              <w:bottom w:val="nil"/>
              <w:right w:val="nil"/>
            </w:tcBorders>
            <w:shd w:val="clear" w:color="auto" w:fill="auto"/>
            <w:noWrap/>
            <w:hideMark/>
          </w:tcPr>
          <w:p w14:paraId="369694A6"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49D1672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016EAAD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0D9BEC7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31CC6C1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0A5AF32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5E2DE92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25578A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4402A92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0.76</w:t>
            </w:r>
          </w:p>
        </w:tc>
      </w:tr>
      <w:tr w:rsidR="00B25064" w:rsidRPr="002D3E63" w14:paraId="2DF05338" w14:textId="77777777" w:rsidTr="0075188A">
        <w:trPr>
          <w:trHeight w:val="290"/>
        </w:trPr>
        <w:tc>
          <w:tcPr>
            <w:tcW w:w="1849" w:type="dxa"/>
            <w:tcBorders>
              <w:top w:val="nil"/>
              <w:left w:val="nil"/>
              <w:bottom w:val="nil"/>
              <w:right w:val="nil"/>
            </w:tcBorders>
            <w:shd w:val="clear" w:color="auto" w:fill="auto"/>
            <w:noWrap/>
            <w:vAlign w:val="center"/>
            <w:hideMark/>
          </w:tcPr>
          <w:p w14:paraId="123D97FD"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955" w:type="dxa"/>
            <w:tcBorders>
              <w:top w:val="nil"/>
              <w:left w:val="nil"/>
              <w:bottom w:val="nil"/>
              <w:right w:val="nil"/>
            </w:tcBorders>
            <w:shd w:val="clear" w:color="auto" w:fill="auto"/>
            <w:noWrap/>
            <w:vAlign w:val="center"/>
            <w:hideMark/>
          </w:tcPr>
          <w:p w14:paraId="5FFC79B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228 (199-254)</w:t>
            </w:r>
          </w:p>
        </w:tc>
        <w:tc>
          <w:tcPr>
            <w:tcW w:w="1083" w:type="dxa"/>
            <w:tcBorders>
              <w:top w:val="nil"/>
              <w:left w:val="nil"/>
              <w:bottom w:val="nil"/>
              <w:right w:val="nil"/>
            </w:tcBorders>
            <w:shd w:val="clear" w:color="auto" w:fill="auto"/>
            <w:noWrap/>
            <w:vAlign w:val="center"/>
            <w:hideMark/>
          </w:tcPr>
          <w:p w14:paraId="73D6FD4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2500</w:t>
            </w:r>
          </w:p>
        </w:tc>
        <w:tc>
          <w:tcPr>
            <w:tcW w:w="1078" w:type="dxa"/>
            <w:tcBorders>
              <w:top w:val="nil"/>
              <w:left w:val="nil"/>
              <w:bottom w:val="nil"/>
              <w:right w:val="nil"/>
            </w:tcBorders>
            <w:shd w:val="clear" w:color="auto" w:fill="auto"/>
            <w:noWrap/>
            <w:vAlign w:val="center"/>
            <w:hideMark/>
          </w:tcPr>
          <w:p w14:paraId="19C09BA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2220</w:t>
            </w:r>
          </w:p>
        </w:tc>
        <w:tc>
          <w:tcPr>
            <w:tcW w:w="1070" w:type="dxa"/>
            <w:tcBorders>
              <w:top w:val="nil"/>
              <w:left w:val="nil"/>
              <w:bottom w:val="nil"/>
              <w:right w:val="nil"/>
            </w:tcBorders>
            <w:shd w:val="clear" w:color="auto" w:fill="auto"/>
            <w:noWrap/>
            <w:vAlign w:val="center"/>
            <w:hideMark/>
          </w:tcPr>
          <w:p w14:paraId="0D1F914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280</w:t>
            </w:r>
          </w:p>
        </w:tc>
        <w:tc>
          <w:tcPr>
            <w:tcW w:w="1070" w:type="dxa"/>
            <w:tcBorders>
              <w:top w:val="nil"/>
              <w:left w:val="nil"/>
              <w:bottom w:val="nil"/>
              <w:right w:val="nil"/>
            </w:tcBorders>
            <w:shd w:val="clear" w:color="auto" w:fill="auto"/>
            <w:noWrap/>
            <w:vAlign w:val="center"/>
            <w:hideMark/>
          </w:tcPr>
          <w:p w14:paraId="0F14710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11.2</w:t>
            </w:r>
          </w:p>
        </w:tc>
        <w:tc>
          <w:tcPr>
            <w:tcW w:w="953" w:type="dxa"/>
            <w:tcBorders>
              <w:top w:val="nil"/>
              <w:left w:val="nil"/>
              <w:bottom w:val="nil"/>
              <w:right w:val="nil"/>
            </w:tcBorders>
            <w:shd w:val="clear" w:color="auto" w:fill="auto"/>
            <w:noWrap/>
            <w:vAlign w:val="center"/>
            <w:hideMark/>
          </w:tcPr>
          <w:p w14:paraId="1E413AD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84</w:t>
            </w:r>
          </w:p>
        </w:tc>
        <w:tc>
          <w:tcPr>
            <w:tcW w:w="920" w:type="dxa"/>
            <w:tcBorders>
              <w:top w:val="nil"/>
              <w:left w:val="nil"/>
              <w:bottom w:val="nil"/>
              <w:right w:val="nil"/>
            </w:tcBorders>
            <w:shd w:val="clear" w:color="auto" w:fill="auto"/>
            <w:noWrap/>
            <w:vAlign w:val="center"/>
            <w:hideMark/>
          </w:tcPr>
          <w:p w14:paraId="477C0CE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(82-86)</w:t>
            </w:r>
          </w:p>
        </w:tc>
        <w:tc>
          <w:tcPr>
            <w:tcW w:w="934" w:type="dxa"/>
            <w:tcBorders>
              <w:top w:val="nil"/>
              <w:left w:val="nil"/>
              <w:bottom w:val="nil"/>
              <w:right w:val="nil"/>
            </w:tcBorders>
            <w:shd w:val="clear" w:color="auto" w:fill="auto"/>
            <w:noWrap/>
            <w:vAlign w:val="center"/>
            <w:hideMark/>
          </w:tcPr>
          <w:p w14:paraId="7D079A8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w:t>
            </w:r>
          </w:p>
        </w:tc>
        <w:tc>
          <w:tcPr>
            <w:tcW w:w="920" w:type="dxa"/>
            <w:tcBorders>
              <w:top w:val="nil"/>
              <w:left w:val="nil"/>
              <w:bottom w:val="nil"/>
              <w:right w:val="nil"/>
            </w:tcBorders>
            <w:shd w:val="clear" w:color="auto" w:fill="auto"/>
            <w:noWrap/>
            <w:vAlign w:val="center"/>
            <w:hideMark/>
          </w:tcPr>
          <w:p w14:paraId="27BF6DF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(82-87)</w:t>
            </w:r>
          </w:p>
        </w:tc>
        <w:tc>
          <w:tcPr>
            <w:tcW w:w="908" w:type="dxa"/>
            <w:tcBorders>
              <w:top w:val="nil"/>
              <w:left w:val="nil"/>
              <w:bottom w:val="nil"/>
              <w:right w:val="nil"/>
            </w:tcBorders>
            <w:shd w:val="clear" w:color="auto" w:fill="auto"/>
            <w:noWrap/>
            <w:hideMark/>
          </w:tcPr>
          <w:p w14:paraId="75EA05E0"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5114A2F7" w14:textId="77777777" w:rsidTr="0075188A">
        <w:trPr>
          <w:trHeight w:val="290"/>
        </w:trPr>
        <w:tc>
          <w:tcPr>
            <w:tcW w:w="1849" w:type="dxa"/>
            <w:tcBorders>
              <w:top w:val="nil"/>
              <w:left w:val="nil"/>
              <w:bottom w:val="nil"/>
              <w:right w:val="nil"/>
            </w:tcBorders>
            <w:shd w:val="clear" w:color="auto" w:fill="auto"/>
            <w:noWrap/>
            <w:vAlign w:val="center"/>
            <w:hideMark/>
          </w:tcPr>
          <w:p w14:paraId="77B55419"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955" w:type="dxa"/>
            <w:tcBorders>
              <w:top w:val="nil"/>
              <w:left w:val="nil"/>
              <w:bottom w:val="nil"/>
              <w:right w:val="nil"/>
            </w:tcBorders>
            <w:shd w:val="clear" w:color="auto" w:fill="auto"/>
            <w:noWrap/>
            <w:vAlign w:val="center"/>
            <w:hideMark/>
          </w:tcPr>
          <w:p w14:paraId="02682B3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226 (196-253)</w:t>
            </w:r>
          </w:p>
        </w:tc>
        <w:tc>
          <w:tcPr>
            <w:tcW w:w="1083" w:type="dxa"/>
            <w:tcBorders>
              <w:top w:val="nil"/>
              <w:left w:val="nil"/>
              <w:bottom w:val="nil"/>
              <w:right w:val="nil"/>
            </w:tcBorders>
            <w:shd w:val="clear" w:color="auto" w:fill="auto"/>
            <w:noWrap/>
            <w:vAlign w:val="center"/>
            <w:hideMark/>
          </w:tcPr>
          <w:p w14:paraId="714F62D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1706</w:t>
            </w:r>
          </w:p>
        </w:tc>
        <w:tc>
          <w:tcPr>
            <w:tcW w:w="1078" w:type="dxa"/>
            <w:tcBorders>
              <w:top w:val="nil"/>
              <w:left w:val="nil"/>
              <w:bottom w:val="nil"/>
              <w:right w:val="nil"/>
            </w:tcBorders>
            <w:shd w:val="clear" w:color="auto" w:fill="auto"/>
            <w:noWrap/>
            <w:vAlign w:val="center"/>
            <w:hideMark/>
          </w:tcPr>
          <w:p w14:paraId="0D903F0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1514</w:t>
            </w:r>
          </w:p>
        </w:tc>
        <w:tc>
          <w:tcPr>
            <w:tcW w:w="1070" w:type="dxa"/>
            <w:tcBorders>
              <w:top w:val="nil"/>
              <w:left w:val="nil"/>
              <w:bottom w:val="nil"/>
              <w:right w:val="nil"/>
            </w:tcBorders>
            <w:shd w:val="clear" w:color="auto" w:fill="auto"/>
            <w:noWrap/>
            <w:vAlign w:val="center"/>
            <w:hideMark/>
          </w:tcPr>
          <w:p w14:paraId="71CEEDC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192</w:t>
            </w:r>
          </w:p>
        </w:tc>
        <w:tc>
          <w:tcPr>
            <w:tcW w:w="1070" w:type="dxa"/>
            <w:tcBorders>
              <w:top w:val="nil"/>
              <w:left w:val="nil"/>
              <w:bottom w:val="nil"/>
              <w:right w:val="nil"/>
            </w:tcBorders>
            <w:shd w:val="clear" w:color="auto" w:fill="auto"/>
            <w:noWrap/>
            <w:vAlign w:val="center"/>
            <w:hideMark/>
          </w:tcPr>
          <w:p w14:paraId="2A85876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11.2</w:t>
            </w:r>
          </w:p>
        </w:tc>
        <w:tc>
          <w:tcPr>
            <w:tcW w:w="953" w:type="dxa"/>
            <w:tcBorders>
              <w:top w:val="nil"/>
              <w:left w:val="nil"/>
              <w:bottom w:val="nil"/>
              <w:right w:val="nil"/>
            </w:tcBorders>
            <w:shd w:val="clear" w:color="auto" w:fill="auto"/>
            <w:noWrap/>
            <w:vAlign w:val="center"/>
            <w:hideMark/>
          </w:tcPr>
          <w:p w14:paraId="5FA90BA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83</w:t>
            </w:r>
          </w:p>
        </w:tc>
        <w:tc>
          <w:tcPr>
            <w:tcW w:w="920" w:type="dxa"/>
            <w:tcBorders>
              <w:top w:val="nil"/>
              <w:left w:val="nil"/>
              <w:bottom w:val="nil"/>
              <w:right w:val="nil"/>
            </w:tcBorders>
            <w:shd w:val="clear" w:color="auto" w:fill="auto"/>
            <w:noWrap/>
            <w:vAlign w:val="center"/>
            <w:hideMark/>
          </w:tcPr>
          <w:p w14:paraId="7331FD0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(80-86)</w:t>
            </w:r>
          </w:p>
        </w:tc>
        <w:tc>
          <w:tcPr>
            <w:tcW w:w="934" w:type="dxa"/>
            <w:tcBorders>
              <w:top w:val="nil"/>
              <w:left w:val="nil"/>
              <w:bottom w:val="nil"/>
              <w:right w:val="nil"/>
            </w:tcBorders>
            <w:shd w:val="clear" w:color="auto" w:fill="auto"/>
            <w:noWrap/>
            <w:vAlign w:val="center"/>
            <w:hideMark/>
          </w:tcPr>
          <w:p w14:paraId="5FC6030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w:t>
            </w:r>
          </w:p>
        </w:tc>
        <w:tc>
          <w:tcPr>
            <w:tcW w:w="920" w:type="dxa"/>
            <w:tcBorders>
              <w:top w:val="nil"/>
              <w:left w:val="nil"/>
              <w:bottom w:val="nil"/>
              <w:right w:val="nil"/>
            </w:tcBorders>
            <w:shd w:val="clear" w:color="auto" w:fill="auto"/>
            <w:noWrap/>
            <w:vAlign w:val="center"/>
            <w:hideMark/>
          </w:tcPr>
          <w:p w14:paraId="4A6F615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(82-88)</w:t>
            </w:r>
          </w:p>
        </w:tc>
        <w:tc>
          <w:tcPr>
            <w:tcW w:w="908" w:type="dxa"/>
            <w:tcBorders>
              <w:top w:val="nil"/>
              <w:left w:val="nil"/>
              <w:bottom w:val="nil"/>
              <w:right w:val="nil"/>
            </w:tcBorders>
            <w:shd w:val="clear" w:color="auto" w:fill="auto"/>
            <w:noWrap/>
            <w:hideMark/>
          </w:tcPr>
          <w:p w14:paraId="2DF5FDC1"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756307B7" w14:textId="77777777" w:rsidTr="0075188A">
        <w:trPr>
          <w:trHeight w:val="290"/>
        </w:trPr>
        <w:tc>
          <w:tcPr>
            <w:tcW w:w="1849" w:type="dxa"/>
            <w:tcBorders>
              <w:top w:val="nil"/>
              <w:left w:val="nil"/>
              <w:bottom w:val="nil"/>
              <w:right w:val="nil"/>
            </w:tcBorders>
            <w:shd w:val="clear" w:color="auto" w:fill="auto"/>
            <w:noWrap/>
            <w:vAlign w:val="center"/>
            <w:hideMark/>
          </w:tcPr>
          <w:p w14:paraId="1FBCAD02"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955" w:type="dxa"/>
            <w:tcBorders>
              <w:top w:val="nil"/>
              <w:left w:val="nil"/>
              <w:bottom w:val="nil"/>
              <w:right w:val="nil"/>
            </w:tcBorders>
            <w:shd w:val="clear" w:color="auto" w:fill="auto"/>
            <w:noWrap/>
            <w:vAlign w:val="center"/>
            <w:hideMark/>
          </w:tcPr>
          <w:p w14:paraId="2445DFF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227 (197-254)</w:t>
            </w:r>
          </w:p>
        </w:tc>
        <w:tc>
          <w:tcPr>
            <w:tcW w:w="1083" w:type="dxa"/>
            <w:tcBorders>
              <w:top w:val="nil"/>
              <w:left w:val="nil"/>
              <w:bottom w:val="nil"/>
              <w:right w:val="nil"/>
            </w:tcBorders>
            <w:shd w:val="clear" w:color="auto" w:fill="auto"/>
            <w:noWrap/>
            <w:vAlign w:val="center"/>
            <w:hideMark/>
          </w:tcPr>
          <w:p w14:paraId="27AD25E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1695</w:t>
            </w:r>
          </w:p>
        </w:tc>
        <w:tc>
          <w:tcPr>
            <w:tcW w:w="1078" w:type="dxa"/>
            <w:tcBorders>
              <w:top w:val="nil"/>
              <w:left w:val="nil"/>
              <w:bottom w:val="nil"/>
              <w:right w:val="nil"/>
            </w:tcBorders>
            <w:shd w:val="clear" w:color="auto" w:fill="auto"/>
            <w:noWrap/>
            <w:vAlign w:val="center"/>
            <w:hideMark/>
          </w:tcPr>
          <w:p w14:paraId="3894B4D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1504</w:t>
            </w:r>
          </w:p>
        </w:tc>
        <w:tc>
          <w:tcPr>
            <w:tcW w:w="1070" w:type="dxa"/>
            <w:tcBorders>
              <w:top w:val="nil"/>
              <w:left w:val="nil"/>
              <w:bottom w:val="nil"/>
              <w:right w:val="nil"/>
            </w:tcBorders>
            <w:shd w:val="clear" w:color="auto" w:fill="auto"/>
            <w:noWrap/>
            <w:vAlign w:val="center"/>
            <w:hideMark/>
          </w:tcPr>
          <w:p w14:paraId="3BEB4BD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191</w:t>
            </w:r>
          </w:p>
        </w:tc>
        <w:tc>
          <w:tcPr>
            <w:tcW w:w="1070" w:type="dxa"/>
            <w:tcBorders>
              <w:top w:val="nil"/>
              <w:left w:val="nil"/>
              <w:bottom w:val="nil"/>
              <w:right w:val="nil"/>
            </w:tcBorders>
            <w:shd w:val="clear" w:color="auto" w:fill="auto"/>
            <w:noWrap/>
            <w:vAlign w:val="center"/>
            <w:hideMark/>
          </w:tcPr>
          <w:p w14:paraId="4CCA455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11.3</w:t>
            </w:r>
          </w:p>
        </w:tc>
        <w:tc>
          <w:tcPr>
            <w:tcW w:w="953" w:type="dxa"/>
            <w:tcBorders>
              <w:top w:val="nil"/>
              <w:left w:val="nil"/>
              <w:bottom w:val="nil"/>
              <w:right w:val="nil"/>
            </w:tcBorders>
            <w:shd w:val="clear" w:color="auto" w:fill="auto"/>
            <w:noWrap/>
            <w:vAlign w:val="center"/>
            <w:hideMark/>
          </w:tcPr>
          <w:p w14:paraId="06D3BFB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81</w:t>
            </w:r>
          </w:p>
        </w:tc>
        <w:tc>
          <w:tcPr>
            <w:tcW w:w="920" w:type="dxa"/>
            <w:tcBorders>
              <w:top w:val="nil"/>
              <w:left w:val="nil"/>
              <w:bottom w:val="nil"/>
              <w:right w:val="nil"/>
            </w:tcBorders>
            <w:shd w:val="clear" w:color="auto" w:fill="auto"/>
            <w:noWrap/>
            <w:vAlign w:val="center"/>
            <w:hideMark/>
          </w:tcPr>
          <w:p w14:paraId="046F0C3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(77-84)</w:t>
            </w:r>
          </w:p>
        </w:tc>
        <w:tc>
          <w:tcPr>
            <w:tcW w:w="934" w:type="dxa"/>
            <w:tcBorders>
              <w:top w:val="nil"/>
              <w:left w:val="nil"/>
              <w:bottom w:val="nil"/>
              <w:right w:val="nil"/>
            </w:tcBorders>
            <w:shd w:val="clear" w:color="auto" w:fill="auto"/>
            <w:noWrap/>
            <w:vAlign w:val="center"/>
            <w:hideMark/>
          </w:tcPr>
          <w:p w14:paraId="3334D5C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83</w:t>
            </w:r>
          </w:p>
        </w:tc>
        <w:tc>
          <w:tcPr>
            <w:tcW w:w="920" w:type="dxa"/>
            <w:tcBorders>
              <w:top w:val="nil"/>
              <w:left w:val="nil"/>
              <w:bottom w:val="nil"/>
              <w:right w:val="nil"/>
            </w:tcBorders>
            <w:shd w:val="clear" w:color="auto" w:fill="auto"/>
            <w:noWrap/>
            <w:vAlign w:val="center"/>
            <w:hideMark/>
          </w:tcPr>
          <w:p w14:paraId="0CF907E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(80-86)</w:t>
            </w:r>
          </w:p>
        </w:tc>
        <w:tc>
          <w:tcPr>
            <w:tcW w:w="908" w:type="dxa"/>
            <w:tcBorders>
              <w:top w:val="nil"/>
              <w:left w:val="nil"/>
              <w:bottom w:val="nil"/>
              <w:right w:val="nil"/>
            </w:tcBorders>
            <w:shd w:val="clear" w:color="auto" w:fill="auto"/>
            <w:noWrap/>
            <w:hideMark/>
          </w:tcPr>
          <w:p w14:paraId="48B225DA"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3EDFB20D" w14:textId="77777777" w:rsidTr="0075188A">
        <w:trPr>
          <w:trHeight w:val="290"/>
        </w:trPr>
        <w:tc>
          <w:tcPr>
            <w:tcW w:w="1849" w:type="dxa"/>
            <w:tcBorders>
              <w:top w:val="nil"/>
              <w:left w:val="nil"/>
              <w:bottom w:val="nil"/>
              <w:right w:val="nil"/>
            </w:tcBorders>
            <w:shd w:val="clear" w:color="auto" w:fill="auto"/>
            <w:noWrap/>
            <w:vAlign w:val="center"/>
            <w:hideMark/>
          </w:tcPr>
          <w:p w14:paraId="732BEA6B"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955" w:type="dxa"/>
            <w:tcBorders>
              <w:top w:val="nil"/>
              <w:left w:val="nil"/>
              <w:bottom w:val="nil"/>
              <w:right w:val="nil"/>
            </w:tcBorders>
            <w:shd w:val="clear" w:color="auto" w:fill="auto"/>
            <w:noWrap/>
            <w:vAlign w:val="center"/>
            <w:hideMark/>
          </w:tcPr>
          <w:p w14:paraId="76CCFD4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226 (196-253)</w:t>
            </w:r>
          </w:p>
        </w:tc>
        <w:tc>
          <w:tcPr>
            <w:tcW w:w="1083" w:type="dxa"/>
            <w:tcBorders>
              <w:top w:val="nil"/>
              <w:left w:val="nil"/>
              <w:bottom w:val="nil"/>
              <w:right w:val="nil"/>
            </w:tcBorders>
            <w:shd w:val="clear" w:color="auto" w:fill="auto"/>
            <w:noWrap/>
            <w:vAlign w:val="center"/>
            <w:hideMark/>
          </w:tcPr>
          <w:p w14:paraId="311DC17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1566</w:t>
            </w:r>
          </w:p>
        </w:tc>
        <w:tc>
          <w:tcPr>
            <w:tcW w:w="1078" w:type="dxa"/>
            <w:tcBorders>
              <w:top w:val="nil"/>
              <w:left w:val="nil"/>
              <w:bottom w:val="nil"/>
              <w:right w:val="nil"/>
            </w:tcBorders>
            <w:shd w:val="clear" w:color="auto" w:fill="auto"/>
            <w:noWrap/>
            <w:vAlign w:val="center"/>
            <w:hideMark/>
          </w:tcPr>
          <w:p w14:paraId="5D9309D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1394</w:t>
            </w:r>
          </w:p>
        </w:tc>
        <w:tc>
          <w:tcPr>
            <w:tcW w:w="1070" w:type="dxa"/>
            <w:tcBorders>
              <w:top w:val="nil"/>
              <w:left w:val="nil"/>
              <w:bottom w:val="nil"/>
              <w:right w:val="nil"/>
            </w:tcBorders>
            <w:shd w:val="clear" w:color="auto" w:fill="auto"/>
            <w:noWrap/>
            <w:vAlign w:val="center"/>
            <w:hideMark/>
          </w:tcPr>
          <w:p w14:paraId="6CEDEF6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172</w:t>
            </w:r>
          </w:p>
        </w:tc>
        <w:tc>
          <w:tcPr>
            <w:tcW w:w="1070" w:type="dxa"/>
            <w:tcBorders>
              <w:top w:val="nil"/>
              <w:left w:val="nil"/>
              <w:bottom w:val="nil"/>
              <w:right w:val="nil"/>
            </w:tcBorders>
            <w:shd w:val="clear" w:color="auto" w:fill="auto"/>
            <w:noWrap/>
            <w:vAlign w:val="center"/>
            <w:hideMark/>
          </w:tcPr>
          <w:p w14:paraId="7F06EC6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w:t>
            </w:r>
          </w:p>
        </w:tc>
        <w:tc>
          <w:tcPr>
            <w:tcW w:w="953" w:type="dxa"/>
            <w:tcBorders>
              <w:top w:val="nil"/>
              <w:left w:val="nil"/>
              <w:bottom w:val="nil"/>
              <w:right w:val="nil"/>
            </w:tcBorders>
            <w:shd w:val="clear" w:color="auto" w:fill="auto"/>
            <w:noWrap/>
            <w:vAlign w:val="center"/>
            <w:hideMark/>
          </w:tcPr>
          <w:p w14:paraId="47A83A7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80</w:t>
            </w:r>
          </w:p>
        </w:tc>
        <w:tc>
          <w:tcPr>
            <w:tcW w:w="920" w:type="dxa"/>
            <w:tcBorders>
              <w:top w:val="nil"/>
              <w:left w:val="nil"/>
              <w:bottom w:val="nil"/>
              <w:right w:val="nil"/>
            </w:tcBorders>
            <w:shd w:val="clear" w:color="auto" w:fill="auto"/>
            <w:noWrap/>
            <w:vAlign w:val="center"/>
            <w:hideMark/>
          </w:tcPr>
          <w:p w14:paraId="1BD76AE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(76-83)</w:t>
            </w:r>
          </w:p>
        </w:tc>
        <w:tc>
          <w:tcPr>
            <w:tcW w:w="934" w:type="dxa"/>
            <w:tcBorders>
              <w:top w:val="nil"/>
              <w:left w:val="nil"/>
              <w:bottom w:val="nil"/>
              <w:right w:val="nil"/>
            </w:tcBorders>
            <w:shd w:val="clear" w:color="auto" w:fill="auto"/>
            <w:noWrap/>
            <w:vAlign w:val="center"/>
            <w:hideMark/>
          </w:tcPr>
          <w:p w14:paraId="322CF5F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83</w:t>
            </w:r>
          </w:p>
        </w:tc>
        <w:tc>
          <w:tcPr>
            <w:tcW w:w="920" w:type="dxa"/>
            <w:tcBorders>
              <w:top w:val="nil"/>
              <w:left w:val="nil"/>
              <w:bottom w:val="nil"/>
              <w:right w:val="nil"/>
            </w:tcBorders>
            <w:shd w:val="clear" w:color="auto" w:fill="auto"/>
            <w:noWrap/>
            <w:vAlign w:val="center"/>
            <w:hideMark/>
          </w:tcPr>
          <w:p w14:paraId="01E3BFC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(80-86)</w:t>
            </w:r>
          </w:p>
        </w:tc>
        <w:tc>
          <w:tcPr>
            <w:tcW w:w="908" w:type="dxa"/>
            <w:tcBorders>
              <w:top w:val="nil"/>
              <w:left w:val="nil"/>
              <w:bottom w:val="nil"/>
              <w:right w:val="nil"/>
            </w:tcBorders>
            <w:shd w:val="clear" w:color="auto" w:fill="auto"/>
            <w:noWrap/>
            <w:hideMark/>
          </w:tcPr>
          <w:p w14:paraId="193FC7C6"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6F08FC8D"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26BE7344"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3 doses, ≥7 days prior</w:t>
            </w:r>
          </w:p>
        </w:tc>
        <w:tc>
          <w:tcPr>
            <w:tcW w:w="1083" w:type="dxa"/>
            <w:tcBorders>
              <w:top w:val="nil"/>
              <w:left w:val="nil"/>
              <w:bottom w:val="nil"/>
              <w:right w:val="nil"/>
            </w:tcBorders>
            <w:shd w:val="clear" w:color="auto" w:fill="auto"/>
            <w:noWrap/>
            <w:hideMark/>
          </w:tcPr>
          <w:p w14:paraId="7358C9AC"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303DC0C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4C18439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59E4E5E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3D54625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694CE5B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461575F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405B98C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1501543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0.38</w:t>
            </w:r>
          </w:p>
        </w:tc>
      </w:tr>
      <w:tr w:rsidR="00B25064" w:rsidRPr="002D3E63" w14:paraId="7C0A5C07" w14:textId="77777777" w:rsidTr="0075188A">
        <w:trPr>
          <w:trHeight w:val="290"/>
        </w:trPr>
        <w:tc>
          <w:tcPr>
            <w:tcW w:w="1849" w:type="dxa"/>
            <w:tcBorders>
              <w:top w:val="nil"/>
              <w:left w:val="nil"/>
              <w:bottom w:val="nil"/>
              <w:right w:val="nil"/>
            </w:tcBorders>
            <w:shd w:val="clear" w:color="auto" w:fill="auto"/>
            <w:noWrap/>
            <w:vAlign w:val="center"/>
            <w:hideMark/>
          </w:tcPr>
          <w:p w14:paraId="46CD9200"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955" w:type="dxa"/>
            <w:tcBorders>
              <w:top w:val="nil"/>
              <w:left w:val="nil"/>
              <w:bottom w:val="nil"/>
              <w:right w:val="nil"/>
            </w:tcBorders>
            <w:shd w:val="clear" w:color="auto" w:fill="auto"/>
            <w:noWrap/>
            <w:vAlign w:val="center"/>
            <w:hideMark/>
          </w:tcPr>
          <w:p w14:paraId="5766EFA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36 (21-56)</w:t>
            </w:r>
          </w:p>
        </w:tc>
        <w:tc>
          <w:tcPr>
            <w:tcW w:w="1083" w:type="dxa"/>
            <w:tcBorders>
              <w:top w:val="nil"/>
              <w:left w:val="nil"/>
              <w:bottom w:val="nil"/>
              <w:right w:val="nil"/>
            </w:tcBorders>
            <w:shd w:val="clear" w:color="auto" w:fill="auto"/>
            <w:noWrap/>
            <w:vAlign w:val="center"/>
            <w:hideMark/>
          </w:tcPr>
          <w:p w14:paraId="2305AC5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856</w:t>
            </w:r>
          </w:p>
        </w:tc>
        <w:tc>
          <w:tcPr>
            <w:tcW w:w="1078" w:type="dxa"/>
            <w:tcBorders>
              <w:top w:val="nil"/>
              <w:left w:val="nil"/>
              <w:bottom w:val="nil"/>
              <w:right w:val="nil"/>
            </w:tcBorders>
            <w:shd w:val="clear" w:color="auto" w:fill="auto"/>
            <w:noWrap/>
            <w:vAlign w:val="center"/>
            <w:hideMark/>
          </w:tcPr>
          <w:p w14:paraId="2BB1866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834</w:t>
            </w:r>
          </w:p>
        </w:tc>
        <w:tc>
          <w:tcPr>
            <w:tcW w:w="1070" w:type="dxa"/>
            <w:tcBorders>
              <w:top w:val="nil"/>
              <w:left w:val="nil"/>
              <w:bottom w:val="nil"/>
              <w:right w:val="nil"/>
            </w:tcBorders>
            <w:shd w:val="clear" w:color="auto" w:fill="auto"/>
            <w:noWrap/>
            <w:vAlign w:val="center"/>
            <w:hideMark/>
          </w:tcPr>
          <w:p w14:paraId="547E26D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w:t>
            </w:r>
          </w:p>
        </w:tc>
        <w:tc>
          <w:tcPr>
            <w:tcW w:w="1070" w:type="dxa"/>
            <w:tcBorders>
              <w:top w:val="nil"/>
              <w:left w:val="nil"/>
              <w:bottom w:val="nil"/>
              <w:right w:val="nil"/>
            </w:tcBorders>
            <w:shd w:val="clear" w:color="auto" w:fill="auto"/>
            <w:noWrap/>
            <w:vAlign w:val="center"/>
            <w:hideMark/>
          </w:tcPr>
          <w:p w14:paraId="06A4BE8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2.6</w:t>
            </w:r>
          </w:p>
        </w:tc>
        <w:tc>
          <w:tcPr>
            <w:tcW w:w="953" w:type="dxa"/>
            <w:tcBorders>
              <w:top w:val="nil"/>
              <w:left w:val="nil"/>
              <w:bottom w:val="nil"/>
              <w:right w:val="nil"/>
            </w:tcBorders>
            <w:shd w:val="clear" w:color="auto" w:fill="auto"/>
            <w:noWrap/>
            <w:vAlign w:val="center"/>
            <w:hideMark/>
          </w:tcPr>
          <w:p w14:paraId="792E124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97</w:t>
            </w:r>
          </w:p>
        </w:tc>
        <w:tc>
          <w:tcPr>
            <w:tcW w:w="920" w:type="dxa"/>
            <w:tcBorders>
              <w:top w:val="nil"/>
              <w:left w:val="nil"/>
              <w:bottom w:val="nil"/>
              <w:right w:val="nil"/>
            </w:tcBorders>
            <w:shd w:val="clear" w:color="auto" w:fill="auto"/>
            <w:noWrap/>
            <w:vAlign w:val="center"/>
            <w:hideMark/>
          </w:tcPr>
          <w:p w14:paraId="777F90A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(95-98)</w:t>
            </w:r>
          </w:p>
        </w:tc>
        <w:tc>
          <w:tcPr>
            <w:tcW w:w="934" w:type="dxa"/>
            <w:tcBorders>
              <w:top w:val="nil"/>
              <w:left w:val="nil"/>
              <w:bottom w:val="nil"/>
              <w:right w:val="nil"/>
            </w:tcBorders>
            <w:shd w:val="clear" w:color="auto" w:fill="auto"/>
            <w:noWrap/>
            <w:vAlign w:val="center"/>
            <w:hideMark/>
          </w:tcPr>
          <w:p w14:paraId="73DCF0F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97</w:t>
            </w:r>
          </w:p>
        </w:tc>
        <w:tc>
          <w:tcPr>
            <w:tcW w:w="920" w:type="dxa"/>
            <w:tcBorders>
              <w:top w:val="nil"/>
              <w:left w:val="nil"/>
              <w:bottom w:val="nil"/>
              <w:right w:val="nil"/>
            </w:tcBorders>
            <w:shd w:val="clear" w:color="auto" w:fill="auto"/>
            <w:noWrap/>
            <w:vAlign w:val="center"/>
            <w:hideMark/>
          </w:tcPr>
          <w:p w14:paraId="7E152AA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(96-99)</w:t>
            </w:r>
          </w:p>
        </w:tc>
        <w:tc>
          <w:tcPr>
            <w:tcW w:w="908" w:type="dxa"/>
            <w:tcBorders>
              <w:top w:val="nil"/>
              <w:left w:val="nil"/>
              <w:bottom w:val="nil"/>
              <w:right w:val="nil"/>
            </w:tcBorders>
            <w:shd w:val="clear" w:color="auto" w:fill="auto"/>
            <w:noWrap/>
            <w:hideMark/>
          </w:tcPr>
          <w:p w14:paraId="0D11B99C"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3FEB7D95" w14:textId="77777777" w:rsidTr="0075188A">
        <w:trPr>
          <w:trHeight w:val="290"/>
        </w:trPr>
        <w:tc>
          <w:tcPr>
            <w:tcW w:w="1849" w:type="dxa"/>
            <w:tcBorders>
              <w:top w:val="nil"/>
              <w:left w:val="nil"/>
              <w:bottom w:val="nil"/>
              <w:right w:val="nil"/>
            </w:tcBorders>
            <w:shd w:val="clear" w:color="auto" w:fill="auto"/>
            <w:noWrap/>
            <w:vAlign w:val="center"/>
            <w:hideMark/>
          </w:tcPr>
          <w:p w14:paraId="347967E3"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955" w:type="dxa"/>
            <w:tcBorders>
              <w:top w:val="nil"/>
              <w:left w:val="nil"/>
              <w:bottom w:val="nil"/>
              <w:right w:val="nil"/>
            </w:tcBorders>
            <w:shd w:val="clear" w:color="auto" w:fill="auto"/>
            <w:noWrap/>
            <w:vAlign w:val="center"/>
            <w:hideMark/>
          </w:tcPr>
          <w:p w14:paraId="3093464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34 (19-53.25)</w:t>
            </w:r>
          </w:p>
        </w:tc>
        <w:tc>
          <w:tcPr>
            <w:tcW w:w="1083" w:type="dxa"/>
            <w:tcBorders>
              <w:top w:val="nil"/>
              <w:left w:val="nil"/>
              <w:bottom w:val="nil"/>
              <w:right w:val="nil"/>
            </w:tcBorders>
            <w:shd w:val="clear" w:color="auto" w:fill="auto"/>
            <w:noWrap/>
            <w:vAlign w:val="center"/>
            <w:hideMark/>
          </w:tcPr>
          <w:p w14:paraId="1CFD0C2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564</w:t>
            </w:r>
          </w:p>
        </w:tc>
        <w:tc>
          <w:tcPr>
            <w:tcW w:w="1078" w:type="dxa"/>
            <w:tcBorders>
              <w:top w:val="nil"/>
              <w:left w:val="nil"/>
              <w:bottom w:val="nil"/>
              <w:right w:val="nil"/>
            </w:tcBorders>
            <w:shd w:val="clear" w:color="auto" w:fill="auto"/>
            <w:noWrap/>
            <w:vAlign w:val="center"/>
            <w:hideMark/>
          </w:tcPr>
          <w:p w14:paraId="32C9257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542</w:t>
            </w:r>
          </w:p>
        </w:tc>
        <w:tc>
          <w:tcPr>
            <w:tcW w:w="1070" w:type="dxa"/>
            <w:tcBorders>
              <w:top w:val="nil"/>
              <w:left w:val="nil"/>
              <w:bottom w:val="nil"/>
              <w:right w:val="nil"/>
            </w:tcBorders>
            <w:shd w:val="clear" w:color="auto" w:fill="auto"/>
            <w:noWrap/>
            <w:vAlign w:val="center"/>
            <w:hideMark/>
          </w:tcPr>
          <w:p w14:paraId="69B0120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w:t>
            </w:r>
          </w:p>
        </w:tc>
        <w:tc>
          <w:tcPr>
            <w:tcW w:w="1070" w:type="dxa"/>
            <w:tcBorders>
              <w:top w:val="nil"/>
              <w:left w:val="nil"/>
              <w:bottom w:val="nil"/>
              <w:right w:val="nil"/>
            </w:tcBorders>
            <w:shd w:val="clear" w:color="auto" w:fill="auto"/>
            <w:noWrap/>
            <w:vAlign w:val="center"/>
            <w:hideMark/>
          </w:tcPr>
          <w:p w14:paraId="22AFE29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3.9</w:t>
            </w:r>
          </w:p>
        </w:tc>
        <w:tc>
          <w:tcPr>
            <w:tcW w:w="953" w:type="dxa"/>
            <w:tcBorders>
              <w:top w:val="nil"/>
              <w:left w:val="nil"/>
              <w:bottom w:val="nil"/>
              <w:right w:val="nil"/>
            </w:tcBorders>
            <w:shd w:val="clear" w:color="auto" w:fill="auto"/>
            <w:noWrap/>
            <w:vAlign w:val="center"/>
            <w:hideMark/>
          </w:tcPr>
          <w:p w14:paraId="5095A5F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95</w:t>
            </w:r>
          </w:p>
        </w:tc>
        <w:tc>
          <w:tcPr>
            <w:tcW w:w="920" w:type="dxa"/>
            <w:tcBorders>
              <w:top w:val="nil"/>
              <w:left w:val="nil"/>
              <w:bottom w:val="nil"/>
              <w:right w:val="nil"/>
            </w:tcBorders>
            <w:shd w:val="clear" w:color="auto" w:fill="auto"/>
            <w:noWrap/>
            <w:vAlign w:val="center"/>
            <w:hideMark/>
          </w:tcPr>
          <w:p w14:paraId="180C8AB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(92-97)</w:t>
            </w:r>
          </w:p>
        </w:tc>
        <w:tc>
          <w:tcPr>
            <w:tcW w:w="934" w:type="dxa"/>
            <w:tcBorders>
              <w:top w:val="nil"/>
              <w:left w:val="nil"/>
              <w:bottom w:val="nil"/>
              <w:right w:val="nil"/>
            </w:tcBorders>
            <w:shd w:val="clear" w:color="auto" w:fill="auto"/>
            <w:noWrap/>
            <w:vAlign w:val="center"/>
            <w:hideMark/>
          </w:tcPr>
          <w:p w14:paraId="34313DE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95</w:t>
            </w:r>
          </w:p>
        </w:tc>
        <w:tc>
          <w:tcPr>
            <w:tcW w:w="920" w:type="dxa"/>
            <w:tcBorders>
              <w:top w:val="nil"/>
              <w:left w:val="nil"/>
              <w:bottom w:val="nil"/>
              <w:right w:val="nil"/>
            </w:tcBorders>
            <w:shd w:val="clear" w:color="auto" w:fill="auto"/>
            <w:noWrap/>
            <w:vAlign w:val="center"/>
            <w:hideMark/>
          </w:tcPr>
          <w:p w14:paraId="601FC69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(92-97)</w:t>
            </w:r>
          </w:p>
        </w:tc>
        <w:tc>
          <w:tcPr>
            <w:tcW w:w="908" w:type="dxa"/>
            <w:tcBorders>
              <w:top w:val="nil"/>
              <w:left w:val="nil"/>
              <w:bottom w:val="nil"/>
              <w:right w:val="nil"/>
            </w:tcBorders>
            <w:shd w:val="clear" w:color="auto" w:fill="auto"/>
            <w:noWrap/>
            <w:hideMark/>
          </w:tcPr>
          <w:p w14:paraId="3E117CBF"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29D8DAA3" w14:textId="77777777" w:rsidTr="0075188A">
        <w:trPr>
          <w:trHeight w:val="290"/>
        </w:trPr>
        <w:tc>
          <w:tcPr>
            <w:tcW w:w="1849" w:type="dxa"/>
            <w:tcBorders>
              <w:top w:val="nil"/>
              <w:left w:val="nil"/>
              <w:bottom w:val="nil"/>
              <w:right w:val="nil"/>
            </w:tcBorders>
            <w:shd w:val="clear" w:color="auto" w:fill="auto"/>
            <w:noWrap/>
            <w:vAlign w:val="center"/>
            <w:hideMark/>
          </w:tcPr>
          <w:p w14:paraId="483DA0EF"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955" w:type="dxa"/>
            <w:tcBorders>
              <w:top w:val="nil"/>
              <w:left w:val="nil"/>
              <w:bottom w:val="nil"/>
              <w:right w:val="nil"/>
            </w:tcBorders>
            <w:shd w:val="clear" w:color="auto" w:fill="auto"/>
            <w:noWrap/>
            <w:vAlign w:val="center"/>
            <w:hideMark/>
          </w:tcPr>
          <w:p w14:paraId="7F53C89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33 (19.75-51.25)</w:t>
            </w:r>
          </w:p>
        </w:tc>
        <w:tc>
          <w:tcPr>
            <w:tcW w:w="1083" w:type="dxa"/>
            <w:tcBorders>
              <w:top w:val="nil"/>
              <w:left w:val="nil"/>
              <w:bottom w:val="nil"/>
              <w:right w:val="nil"/>
            </w:tcBorders>
            <w:shd w:val="clear" w:color="auto" w:fill="auto"/>
            <w:noWrap/>
            <w:vAlign w:val="center"/>
            <w:hideMark/>
          </w:tcPr>
          <w:p w14:paraId="4C42310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524</w:t>
            </w:r>
          </w:p>
        </w:tc>
        <w:tc>
          <w:tcPr>
            <w:tcW w:w="1078" w:type="dxa"/>
            <w:tcBorders>
              <w:top w:val="nil"/>
              <w:left w:val="nil"/>
              <w:bottom w:val="nil"/>
              <w:right w:val="nil"/>
            </w:tcBorders>
            <w:shd w:val="clear" w:color="auto" w:fill="auto"/>
            <w:noWrap/>
            <w:vAlign w:val="center"/>
            <w:hideMark/>
          </w:tcPr>
          <w:p w14:paraId="2260999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506</w:t>
            </w:r>
          </w:p>
        </w:tc>
        <w:tc>
          <w:tcPr>
            <w:tcW w:w="1070" w:type="dxa"/>
            <w:tcBorders>
              <w:top w:val="nil"/>
              <w:left w:val="nil"/>
              <w:bottom w:val="nil"/>
              <w:right w:val="nil"/>
            </w:tcBorders>
            <w:shd w:val="clear" w:color="auto" w:fill="auto"/>
            <w:noWrap/>
            <w:vAlign w:val="center"/>
            <w:hideMark/>
          </w:tcPr>
          <w:p w14:paraId="6EEFFAF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18</w:t>
            </w:r>
          </w:p>
        </w:tc>
        <w:tc>
          <w:tcPr>
            <w:tcW w:w="1070" w:type="dxa"/>
            <w:tcBorders>
              <w:top w:val="nil"/>
              <w:left w:val="nil"/>
              <w:bottom w:val="nil"/>
              <w:right w:val="nil"/>
            </w:tcBorders>
            <w:shd w:val="clear" w:color="auto" w:fill="auto"/>
            <w:noWrap/>
            <w:vAlign w:val="center"/>
            <w:hideMark/>
          </w:tcPr>
          <w:p w14:paraId="077C6EF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3.4</w:t>
            </w:r>
          </w:p>
        </w:tc>
        <w:tc>
          <w:tcPr>
            <w:tcW w:w="953" w:type="dxa"/>
            <w:tcBorders>
              <w:top w:val="nil"/>
              <w:left w:val="nil"/>
              <w:bottom w:val="nil"/>
              <w:right w:val="nil"/>
            </w:tcBorders>
            <w:shd w:val="clear" w:color="auto" w:fill="auto"/>
            <w:noWrap/>
            <w:vAlign w:val="center"/>
            <w:hideMark/>
          </w:tcPr>
          <w:p w14:paraId="4BB8BB7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95</w:t>
            </w:r>
          </w:p>
        </w:tc>
        <w:tc>
          <w:tcPr>
            <w:tcW w:w="920" w:type="dxa"/>
            <w:tcBorders>
              <w:top w:val="nil"/>
              <w:left w:val="nil"/>
              <w:bottom w:val="nil"/>
              <w:right w:val="nil"/>
            </w:tcBorders>
            <w:shd w:val="clear" w:color="auto" w:fill="auto"/>
            <w:noWrap/>
            <w:vAlign w:val="center"/>
            <w:hideMark/>
          </w:tcPr>
          <w:p w14:paraId="08FD7D2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(91-97)</w:t>
            </w:r>
          </w:p>
        </w:tc>
        <w:tc>
          <w:tcPr>
            <w:tcW w:w="934" w:type="dxa"/>
            <w:tcBorders>
              <w:top w:val="nil"/>
              <w:left w:val="nil"/>
              <w:bottom w:val="nil"/>
              <w:right w:val="nil"/>
            </w:tcBorders>
            <w:shd w:val="clear" w:color="auto" w:fill="auto"/>
            <w:noWrap/>
            <w:vAlign w:val="center"/>
            <w:hideMark/>
          </w:tcPr>
          <w:p w14:paraId="7FB6493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95</w:t>
            </w:r>
          </w:p>
        </w:tc>
        <w:tc>
          <w:tcPr>
            <w:tcW w:w="920" w:type="dxa"/>
            <w:tcBorders>
              <w:top w:val="nil"/>
              <w:left w:val="nil"/>
              <w:bottom w:val="nil"/>
              <w:right w:val="nil"/>
            </w:tcBorders>
            <w:shd w:val="clear" w:color="auto" w:fill="auto"/>
            <w:noWrap/>
            <w:vAlign w:val="center"/>
            <w:hideMark/>
          </w:tcPr>
          <w:p w14:paraId="0F23578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(92-97)</w:t>
            </w:r>
          </w:p>
        </w:tc>
        <w:tc>
          <w:tcPr>
            <w:tcW w:w="908" w:type="dxa"/>
            <w:tcBorders>
              <w:top w:val="nil"/>
              <w:left w:val="nil"/>
              <w:bottom w:val="nil"/>
              <w:right w:val="nil"/>
            </w:tcBorders>
            <w:shd w:val="clear" w:color="auto" w:fill="auto"/>
            <w:noWrap/>
            <w:hideMark/>
          </w:tcPr>
          <w:p w14:paraId="59E10DBC"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2DF1A835" w14:textId="77777777" w:rsidTr="0075188A">
        <w:trPr>
          <w:trHeight w:val="290"/>
        </w:trPr>
        <w:tc>
          <w:tcPr>
            <w:tcW w:w="1849" w:type="dxa"/>
            <w:tcBorders>
              <w:top w:val="nil"/>
              <w:left w:val="nil"/>
              <w:bottom w:val="nil"/>
              <w:right w:val="nil"/>
            </w:tcBorders>
            <w:shd w:val="clear" w:color="auto" w:fill="auto"/>
            <w:noWrap/>
            <w:vAlign w:val="center"/>
            <w:hideMark/>
          </w:tcPr>
          <w:p w14:paraId="7F4863EC"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955" w:type="dxa"/>
            <w:tcBorders>
              <w:top w:val="nil"/>
              <w:left w:val="nil"/>
              <w:bottom w:val="nil"/>
              <w:right w:val="nil"/>
            </w:tcBorders>
            <w:shd w:val="clear" w:color="auto" w:fill="auto"/>
            <w:noWrap/>
            <w:vAlign w:val="center"/>
            <w:hideMark/>
          </w:tcPr>
          <w:p w14:paraId="172E443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30 (17-50)</w:t>
            </w:r>
          </w:p>
        </w:tc>
        <w:tc>
          <w:tcPr>
            <w:tcW w:w="1083" w:type="dxa"/>
            <w:tcBorders>
              <w:top w:val="nil"/>
              <w:left w:val="nil"/>
              <w:bottom w:val="nil"/>
              <w:right w:val="nil"/>
            </w:tcBorders>
            <w:shd w:val="clear" w:color="auto" w:fill="auto"/>
            <w:noWrap/>
            <w:vAlign w:val="center"/>
            <w:hideMark/>
          </w:tcPr>
          <w:p w14:paraId="64FC49B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388</w:t>
            </w:r>
          </w:p>
        </w:tc>
        <w:tc>
          <w:tcPr>
            <w:tcW w:w="1078" w:type="dxa"/>
            <w:tcBorders>
              <w:top w:val="nil"/>
              <w:left w:val="nil"/>
              <w:bottom w:val="nil"/>
              <w:right w:val="nil"/>
            </w:tcBorders>
            <w:shd w:val="clear" w:color="auto" w:fill="auto"/>
            <w:noWrap/>
            <w:vAlign w:val="center"/>
            <w:hideMark/>
          </w:tcPr>
          <w:p w14:paraId="3DA42FB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377</w:t>
            </w:r>
          </w:p>
        </w:tc>
        <w:tc>
          <w:tcPr>
            <w:tcW w:w="1070" w:type="dxa"/>
            <w:tcBorders>
              <w:top w:val="nil"/>
              <w:left w:val="nil"/>
              <w:bottom w:val="nil"/>
              <w:right w:val="nil"/>
            </w:tcBorders>
            <w:shd w:val="clear" w:color="auto" w:fill="auto"/>
            <w:noWrap/>
            <w:vAlign w:val="center"/>
            <w:hideMark/>
          </w:tcPr>
          <w:p w14:paraId="5EC6871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w:t>
            </w:r>
          </w:p>
        </w:tc>
        <w:tc>
          <w:tcPr>
            <w:tcW w:w="1070" w:type="dxa"/>
            <w:tcBorders>
              <w:top w:val="nil"/>
              <w:left w:val="nil"/>
              <w:bottom w:val="nil"/>
              <w:right w:val="nil"/>
            </w:tcBorders>
            <w:shd w:val="clear" w:color="auto" w:fill="auto"/>
            <w:noWrap/>
            <w:vAlign w:val="center"/>
            <w:hideMark/>
          </w:tcPr>
          <w:p w14:paraId="01389B5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2.8</w:t>
            </w:r>
          </w:p>
        </w:tc>
        <w:tc>
          <w:tcPr>
            <w:tcW w:w="953" w:type="dxa"/>
            <w:tcBorders>
              <w:top w:val="nil"/>
              <w:left w:val="nil"/>
              <w:bottom w:val="nil"/>
              <w:right w:val="nil"/>
            </w:tcBorders>
            <w:shd w:val="clear" w:color="auto" w:fill="auto"/>
            <w:noWrap/>
            <w:vAlign w:val="center"/>
            <w:hideMark/>
          </w:tcPr>
          <w:p w14:paraId="73AC8F0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95</w:t>
            </w:r>
          </w:p>
        </w:tc>
        <w:tc>
          <w:tcPr>
            <w:tcW w:w="920" w:type="dxa"/>
            <w:tcBorders>
              <w:top w:val="nil"/>
              <w:left w:val="nil"/>
              <w:bottom w:val="nil"/>
              <w:right w:val="nil"/>
            </w:tcBorders>
            <w:shd w:val="clear" w:color="auto" w:fill="auto"/>
            <w:noWrap/>
            <w:vAlign w:val="center"/>
            <w:hideMark/>
          </w:tcPr>
          <w:p w14:paraId="3DF8F13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(91-97)</w:t>
            </w:r>
          </w:p>
        </w:tc>
        <w:tc>
          <w:tcPr>
            <w:tcW w:w="934" w:type="dxa"/>
            <w:tcBorders>
              <w:top w:val="nil"/>
              <w:left w:val="nil"/>
              <w:bottom w:val="nil"/>
              <w:right w:val="nil"/>
            </w:tcBorders>
            <w:shd w:val="clear" w:color="auto" w:fill="auto"/>
            <w:noWrap/>
            <w:vAlign w:val="center"/>
            <w:hideMark/>
          </w:tcPr>
          <w:p w14:paraId="124B9EC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97</w:t>
            </w:r>
          </w:p>
        </w:tc>
        <w:tc>
          <w:tcPr>
            <w:tcW w:w="920" w:type="dxa"/>
            <w:tcBorders>
              <w:top w:val="nil"/>
              <w:left w:val="nil"/>
              <w:bottom w:val="nil"/>
              <w:right w:val="nil"/>
            </w:tcBorders>
            <w:shd w:val="clear" w:color="auto" w:fill="auto"/>
            <w:noWrap/>
            <w:vAlign w:val="center"/>
            <w:hideMark/>
          </w:tcPr>
          <w:p w14:paraId="7A172E8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(93-99)</w:t>
            </w:r>
          </w:p>
        </w:tc>
        <w:tc>
          <w:tcPr>
            <w:tcW w:w="908" w:type="dxa"/>
            <w:tcBorders>
              <w:top w:val="nil"/>
              <w:left w:val="nil"/>
              <w:bottom w:val="nil"/>
              <w:right w:val="nil"/>
            </w:tcBorders>
            <w:shd w:val="clear" w:color="auto" w:fill="auto"/>
            <w:noWrap/>
            <w:hideMark/>
          </w:tcPr>
          <w:p w14:paraId="6660E302"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3F833F88" w14:textId="77777777" w:rsidTr="0075188A">
        <w:trPr>
          <w:trHeight w:val="290"/>
        </w:trPr>
        <w:tc>
          <w:tcPr>
            <w:tcW w:w="1849" w:type="dxa"/>
            <w:tcBorders>
              <w:top w:val="nil"/>
              <w:left w:val="nil"/>
              <w:bottom w:val="nil"/>
              <w:right w:val="nil"/>
            </w:tcBorders>
            <w:shd w:val="clear" w:color="auto" w:fill="auto"/>
            <w:noWrap/>
            <w:vAlign w:val="center"/>
            <w:hideMark/>
          </w:tcPr>
          <w:p w14:paraId="2ACEC2FC"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lastRenderedPageBreak/>
              <w:t>BA.1 Era</w:t>
            </w:r>
          </w:p>
        </w:tc>
        <w:tc>
          <w:tcPr>
            <w:tcW w:w="1955" w:type="dxa"/>
            <w:tcBorders>
              <w:top w:val="nil"/>
              <w:left w:val="nil"/>
              <w:bottom w:val="nil"/>
              <w:right w:val="nil"/>
            </w:tcBorders>
            <w:shd w:val="clear" w:color="auto" w:fill="auto"/>
            <w:noWrap/>
            <w:hideMark/>
          </w:tcPr>
          <w:p w14:paraId="591B0D32"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83" w:type="dxa"/>
            <w:tcBorders>
              <w:top w:val="nil"/>
              <w:left w:val="nil"/>
              <w:bottom w:val="nil"/>
              <w:right w:val="nil"/>
            </w:tcBorders>
            <w:shd w:val="clear" w:color="auto" w:fill="auto"/>
            <w:noWrap/>
            <w:hideMark/>
          </w:tcPr>
          <w:p w14:paraId="7DD61439" w14:textId="77777777" w:rsidR="00B25064" w:rsidRPr="002D3E63" w:rsidRDefault="00B25064" w:rsidP="0075188A">
            <w:pPr>
              <w:spacing w:after="0" w:line="240" w:lineRule="auto"/>
              <w:rPr>
                <w:rFonts w:ascii="Times New Roman" w:eastAsia="Times New Roman" w:hAnsi="Times New Roman" w:cs="Times New Roman"/>
                <w:sz w:val="20"/>
                <w:szCs w:val="20"/>
              </w:rPr>
            </w:pPr>
          </w:p>
        </w:tc>
        <w:tc>
          <w:tcPr>
            <w:tcW w:w="1078" w:type="dxa"/>
            <w:tcBorders>
              <w:top w:val="nil"/>
              <w:left w:val="nil"/>
              <w:bottom w:val="nil"/>
              <w:right w:val="nil"/>
            </w:tcBorders>
            <w:shd w:val="clear" w:color="auto" w:fill="auto"/>
            <w:noWrap/>
            <w:hideMark/>
          </w:tcPr>
          <w:p w14:paraId="18D2BF7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68086D0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264BB13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40DA2E4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0D2DFC1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382D9F5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4947301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4B0CA78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494FD489"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2929104F"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Unvaccinated (Referent)</w:t>
            </w:r>
          </w:p>
        </w:tc>
        <w:tc>
          <w:tcPr>
            <w:tcW w:w="1083" w:type="dxa"/>
            <w:tcBorders>
              <w:top w:val="nil"/>
              <w:left w:val="nil"/>
              <w:bottom w:val="nil"/>
              <w:right w:val="nil"/>
            </w:tcBorders>
            <w:shd w:val="clear" w:color="auto" w:fill="auto"/>
            <w:noWrap/>
            <w:hideMark/>
          </w:tcPr>
          <w:p w14:paraId="2763809D"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2F49DFA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4016C51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4494DE8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1E289CB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17118FA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17C175E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73D3FBA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2669F10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6AADC1D3" w14:textId="77777777" w:rsidTr="0075188A">
        <w:trPr>
          <w:trHeight w:val="290"/>
        </w:trPr>
        <w:tc>
          <w:tcPr>
            <w:tcW w:w="1849" w:type="dxa"/>
            <w:tcBorders>
              <w:top w:val="nil"/>
              <w:left w:val="nil"/>
              <w:bottom w:val="nil"/>
              <w:right w:val="nil"/>
            </w:tcBorders>
            <w:shd w:val="clear" w:color="auto" w:fill="auto"/>
            <w:noWrap/>
            <w:vAlign w:val="center"/>
            <w:hideMark/>
          </w:tcPr>
          <w:p w14:paraId="16995A72"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955" w:type="dxa"/>
            <w:tcBorders>
              <w:top w:val="nil"/>
              <w:left w:val="nil"/>
              <w:bottom w:val="nil"/>
              <w:right w:val="nil"/>
            </w:tcBorders>
            <w:shd w:val="clear" w:color="auto" w:fill="auto"/>
            <w:noWrap/>
            <w:hideMark/>
          </w:tcPr>
          <w:p w14:paraId="142F969E"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00B1DEA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2763</w:t>
            </w:r>
          </w:p>
        </w:tc>
        <w:tc>
          <w:tcPr>
            <w:tcW w:w="1078" w:type="dxa"/>
            <w:tcBorders>
              <w:top w:val="nil"/>
              <w:left w:val="nil"/>
              <w:bottom w:val="nil"/>
              <w:right w:val="nil"/>
            </w:tcBorders>
            <w:shd w:val="clear" w:color="auto" w:fill="auto"/>
            <w:noWrap/>
            <w:vAlign w:val="center"/>
            <w:hideMark/>
          </w:tcPr>
          <w:p w14:paraId="42B7696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1665</w:t>
            </w:r>
          </w:p>
        </w:tc>
        <w:tc>
          <w:tcPr>
            <w:tcW w:w="1070" w:type="dxa"/>
            <w:tcBorders>
              <w:top w:val="nil"/>
              <w:left w:val="nil"/>
              <w:bottom w:val="nil"/>
              <w:right w:val="nil"/>
            </w:tcBorders>
            <w:shd w:val="clear" w:color="auto" w:fill="auto"/>
            <w:noWrap/>
            <w:vAlign w:val="center"/>
            <w:hideMark/>
          </w:tcPr>
          <w:p w14:paraId="1154AD1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1098</w:t>
            </w:r>
          </w:p>
        </w:tc>
        <w:tc>
          <w:tcPr>
            <w:tcW w:w="1070" w:type="dxa"/>
            <w:tcBorders>
              <w:top w:val="nil"/>
              <w:left w:val="nil"/>
              <w:bottom w:val="nil"/>
              <w:right w:val="nil"/>
            </w:tcBorders>
            <w:shd w:val="clear" w:color="auto" w:fill="auto"/>
            <w:noWrap/>
            <w:vAlign w:val="center"/>
            <w:hideMark/>
          </w:tcPr>
          <w:p w14:paraId="7880B0D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39.7</w:t>
            </w:r>
          </w:p>
        </w:tc>
        <w:tc>
          <w:tcPr>
            <w:tcW w:w="953" w:type="dxa"/>
            <w:tcBorders>
              <w:top w:val="nil"/>
              <w:left w:val="nil"/>
              <w:bottom w:val="nil"/>
              <w:right w:val="nil"/>
            </w:tcBorders>
            <w:shd w:val="clear" w:color="auto" w:fill="auto"/>
            <w:noWrap/>
            <w:hideMark/>
          </w:tcPr>
          <w:p w14:paraId="7C0CA9AD"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0CD64B0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14085AA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1F89903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7B6EF4A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1AA65DA6" w14:textId="77777777" w:rsidTr="0075188A">
        <w:trPr>
          <w:trHeight w:val="290"/>
        </w:trPr>
        <w:tc>
          <w:tcPr>
            <w:tcW w:w="1849" w:type="dxa"/>
            <w:tcBorders>
              <w:top w:val="nil"/>
              <w:left w:val="nil"/>
              <w:bottom w:val="nil"/>
              <w:right w:val="nil"/>
            </w:tcBorders>
            <w:shd w:val="clear" w:color="auto" w:fill="auto"/>
            <w:noWrap/>
            <w:vAlign w:val="center"/>
            <w:hideMark/>
          </w:tcPr>
          <w:p w14:paraId="26F1BD5B"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955" w:type="dxa"/>
            <w:tcBorders>
              <w:top w:val="nil"/>
              <w:left w:val="nil"/>
              <w:bottom w:val="nil"/>
              <w:right w:val="nil"/>
            </w:tcBorders>
            <w:shd w:val="clear" w:color="auto" w:fill="auto"/>
            <w:noWrap/>
            <w:hideMark/>
          </w:tcPr>
          <w:p w14:paraId="22FA0FA5"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6E3700A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2424</w:t>
            </w:r>
          </w:p>
        </w:tc>
        <w:tc>
          <w:tcPr>
            <w:tcW w:w="1078" w:type="dxa"/>
            <w:tcBorders>
              <w:top w:val="nil"/>
              <w:left w:val="nil"/>
              <w:bottom w:val="nil"/>
              <w:right w:val="nil"/>
            </w:tcBorders>
            <w:shd w:val="clear" w:color="auto" w:fill="auto"/>
            <w:noWrap/>
            <w:vAlign w:val="center"/>
            <w:hideMark/>
          </w:tcPr>
          <w:p w14:paraId="4F2042E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1441</w:t>
            </w:r>
          </w:p>
        </w:tc>
        <w:tc>
          <w:tcPr>
            <w:tcW w:w="1070" w:type="dxa"/>
            <w:tcBorders>
              <w:top w:val="nil"/>
              <w:left w:val="nil"/>
              <w:bottom w:val="nil"/>
              <w:right w:val="nil"/>
            </w:tcBorders>
            <w:shd w:val="clear" w:color="auto" w:fill="auto"/>
            <w:noWrap/>
            <w:vAlign w:val="center"/>
            <w:hideMark/>
          </w:tcPr>
          <w:p w14:paraId="23B49CD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983</w:t>
            </w:r>
          </w:p>
        </w:tc>
        <w:tc>
          <w:tcPr>
            <w:tcW w:w="1070" w:type="dxa"/>
            <w:tcBorders>
              <w:top w:val="nil"/>
              <w:left w:val="nil"/>
              <w:bottom w:val="nil"/>
              <w:right w:val="nil"/>
            </w:tcBorders>
            <w:shd w:val="clear" w:color="auto" w:fill="auto"/>
            <w:noWrap/>
            <w:vAlign w:val="center"/>
            <w:hideMark/>
          </w:tcPr>
          <w:p w14:paraId="62F2ECE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40.5</w:t>
            </w:r>
          </w:p>
        </w:tc>
        <w:tc>
          <w:tcPr>
            <w:tcW w:w="953" w:type="dxa"/>
            <w:tcBorders>
              <w:top w:val="nil"/>
              <w:left w:val="nil"/>
              <w:bottom w:val="nil"/>
              <w:right w:val="nil"/>
            </w:tcBorders>
            <w:shd w:val="clear" w:color="auto" w:fill="auto"/>
            <w:noWrap/>
            <w:hideMark/>
          </w:tcPr>
          <w:p w14:paraId="1C7653B9"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0276ADD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1DF7A51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4086101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722543C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6C404F46" w14:textId="77777777" w:rsidTr="0075188A">
        <w:trPr>
          <w:trHeight w:val="290"/>
        </w:trPr>
        <w:tc>
          <w:tcPr>
            <w:tcW w:w="1849" w:type="dxa"/>
            <w:tcBorders>
              <w:top w:val="nil"/>
              <w:left w:val="nil"/>
              <w:bottom w:val="nil"/>
              <w:right w:val="nil"/>
            </w:tcBorders>
            <w:shd w:val="clear" w:color="auto" w:fill="auto"/>
            <w:noWrap/>
            <w:vAlign w:val="center"/>
            <w:hideMark/>
          </w:tcPr>
          <w:p w14:paraId="7B6364DF"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955" w:type="dxa"/>
            <w:tcBorders>
              <w:top w:val="nil"/>
              <w:left w:val="nil"/>
              <w:bottom w:val="nil"/>
              <w:right w:val="nil"/>
            </w:tcBorders>
            <w:shd w:val="clear" w:color="auto" w:fill="auto"/>
            <w:noWrap/>
            <w:hideMark/>
          </w:tcPr>
          <w:p w14:paraId="2F21A85D"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3944BA3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2136</w:t>
            </w:r>
          </w:p>
        </w:tc>
        <w:tc>
          <w:tcPr>
            <w:tcW w:w="1078" w:type="dxa"/>
            <w:tcBorders>
              <w:top w:val="nil"/>
              <w:left w:val="nil"/>
              <w:bottom w:val="nil"/>
              <w:right w:val="nil"/>
            </w:tcBorders>
            <w:shd w:val="clear" w:color="auto" w:fill="auto"/>
            <w:noWrap/>
            <w:vAlign w:val="center"/>
            <w:hideMark/>
          </w:tcPr>
          <w:p w14:paraId="1CA9E12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1325</w:t>
            </w:r>
          </w:p>
        </w:tc>
        <w:tc>
          <w:tcPr>
            <w:tcW w:w="1070" w:type="dxa"/>
            <w:tcBorders>
              <w:top w:val="nil"/>
              <w:left w:val="nil"/>
              <w:bottom w:val="nil"/>
              <w:right w:val="nil"/>
            </w:tcBorders>
            <w:shd w:val="clear" w:color="auto" w:fill="auto"/>
            <w:noWrap/>
            <w:vAlign w:val="center"/>
            <w:hideMark/>
          </w:tcPr>
          <w:p w14:paraId="3C2F359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811</w:t>
            </w:r>
          </w:p>
        </w:tc>
        <w:tc>
          <w:tcPr>
            <w:tcW w:w="1070" w:type="dxa"/>
            <w:tcBorders>
              <w:top w:val="nil"/>
              <w:left w:val="nil"/>
              <w:bottom w:val="nil"/>
              <w:right w:val="nil"/>
            </w:tcBorders>
            <w:shd w:val="clear" w:color="auto" w:fill="auto"/>
            <w:noWrap/>
            <w:vAlign w:val="center"/>
            <w:hideMark/>
          </w:tcPr>
          <w:p w14:paraId="7A28947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38</w:t>
            </w:r>
          </w:p>
        </w:tc>
        <w:tc>
          <w:tcPr>
            <w:tcW w:w="953" w:type="dxa"/>
            <w:tcBorders>
              <w:top w:val="nil"/>
              <w:left w:val="nil"/>
              <w:bottom w:val="nil"/>
              <w:right w:val="nil"/>
            </w:tcBorders>
            <w:shd w:val="clear" w:color="auto" w:fill="auto"/>
            <w:noWrap/>
            <w:hideMark/>
          </w:tcPr>
          <w:p w14:paraId="01D45733"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4A21FB6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14B6308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C71806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195851A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5748A802" w14:textId="77777777" w:rsidTr="0075188A">
        <w:trPr>
          <w:trHeight w:val="290"/>
        </w:trPr>
        <w:tc>
          <w:tcPr>
            <w:tcW w:w="1849" w:type="dxa"/>
            <w:tcBorders>
              <w:top w:val="nil"/>
              <w:left w:val="nil"/>
              <w:bottom w:val="nil"/>
              <w:right w:val="nil"/>
            </w:tcBorders>
            <w:shd w:val="clear" w:color="auto" w:fill="auto"/>
            <w:noWrap/>
            <w:vAlign w:val="center"/>
            <w:hideMark/>
          </w:tcPr>
          <w:p w14:paraId="7A2E1CB3"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955" w:type="dxa"/>
            <w:tcBorders>
              <w:top w:val="nil"/>
              <w:left w:val="nil"/>
              <w:bottom w:val="nil"/>
              <w:right w:val="nil"/>
            </w:tcBorders>
            <w:shd w:val="clear" w:color="auto" w:fill="auto"/>
            <w:noWrap/>
            <w:hideMark/>
          </w:tcPr>
          <w:p w14:paraId="560FEAFF"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083" w:type="dxa"/>
            <w:tcBorders>
              <w:top w:val="nil"/>
              <w:left w:val="nil"/>
              <w:bottom w:val="nil"/>
              <w:right w:val="nil"/>
            </w:tcBorders>
            <w:shd w:val="clear" w:color="auto" w:fill="auto"/>
            <w:noWrap/>
            <w:vAlign w:val="center"/>
            <w:hideMark/>
          </w:tcPr>
          <w:p w14:paraId="3BB72F1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2059</w:t>
            </w:r>
          </w:p>
        </w:tc>
        <w:tc>
          <w:tcPr>
            <w:tcW w:w="1078" w:type="dxa"/>
            <w:tcBorders>
              <w:top w:val="nil"/>
              <w:left w:val="nil"/>
              <w:bottom w:val="nil"/>
              <w:right w:val="nil"/>
            </w:tcBorders>
            <w:shd w:val="clear" w:color="auto" w:fill="auto"/>
            <w:noWrap/>
            <w:vAlign w:val="center"/>
            <w:hideMark/>
          </w:tcPr>
          <w:p w14:paraId="7D96B29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1255</w:t>
            </w:r>
          </w:p>
        </w:tc>
        <w:tc>
          <w:tcPr>
            <w:tcW w:w="1070" w:type="dxa"/>
            <w:tcBorders>
              <w:top w:val="nil"/>
              <w:left w:val="nil"/>
              <w:bottom w:val="nil"/>
              <w:right w:val="nil"/>
            </w:tcBorders>
            <w:shd w:val="clear" w:color="auto" w:fill="auto"/>
            <w:noWrap/>
            <w:vAlign w:val="center"/>
            <w:hideMark/>
          </w:tcPr>
          <w:p w14:paraId="194E22E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804</w:t>
            </w:r>
          </w:p>
        </w:tc>
        <w:tc>
          <w:tcPr>
            <w:tcW w:w="1070" w:type="dxa"/>
            <w:tcBorders>
              <w:top w:val="nil"/>
              <w:left w:val="nil"/>
              <w:bottom w:val="nil"/>
              <w:right w:val="nil"/>
            </w:tcBorders>
            <w:shd w:val="clear" w:color="auto" w:fill="auto"/>
            <w:noWrap/>
            <w:vAlign w:val="center"/>
            <w:hideMark/>
          </w:tcPr>
          <w:p w14:paraId="659D958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39</w:t>
            </w:r>
          </w:p>
        </w:tc>
        <w:tc>
          <w:tcPr>
            <w:tcW w:w="953" w:type="dxa"/>
            <w:tcBorders>
              <w:top w:val="nil"/>
              <w:left w:val="nil"/>
              <w:bottom w:val="nil"/>
              <w:right w:val="nil"/>
            </w:tcBorders>
            <w:shd w:val="clear" w:color="auto" w:fill="auto"/>
            <w:noWrap/>
            <w:hideMark/>
          </w:tcPr>
          <w:p w14:paraId="697DB920"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hideMark/>
          </w:tcPr>
          <w:p w14:paraId="1733E81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3D5C015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0DAD376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hideMark/>
          </w:tcPr>
          <w:p w14:paraId="49337CD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3C5E83F3"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19622A26"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2 doses, 14-149 days prior</w:t>
            </w:r>
          </w:p>
        </w:tc>
        <w:tc>
          <w:tcPr>
            <w:tcW w:w="1083" w:type="dxa"/>
            <w:tcBorders>
              <w:top w:val="nil"/>
              <w:left w:val="nil"/>
              <w:bottom w:val="nil"/>
              <w:right w:val="nil"/>
            </w:tcBorders>
            <w:shd w:val="clear" w:color="auto" w:fill="auto"/>
            <w:noWrap/>
            <w:hideMark/>
          </w:tcPr>
          <w:p w14:paraId="65F7A9FA"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hideMark/>
          </w:tcPr>
          <w:p w14:paraId="6940C22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hideMark/>
          </w:tcPr>
          <w:p w14:paraId="7465F07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05C7074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hideMark/>
          </w:tcPr>
          <w:p w14:paraId="3F7021C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4BCC1B4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hideMark/>
          </w:tcPr>
          <w:p w14:paraId="703FE3D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5E146F8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5108096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0.27</w:t>
            </w:r>
          </w:p>
        </w:tc>
      </w:tr>
      <w:tr w:rsidR="00B25064" w:rsidRPr="002D3E63" w14:paraId="451BA691" w14:textId="77777777" w:rsidTr="0075188A">
        <w:trPr>
          <w:trHeight w:val="290"/>
        </w:trPr>
        <w:tc>
          <w:tcPr>
            <w:tcW w:w="1849" w:type="dxa"/>
            <w:tcBorders>
              <w:top w:val="nil"/>
              <w:left w:val="nil"/>
              <w:bottom w:val="nil"/>
              <w:right w:val="nil"/>
            </w:tcBorders>
            <w:shd w:val="clear" w:color="auto" w:fill="auto"/>
            <w:noWrap/>
            <w:vAlign w:val="center"/>
            <w:hideMark/>
          </w:tcPr>
          <w:p w14:paraId="10F8C398"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955" w:type="dxa"/>
            <w:tcBorders>
              <w:top w:val="nil"/>
              <w:left w:val="nil"/>
              <w:bottom w:val="nil"/>
              <w:right w:val="nil"/>
            </w:tcBorders>
            <w:shd w:val="clear" w:color="auto" w:fill="auto"/>
            <w:noWrap/>
            <w:vAlign w:val="center"/>
            <w:hideMark/>
          </w:tcPr>
          <w:p w14:paraId="3274482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99 (64-125)</w:t>
            </w:r>
          </w:p>
        </w:tc>
        <w:tc>
          <w:tcPr>
            <w:tcW w:w="1083" w:type="dxa"/>
            <w:tcBorders>
              <w:top w:val="nil"/>
              <w:left w:val="nil"/>
              <w:bottom w:val="nil"/>
              <w:right w:val="nil"/>
            </w:tcBorders>
            <w:shd w:val="clear" w:color="auto" w:fill="auto"/>
            <w:noWrap/>
            <w:vAlign w:val="center"/>
            <w:hideMark/>
          </w:tcPr>
          <w:p w14:paraId="3201DBC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221</w:t>
            </w:r>
          </w:p>
        </w:tc>
        <w:tc>
          <w:tcPr>
            <w:tcW w:w="1078" w:type="dxa"/>
            <w:tcBorders>
              <w:top w:val="nil"/>
              <w:left w:val="nil"/>
              <w:bottom w:val="nil"/>
              <w:right w:val="nil"/>
            </w:tcBorders>
            <w:shd w:val="clear" w:color="auto" w:fill="auto"/>
            <w:noWrap/>
            <w:vAlign w:val="center"/>
            <w:hideMark/>
          </w:tcPr>
          <w:p w14:paraId="0C58938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175</w:t>
            </w:r>
          </w:p>
        </w:tc>
        <w:tc>
          <w:tcPr>
            <w:tcW w:w="1070" w:type="dxa"/>
            <w:tcBorders>
              <w:top w:val="nil"/>
              <w:left w:val="nil"/>
              <w:bottom w:val="nil"/>
              <w:right w:val="nil"/>
            </w:tcBorders>
            <w:shd w:val="clear" w:color="auto" w:fill="auto"/>
            <w:noWrap/>
            <w:vAlign w:val="center"/>
            <w:hideMark/>
          </w:tcPr>
          <w:p w14:paraId="3D201A5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46</w:t>
            </w:r>
          </w:p>
        </w:tc>
        <w:tc>
          <w:tcPr>
            <w:tcW w:w="1070" w:type="dxa"/>
            <w:tcBorders>
              <w:top w:val="nil"/>
              <w:left w:val="nil"/>
              <w:bottom w:val="nil"/>
              <w:right w:val="nil"/>
            </w:tcBorders>
            <w:shd w:val="clear" w:color="auto" w:fill="auto"/>
            <w:noWrap/>
            <w:vAlign w:val="center"/>
            <w:hideMark/>
          </w:tcPr>
          <w:p w14:paraId="139EC72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20.8</w:t>
            </w:r>
          </w:p>
        </w:tc>
        <w:tc>
          <w:tcPr>
            <w:tcW w:w="953" w:type="dxa"/>
            <w:tcBorders>
              <w:top w:val="nil"/>
              <w:left w:val="nil"/>
              <w:bottom w:val="nil"/>
              <w:right w:val="nil"/>
            </w:tcBorders>
            <w:shd w:val="clear" w:color="auto" w:fill="auto"/>
            <w:noWrap/>
            <w:vAlign w:val="center"/>
            <w:hideMark/>
          </w:tcPr>
          <w:p w14:paraId="4D4B1DA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60</w:t>
            </w:r>
          </w:p>
        </w:tc>
        <w:tc>
          <w:tcPr>
            <w:tcW w:w="920" w:type="dxa"/>
            <w:tcBorders>
              <w:top w:val="nil"/>
              <w:left w:val="nil"/>
              <w:bottom w:val="nil"/>
              <w:right w:val="nil"/>
            </w:tcBorders>
            <w:shd w:val="clear" w:color="auto" w:fill="auto"/>
            <w:noWrap/>
            <w:vAlign w:val="center"/>
            <w:hideMark/>
          </w:tcPr>
          <w:p w14:paraId="55BE4F0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(44-71)</w:t>
            </w:r>
          </w:p>
        </w:tc>
        <w:tc>
          <w:tcPr>
            <w:tcW w:w="934" w:type="dxa"/>
            <w:tcBorders>
              <w:top w:val="nil"/>
              <w:left w:val="nil"/>
              <w:bottom w:val="nil"/>
              <w:right w:val="nil"/>
            </w:tcBorders>
            <w:shd w:val="clear" w:color="auto" w:fill="auto"/>
            <w:noWrap/>
            <w:vAlign w:val="center"/>
            <w:hideMark/>
          </w:tcPr>
          <w:p w14:paraId="00EA05C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53</w:t>
            </w:r>
          </w:p>
        </w:tc>
        <w:tc>
          <w:tcPr>
            <w:tcW w:w="920" w:type="dxa"/>
            <w:tcBorders>
              <w:top w:val="nil"/>
              <w:left w:val="nil"/>
              <w:bottom w:val="nil"/>
              <w:right w:val="nil"/>
            </w:tcBorders>
            <w:shd w:val="clear" w:color="auto" w:fill="auto"/>
            <w:noWrap/>
            <w:vAlign w:val="center"/>
            <w:hideMark/>
          </w:tcPr>
          <w:p w14:paraId="2CEC550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(32-68)</w:t>
            </w:r>
          </w:p>
        </w:tc>
        <w:tc>
          <w:tcPr>
            <w:tcW w:w="908" w:type="dxa"/>
            <w:tcBorders>
              <w:top w:val="nil"/>
              <w:left w:val="nil"/>
              <w:bottom w:val="nil"/>
              <w:right w:val="nil"/>
            </w:tcBorders>
            <w:shd w:val="clear" w:color="auto" w:fill="auto"/>
            <w:noWrap/>
            <w:hideMark/>
          </w:tcPr>
          <w:p w14:paraId="01877838"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760F30BB" w14:textId="77777777" w:rsidTr="0075188A">
        <w:trPr>
          <w:trHeight w:val="290"/>
        </w:trPr>
        <w:tc>
          <w:tcPr>
            <w:tcW w:w="1849" w:type="dxa"/>
            <w:tcBorders>
              <w:top w:val="nil"/>
              <w:left w:val="nil"/>
              <w:bottom w:val="nil"/>
              <w:right w:val="nil"/>
            </w:tcBorders>
            <w:shd w:val="clear" w:color="auto" w:fill="auto"/>
            <w:noWrap/>
            <w:vAlign w:val="center"/>
            <w:hideMark/>
          </w:tcPr>
          <w:p w14:paraId="50D1DCEF"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955" w:type="dxa"/>
            <w:tcBorders>
              <w:top w:val="nil"/>
              <w:left w:val="nil"/>
              <w:bottom w:val="nil"/>
              <w:right w:val="nil"/>
            </w:tcBorders>
            <w:shd w:val="clear" w:color="auto" w:fill="auto"/>
            <w:noWrap/>
            <w:vAlign w:val="center"/>
            <w:hideMark/>
          </w:tcPr>
          <w:p w14:paraId="1E1598C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107 (77-128.5)</w:t>
            </w:r>
          </w:p>
        </w:tc>
        <w:tc>
          <w:tcPr>
            <w:tcW w:w="1083" w:type="dxa"/>
            <w:tcBorders>
              <w:top w:val="nil"/>
              <w:left w:val="nil"/>
              <w:bottom w:val="nil"/>
              <w:right w:val="nil"/>
            </w:tcBorders>
            <w:shd w:val="clear" w:color="auto" w:fill="auto"/>
            <w:noWrap/>
            <w:vAlign w:val="center"/>
            <w:hideMark/>
          </w:tcPr>
          <w:p w14:paraId="3D9245C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215</w:t>
            </w:r>
          </w:p>
        </w:tc>
        <w:tc>
          <w:tcPr>
            <w:tcW w:w="1078" w:type="dxa"/>
            <w:tcBorders>
              <w:top w:val="nil"/>
              <w:left w:val="nil"/>
              <w:bottom w:val="nil"/>
              <w:right w:val="nil"/>
            </w:tcBorders>
            <w:shd w:val="clear" w:color="auto" w:fill="auto"/>
            <w:noWrap/>
            <w:vAlign w:val="center"/>
            <w:hideMark/>
          </w:tcPr>
          <w:p w14:paraId="2F8CEF4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173</w:t>
            </w:r>
          </w:p>
        </w:tc>
        <w:tc>
          <w:tcPr>
            <w:tcW w:w="1070" w:type="dxa"/>
            <w:tcBorders>
              <w:top w:val="nil"/>
              <w:left w:val="nil"/>
              <w:bottom w:val="nil"/>
              <w:right w:val="nil"/>
            </w:tcBorders>
            <w:shd w:val="clear" w:color="auto" w:fill="auto"/>
            <w:noWrap/>
            <w:vAlign w:val="center"/>
            <w:hideMark/>
          </w:tcPr>
          <w:p w14:paraId="4CC4C29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42</w:t>
            </w:r>
          </w:p>
        </w:tc>
        <w:tc>
          <w:tcPr>
            <w:tcW w:w="1070" w:type="dxa"/>
            <w:tcBorders>
              <w:top w:val="nil"/>
              <w:left w:val="nil"/>
              <w:bottom w:val="nil"/>
              <w:right w:val="nil"/>
            </w:tcBorders>
            <w:shd w:val="clear" w:color="auto" w:fill="auto"/>
            <w:noWrap/>
            <w:vAlign w:val="center"/>
            <w:hideMark/>
          </w:tcPr>
          <w:p w14:paraId="336A43D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19.5</w:t>
            </w:r>
          </w:p>
        </w:tc>
        <w:tc>
          <w:tcPr>
            <w:tcW w:w="953" w:type="dxa"/>
            <w:tcBorders>
              <w:top w:val="nil"/>
              <w:left w:val="nil"/>
              <w:bottom w:val="nil"/>
              <w:right w:val="nil"/>
            </w:tcBorders>
            <w:shd w:val="clear" w:color="auto" w:fill="auto"/>
            <w:noWrap/>
            <w:vAlign w:val="center"/>
            <w:hideMark/>
          </w:tcPr>
          <w:p w14:paraId="0EB899C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64</w:t>
            </w:r>
          </w:p>
        </w:tc>
        <w:tc>
          <w:tcPr>
            <w:tcW w:w="920" w:type="dxa"/>
            <w:tcBorders>
              <w:top w:val="nil"/>
              <w:left w:val="nil"/>
              <w:bottom w:val="nil"/>
              <w:right w:val="nil"/>
            </w:tcBorders>
            <w:shd w:val="clear" w:color="auto" w:fill="auto"/>
            <w:noWrap/>
            <w:vAlign w:val="center"/>
            <w:hideMark/>
          </w:tcPr>
          <w:p w14:paraId="5AEFE32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(50-75)</w:t>
            </w:r>
          </w:p>
        </w:tc>
        <w:tc>
          <w:tcPr>
            <w:tcW w:w="934" w:type="dxa"/>
            <w:tcBorders>
              <w:top w:val="nil"/>
              <w:left w:val="nil"/>
              <w:bottom w:val="nil"/>
              <w:right w:val="nil"/>
            </w:tcBorders>
            <w:shd w:val="clear" w:color="auto" w:fill="auto"/>
            <w:noWrap/>
            <w:vAlign w:val="center"/>
            <w:hideMark/>
          </w:tcPr>
          <w:p w14:paraId="3FEAE93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65</w:t>
            </w:r>
          </w:p>
        </w:tc>
        <w:tc>
          <w:tcPr>
            <w:tcW w:w="920" w:type="dxa"/>
            <w:tcBorders>
              <w:top w:val="nil"/>
              <w:left w:val="nil"/>
              <w:bottom w:val="nil"/>
              <w:right w:val="nil"/>
            </w:tcBorders>
            <w:shd w:val="clear" w:color="auto" w:fill="auto"/>
            <w:noWrap/>
            <w:vAlign w:val="center"/>
            <w:hideMark/>
          </w:tcPr>
          <w:p w14:paraId="320117A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(50-76)</w:t>
            </w:r>
          </w:p>
        </w:tc>
        <w:tc>
          <w:tcPr>
            <w:tcW w:w="908" w:type="dxa"/>
            <w:tcBorders>
              <w:top w:val="nil"/>
              <w:left w:val="nil"/>
              <w:bottom w:val="nil"/>
              <w:right w:val="nil"/>
            </w:tcBorders>
            <w:shd w:val="clear" w:color="auto" w:fill="auto"/>
            <w:noWrap/>
            <w:hideMark/>
          </w:tcPr>
          <w:p w14:paraId="6EF632FE"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03FDBEF9" w14:textId="77777777" w:rsidTr="0075188A">
        <w:trPr>
          <w:trHeight w:val="290"/>
        </w:trPr>
        <w:tc>
          <w:tcPr>
            <w:tcW w:w="1849" w:type="dxa"/>
            <w:tcBorders>
              <w:top w:val="nil"/>
              <w:left w:val="nil"/>
              <w:bottom w:val="nil"/>
              <w:right w:val="nil"/>
            </w:tcBorders>
            <w:shd w:val="clear" w:color="auto" w:fill="auto"/>
            <w:noWrap/>
            <w:vAlign w:val="center"/>
            <w:hideMark/>
          </w:tcPr>
          <w:p w14:paraId="3FCD7CE1"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955" w:type="dxa"/>
            <w:tcBorders>
              <w:top w:val="nil"/>
              <w:left w:val="nil"/>
              <w:bottom w:val="nil"/>
              <w:right w:val="nil"/>
            </w:tcBorders>
            <w:shd w:val="clear" w:color="auto" w:fill="auto"/>
            <w:noWrap/>
            <w:vAlign w:val="center"/>
            <w:hideMark/>
          </w:tcPr>
          <w:p w14:paraId="493CA2D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107 (71.75-129)</w:t>
            </w:r>
          </w:p>
        </w:tc>
        <w:tc>
          <w:tcPr>
            <w:tcW w:w="1083" w:type="dxa"/>
            <w:tcBorders>
              <w:top w:val="nil"/>
              <w:left w:val="nil"/>
              <w:bottom w:val="nil"/>
              <w:right w:val="nil"/>
            </w:tcBorders>
            <w:shd w:val="clear" w:color="auto" w:fill="auto"/>
            <w:noWrap/>
            <w:vAlign w:val="center"/>
            <w:hideMark/>
          </w:tcPr>
          <w:p w14:paraId="363F3F6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212</w:t>
            </w:r>
          </w:p>
        </w:tc>
        <w:tc>
          <w:tcPr>
            <w:tcW w:w="1078" w:type="dxa"/>
            <w:tcBorders>
              <w:top w:val="nil"/>
              <w:left w:val="nil"/>
              <w:bottom w:val="nil"/>
              <w:right w:val="nil"/>
            </w:tcBorders>
            <w:shd w:val="clear" w:color="auto" w:fill="auto"/>
            <w:noWrap/>
            <w:vAlign w:val="center"/>
            <w:hideMark/>
          </w:tcPr>
          <w:p w14:paraId="336F7E6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178</w:t>
            </w:r>
          </w:p>
        </w:tc>
        <w:tc>
          <w:tcPr>
            <w:tcW w:w="1070" w:type="dxa"/>
            <w:tcBorders>
              <w:top w:val="nil"/>
              <w:left w:val="nil"/>
              <w:bottom w:val="nil"/>
              <w:right w:val="nil"/>
            </w:tcBorders>
            <w:shd w:val="clear" w:color="auto" w:fill="auto"/>
            <w:noWrap/>
            <w:vAlign w:val="center"/>
            <w:hideMark/>
          </w:tcPr>
          <w:p w14:paraId="5751DDA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34</w:t>
            </w:r>
          </w:p>
        </w:tc>
        <w:tc>
          <w:tcPr>
            <w:tcW w:w="1070" w:type="dxa"/>
            <w:tcBorders>
              <w:top w:val="nil"/>
              <w:left w:val="nil"/>
              <w:bottom w:val="nil"/>
              <w:right w:val="nil"/>
            </w:tcBorders>
            <w:shd w:val="clear" w:color="auto" w:fill="auto"/>
            <w:noWrap/>
            <w:vAlign w:val="center"/>
            <w:hideMark/>
          </w:tcPr>
          <w:p w14:paraId="7AB2645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16</w:t>
            </w:r>
          </w:p>
        </w:tc>
        <w:tc>
          <w:tcPr>
            <w:tcW w:w="953" w:type="dxa"/>
            <w:tcBorders>
              <w:top w:val="nil"/>
              <w:left w:val="nil"/>
              <w:bottom w:val="nil"/>
              <w:right w:val="nil"/>
            </w:tcBorders>
            <w:shd w:val="clear" w:color="auto" w:fill="auto"/>
            <w:noWrap/>
            <w:vAlign w:val="center"/>
            <w:hideMark/>
          </w:tcPr>
          <w:p w14:paraId="28C0D27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69</w:t>
            </w:r>
          </w:p>
        </w:tc>
        <w:tc>
          <w:tcPr>
            <w:tcW w:w="920" w:type="dxa"/>
            <w:tcBorders>
              <w:top w:val="nil"/>
              <w:left w:val="nil"/>
              <w:bottom w:val="nil"/>
              <w:right w:val="nil"/>
            </w:tcBorders>
            <w:shd w:val="clear" w:color="auto" w:fill="auto"/>
            <w:noWrap/>
            <w:vAlign w:val="center"/>
            <w:hideMark/>
          </w:tcPr>
          <w:p w14:paraId="0857368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(54-79)</w:t>
            </w:r>
          </w:p>
        </w:tc>
        <w:tc>
          <w:tcPr>
            <w:tcW w:w="934" w:type="dxa"/>
            <w:tcBorders>
              <w:top w:val="nil"/>
              <w:left w:val="nil"/>
              <w:bottom w:val="nil"/>
              <w:right w:val="nil"/>
            </w:tcBorders>
            <w:shd w:val="clear" w:color="auto" w:fill="auto"/>
            <w:noWrap/>
            <w:vAlign w:val="center"/>
            <w:hideMark/>
          </w:tcPr>
          <w:p w14:paraId="14D30F2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72</w:t>
            </w:r>
          </w:p>
        </w:tc>
        <w:tc>
          <w:tcPr>
            <w:tcW w:w="920" w:type="dxa"/>
            <w:tcBorders>
              <w:top w:val="nil"/>
              <w:left w:val="nil"/>
              <w:bottom w:val="nil"/>
              <w:right w:val="nil"/>
            </w:tcBorders>
            <w:shd w:val="clear" w:color="auto" w:fill="auto"/>
            <w:noWrap/>
            <w:vAlign w:val="center"/>
            <w:hideMark/>
          </w:tcPr>
          <w:p w14:paraId="7FF9945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(57-81)</w:t>
            </w:r>
          </w:p>
        </w:tc>
        <w:tc>
          <w:tcPr>
            <w:tcW w:w="908" w:type="dxa"/>
            <w:tcBorders>
              <w:top w:val="nil"/>
              <w:left w:val="nil"/>
              <w:bottom w:val="nil"/>
              <w:right w:val="nil"/>
            </w:tcBorders>
            <w:shd w:val="clear" w:color="auto" w:fill="auto"/>
            <w:noWrap/>
            <w:hideMark/>
          </w:tcPr>
          <w:p w14:paraId="24BD0F39"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5BCAACB6" w14:textId="77777777" w:rsidTr="0075188A">
        <w:trPr>
          <w:trHeight w:val="290"/>
        </w:trPr>
        <w:tc>
          <w:tcPr>
            <w:tcW w:w="1849" w:type="dxa"/>
            <w:tcBorders>
              <w:top w:val="nil"/>
              <w:left w:val="nil"/>
              <w:bottom w:val="nil"/>
              <w:right w:val="nil"/>
            </w:tcBorders>
            <w:shd w:val="clear" w:color="auto" w:fill="auto"/>
            <w:noWrap/>
            <w:vAlign w:val="center"/>
            <w:hideMark/>
          </w:tcPr>
          <w:p w14:paraId="389411F3"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955" w:type="dxa"/>
            <w:tcBorders>
              <w:top w:val="nil"/>
              <w:left w:val="nil"/>
              <w:bottom w:val="nil"/>
              <w:right w:val="nil"/>
            </w:tcBorders>
            <w:shd w:val="clear" w:color="auto" w:fill="auto"/>
            <w:noWrap/>
            <w:vAlign w:val="center"/>
            <w:hideMark/>
          </w:tcPr>
          <w:p w14:paraId="238179A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104 (73-126)</w:t>
            </w:r>
          </w:p>
        </w:tc>
        <w:tc>
          <w:tcPr>
            <w:tcW w:w="1083" w:type="dxa"/>
            <w:tcBorders>
              <w:top w:val="nil"/>
              <w:left w:val="nil"/>
              <w:bottom w:val="nil"/>
              <w:right w:val="nil"/>
            </w:tcBorders>
            <w:shd w:val="clear" w:color="auto" w:fill="auto"/>
            <w:noWrap/>
            <w:vAlign w:val="center"/>
            <w:hideMark/>
          </w:tcPr>
          <w:p w14:paraId="39250ED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135</w:t>
            </w:r>
          </w:p>
        </w:tc>
        <w:tc>
          <w:tcPr>
            <w:tcW w:w="1078" w:type="dxa"/>
            <w:tcBorders>
              <w:top w:val="nil"/>
              <w:left w:val="nil"/>
              <w:bottom w:val="nil"/>
              <w:right w:val="nil"/>
            </w:tcBorders>
            <w:shd w:val="clear" w:color="auto" w:fill="auto"/>
            <w:noWrap/>
            <w:vAlign w:val="center"/>
            <w:hideMark/>
          </w:tcPr>
          <w:p w14:paraId="5DB6AAF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104</w:t>
            </w:r>
          </w:p>
        </w:tc>
        <w:tc>
          <w:tcPr>
            <w:tcW w:w="1070" w:type="dxa"/>
            <w:tcBorders>
              <w:top w:val="nil"/>
              <w:left w:val="nil"/>
              <w:bottom w:val="nil"/>
              <w:right w:val="nil"/>
            </w:tcBorders>
            <w:shd w:val="clear" w:color="auto" w:fill="auto"/>
            <w:noWrap/>
            <w:vAlign w:val="center"/>
            <w:hideMark/>
          </w:tcPr>
          <w:p w14:paraId="43C9984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31</w:t>
            </w:r>
          </w:p>
        </w:tc>
        <w:tc>
          <w:tcPr>
            <w:tcW w:w="1070" w:type="dxa"/>
            <w:tcBorders>
              <w:top w:val="nil"/>
              <w:left w:val="nil"/>
              <w:bottom w:val="nil"/>
              <w:right w:val="nil"/>
            </w:tcBorders>
            <w:shd w:val="clear" w:color="auto" w:fill="auto"/>
            <w:noWrap/>
            <w:vAlign w:val="center"/>
            <w:hideMark/>
          </w:tcPr>
          <w:p w14:paraId="27E4A24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23</w:t>
            </w:r>
          </w:p>
        </w:tc>
        <w:tc>
          <w:tcPr>
            <w:tcW w:w="953" w:type="dxa"/>
            <w:tcBorders>
              <w:top w:val="nil"/>
              <w:left w:val="nil"/>
              <w:bottom w:val="nil"/>
              <w:right w:val="nil"/>
            </w:tcBorders>
            <w:shd w:val="clear" w:color="auto" w:fill="auto"/>
            <w:noWrap/>
            <w:vAlign w:val="center"/>
            <w:hideMark/>
          </w:tcPr>
          <w:p w14:paraId="0931811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53</w:t>
            </w:r>
          </w:p>
        </w:tc>
        <w:tc>
          <w:tcPr>
            <w:tcW w:w="920" w:type="dxa"/>
            <w:tcBorders>
              <w:top w:val="nil"/>
              <w:left w:val="nil"/>
              <w:bottom w:val="nil"/>
              <w:right w:val="nil"/>
            </w:tcBorders>
            <w:shd w:val="clear" w:color="auto" w:fill="auto"/>
            <w:noWrap/>
            <w:vAlign w:val="center"/>
            <w:hideMark/>
          </w:tcPr>
          <w:p w14:paraId="4B3305C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(30-69)</w:t>
            </w:r>
          </w:p>
        </w:tc>
        <w:tc>
          <w:tcPr>
            <w:tcW w:w="934" w:type="dxa"/>
            <w:tcBorders>
              <w:top w:val="nil"/>
              <w:left w:val="nil"/>
              <w:bottom w:val="nil"/>
              <w:right w:val="nil"/>
            </w:tcBorders>
            <w:shd w:val="clear" w:color="auto" w:fill="auto"/>
            <w:noWrap/>
            <w:vAlign w:val="center"/>
            <w:hideMark/>
          </w:tcPr>
          <w:p w14:paraId="7F71B81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56</w:t>
            </w:r>
          </w:p>
        </w:tc>
        <w:tc>
          <w:tcPr>
            <w:tcW w:w="920" w:type="dxa"/>
            <w:tcBorders>
              <w:top w:val="nil"/>
              <w:left w:val="nil"/>
              <w:bottom w:val="nil"/>
              <w:right w:val="nil"/>
            </w:tcBorders>
            <w:shd w:val="clear" w:color="auto" w:fill="auto"/>
            <w:noWrap/>
            <w:vAlign w:val="center"/>
            <w:hideMark/>
          </w:tcPr>
          <w:p w14:paraId="48B08D3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(31-71)</w:t>
            </w:r>
          </w:p>
        </w:tc>
        <w:tc>
          <w:tcPr>
            <w:tcW w:w="908" w:type="dxa"/>
            <w:tcBorders>
              <w:top w:val="nil"/>
              <w:left w:val="nil"/>
              <w:bottom w:val="nil"/>
              <w:right w:val="nil"/>
            </w:tcBorders>
            <w:shd w:val="clear" w:color="auto" w:fill="auto"/>
            <w:noWrap/>
            <w:hideMark/>
          </w:tcPr>
          <w:p w14:paraId="38276E99"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47268F22"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0950A6C0"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2 doses, ≥150 days prior</w:t>
            </w:r>
          </w:p>
        </w:tc>
        <w:tc>
          <w:tcPr>
            <w:tcW w:w="1083" w:type="dxa"/>
            <w:tcBorders>
              <w:top w:val="nil"/>
              <w:left w:val="nil"/>
              <w:bottom w:val="nil"/>
              <w:right w:val="nil"/>
            </w:tcBorders>
            <w:shd w:val="clear" w:color="auto" w:fill="auto"/>
            <w:noWrap/>
            <w:vAlign w:val="bottom"/>
            <w:hideMark/>
          </w:tcPr>
          <w:p w14:paraId="7619C50D"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vAlign w:val="bottom"/>
            <w:hideMark/>
          </w:tcPr>
          <w:p w14:paraId="55A9717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bottom"/>
            <w:hideMark/>
          </w:tcPr>
          <w:p w14:paraId="6073CCA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557F39B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14:paraId="0CD64F3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14AAB99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vAlign w:val="bottom"/>
            <w:hideMark/>
          </w:tcPr>
          <w:p w14:paraId="749FAFC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2D28174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7612B7E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0.91</w:t>
            </w:r>
          </w:p>
        </w:tc>
      </w:tr>
      <w:tr w:rsidR="00B25064" w:rsidRPr="002D3E63" w14:paraId="1B2EF249" w14:textId="77777777" w:rsidTr="0075188A">
        <w:trPr>
          <w:trHeight w:val="290"/>
        </w:trPr>
        <w:tc>
          <w:tcPr>
            <w:tcW w:w="1849" w:type="dxa"/>
            <w:tcBorders>
              <w:top w:val="nil"/>
              <w:left w:val="nil"/>
              <w:bottom w:val="nil"/>
              <w:right w:val="nil"/>
            </w:tcBorders>
            <w:shd w:val="clear" w:color="auto" w:fill="auto"/>
            <w:noWrap/>
            <w:vAlign w:val="center"/>
            <w:hideMark/>
          </w:tcPr>
          <w:p w14:paraId="2D4DE066"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955" w:type="dxa"/>
            <w:tcBorders>
              <w:top w:val="nil"/>
              <w:left w:val="nil"/>
              <w:bottom w:val="nil"/>
              <w:right w:val="nil"/>
            </w:tcBorders>
            <w:shd w:val="clear" w:color="auto" w:fill="auto"/>
            <w:noWrap/>
            <w:vAlign w:val="center"/>
            <w:hideMark/>
          </w:tcPr>
          <w:p w14:paraId="1FA662C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294 (255-330)</w:t>
            </w:r>
          </w:p>
        </w:tc>
        <w:tc>
          <w:tcPr>
            <w:tcW w:w="1083" w:type="dxa"/>
            <w:tcBorders>
              <w:top w:val="nil"/>
              <w:left w:val="nil"/>
              <w:bottom w:val="nil"/>
              <w:right w:val="nil"/>
            </w:tcBorders>
            <w:shd w:val="clear" w:color="auto" w:fill="auto"/>
            <w:noWrap/>
            <w:vAlign w:val="center"/>
            <w:hideMark/>
          </w:tcPr>
          <w:p w14:paraId="4D27345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1736</w:t>
            </w:r>
          </w:p>
        </w:tc>
        <w:tc>
          <w:tcPr>
            <w:tcW w:w="1078" w:type="dxa"/>
            <w:tcBorders>
              <w:top w:val="nil"/>
              <w:left w:val="nil"/>
              <w:bottom w:val="nil"/>
              <w:right w:val="nil"/>
            </w:tcBorders>
            <w:shd w:val="clear" w:color="auto" w:fill="auto"/>
            <w:noWrap/>
            <w:vAlign w:val="center"/>
            <w:hideMark/>
          </w:tcPr>
          <w:p w14:paraId="740FF09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1309</w:t>
            </w:r>
          </w:p>
        </w:tc>
        <w:tc>
          <w:tcPr>
            <w:tcW w:w="1070" w:type="dxa"/>
            <w:tcBorders>
              <w:top w:val="nil"/>
              <w:left w:val="nil"/>
              <w:bottom w:val="nil"/>
              <w:right w:val="nil"/>
            </w:tcBorders>
            <w:shd w:val="clear" w:color="auto" w:fill="auto"/>
            <w:noWrap/>
            <w:vAlign w:val="center"/>
            <w:hideMark/>
          </w:tcPr>
          <w:p w14:paraId="228D4B1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427</w:t>
            </w:r>
          </w:p>
        </w:tc>
        <w:tc>
          <w:tcPr>
            <w:tcW w:w="1070" w:type="dxa"/>
            <w:tcBorders>
              <w:top w:val="nil"/>
              <w:left w:val="nil"/>
              <w:bottom w:val="nil"/>
              <w:right w:val="nil"/>
            </w:tcBorders>
            <w:shd w:val="clear" w:color="auto" w:fill="auto"/>
            <w:noWrap/>
            <w:vAlign w:val="center"/>
            <w:hideMark/>
          </w:tcPr>
          <w:p w14:paraId="2186656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24.6</w:t>
            </w:r>
          </w:p>
        </w:tc>
        <w:tc>
          <w:tcPr>
            <w:tcW w:w="953" w:type="dxa"/>
            <w:tcBorders>
              <w:top w:val="nil"/>
              <w:left w:val="nil"/>
              <w:bottom w:val="nil"/>
              <w:right w:val="nil"/>
            </w:tcBorders>
            <w:shd w:val="clear" w:color="auto" w:fill="auto"/>
            <w:noWrap/>
            <w:vAlign w:val="center"/>
            <w:hideMark/>
          </w:tcPr>
          <w:p w14:paraId="3BEE100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51</w:t>
            </w:r>
          </w:p>
        </w:tc>
        <w:tc>
          <w:tcPr>
            <w:tcW w:w="920" w:type="dxa"/>
            <w:tcBorders>
              <w:top w:val="nil"/>
              <w:left w:val="nil"/>
              <w:bottom w:val="nil"/>
              <w:right w:val="nil"/>
            </w:tcBorders>
            <w:shd w:val="clear" w:color="auto" w:fill="auto"/>
            <w:noWrap/>
            <w:vAlign w:val="center"/>
            <w:hideMark/>
          </w:tcPr>
          <w:p w14:paraId="36E9483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(43-57)</w:t>
            </w:r>
          </w:p>
        </w:tc>
        <w:tc>
          <w:tcPr>
            <w:tcW w:w="934" w:type="dxa"/>
            <w:tcBorders>
              <w:top w:val="nil"/>
              <w:left w:val="nil"/>
              <w:bottom w:val="nil"/>
              <w:right w:val="nil"/>
            </w:tcBorders>
            <w:shd w:val="clear" w:color="auto" w:fill="auto"/>
            <w:noWrap/>
            <w:vAlign w:val="center"/>
            <w:hideMark/>
          </w:tcPr>
          <w:p w14:paraId="2E851D6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54</w:t>
            </w:r>
          </w:p>
        </w:tc>
        <w:tc>
          <w:tcPr>
            <w:tcW w:w="920" w:type="dxa"/>
            <w:tcBorders>
              <w:top w:val="nil"/>
              <w:left w:val="nil"/>
              <w:bottom w:val="nil"/>
              <w:right w:val="nil"/>
            </w:tcBorders>
            <w:shd w:val="clear" w:color="auto" w:fill="auto"/>
            <w:noWrap/>
            <w:vAlign w:val="center"/>
            <w:hideMark/>
          </w:tcPr>
          <w:p w14:paraId="43C50E8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(46-60)</w:t>
            </w:r>
          </w:p>
        </w:tc>
        <w:tc>
          <w:tcPr>
            <w:tcW w:w="908" w:type="dxa"/>
            <w:tcBorders>
              <w:top w:val="nil"/>
              <w:left w:val="nil"/>
              <w:bottom w:val="nil"/>
              <w:right w:val="nil"/>
            </w:tcBorders>
            <w:shd w:val="clear" w:color="auto" w:fill="auto"/>
            <w:noWrap/>
            <w:hideMark/>
          </w:tcPr>
          <w:p w14:paraId="79CBD172"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37CDF74D" w14:textId="77777777" w:rsidTr="0075188A">
        <w:trPr>
          <w:trHeight w:val="290"/>
        </w:trPr>
        <w:tc>
          <w:tcPr>
            <w:tcW w:w="1849" w:type="dxa"/>
            <w:tcBorders>
              <w:top w:val="nil"/>
              <w:left w:val="nil"/>
              <w:bottom w:val="nil"/>
              <w:right w:val="nil"/>
            </w:tcBorders>
            <w:shd w:val="clear" w:color="auto" w:fill="auto"/>
            <w:noWrap/>
            <w:vAlign w:val="center"/>
            <w:hideMark/>
          </w:tcPr>
          <w:p w14:paraId="73119556"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955" w:type="dxa"/>
            <w:tcBorders>
              <w:top w:val="nil"/>
              <w:left w:val="nil"/>
              <w:bottom w:val="nil"/>
              <w:right w:val="nil"/>
            </w:tcBorders>
            <w:shd w:val="clear" w:color="auto" w:fill="auto"/>
            <w:noWrap/>
            <w:vAlign w:val="center"/>
            <w:hideMark/>
          </w:tcPr>
          <w:p w14:paraId="049AF4A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293 (253-328)</w:t>
            </w:r>
          </w:p>
        </w:tc>
        <w:tc>
          <w:tcPr>
            <w:tcW w:w="1083" w:type="dxa"/>
            <w:tcBorders>
              <w:top w:val="nil"/>
              <w:left w:val="nil"/>
              <w:bottom w:val="nil"/>
              <w:right w:val="nil"/>
            </w:tcBorders>
            <w:shd w:val="clear" w:color="auto" w:fill="auto"/>
            <w:noWrap/>
            <w:vAlign w:val="center"/>
            <w:hideMark/>
          </w:tcPr>
          <w:p w14:paraId="47A7D66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1352</w:t>
            </w:r>
          </w:p>
        </w:tc>
        <w:tc>
          <w:tcPr>
            <w:tcW w:w="1078" w:type="dxa"/>
            <w:tcBorders>
              <w:top w:val="nil"/>
              <w:left w:val="nil"/>
              <w:bottom w:val="nil"/>
              <w:right w:val="nil"/>
            </w:tcBorders>
            <w:shd w:val="clear" w:color="auto" w:fill="auto"/>
            <w:noWrap/>
            <w:vAlign w:val="center"/>
            <w:hideMark/>
          </w:tcPr>
          <w:p w14:paraId="0CD7ED7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1032</w:t>
            </w:r>
          </w:p>
        </w:tc>
        <w:tc>
          <w:tcPr>
            <w:tcW w:w="1070" w:type="dxa"/>
            <w:tcBorders>
              <w:top w:val="nil"/>
              <w:left w:val="nil"/>
              <w:bottom w:val="nil"/>
              <w:right w:val="nil"/>
            </w:tcBorders>
            <w:shd w:val="clear" w:color="auto" w:fill="auto"/>
            <w:noWrap/>
            <w:vAlign w:val="center"/>
            <w:hideMark/>
          </w:tcPr>
          <w:p w14:paraId="52BD470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320</w:t>
            </w:r>
          </w:p>
        </w:tc>
        <w:tc>
          <w:tcPr>
            <w:tcW w:w="1070" w:type="dxa"/>
            <w:tcBorders>
              <w:top w:val="nil"/>
              <w:left w:val="nil"/>
              <w:bottom w:val="nil"/>
              <w:right w:val="nil"/>
            </w:tcBorders>
            <w:shd w:val="clear" w:color="auto" w:fill="auto"/>
            <w:noWrap/>
            <w:vAlign w:val="center"/>
            <w:hideMark/>
          </w:tcPr>
          <w:p w14:paraId="425B4AE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23.7</w:t>
            </w:r>
          </w:p>
        </w:tc>
        <w:tc>
          <w:tcPr>
            <w:tcW w:w="953" w:type="dxa"/>
            <w:tcBorders>
              <w:top w:val="nil"/>
              <w:left w:val="nil"/>
              <w:bottom w:val="nil"/>
              <w:right w:val="nil"/>
            </w:tcBorders>
            <w:shd w:val="clear" w:color="auto" w:fill="auto"/>
            <w:noWrap/>
            <w:vAlign w:val="center"/>
            <w:hideMark/>
          </w:tcPr>
          <w:p w14:paraId="4355A54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55</w:t>
            </w:r>
          </w:p>
        </w:tc>
        <w:tc>
          <w:tcPr>
            <w:tcW w:w="920" w:type="dxa"/>
            <w:tcBorders>
              <w:top w:val="nil"/>
              <w:left w:val="nil"/>
              <w:bottom w:val="nil"/>
              <w:right w:val="nil"/>
            </w:tcBorders>
            <w:shd w:val="clear" w:color="auto" w:fill="auto"/>
            <w:noWrap/>
            <w:vAlign w:val="center"/>
            <w:hideMark/>
          </w:tcPr>
          <w:p w14:paraId="47B2B6C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(47-61)</w:t>
            </w:r>
          </w:p>
        </w:tc>
        <w:tc>
          <w:tcPr>
            <w:tcW w:w="934" w:type="dxa"/>
            <w:tcBorders>
              <w:top w:val="nil"/>
              <w:left w:val="nil"/>
              <w:bottom w:val="nil"/>
              <w:right w:val="nil"/>
            </w:tcBorders>
            <w:shd w:val="clear" w:color="auto" w:fill="auto"/>
            <w:noWrap/>
            <w:vAlign w:val="center"/>
            <w:hideMark/>
          </w:tcPr>
          <w:p w14:paraId="2E1B31F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56</w:t>
            </w:r>
          </w:p>
        </w:tc>
        <w:tc>
          <w:tcPr>
            <w:tcW w:w="920" w:type="dxa"/>
            <w:tcBorders>
              <w:top w:val="nil"/>
              <w:left w:val="nil"/>
              <w:bottom w:val="nil"/>
              <w:right w:val="nil"/>
            </w:tcBorders>
            <w:shd w:val="clear" w:color="auto" w:fill="auto"/>
            <w:noWrap/>
            <w:vAlign w:val="center"/>
            <w:hideMark/>
          </w:tcPr>
          <w:p w14:paraId="645958C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(48-63)</w:t>
            </w:r>
          </w:p>
        </w:tc>
        <w:tc>
          <w:tcPr>
            <w:tcW w:w="908" w:type="dxa"/>
            <w:tcBorders>
              <w:top w:val="nil"/>
              <w:left w:val="nil"/>
              <w:bottom w:val="nil"/>
              <w:right w:val="nil"/>
            </w:tcBorders>
            <w:shd w:val="clear" w:color="auto" w:fill="auto"/>
            <w:noWrap/>
            <w:hideMark/>
          </w:tcPr>
          <w:p w14:paraId="52AFA807"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3F2D0454" w14:textId="77777777" w:rsidTr="0075188A">
        <w:trPr>
          <w:trHeight w:val="290"/>
        </w:trPr>
        <w:tc>
          <w:tcPr>
            <w:tcW w:w="1849" w:type="dxa"/>
            <w:tcBorders>
              <w:top w:val="nil"/>
              <w:left w:val="nil"/>
              <w:bottom w:val="nil"/>
              <w:right w:val="nil"/>
            </w:tcBorders>
            <w:shd w:val="clear" w:color="auto" w:fill="auto"/>
            <w:noWrap/>
            <w:vAlign w:val="center"/>
            <w:hideMark/>
          </w:tcPr>
          <w:p w14:paraId="739507E1"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955" w:type="dxa"/>
            <w:tcBorders>
              <w:top w:val="nil"/>
              <w:left w:val="nil"/>
              <w:bottom w:val="nil"/>
              <w:right w:val="nil"/>
            </w:tcBorders>
            <w:shd w:val="clear" w:color="auto" w:fill="auto"/>
            <w:noWrap/>
            <w:vAlign w:val="center"/>
            <w:hideMark/>
          </w:tcPr>
          <w:p w14:paraId="375C4AC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288 (245-325)</w:t>
            </w:r>
          </w:p>
        </w:tc>
        <w:tc>
          <w:tcPr>
            <w:tcW w:w="1083" w:type="dxa"/>
            <w:tcBorders>
              <w:top w:val="nil"/>
              <w:left w:val="nil"/>
              <w:bottom w:val="nil"/>
              <w:right w:val="nil"/>
            </w:tcBorders>
            <w:shd w:val="clear" w:color="auto" w:fill="auto"/>
            <w:noWrap/>
            <w:vAlign w:val="center"/>
            <w:hideMark/>
          </w:tcPr>
          <w:p w14:paraId="6AAEBBA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1185</w:t>
            </w:r>
          </w:p>
        </w:tc>
        <w:tc>
          <w:tcPr>
            <w:tcW w:w="1078" w:type="dxa"/>
            <w:tcBorders>
              <w:top w:val="nil"/>
              <w:left w:val="nil"/>
              <w:bottom w:val="nil"/>
              <w:right w:val="nil"/>
            </w:tcBorders>
            <w:shd w:val="clear" w:color="auto" w:fill="auto"/>
            <w:noWrap/>
            <w:vAlign w:val="center"/>
            <w:hideMark/>
          </w:tcPr>
          <w:p w14:paraId="4C61779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925</w:t>
            </w:r>
          </w:p>
        </w:tc>
        <w:tc>
          <w:tcPr>
            <w:tcW w:w="1070" w:type="dxa"/>
            <w:tcBorders>
              <w:top w:val="nil"/>
              <w:left w:val="nil"/>
              <w:bottom w:val="nil"/>
              <w:right w:val="nil"/>
            </w:tcBorders>
            <w:shd w:val="clear" w:color="auto" w:fill="auto"/>
            <w:noWrap/>
            <w:vAlign w:val="center"/>
            <w:hideMark/>
          </w:tcPr>
          <w:p w14:paraId="5236B79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260</w:t>
            </w:r>
          </w:p>
        </w:tc>
        <w:tc>
          <w:tcPr>
            <w:tcW w:w="1070" w:type="dxa"/>
            <w:tcBorders>
              <w:top w:val="nil"/>
              <w:left w:val="nil"/>
              <w:bottom w:val="nil"/>
              <w:right w:val="nil"/>
            </w:tcBorders>
            <w:shd w:val="clear" w:color="auto" w:fill="auto"/>
            <w:noWrap/>
            <w:vAlign w:val="center"/>
            <w:hideMark/>
          </w:tcPr>
          <w:p w14:paraId="182E423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21.9</w:t>
            </w:r>
          </w:p>
        </w:tc>
        <w:tc>
          <w:tcPr>
            <w:tcW w:w="953" w:type="dxa"/>
            <w:tcBorders>
              <w:top w:val="nil"/>
              <w:left w:val="nil"/>
              <w:bottom w:val="nil"/>
              <w:right w:val="nil"/>
            </w:tcBorders>
            <w:shd w:val="clear" w:color="auto" w:fill="auto"/>
            <w:noWrap/>
            <w:vAlign w:val="center"/>
            <w:hideMark/>
          </w:tcPr>
          <w:p w14:paraId="41AE5B4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54</w:t>
            </w:r>
          </w:p>
        </w:tc>
        <w:tc>
          <w:tcPr>
            <w:tcW w:w="920" w:type="dxa"/>
            <w:tcBorders>
              <w:top w:val="nil"/>
              <w:left w:val="nil"/>
              <w:bottom w:val="nil"/>
              <w:right w:val="nil"/>
            </w:tcBorders>
            <w:shd w:val="clear" w:color="auto" w:fill="auto"/>
            <w:noWrap/>
            <w:vAlign w:val="center"/>
            <w:hideMark/>
          </w:tcPr>
          <w:p w14:paraId="58F131F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(46-61)</w:t>
            </w:r>
          </w:p>
        </w:tc>
        <w:tc>
          <w:tcPr>
            <w:tcW w:w="934" w:type="dxa"/>
            <w:tcBorders>
              <w:top w:val="nil"/>
              <w:left w:val="nil"/>
              <w:bottom w:val="nil"/>
              <w:right w:val="nil"/>
            </w:tcBorders>
            <w:shd w:val="clear" w:color="auto" w:fill="auto"/>
            <w:noWrap/>
            <w:vAlign w:val="center"/>
            <w:hideMark/>
          </w:tcPr>
          <w:p w14:paraId="3817F71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53</w:t>
            </w:r>
          </w:p>
        </w:tc>
        <w:tc>
          <w:tcPr>
            <w:tcW w:w="920" w:type="dxa"/>
            <w:tcBorders>
              <w:top w:val="nil"/>
              <w:left w:val="nil"/>
              <w:bottom w:val="nil"/>
              <w:right w:val="nil"/>
            </w:tcBorders>
            <w:shd w:val="clear" w:color="auto" w:fill="auto"/>
            <w:noWrap/>
            <w:vAlign w:val="center"/>
            <w:hideMark/>
          </w:tcPr>
          <w:p w14:paraId="0A6F76C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(44-61)</w:t>
            </w:r>
          </w:p>
        </w:tc>
        <w:tc>
          <w:tcPr>
            <w:tcW w:w="908" w:type="dxa"/>
            <w:tcBorders>
              <w:top w:val="nil"/>
              <w:left w:val="nil"/>
              <w:bottom w:val="nil"/>
              <w:right w:val="nil"/>
            </w:tcBorders>
            <w:shd w:val="clear" w:color="auto" w:fill="auto"/>
            <w:noWrap/>
            <w:hideMark/>
          </w:tcPr>
          <w:p w14:paraId="712BFA44"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01192038" w14:textId="77777777" w:rsidTr="0075188A">
        <w:trPr>
          <w:trHeight w:val="290"/>
        </w:trPr>
        <w:tc>
          <w:tcPr>
            <w:tcW w:w="1849" w:type="dxa"/>
            <w:tcBorders>
              <w:top w:val="nil"/>
              <w:left w:val="nil"/>
              <w:bottom w:val="nil"/>
              <w:right w:val="nil"/>
            </w:tcBorders>
            <w:shd w:val="clear" w:color="auto" w:fill="auto"/>
            <w:noWrap/>
            <w:vAlign w:val="center"/>
            <w:hideMark/>
          </w:tcPr>
          <w:p w14:paraId="3D0BEDA5"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955" w:type="dxa"/>
            <w:tcBorders>
              <w:top w:val="nil"/>
              <w:left w:val="nil"/>
              <w:bottom w:val="nil"/>
              <w:right w:val="nil"/>
            </w:tcBorders>
            <w:shd w:val="clear" w:color="auto" w:fill="auto"/>
            <w:noWrap/>
            <w:vAlign w:val="center"/>
            <w:hideMark/>
          </w:tcPr>
          <w:p w14:paraId="0DA8B8B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291 (244-328)</w:t>
            </w:r>
          </w:p>
        </w:tc>
        <w:tc>
          <w:tcPr>
            <w:tcW w:w="1083" w:type="dxa"/>
            <w:tcBorders>
              <w:top w:val="nil"/>
              <w:left w:val="nil"/>
              <w:bottom w:val="nil"/>
              <w:right w:val="nil"/>
            </w:tcBorders>
            <w:shd w:val="clear" w:color="auto" w:fill="auto"/>
            <w:noWrap/>
            <w:vAlign w:val="center"/>
            <w:hideMark/>
          </w:tcPr>
          <w:p w14:paraId="1CC251C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1105</w:t>
            </w:r>
          </w:p>
        </w:tc>
        <w:tc>
          <w:tcPr>
            <w:tcW w:w="1078" w:type="dxa"/>
            <w:tcBorders>
              <w:top w:val="nil"/>
              <w:left w:val="nil"/>
              <w:bottom w:val="nil"/>
              <w:right w:val="nil"/>
            </w:tcBorders>
            <w:shd w:val="clear" w:color="auto" w:fill="auto"/>
            <w:noWrap/>
            <w:vAlign w:val="center"/>
            <w:hideMark/>
          </w:tcPr>
          <w:p w14:paraId="65C7A28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815</w:t>
            </w:r>
          </w:p>
        </w:tc>
        <w:tc>
          <w:tcPr>
            <w:tcW w:w="1070" w:type="dxa"/>
            <w:tcBorders>
              <w:top w:val="nil"/>
              <w:left w:val="nil"/>
              <w:bottom w:val="nil"/>
              <w:right w:val="nil"/>
            </w:tcBorders>
            <w:shd w:val="clear" w:color="auto" w:fill="auto"/>
            <w:noWrap/>
            <w:vAlign w:val="center"/>
            <w:hideMark/>
          </w:tcPr>
          <w:p w14:paraId="36B2ABB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290</w:t>
            </w:r>
          </w:p>
        </w:tc>
        <w:tc>
          <w:tcPr>
            <w:tcW w:w="1070" w:type="dxa"/>
            <w:tcBorders>
              <w:top w:val="nil"/>
              <w:left w:val="nil"/>
              <w:bottom w:val="nil"/>
              <w:right w:val="nil"/>
            </w:tcBorders>
            <w:shd w:val="clear" w:color="auto" w:fill="auto"/>
            <w:noWrap/>
            <w:vAlign w:val="center"/>
            <w:hideMark/>
          </w:tcPr>
          <w:p w14:paraId="7F7399A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26.2</w:t>
            </w:r>
          </w:p>
        </w:tc>
        <w:tc>
          <w:tcPr>
            <w:tcW w:w="953" w:type="dxa"/>
            <w:tcBorders>
              <w:top w:val="nil"/>
              <w:left w:val="nil"/>
              <w:bottom w:val="nil"/>
              <w:right w:val="nil"/>
            </w:tcBorders>
            <w:shd w:val="clear" w:color="auto" w:fill="auto"/>
            <w:noWrap/>
            <w:vAlign w:val="center"/>
            <w:hideMark/>
          </w:tcPr>
          <w:p w14:paraId="10DA584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44</w:t>
            </w:r>
          </w:p>
        </w:tc>
        <w:tc>
          <w:tcPr>
            <w:tcW w:w="920" w:type="dxa"/>
            <w:tcBorders>
              <w:top w:val="nil"/>
              <w:left w:val="nil"/>
              <w:bottom w:val="nil"/>
              <w:right w:val="nil"/>
            </w:tcBorders>
            <w:shd w:val="clear" w:color="auto" w:fill="auto"/>
            <w:noWrap/>
            <w:vAlign w:val="center"/>
            <w:hideMark/>
          </w:tcPr>
          <w:p w14:paraId="2379C06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(35-53)</w:t>
            </w:r>
          </w:p>
        </w:tc>
        <w:tc>
          <w:tcPr>
            <w:tcW w:w="934" w:type="dxa"/>
            <w:tcBorders>
              <w:top w:val="nil"/>
              <w:left w:val="nil"/>
              <w:bottom w:val="nil"/>
              <w:right w:val="nil"/>
            </w:tcBorders>
            <w:shd w:val="clear" w:color="auto" w:fill="auto"/>
            <w:noWrap/>
            <w:vAlign w:val="center"/>
            <w:hideMark/>
          </w:tcPr>
          <w:p w14:paraId="10D7587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52</w:t>
            </w:r>
          </w:p>
        </w:tc>
        <w:tc>
          <w:tcPr>
            <w:tcW w:w="920" w:type="dxa"/>
            <w:tcBorders>
              <w:top w:val="nil"/>
              <w:left w:val="nil"/>
              <w:bottom w:val="nil"/>
              <w:right w:val="nil"/>
            </w:tcBorders>
            <w:shd w:val="clear" w:color="auto" w:fill="auto"/>
            <w:noWrap/>
            <w:vAlign w:val="center"/>
            <w:hideMark/>
          </w:tcPr>
          <w:p w14:paraId="306951F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(42-60)</w:t>
            </w:r>
          </w:p>
        </w:tc>
        <w:tc>
          <w:tcPr>
            <w:tcW w:w="908" w:type="dxa"/>
            <w:tcBorders>
              <w:top w:val="nil"/>
              <w:left w:val="nil"/>
              <w:bottom w:val="nil"/>
              <w:right w:val="nil"/>
            </w:tcBorders>
            <w:shd w:val="clear" w:color="auto" w:fill="auto"/>
            <w:noWrap/>
            <w:hideMark/>
          </w:tcPr>
          <w:p w14:paraId="5379C220"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6E65C8CA" w14:textId="77777777" w:rsidTr="0075188A">
        <w:trPr>
          <w:trHeight w:val="290"/>
        </w:trPr>
        <w:tc>
          <w:tcPr>
            <w:tcW w:w="3804" w:type="dxa"/>
            <w:gridSpan w:val="2"/>
            <w:tcBorders>
              <w:top w:val="nil"/>
              <w:left w:val="nil"/>
              <w:bottom w:val="nil"/>
              <w:right w:val="nil"/>
            </w:tcBorders>
            <w:shd w:val="clear" w:color="auto" w:fill="auto"/>
            <w:noWrap/>
            <w:vAlign w:val="center"/>
            <w:hideMark/>
          </w:tcPr>
          <w:p w14:paraId="3BF5A89C"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3 doses, ≥7 days prior</w:t>
            </w:r>
          </w:p>
        </w:tc>
        <w:tc>
          <w:tcPr>
            <w:tcW w:w="1083" w:type="dxa"/>
            <w:tcBorders>
              <w:top w:val="nil"/>
              <w:left w:val="nil"/>
              <w:bottom w:val="nil"/>
              <w:right w:val="nil"/>
            </w:tcBorders>
            <w:shd w:val="clear" w:color="auto" w:fill="auto"/>
            <w:noWrap/>
            <w:vAlign w:val="bottom"/>
            <w:hideMark/>
          </w:tcPr>
          <w:p w14:paraId="5A523F37"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078" w:type="dxa"/>
            <w:tcBorders>
              <w:top w:val="nil"/>
              <w:left w:val="nil"/>
              <w:bottom w:val="nil"/>
              <w:right w:val="nil"/>
            </w:tcBorders>
            <w:shd w:val="clear" w:color="auto" w:fill="auto"/>
            <w:noWrap/>
            <w:vAlign w:val="bottom"/>
            <w:hideMark/>
          </w:tcPr>
          <w:p w14:paraId="204FFE6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bottom"/>
            <w:hideMark/>
          </w:tcPr>
          <w:p w14:paraId="37E015C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14:paraId="2AAF608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14:paraId="25163B7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60F2F3D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vAlign w:val="bottom"/>
            <w:hideMark/>
          </w:tcPr>
          <w:p w14:paraId="6381ECE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hideMark/>
          </w:tcPr>
          <w:p w14:paraId="0A6B2E2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center"/>
            <w:hideMark/>
          </w:tcPr>
          <w:p w14:paraId="4CD6FAF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0.77</w:t>
            </w:r>
          </w:p>
        </w:tc>
      </w:tr>
      <w:tr w:rsidR="00B25064" w:rsidRPr="002D3E63" w14:paraId="1453D874" w14:textId="77777777" w:rsidTr="0075188A">
        <w:trPr>
          <w:trHeight w:val="290"/>
        </w:trPr>
        <w:tc>
          <w:tcPr>
            <w:tcW w:w="1849" w:type="dxa"/>
            <w:tcBorders>
              <w:top w:val="nil"/>
              <w:left w:val="nil"/>
              <w:bottom w:val="nil"/>
              <w:right w:val="nil"/>
            </w:tcBorders>
            <w:shd w:val="clear" w:color="auto" w:fill="auto"/>
            <w:noWrap/>
            <w:vAlign w:val="center"/>
            <w:hideMark/>
          </w:tcPr>
          <w:p w14:paraId="51D4D409"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955" w:type="dxa"/>
            <w:tcBorders>
              <w:top w:val="nil"/>
              <w:left w:val="nil"/>
              <w:bottom w:val="nil"/>
              <w:right w:val="nil"/>
            </w:tcBorders>
            <w:shd w:val="clear" w:color="auto" w:fill="auto"/>
            <w:noWrap/>
            <w:vAlign w:val="center"/>
            <w:hideMark/>
          </w:tcPr>
          <w:p w14:paraId="6CD7316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 (59-117)</w:t>
            </w:r>
          </w:p>
        </w:tc>
        <w:tc>
          <w:tcPr>
            <w:tcW w:w="1083" w:type="dxa"/>
            <w:tcBorders>
              <w:top w:val="nil"/>
              <w:left w:val="nil"/>
              <w:bottom w:val="nil"/>
              <w:right w:val="nil"/>
            </w:tcBorders>
            <w:shd w:val="clear" w:color="auto" w:fill="auto"/>
            <w:noWrap/>
            <w:vAlign w:val="center"/>
            <w:hideMark/>
          </w:tcPr>
          <w:p w14:paraId="168F88A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2156</w:t>
            </w:r>
          </w:p>
        </w:tc>
        <w:tc>
          <w:tcPr>
            <w:tcW w:w="1078" w:type="dxa"/>
            <w:tcBorders>
              <w:top w:val="nil"/>
              <w:left w:val="nil"/>
              <w:bottom w:val="nil"/>
              <w:right w:val="nil"/>
            </w:tcBorders>
            <w:shd w:val="clear" w:color="auto" w:fill="auto"/>
            <w:noWrap/>
            <w:vAlign w:val="center"/>
            <w:hideMark/>
          </w:tcPr>
          <w:p w14:paraId="1B7B0E5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2005</w:t>
            </w:r>
          </w:p>
        </w:tc>
        <w:tc>
          <w:tcPr>
            <w:tcW w:w="1070" w:type="dxa"/>
            <w:tcBorders>
              <w:top w:val="nil"/>
              <w:left w:val="nil"/>
              <w:bottom w:val="nil"/>
              <w:right w:val="nil"/>
            </w:tcBorders>
            <w:shd w:val="clear" w:color="auto" w:fill="auto"/>
            <w:noWrap/>
            <w:vAlign w:val="center"/>
            <w:hideMark/>
          </w:tcPr>
          <w:p w14:paraId="5AE11F7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151</w:t>
            </w:r>
          </w:p>
        </w:tc>
        <w:tc>
          <w:tcPr>
            <w:tcW w:w="1070" w:type="dxa"/>
            <w:tcBorders>
              <w:top w:val="nil"/>
              <w:left w:val="nil"/>
              <w:bottom w:val="nil"/>
              <w:right w:val="nil"/>
            </w:tcBorders>
            <w:shd w:val="clear" w:color="auto" w:fill="auto"/>
            <w:noWrap/>
            <w:vAlign w:val="center"/>
            <w:hideMark/>
          </w:tcPr>
          <w:p w14:paraId="0981744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w:t>
            </w:r>
          </w:p>
        </w:tc>
        <w:tc>
          <w:tcPr>
            <w:tcW w:w="953" w:type="dxa"/>
            <w:tcBorders>
              <w:top w:val="nil"/>
              <w:left w:val="nil"/>
              <w:bottom w:val="nil"/>
              <w:right w:val="nil"/>
            </w:tcBorders>
            <w:shd w:val="clear" w:color="auto" w:fill="auto"/>
            <w:noWrap/>
            <w:vAlign w:val="center"/>
            <w:hideMark/>
          </w:tcPr>
          <w:p w14:paraId="46574D7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w:t>
            </w:r>
          </w:p>
        </w:tc>
        <w:tc>
          <w:tcPr>
            <w:tcW w:w="920" w:type="dxa"/>
            <w:tcBorders>
              <w:top w:val="nil"/>
              <w:left w:val="nil"/>
              <w:bottom w:val="nil"/>
              <w:right w:val="nil"/>
            </w:tcBorders>
            <w:shd w:val="clear" w:color="auto" w:fill="auto"/>
            <w:noWrap/>
            <w:vAlign w:val="center"/>
            <w:hideMark/>
          </w:tcPr>
          <w:p w14:paraId="1E42CCF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(86-90)</w:t>
            </w:r>
          </w:p>
        </w:tc>
        <w:tc>
          <w:tcPr>
            <w:tcW w:w="934" w:type="dxa"/>
            <w:tcBorders>
              <w:top w:val="nil"/>
              <w:left w:val="nil"/>
              <w:bottom w:val="nil"/>
              <w:right w:val="nil"/>
            </w:tcBorders>
            <w:shd w:val="clear" w:color="auto" w:fill="auto"/>
            <w:noWrap/>
            <w:vAlign w:val="center"/>
            <w:hideMark/>
          </w:tcPr>
          <w:p w14:paraId="03BE865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88</w:t>
            </w:r>
          </w:p>
        </w:tc>
        <w:tc>
          <w:tcPr>
            <w:tcW w:w="920" w:type="dxa"/>
            <w:tcBorders>
              <w:top w:val="nil"/>
              <w:left w:val="nil"/>
              <w:bottom w:val="nil"/>
              <w:right w:val="nil"/>
            </w:tcBorders>
            <w:shd w:val="clear" w:color="auto" w:fill="auto"/>
            <w:noWrap/>
            <w:vAlign w:val="center"/>
            <w:hideMark/>
          </w:tcPr>
          <w:p w14:paraId="3F3554B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(85-90)</w:t>
            </w:r>
          </w:p>
        </w:tc>
        <w:tc>
          <w:tcPr>
            <w:tcW w:w="908" w:type="dxa"/>
            <w:tcBorders>
              <w:top w:val="nil"/>
              <w:left w:val="nil"/>
              <w:bottom w:val="nil"/>
              <w:right w:val="nil"/>
            </w:tcBorders>
            <w:shd w:val="clear" w:color="auto" w:fill="auto"/>
            <w:noWrap/>
            <w:hideMark/>
          </w:tcPr>
          <w:p w14:paraId="7BFF830F"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470E7BC6" w14:textId="77777777" w:rsidTr="0075188A">
        <w:trPr>
          <w:trHeight w:val="290"/>
        </w:trPr>
        <w:tc>
          <w:tcPr>
            <w:tcW w:w="1849" w:type="dxa"/>
            <w:tcBorders>
              <w:top w:val="nil"/>
              <w:left w:val="nil"/>
              <w:bottom w:val="nil"/>
              <w:right w:val="nil"/>
            </w:tcBorders>
            <w:shd w:val="clear" w:color="auto" w:fill="auto"/>
            <w:noWrap/>
            <w:vAlign w:val="center"/>
            <w:hideMark/>
          </w:tcPr>
          <w:p w14:paraId="6FA3934F"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955" w:type="dxa"/>
            <w:tcBorders>
              <w:top w:val="nil"/>
              <w:left w:val="nil"/>
              <w:bottom w:val="nil"/>
              <w:right w:val="nil"/>
            </w:tcBorders>
            <w:shd w:val="clear" w:color="auto" w:fill="auto"/>
            <w:noWrap/>
            <w:vAlign w:val="center"/>
            <w:hideMark/>
          </w:tcPr>
          <w:p w14:paraId="71572E3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88 (57-119)</w:t>
            </w:r>
          </w:p>
        </w:tc>
        <w:tc>
          <w:tcPr>
            <w:tcW w:w="1083" w:type="dxa"/>
            <w:tcBorders>
              <w:top w:val="nil"/>
              <w:left w:val="nil"/>
              <w:bottom w:val="nil"/>
              <w:right w:val="nil"/>
            </w:tcBorders>
            <w:shd w:val="clear" w:color="auto" w:fill="auto"/>
            <w:noWrap/>
            <w:vAlign w:val="center"/>
            <w:hideMark/>
          </w:tcPr>
          <w:p w14:paraId="3895D3C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1480</w:t>
            </w:r>
          </w:p>
        </w:tc>
        <w:tc>
          <w:tcPr>
            <w:tcW w:w="1078" w:type="dxa"/>
            <w:tcBorders>
              <w:top w:val="nil"/>
              <w:left w:val="nil"/>
              <w:bottom w:val="nil"/>
              <w:right w:val="nil"/>
            </w:tcBorders>
            <w:shd w:val="clear" w:color="auto" w:fill="auto"/>
            <w:noWrap/>
            <w:vAlign w:val="center"/>
            <w:hideMark/>
          </w:tcPr>
          <w:p w14:paraId="66E9FEE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1365</w:t>
            </w:r>
          </w:p>
        </w:tc>
        <w:tc>
          <w:tcPr>
            <w:tcW w:w="1070" w:type="dxa"/>
            <w:tcBorders>
              <w:top w:val="nil"/>
              <w:left w:val="nil"/>
              <w:bottom w:val="nil"/>
              <w:right w:val="nil"/>
            </w:tcBorders>
            <w:shd w:val="clear" w:color="auto" w:fill="auto"/>
            <w:noWrap/>
            <w:vAlign w:val="center"/>
            <w:hideMark/>
          </w:tcPr>
          <w:p w14:paraId="39E5226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115</w:t>
            </w:r>
          </w:p>
        </w:tc>
        <w:tc>
          <w:tcPr>
            <w:tcW w:w="1070" w:type="dxa"/>
            <w:tcBorders>
              <w:top w:val="nil"/>
              <w:left w:val="nil"/>
              <w:bottom w:val="nil"/>
              <w:right w:val="nil"/>
            </w:tcBorders>
            <w:shd w:val="clear" w:color="auto" w:fill="auto"/>
            <w:noWrap/>
            <w:vAlign w:val="center"/>
            <w:hideMark/>
          </w:tcPr>
          <w:p w14:paraId="2664FF7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7.8</w:t>
            </w:r>
          </w:p>
        </w:tc>
        <w:tc>
          <w:tcPr>
            <w:tcW w:w="953" w:type="dxa"/>
            <w:tcBorders>
              <w:top w:val="nil"/>
              <w:left w:val="nil"/>
              <w:bottom w:val="nil"/>
              <w:right w:val="nil"/>
            </w:tcBorders>
            <w:shd w:val="clear" w:color="auto" w:fill="auto"/>
            <w:noWrap/>
            <w:vAlign w:val="center"/>
            <w:hideMark/>
          </w:tcPr>
          <w:p w14:paraId="0BA9475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88</w:t>
            </w:r>
          </w:p>
        </w:tc>
        <w:tc>
          <w:tcPr>
            <w:tcW w:w="920" w:type="dxa"/>
            <w:tcBorders>
              <w:top w:val="nil"/>
              <w:left w:val="nil"/>
              <w:bottom w:val="nil"/>
              <w:right w:val="nil"/>
            </w:tcBorders>
            <w:shd w:val="clear" w:color="auto" w:fill="auto"/>
            <w:noWrap/>
            <w:vAlign w:val="center"/>
            <w:hideMark/>
          </w:tcPr>
          <w:p w14:paraId="782340B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(85-90)</w:t>
            </w:r>
          </w:p>
        </w:tc>
        <w:tc>
          <w:tcPr>
            <w:tcW w:w="934" w:type="dxa"/>
            <w:tcBorders>
              <w:top w:val="nil"/>
              <w:left w:val="nil"/>
              <w:bottom w:val="nil"/>
              <w:right w:val="nil"/>
            </w:tcBorders>
            <w:shd w:val="clear" w:color="auto" w:fill="auto"/>
            <w:noWrap/>
            <w:vAlign w:val="center"/>
            <w:hideMark/>
          </w:tcPr>
          <w:p w14:paraId="7B7620A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87</w:t>
            </w:r>
          </w:p>
        </w:tc>
        <w:tc>
          <w:tcPr>
            <w:tcW w:w="920" w:type="dxa"/>
            <w:tcBorders>
              <w:top w:val="nil"/>
              <w:left w:val="nil"/>
              <w:bottom w:val="nil"/>
              <w:right w:val="nil"/>
            </w:tcBorders>
            <w:shd w:val="clear" w:color="auto" w:fill="auto"/>
            <w:noWrap/>
            <w:vAlign w:val="center"/>
            <w:hideMark/>
          </w:tcPr>
          <w:p w14:paraId="7DCF191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(83-90)</w:t>
            </w:r>
          </w:p>
        </w:tc>
        <w:tc>
          <w:tcPr>
            <w:tcW w:w="908" w:type="dxa"/>
            <w:tcBorders>
              <w:top w:val="nil"/>
              <w:left w:val="nil"/>
              <w:bottom w:val="nil"/>
              <w:right w:val="nil"/>
            </w:tcBorders>
            <w:shd w:val="clear" w:color="auto" w:fill="auto"/>
            <w:noWrap/>
            <w:hideMark/>
          </w:tcPr>
          <w:p w14:paraId="0D02FF72"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1119599B" w14:textId="77777777" w:rsidTr="0075188A">
        <w:trPr>
          <w:trHeight w:val="290"/>
        </w:trPr>
        <w:tc>
          <w:tcPr>
            <w:tcW w:w="1849" w:type="dxa"/>
            <w:tcBorders>
              <w:top w:val="nil"/>
              <w:left w:val="nil"/>
              <w:bottom w:val="nil"/>
              <w:right w:val="nil"/>
            </w:tcBorders>
            <w:shd w:val="clear" w:color="auto" w:fill="auto"/>
            <w:noWrap/>
            <w:vAlign w:val="center"/>
            <w:hideMark/>
          </w:tcPr>
          <w:p w14:paraId="11AF4016"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955" w:type="dxa"/>
            <w:tcBorders>
              <w:top w:val="nil"/>
              <w:left w:val="nil"/>
              <w:bottom w:val="nil"/>
              <w:right w:val="nil"/>
            </w:tcBorders>
            <w:shd w:val="clear" w:color="auto" w:fill="auto"/>
            <w:noWrap/>
            <w:vAlign w:val="center"/>
            <w:hideMark/>
          </w:tcPr>
          <w:p w14:paraId="0B3A47B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84 (55-113)</w:t>
            </w:r>
          </w:p>
        </w:tc>
        <w:tc>
          <w:tcPr>
            <w:tcW w:w="1083" w:type="dxa"/>
            <w:tcBorders>
              <w:top w:val="nil"/>
              <w:left w:val="nil"/>
              <w:bottom w:val="nil"/>
              <w:right w:val="nil"/>
            </w:tcBorders>
            <w:shd w:val="clear" w:color="auto" w:fill="auto"/>
            <w:noWrap/>
            <w:vAlign w:val="center"/>
            <w:hideMark/>
          </w:tcPr>
          <w:p w14:paraId="55DDE20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1413</w:t>
            </w:r>
          </w:p>
        </w:tc>
        <w:tc>
          <w:tcPr>
            <w:tcW w:w="1078" w:type="dxa"/>
            <w:tcBorders>
              <w:top w:val="nil"/>
              <w:left w:val="nil"/>
              <w:bottom w:val="nil"/>
              <w:right w:val="nil"/>
            </w:tcBorders>
            <w:shd w:val="clear" w:color="auto" w:fill="auto"/>
            <w:noWrap/>
            <w:vAlign w:val="center"/>
            <w:hideMark/>
          </w:tcPr>
          <w:p w14:paraId="3C357A1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1314</w:t>
            </w:r>
          </w:p>
        </w:tc>
        <w:tc>
          <w:tcPr>
            <w:tcW w:w="1070" w:type="dxa"/>
            <w:tcBorders>
              <w:top w:val="nil"/>
              <w:left w:val="nil"/>
              <w:bottom w:val="nil"/>
              <w:right w:val="nil"/>
            </w:tcBorders>
            <w:shd w:val="clear" w:color="auto" w:fill="auto"/>
            <w:noWrap/>
            <w:vAlign w:val="center"/>
            <w:hideMark/>
          </w:tcPr>
          <w:p w14:paraId="6A98AF3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99</w:t>
            </w:r>
          </w:p>
        </w:tc>
        <w:tc>
          <w:tcPr>
            <w:tcW w:w="1070" w:type="dxa"/>
            <w:tcBorders>
              <w:top w:val="nil"/>
              <w:left w:val="nil"/>
              <w:bottom w:val="nil"/>
              <w:right w:val="nil"/>
            </w:tcBorders>
            <w:shd w:val="clear" w:color="auto" w:fill="auto"/>
            <w:noWrap/>
            <w:vAlign w:val="center"/>
            <w:hideMark/>
          </w:tcPr>
          <w:p w14:paraId="7E87F24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w:t>
            </w:r>
          </w:p>
        </w:tc>
        <w:tc>
          <w:tcPr>
            <w:tcW w:w="953" w:type="dxa"/>
            <w:tcBorders>
              <w:top w:val="nil"/>
              <w:left w:val="nil"/>
              <w:bottom w:val="nil"/>
              <w:right w:val="nil"/>
            </w:tcBorders>
            <w:shd w:val="clear" w:color="auto" w:fill="auto"/>
            <w:noWrap/>
            <w:vAlign w:val="center"/>
            <w:hideMark/>
          </w:tcPr>
          <w:p w14:paraId="406596C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88</w:t>
            </w:r>
          </w:p>
        </w:tc>
        <w:tc>
          <w:tcPr>
            <w:tcW w:w="920" w:type="dxa"/>
            <w:tcBorders>
              <w:top w:val="nil"/>
              <w:left w:val="nil"/>
              <w:bottom w:val="nil"/>
              <w:right w:val="nil"/>
            </w:tcBorders>
            <w:shd w:val="clear" w:color="auto" w:fill="auto"/>
            <w:noWrap/>
            <w:vAlign w:val="center"/>
            <w:hideMark/>
          </w:tcPr>
          <w:p w14:paraId="14574BF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(85-90)</w:t>
            </w:r>
          </w:p>
        </w:tc>
        <w:tc>
          <w:tcPr>
            <w:tcW w:w="934" w:type="dxa"/>
            <w:tcBorders>
              <w:top w:val="nil"/>
              <w:left w:val="nil"/>
              <w:bottom w:val="nil"/>
              <w:right w:val="nil"/>
            </w:tcBorders>
            <w:shd w:val="clear" w:color="auto" w:fill="auto"/>
            <w:noWrap/>
            <w:vAlign w:val="center"/>
            <w:hideMark/>
          </w:tcPr>
          <w:p w14:paraId="7409B7C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88</w:t>
            </w:r>
          </w:p>
        </w:tc>
        <w:tc>
          <w:tcPr>
            <w:tcW w:w="920" w:type="dxa"/>
            <w:tcBorders>
              <w:top w:val="nil"/>
              <w:left w:val="nil"/>
              <w:bottom w:val="nil"/>
              <w:right w:val="nil"/>
            </w:tcBorders>
            <w:shd w:val="clear" w:color="auto" w:fill="auto"/>
            <w:noWrap/>
            <w:vAlign w:val="center"/>
            <w:hideMark/>
          </w:tcPr>
          <w:p w14:paraId="33DCACA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(84-91)</w:t>
            </w:r>
          </w:p>
        </w:tc>
        <w:tc>
          <w:tcPr>
            <w:tcW w:w="908" w:type="dxa"/>
            <w:tcBorders>
              <w:top w:val="nil"/>
              <w:left w:val="nil"/>
              <w:bottom w:val="nil"/>
              <w:right w:val="nil"/>
            </w:tcBorders>
            <w:shd w:val="clear" w:color="auto" w:fill="auto"/>
            <w:noWrap/>
            <w:hideMark/>
          </w:tcPr>
          <w:p w14:paraId="33D86EA4"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38439035" w14:textId="77777777" w:rsidTr="0075188A">
        <w:trPr>
          <w:trHeight w:val="290"/>
        </w:trPr>
        <w:tc>
          <w:tcPr>
            <w:tcW w:w="1849" w:type="dxa"/>
            <w:tcBorders>
              <w:top w:val="nil"/>
              <w:left w:val="nil"/>
              <w:bottom w:val="nil"/>
              <w:right w:val="nil"/>
            </w:tcBorders>
            <w:shd w:val="clear" w:color="auto" w:fill="auto"/>
            <w:noWrap/>
            <w:vAlign w:val="center"/>
            <w:hideMark/>
          </w:tcPr>
          <w:p w14:paraId="148F427D"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955" w:type="dxa"/>
            <w:tcBorders>
              <w:top w:val="nil"/>
              <w:left w:val="nil"/>
              <w:bottom w:val="nil"/>
              <w:right w:val="nil"/>
            </w:tcBorders>
            <w:shd w:val="clear" w:color="auto" w:fill="auto"/>
            <w:noWrap/>
            <w:vAlign w:val="center"/>
            <w:hideMark/>
          </w:tcPr>
          <w:p w14:paraId="56F66B3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83 (54-113)</w:t>
            </w:r>
          </w:p>
        </w:tc>
        <w:tc>
          <w:tcPr>
            <w:tcW w:w="1083" w:type="dxa"/>
            <w:tcBorders>
              <w:top w:val="nil"/>
              <w:left w:val="nil"/>
              <w:bottom w:val="nil"/>
              <w:right w:val="nil"/>
            </w:tcBorders>
            <w:shd w:val="clear" w:color="auto" w:fill="auto"/>
            <w:noWrap/>
            <w:vAlign w:val="center"/>
            <w:hideMark/>
          </w:tcPr>
          <w:p w14:paraId="467BBA2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1117</w:t>
            </w:r>
          </w:p>
        </w:tc>
        <w:tc>
          <w:tcPr>
            <w:tcW w:w="1078" w:type="dxa"/>
            <w:tcBorders>
              <w:top w:val="nil"/>
              <w:left w:val="nil"/>
              <w:bottom w:val="nil"/>
              <w:right w:val="nil"/>
            </w:tcBorders>
            <w:shd w:val="clear" w:color="auto" w:fill="auto"/>
            <w:noWrap/>
            <w:vAlign w:val="center"/>
            <w:hideMark/>
          </w:tcPr>
          <w:p w14:paraId="13A050B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1018</w:t>
            </w:r>
          </w:p>
        </w:tc>
        <w:tc>
          <w:tcPr>
            <w:tcW w:w="1070" w:type="dxa"/>
            <w:tcBorders>
              <w:top w:val="nil"/>
              <w:left w:val="nil"/>
              <w:bottom w:val="nil"/>
              <w:right w:val="nil"/>
            </w:tcBorders>
            <w:shd w:val="clear" w:color="auto" w:fill="auto"/>
            <w:noWrap/>
            <w:vAlign w:val="center"/>
            <w:hideMark/>
          </w:tcPr>
          <w:p w14:paraId="0845565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99</w:t>
            </w:r>
          </w:p>
        </w:tc>
        <w:tc>
          <w:tcPr>
            <w:tcW w:w="1070" w:type="dxa"/>
            <w:tcBorders>
              <w:top w:val="nil"/>
              <w:left w:val="nil"/>
              <w:bottom w:val="nil"/>
              <w:right w:val="nil"/>
            </w:tcBorders>
            <w:shd w:val="clear" w:color="auto" w:fill="auto"/>
            <w:noWrap/>
            <w:vAlign w:val="center"/>
            <w:hideMark/>
          </w:tcPr>
          <w:p w14:paraId="670D597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w:t>
            </w:r>
          </w:p>
        </w:tc>
        <w:tc>
          <w:tcPr>
            <w:tcW w:w="953" w:type="dxa"/>
            <w:tcBorders>
              <w:top w:val="nil"/>
              <w:left w:val="nil"/>
              <w:bottom w:val="nil"/>
              <w:right w:val="nil"/>
            </w:tcBorders>
            <w:shd w:val="clear" w:color="auto" w:fill="auto"/>
            <w:noWrap/>
            <w:vAlign w:val="center"/>
            <w:hideMark/>
          </w:tcPr>
          <w:p w14:paraId="062DDD4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w:t>
            </w:r>
          </w:p>
        </w:tc>
        <w:tc>
          <w:tcPr>
            <w:tcW w:w="920" w:type="dxa"/>
            <w:tcBorders>
              <w:top w:val="nil"/>
              <w:left w:val="nil"/>
              <w:bottom w:val="nil"/>
              <w:right w:val="nil"/>
            </w:tcBorders>
            <w:shd w:val="clear" w:color="auto" w:fill="auto"/>
            <w:noWrap/>
            <w:vAlign w:val="center"/>
            <w:hideMark/>
          </w:tcPr>
          <w:p w14:paraId="288DFB3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(81-88)</w:t>
            </w:r>
          </w:p>
        </w:tc>
        <w:tc>
          <w:tcPr>
            <w:tcW w:w="934" w:type="dxa"/>
            <w:tcBorders>
              <w:top w:val="nil"/>
              <w:left w:val="nil"/>
              <w:bottom w:val="nil"/>
              <w:right w:val="nil"/>
            </w:tcBorders>
            <w:shd w:val="clear" w:color="auto" w:fill="auto"/>
            <w:noWrap/>
            <w:vAlign w:val="center"/>
            <w:hideMark/>
          </w:tcPr>
          <w:p w14:paraId="69EAC5A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w:t>
            </w:r>
          </w:p>
        </w:tc>
        <w:tc>
          <w:tcPr>
            <w:tcW w:w="920" w:type="dxa"/>
            <w:tcBorders>
              <w:top w:val="nil"/>
              <w:left w:val="nil"/>
              <w:bottom w:val="nil"/>
              <w:right w:val="nil"/>
            </w:tcBorders>
            <w:shd w:val="clear" w:color="auto" w:fill="auto"/>
            <w:noWrap/>
            <w:vAlign w:val="center"/>
            <w:hideMark/>
          </w:tcPr>
          <w:p w14:paraId="6EAD16E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(82-89)</w:t>
            </w:r>
          </w:p>
        </w:tc>
        <w:tc>
          <w:tcPr>
            <w:tcW w:w="908" w:type="dxa"/>
            <w:tcBorders>
              <w:top w:val="nil"/>
              <w:left w:val="nil"/>
              <w:bottom w:val="nil"/>
              <w:right w:val="nil"/>
            </w:tcBorders>
            <w:shd w:val="clear" w:color="auto" w:fill="auto"/>
            <w:noWrap/>
            <w:hideMark/>
          </w:tcPr>
          <w:p w14:paraId="01551642"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bl>
    <w:p w14:paraId="13001DDF" w14:textId="77777777" w:rsidR="00B25064" w:rsidRDefault="00B25064" w:rsidP="00B25064"/>
    <w:p w14:paraId="0686A013" w14:textId="77777777" w:rsidR="00B25064" w:rsidRDefault="00B25064" w:rsidP="00B25064">
      <w:r>
        <w:br w:type="page"/>
      </w:r>
    </w:p>
    <w:p w14:paraId="75B7A4E2" w14:textId="77777777" w:rsidR="00B25064" w:rsidRDefault="00B25064" w:rsidP="00B25064">
      <w:r w:rsidRPr="002D3E63">
        <w:lastRenderedPageBreak/>
        <w:t>Supplemental Table 5. mRNA COVID-19 vaccine effectiveness against laboratory-confirmed COVID-19 associated hospitalization by Social Vulnerability Index (SVI) quartile, age group, vaccine doses and timing, and SARS-CoV-2 subvariant era.</w:t>
      </w:r>
    </w:p>
    <w:tbl>
      <w:tblPr>
        <w:tblW w:w="12740" w:type="dxa"/>
        <w:tblLook w:val="04A0" w:firstRow="1" w:lastRow="0" w:firstColumn="1" w:lastColumn="0" w:noHBand="0" w:noVBand="1"/>
      </w:tblPr>
      <w:tblGrid>
        <w:gridCol w:w="1840"/>
        <w:gridCol w:w="1620"/>
        <w:gridCol w:w="1120"/>
        <w:gridCol w:w="1120"/>
        <w:gridCol w:w="1120"/>
        <w:gridCol w:w="1120"/>
        <w:gridCol w:w="1080"/>
        <w:gridCol w:w="960"/>
        <w:gridCol w:w="960"/>
        <w:gridCol w:w="960"/>
        <w:gridCol w:w="960"/>
      </w:tblGrid>
      <w:tr w:rsidR="00B25064" w:rsidRPr="002D3E63" w14:paraId="2A5B1354" w14:textId="77777777" w:rsidTr="0075188A">
        <w:trPr>
          <w:trHeight w:val="720"/>
        </w:trPr>
        <w:tc>
          <w:tcPr>
            <w:tcW w:w="1840" w:type="dxa"/>
            <w:tcBorders>
              <w:top w:val="nil"/>
              <w:left w:val="nil"/>
              <w:bottom w:val="nil"/>
              <w:right w:val="nil"/>
            </w:tcBorders>
            <w:shd w:val="clear" w:color="auto" w:fill="auto"/>
            <w:vAlign w:val="center"/>
            <w:hideMark/>
          </w:tcPr>
          <w:p w14:paraId="213D63D8"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Subgroup</w:t>
            </w:r>
          </w:p>
        </w:tc>
        <w:tc>
          <w:tcPr>
            <w:tcW w:w="1620" w:type="dxa"/>
            <w:tcBorders>
              <w:top w:val="nil"/>
              <w:left w:val="nil"/>
              <w:bottom w:val="nil"/>
              <w:right w:val="nil"/>
            </w:tcBorders>
            <w:shd w:val="clear" w:color="auto" w:fill="auto"/>
            <w:vAlign w:val="center"/>
            <w:hideMark/>
          </w:tcPr>
          <w:p w14:paraId="4B2C251E" w14:textId="77777777" w:rsidR="00B25064" w:rsidRPr="002D3E63" w:rsidRDefault="00B25064" w:rsidP="0075188A">
            <w:pPr>
              <w:spacing w:after="0" w:line="240" w:lineRule="auto"/>
              <w:jc w:val="center"/>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Days Since Vaccination</w:t>
            </w:r>
            <w:r w:rsidRPr="002D3E63">
              <w:rPr>
                <w:rFonts w:ascii="Calibri" w:eastAsia="Times New Roman" w:hAnsi="Calibri" w:cs="Calibri"/>
                <w:b/>
                <w:bCs/>
                <w:color w:val="000000"/>
                <w:sz w:val="18"/>
                <w:szCs w:val="18"/>
              </w:rPr>
              <w:br/>
              <w:t>Median (IQR)</w:t>
            </w:r>
          </w:p>
        </w:tc>
        <w:tc>
          <w:tcPr>
            <w:tcW w:w="1120" w:type="dxa"/>
            <w:tcBorders>
              <w:top w:val="nil"/>
              <w:left w:val="nil"/>
              <w:bottom w:val="nil"/>
              <w:right w:val="nil"/>
            </w:tcBorders>
            <w:shd w:val="clear" w:color="auto" w:fill="auto"/>
            <w:vAlign w:val="center"/>
            <w:hideMark/>
          </w:tcPr>
          <w:p w14:paraId="7798CCF5" w14:textId="77777777" w:rsidR="00B25064" w:rsidRPr="002D3E63" w:rsidRDefault="00B25064" w:rsidP="0075188A">
            <w:pPr>
              <w:spacing w:after="0" w:line="240" w:lineRule="auto"/>
              <w:jc w:val="center"/>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Total in Subgroup</w:t>
            </w:r>
          </w:p>
        </w:tc>
        <w:tc>
          <w:tcPr>
            <w:tcW w:w="1120" w:type="dxa"/>
            <w:tcBorders>
              <w:top w:val="nil"/>
              <w:left w:val="nil"/>
              <w:bottom w:val="nil"/>
              <w:right w:val="nil"/>
            </w:tcBorders>
            <w:shd w:val="clear" w:color="auto" w:fill="auto"/>
            <w:vAlign w:val="center"/>
            <w:hideMark/>
          </w:tcPr>
          <w:p w14:paraId="3BFBC3C6" w14:textId="77777777" w:rsidR="00B25064" w:rsidRPr="002D3E63" w:rsidRDefault="00B25064" w:rsidP="0075188A">
            <w:pPr>
              <w:spacing w:after="0" w:line="240" w:lineRule="auto"/>
              <w:jc w:val="center"/>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SARS-CoV-2 Negative</w:t>
            </w:r>
          </w:p>
        </w:tc>
        <w:tc>
          <w:tcPr>
            <w:tcW w:w="1120" w:type="dxa"/>
            <w:tcBorders>
              <w:top w:val="nil"/>
              <w:left w:val="nil"/>
              <w:bottom w:val="nil"/>
              <w:right w:val="nil"/>
            </w:tcBorders>
            <w:shd w:val="clear" w:color="auto" w:fill="auto"/>
            <w:vAlign w:val="center"/>
            <w:hideMark/>
          </w:tcPr>
          <w:p w14:paraId="449244A4" w14:textId="77777777" w:rsidR="00B25064" w:rsidRPr="002D3E63" w:rsidRDefault="00B25064" w:rsidP="0075188A">
            <w:pPr>
              <w:spacing w:after="0" w:line="240" w:lineRule="auto"/>
              <w:jc w:val="center"/>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 xml:space="preserve">SARS-CoV-2 Positive </w:t>
            </w:r>
          </w:p>
        </w:tc>
        <w:tc>
          <w:tcPr>
            <w:tcW w:w="1120" w:type="dxa"/>
            <w:tcBorders>
              <w:top w:val="nil"/>
              <w:left w:val="nil"/>
              <w:bottom w:val="nil"/>
              <w:right w:val="nil"/>
            </w:tcBorders>
            <w:shd w:val="clear" w:color="auto" w:fill="auto"/>
            <w:vAlign w:val="center"/>
            <w:hideMark/>
          </w:tcPr>
          <w:p w14:paraId="3A602CE2" w14:textId="77777777" w:rsidR="00B25064" w:rsidRPr="002D3E63" w:rsidRDefault="00B25064" w:rsidP="0075188A">
            <w:pPr>
              <w:spacing w:after="0" w:line="240" w:lineRule="auto"/>
              <w:jc w:val="center"/>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SARS-CoV-2 Positive</w:t>
            </w:r>
            <w:r w:rsidRPr="002D3E63">
              <w:rPr>
                <w:rFonts w:ascii="Calibri" w:eastAsia="Times New Roman" w:hAnsi="Calibri" w:cs="Calibri"/>
                <w:b/>
                <w:bCs/>
                <w:color w:val="000000"/>
                <w:sz w:val="18"/>
                <w:szCs w:val="18"/>
              </w:rPr>
              <w:br/>
              <w:t>Row %</w:t>
            </w:r>
          </w:p>
        </w:tc>
        <w:tc>
          <w:tcPr>
            <w:tcW w:w="960" w:type="dxa"/>
            <w:tcBorders>
              <w:top w:val="nil"/>
              <w:left w:val="nil"/>
              <w:bottom w:val="nil"/>
              <w:right w:val="nil"/>
            </w:tcBorders>
            <w:shd w:val="clear" w:color="auto" w:fill="auto"/>
            <w:vAlign w:val="center"/>
            <w:hideMark/>
          </w:tcPr>
          <w:p w14:paraId="16A6A3C2" w14:textId="77777777" w:rsidR="00B25064" w:rsidRPr="002D3E63" w:rsidRDefault="00B25064" w:rsidP="0075188A">
            <w:pPr>
              <w:spacing w:after="0" w:line="240" w:lineRule="auto"/>
              <w:jc w:val="center"/>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Unadjusted VE</w:t>
            </w:r>
          </w:p>
        </w:tc>
        <w:tc>
          <w:tcPr>
            <w:tcW w:w="960" w:type="dxa"/>
            <w:tcBorders>
              <w:top w:val="nil"/>
              <w:left w:val="nil"/>
              <w:bottom w:val="nil"/>
              <w:right w:val="nil"/>
            </w:tcBorders>
            <w:shd w:val="clear" w:color="auto" w:fill="auto"/>
            <w:vAlign w:val="center"/>
            <w:hideMark/>
          </w:tcPr>
          <w:p w14:paraId="11E51229" w14:textId="77777777" w:rsidR="00B25064" w:rsidRPr="002D3E63" w:rsidRDefault="00B25064" w:rsidP="0075188A">
            <w:pPr>
              <w:spacing w:after="0" w:line="240" w:lineRule="auto"/>
              <w:jc w:val="center"/>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95% CI</w:t>
            </w:r>
          </w:p>
        </w:tc>
        <w:tc>
          <w:tcPr>
            <w:tcW w:w="960" w:type="dxa"/>
            <w:tcBorders>
              <w:top w:val="nil"/>
              <w:left w:val="nil"/>
              <w:bottom w:val="nil"/>
              <w:right w:val="nil"/>
            </w:tcBorders>
            <w:shd w:val="clear" w:color="auto" w:fill="auto"/>
            <w:vAlign w:val="center"/>
            <w:hideMark/>
          </w:tcPr>
          <w:p w14:paraId="1BF669B7" w14:textId="77777777" w:rsidR="00B25064" w:rsidRPr="002D3E63" w:rsidRDefault="00B25064" w:rsidP="0075188A">
            <w:pPr>
              <w:spacing w:after="0" w:line="240" w:lineRule="auto"/>
              <w:jc w:val="center"/>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Adjusted VE</w:t>
            </w:r>
          </w:p>
        </w:tc>
        <w:tc>
          <w:tcPr>
            <w:tcW w:w="960" w:type="dxa"/>
            <w:tcBorders>
              <w:top w:val="nil"/>
              <w:left w:val="nil"/>
              <w:bottom w:val="nil"/>
              <w:right w:val="nil"/>
            </w:tcBorders>
            <w:shd w:val="clear" w:color="auto" w:fill="auto"/>
            <w:vAlign w:val="center"/>
            <w:hideMark/>
          </w:tcPr>
          <w:p w14:paraId="57425B82" w14:textId="77777777" w:rsidR="00B25064" w:rsidRPr="002D3E63" w:rsidRDefault="00B25064" w:rsidP="0075188A">
            <w:pPr>
              <w:spacing w:after="0" w:line="240" w:lineRule="auto"/>
              <w:jc w:val="center"/>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95% CI</w:t>
            </w:r>
          </w:p>
        </w:tc>
        <w:tc>
          <w:tcPr>
            <w:tcW w:w="960" w:type="dxa"/>
            <w:tcBorders>
              <w:top w:val="nil"/>
              <w:left w:val="nil"/>
              <w:bottom w:val="nil"/>
              <w:right w:val="nil"/>
            </w:tcBorders>
            <w:shd w:val="clear" w:color="auto" w:fill="auto"/>
            <w:vAlign w:val="center"/>
            <w:hideMark/>
          </w:tcPr>
          <w:p w14:paraId="27BD75C0" w14:textId="77777777" w:rsidR="00B25064" w:rsidRPr="002D3E63" w:rsidRDefault="00B25064" w:rsidP="0075188A">
            <w:pPr>
              <w:spacing w:after="0" w:line="240" w:lineRule="auto"/>
              <w:jc w:val="center"/>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p-value</w:t>
            </w:r>
          </w:p>
        </w:tc>
      </w:tr>
      <w:tr w:rsidR="00B25064" w:rsidRPr="002D3E63" w14:paraId="7F6366BC" w14:textId="77777777" w:rsidTr="0075188A">
        <w:trPr>
          <w:trHeight w:val="290"/>
        </w:trPr>
        <w:tc>
          <w:tcPr>
            <w:tcW w:w="1840" w:type="dxa"/>
            <w:tcBorders>
              <w:top w:val="nil"/>
              <w:left w:val="nil"/>
              <w:bottom w:val="nil"/>
              <w:right w:val="nil"/>
            </w:tcBorders>
            <w:shd w:val="clear" w:color="auto" w:fill="auto"/>
            <w:noWrap/>
            <w:vAlign w:val="center"/>
            <w:hideMark/>
          </w:tcPr>
          <w:p w14:paraId="0301496C"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Delta Era</w:t>
            </w:r>
          </w:p>
        </w:tc>
        <w:tc>
          <w:tcPr>
            <w:tcW w:w="1620" w:type="dxa"/>
            <w:tcBorders>
              <w:top w:val="nil"/>
              <w:left w:val="nil"/>
              <w:bottom w:val="nil"/>
              <w:right w:val="nil"/>
            </w:tcBorders>
            <w:shd w:val="clear" w:color="auto" w:fill="auto"/>
            <w:noWrap/>
            <w:hideMark/>
          </w:tcPr>
          <w:p w14:paraId="636A67C9"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041C62AB" w14:textId="77777777" w:rsidR="00B25064" w:rsidRPr="002D3E63" w:rsidRDefault="00B25064" w:rsidP="0075188A">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5001D9A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72083AA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40BF081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BA611B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D02EF5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4A42C9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94EF30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4CEDF9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1E92D8B9" w14:textId="77777777" w:rsidTr="0075188A">
        <w:trPr>
          <w:trHeight w:val="290"/>
        </w:trPr>
        <w:tc>
          <w:tcPr>
            <w:tcW w:w="1840" w:type="dxa"/>
            <w:tcBorders>
              <w:top w:val="nil"/>
              <w:left w:val="nil"/>
              <w:bottom w:val="nil"/>
              <w:right w:val="nil"/>
            </w:tcBorders>
            <w:shd w:val="clear" w:color="auto" w:fill="auto"/>
            <w:noWrap/>
            <w:vAlign w:val="center"/>
            <w:hideMark/>
          </w:tcPr>
          <w:p w14:paraId="236928D1"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18-49 years old</w:t>
            </w:r>
          </w:p>
        </w:tc>
        <w:tc>
          <w:tcPr>
            <w:tcW w:w="1620" w:type="dxa"/>
            <w:tcBorders>
              <w:top w:val="nil"/>
              <w:left w:val="nil"/>
              <w:bottom w:val="nil"/>
              <w:right w:val="nil"/>
            </w:tcBorders>
            <w:shd w:val="clear" w:color="auto" w:fill="auto"/>
            <w:noWrap/>
            <w:hideMark/>
          </w:tcPr>
          <w:p w14:paraId="144FB0C5"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503D3D0C" w14:textId="77777777" w:rsidR="00B25064" w:rsidRPr="002D3E63" w:rsidRDefault="00B25064" w:rsidP="0075188A">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585BDA2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56CC565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781846F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666DD3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340D05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886234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D051E8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87228C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44C21FD3"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0290EBCE"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Unvaccinated (Referent)</w:t>
            </w:r>
          </w:p>
        </w:tc>
        <w:tc>
          <w:tcPr>
            <w:tcW w:w="1120" w:type="dxa"/>
            <w:tcBorders>
              <w:top w:val="nil"/>
              <w:left w:val="nil"/>
              <w:bottom w:val="nil"/>
              <w:right w:val="nil"/>
            </w:tcBorders>
            <w:shd w:val="clear" w:color="auto" w:fill="auto"/>
            <w:noWrap/>
            <w:hideMark/>
          </w:tcPr>
          <w:p w14:paraId="0CB2F2F7"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481F98E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7F39454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532372E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1FC1E7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028F86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ECE13A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2D3F8A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8F61CF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43E48CA6" w14:textId="77777777" w:rsidTr="0075188A">
        <w:trPr>
          <w:trHeight w:val="290"/>
        </w:trPr>
        <w:tc>
          <w:tcPr>
            <w:tcW w:w="1840" w:type="dxa"/>
            <w:tcBorders>
              <w:top w:val="nil"/>
              <w:left w:val="nil"/>
              <w:bottom w:val="nil"/>
              <w:right w:val="nil"/>
            </w:tcBorders>
            <w:shd w:val="clear" w:color="auto" w:fill="auto"/>
            <w:noWrap/>
            <w:vAlign w:val="center"/>
            <w:hideMark/>
          </w:tcPr>
          <w:p w14:paraId="664BB14D"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hideMark/>
          </w:tcPr>
          <w:p w14:paraId="00DDB40A"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545087A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840</w:t>
            </w:r>
          </w:p>
        </w:tc>
        <w:tc>
          <w:tcPr>
            <w:tcW w:w="1120" w:type="dxa"/>
            <w:tcBorders>
              <w:top w:val="nil"/>
              <w:left w:val="nil"/>
              <w:bottom w:val="nil"/>
              <w:right w:val="nil"/>
            </w:tcBorders>
            <w:shd w:val="clear" w:color="auto" w:fill="auto"/>
            <w:noWrap/>
            <w:vAlign w:val="center"/>
            <w:hideMark/>
          </w:tcPr>
          <w:p w14:paraId="3071B97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486</w:t>
            </w:r>
          </w:p>
        </w:tc>
        <w:tc>
          <w:tcPr>
            <w:tcW w:w="1120" w:type="dxa"/>
            <w:tcBorders>
              <w:top w:val="nil"/>
              <w:left w:val="nil"/>
              <w:bottom w:val="nil"/>
              <w:right w:val="nil"/>
            </w:tcBorders>
            <w:shd w:val="clear" w:color="auto" w:fill="auto"/>
            <w:noWrap/>
            <w:vAlign w:val="center"/>
            <w:hideMark/>
          </w:tcPr>
          <w:p w14:paraId="15E5B3D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354</w:t>
            </w:r>
          </w:p>
        </w:tc>
        <w:tc>
          <w:tcPr>
            <w:tcW w:w="1120" w:type="dxa"/>
            <w:tcBorders>
              <w:top w:val="nil"/>
              <w:left w:val="nil"/>
              <w:bottom w:val="nil"/>
              <w:right w:val="nil"/>
            </w:tcBorders>
            <w:shd w:val="clear" w:color="auto" w:fill="auto"/>
            <w:noWrap/>
            <w:vAlign w:val="center"/>
            <w:hideMark/>
          </w:tcPr>
          <w:p w14:paraId="2831519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42.1</w:t>
            </w:r>
          </w:p>
        </w:tc>
        <w:tc>
          <w:tcPr>
            <w:tcW w:w="960" w:type="dxa"/>
            <w:tcBorders>
              <w:top w:val="nil"/>
              <w:left w:val="nil"/>
              <w:bottom w:val="nil"/>
              <w:right w:val="nil"/>
            </w:tcBorders>
            <w:shd w:val="clear" w:color="auto" w:fill="auto"/>
            <w:noWrap/>
            <w:hideMark/>
          </w:tcPr>
          <w:p w14:paraId="0713EBD2"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224A823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F72A19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BAF0D3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59B5A5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6B53ED70" w14:textId="77777777" w:rsidTr="0075188A">
        <w:trPr>
          <w:trHeight w:val="290"/>
        </w:trPr>
        <w:tc>
          <w:tcPr>
            <w:tcW w:w="1840" w:type="dxa"/>
            <w:tcBorders>
              <w:top w:val="nil"/>
              <w:left w:val="nil"/>
              <w:bottom w:val="nil"/>
              <w:right w:val="nil"/>
            </w:tcBorders>
            <w:shd w:val="clear" w:color="auto" w:fill="auto"/>
            <w:noWrap/>
            <w:vAlign w:val="center"/>
            <w:hideMark/>
          </w:tcPr>
          <w:p w14:paraId="31F49120"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hideMark/>
          </w:tcPr>
          <w:p w14:paraId="0E7043C8"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03E50A4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818</w:t>
            </w:r>
          </w:p>
        </w:tc>
        <w:tc>
          <w:tcPr>
            <w:tcW w:w="1120" w:type="dxa"/>
            <w:tcBorders>
              <w:top w:val="nil"/>
              <w:left w:val="nil"/>
              <w:bottom w:val="nil"/>
              <w:right w:val="nil"/>
            </w:tcBorders>
            <w:shd w:val="clear" w:color="auto" w:fill="auto"/>
            <w:noWrap/>
            <w:vAlign w:val="center"/>
            <w:hideMark/>
          </w:tcPr>
          <w:p w14:paraId="04C714B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480</w:t>
            </w:r>
          </w:p>
        </w:tc>
        <w:tc>
          <w:tcPr>
            <w:tcW w:w="1120" w:type="dxa"/>
            <w:tcBorders>
              <w:top w:val="nil"/>
              <w:left w:val="nil"/>
              <w:bottom w:val="nil"/>
              <w:right w:val="nil"/>
            </w:tcBorders>
            <w:shd w:val="clear" w:color="auto" w:fill="auto"/>
            <w:noWrap/>
            <w:vAlign w:val="center"/>
            <w:hideMark/>
          </w:tcPr>
          <w:p w14:paraId="6473682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338</w:t>
            </w:r>
          </w:p>
        </w:tc>
        <w:tc>
          <w:tcPr>
            <w:tcW w:w="1120" w:type="dxa"/>
            <w:tcBorders>
              <w:top w:val="nil"/>
              <w:left w:val="nil"/>
              <w:bottom w:val="nil"/>
              <w:right w:val="nil"/>
            </w:tcBorders>
            <w:shd w:val="clear" w:color="auto" w:fill="auto"/>
            <w:noWrap/>
            <w:vAlign w:val="center"/>
            <w:hideMark/>
          </w:tcPr>
          <w:p w14:paraId="3A709E8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41.3</w:t>
            </w:r>
          </w:p>
        </w:tc>
        <w:tc>
          <w:tcPr>
            <w:tcW w:w="960" w:type="dxa"/>
            <w:tcBorders>
              <w:top w:val="nil"/>
              <w:left w:val="nil"/>
              <w:bottom w:val="nil"/>
              <w:right w:val="nil"/>
            </w:tcBorders>
            <w:shd w:val="clear" w:color="auto" w:fill="auto"/>
            <w:noWrap/>
            <w:hideMark/>
          </w:tcPr>
          <w:p w14:paraId="0D7E7783"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47BBA79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519453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58218E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B01B39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390C7BF9" w14:textId="77777777" w:rsidTr="0075188A">
        <w:trPr>
          <w:trHeight w:val="290"/>
        </w:trPr>
        <w:tc>
          <w:tcPr>
            <w:tcW w:w="1840" w:type="dxa"/>
            <w:tcBorders>
              <w:top w:val="nil"/>
              <w:left w:val="nil"/>
              <w:bottom w:val="nil"/>
              <w:right w:val="nil"/>
            </w:tcBorders>
            <w:shd w:val="clear" w:color="auto" w:fill="auto"/>
            <w:noWrap/>
            <w:vAlign w:val="center"/>
            <w:hideMark/>
          </w:tcPr>
          <w:p w14:paraId="0DC8E15E"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hideMark/>
          </w:tcPr>
          <w:p w14:paraId="6E7A9A67"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708257A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840</w:t>
            </w:r>
          </w:p>
        </w:tc>
        <w:tc>
          <w:tcPr>
            <w:tcW w:w="1120" w:type="dxa"/>
            <w:tcBorders>
              <w:top w:val="nil"/>
              <w:left w:val="nil"/>
              <w:bottom w:val="nil"/>
              <w:right w:val="nil"/>
            </w:tcBorders>
            <w:shd w:val="clear" w:color="auto" w:fill="auto"/>
            <w:noWrap/>
            <w:vAlign w:val="center"/>
            <w:hideMark/>
          </w:tcPr>
          <w:p w14:paraId="536993C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536</w:t>
            </w:r>
          </w:p>
        </w:tc>
        <w:tc>
          <w:tcPr>
            <w:tcW w:w="1120" w:type="dxa"/>
            <w:tcBorders>
              <w:top w:val="nil"/>
              <w:left w:val="nil"/>
              <w:bottom w:val="nil"/>
              <w:right w:val="nil"/>
            </w:tcBorders>
            <w:shd w:val="clear" w:color="auto" w:fill="auto"/>
            <w:noWrap/>
            <w:vAlign w:val="center"/>
            <w:hideMark/>
          </w:tcPr>
          <w:p w14:paraId="1457521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304</w:t>
            </w:r>
          </w:p>
        </w:tc>
        <w:tc>
          <w:tcPr>
            <w:tcW w:w="1120" w:type="dxa"/>
            <w:tcBorders>
              <w:top w:val="nil"/>
              <w:left w:val="nil"/>
              <w:bottom w:val="nil"/>
              <w:right w:val="nil"/>
            </w:tcBorders>
            <w:shd w:val="clear" w:color="auto" w:fill="auto"/>
            <w:noWrap/>
            <w:vAlign w:val="center"/>
            <w:hideMark/>
          </w:tcPr>
          <w:p w14:paraId="74F4646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36.2</w:t>
            </w:r>
          </w:p>
        </w:tc>
        <w:tc>
          <w:tcPr>
            <w:tcW w:w="960" w:type="dxa"/>
            <w:tcBorders>
              <w:top w:val="nil"/>
              <w:left w:val="nil"/>
              <w:bottom w:val="nil"/>
              <w:right w:val="nil"/>
            </w:tcBorders>
            <w:shd w:val="clear" w:color="auto" w:fill="auto"/>
            <w:noWrap/>
            <w:hideMark/>
          </w:tcPr>
          <w:p w14:paraId="5EBC20BA"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724055A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923294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4F396C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FEC588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764FC728" w14:textId="77777777" w:rsidTr="0075188A">
        <w:trPr>
          <w:trHeight w:val="290"/>
        </w:trPr>
        <w:tc>
          <w:tcPr>
            <w:tcW w:w="1840" w:type="dxa"/>
            <w:tcBorders>
              <w:top w:val="nil"/>
              <w:left w:val="nil"/>
              <w:bottom w:val="nil"/>
              <w:right w:val="nil"/>
            </w:tcBorders>
            <w:shd w:val="clear" w:color="auto" w:fill="auto"/>
            <w:noWrap/>
            <w:vAlign w:val="center"/>
            <w:hideMark/>
          </w:tcPr>
          <w:p w14:paraId="2EFCC5E4"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hideMark/>
          </w:tcPr>
          <w:p w14:paraId="32408BC7"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713F23D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1015</w:t>
            </w:r>
          </w:p>
        </w:tc>
        <w:tc>
          <w:tcPr>
            <w:tcW w:w="1120" w:type="dxa"/>
            <w:tcBorders>
              <w:top w:val="nil"/>
              <w:left w:val="nil"/>
              <w:bottom w:val="nil"/>
              <w:right w:val="nil"/>
            </w:tcBorders>
            <w:shd w:val="clear" w:color="auto" w:fill="auto"/>
            <w:noWrap/>
            <w:vAlign w:val="center"/>
            <w:hideMark/>
          </w:tcPr>
          <w:p w14:paraId="1E4FB59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679</w:t>
            </w:r>
          </w:p>
        </w:tc>
        <w:tc>
          <w:tcPr>
            <w:tcW w:w="1120" w:type="dxa"/>
            <w:tcBorders>
              <w:top w:val="nil"/>
              <w:left w:val="nil"/>
              <w:bottom w:val="nil"/>
              <w:right w:val="nil"/>
            </w:tcBorders>
            <w:shd w:val="clear" w:color="auto" w:fill="auto"/>
            <w:noWrap/>
            <w:vAlign w:val="center"/>
            <w:hideMark/>
          </w:tcPr>
          <w:p w14:paraId="72F5653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336</w:t>
            </w:r>
          </w:p>
        </w:tc>
        <w:tc>
          <w:tcPr>
            <w:tcW w:w="1120" w:type="dxa"/>
            <w:tcBorders>
              <w:top w:val="nil"/>
              <w:left w:val="nil"/>
              <w:bottom w:val="nil"/>
              <w:right w:val="nil"/>
            </w:tcBorders>
            <w:shd w:val="clear" w:color="auto" w:fill="auto"/>
            <w:noWrap/>
            <w:vAlign w:val="center"/>
            <w:hideMark/>
          </w:tcPr>
          <w:p w14:paraId="4B3A1F7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33.1</w:t>
            </w:r>
          </w:p>
        </w:tc>
        <w:tc>
          <w:tcPr>
            <w:tcW w:w="960" w:type="dxa"/>
            <w:tcBorders>
              <w:top w:val="nil"/>
              <w:left w:val="nil"/>
              <w:bottom w:val="nil"/>
              <w:right w:val="nil"/>
            </w:tcBorders>
            <w:shd w:val="clear" w:color="auto" w:fill="auto"/>
            <w:noWrap/>
            <w:hideMark/>
          </w:tcPr>
          <w:p w14:paraId="0FD6028F"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202CD1C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277E6F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CE3F28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FDD429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55D39B08"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6D984DDA"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2 doses, 14-149 days prior</w:t>
            </w:r>
          </w:p>
        </w:tc>
        <w:tc>
          <w:tcPr>
            <w:tcW w:w="1120" w:type="dxa"/>
            <w:tcBorders>
              <w:top w:val="nil"/>
              <w:left w:val="nil"/>
              <w:bottom w:val="nil"/>
              <w:right w:val="nil"/>
            </w:tcBorders>
            <w:shd w:val="clear" w:color="auto" w:fill="auto"/>
            <w:noWrap/>
            <w:hideMark/>
          </w:tcPr>
          <w:p w14:paraId="06EF9C02"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3140BD4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1BAA7B1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764074C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1CCA6D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329A14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F1D27D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C8D3C8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21585C2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0.68</w:t>
            </w:r>
          </w:p>
        </w:tc>
      </w:tr>
      <w:tr w:rsidR="00B25064" w:rsidRPr="002D3E63" w14:paraId="49BB5F45" w14:textId="77777777" w:rsidTr="0075188A">
        <w:trPr>
          <w:trHeight w:val="290"/>
        </w:trPr>
        <w:tc>
          <w:tcPr>
            <w:tcW w:w="1840" w:type="dxa"/>
            <w:tcBorders>
              <w:top w:val="nil"/>
              <w:left w:val="nil"/>
              <w:bottom w:val="nil"/>
              <w:right w:val="nil"/>
            </w:tcBorders>
            <w:shd w:val="clear" w:color="auto" w:fill="auto"/>
            <w:noWrap/>
            <w:vAlign w:val="center"/>
            <w:hideMark/>
          </w:tcPr>
          <w:p w14:paraId="31EF6676"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483A8D9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97.5 (48.75-134.25)</w:t>
            </w:r>
          </w:p>
        </w:tc>
        <w:tc>
          <w:tcPr>
            <w:tcW w:w="1120" w:type="dxa"/>
            <w:tcBorders>
              <w:top w:val="nil"/>
              <w:left w:val="nil"/>
              <w:bottom w:val="nil"/>
              <w:right w:val="nil"/>
            </w:tcBorders>
            <w:shd w:val="clear" w:color="auto" w:fill="auto"/>
            <w:noWrap/>
            <w:vAlign w:val="center"/>
            <w:hideMark/>
          </w:tcPr>
          <w:p w14:paraId="0955BF3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116</w:t>
            </w:r>
          </w:p>
        </w:tc>
        <w:tc>
          <w:tcPr>
            <w:tcW w:w="1120" w:type="dxa"/>
            <w:tcBorders>
              <w:top w:val="nil"/>
              <w:left w:val="nil"/>
              <w:bottom w:val="nil"/>
              <w:right w:val="nil"/>
            </w:tcBorders>
            <w:shd w:val="clear" w:color="auto" w:fill="auto"/>
            <w:noWrap/>
            <w:vAlign w:val="center"/>
            <w:hideMark/>
          </w:tcPr>
          <w:p w14:paraId="39950B5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114</w:t>
            </w:r>
          </w:p>
        </w:tc>
        <w:tc>
          <w:tcPr>
            <w:tcW w:w="1120" w:type="dxa"/>
            <w:tcBorders>
              <w:top w:val="nil"/>
              <w:left w:val="nil"/>
              <w:bottom w:val="nil"/>
              <w:right w:val="nil"/>
            </w:tcBorders>
            <w:shd w:val="clear" w:color="auto" w:fill="auto"/>
            <w:noWrap/>
            <w:vAlign w:val="center"/>
            <w:hideMark/>
          </w:tcPr>
          <w:p w14:paraId="25E05C6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w:t>
            </w:r>
          </w:p>
        </w:tc>
        <w:tc>
          <w:tcPr>
            <w:tcW w:w="1120" w:type="dxa"/>
            <w:tcBorders>
              <w:top w:val="nil"/>
              <w:left w:val="nil"/>
              <w:bottom w:val="nil"/>
              <w:right w:val="nil"/>
            </w:tcBorders>
            <w:shd w:val="clear" w:color="auto" w:fill="auto"/>
            <w:noWrap/>
            <w:vAlign w:val="center"/>
            <w:hideMark/>
          </w:tcPr>
          <w:p w14:paraId="2B45887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1.7</w:t>
            </w:r>
          </w:p>
        </w:tc>
        <w:tc>
          <w:tcPr>
            <w:tcW w:w="960" w:type="dxa"/>
            <w:tcBorders>
              <w:top w:val="nil"/>
              <w:left w:val="nil"/>
              <w:bottom w:val="nil"/>
              <w:right w:val="nil"/>
            </w:tcBorders>
            <w:shd w:val="clear" w:color="auto" w:fill="auto"/>
            <w:noWrap/>
            <w:vAlign w:val="center"/>
            <w:hideMark/>
          </w:tcPr>
          <w:p w14:paraId="259083F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98</w:t>
            </w:r>
          </w:p>
        </w:tc>
        <w:tc>
          <w:tcPr>
            <w:tcW w:w="960" w:type="dxa"/>
            <w:tcBorders>
              <w:top w:val="nil"/>
              <w:left w:val="nil"/>
              <w:bottom w:val="nil"/>
              <w:right w:val="nil"/>
            </w:tcBorders>
            <w:shd w:val="clear" w:color="auto" w:fill="auto"/>
            <w:noWrap/>
            <w:vAlign w:val="center"/>
            <w:hideMark/>
          </w:tcPr>
          <w:p w14:paraId="34243D1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(90-99)</w:t>
            </w:r>
          </w:p>
        </w:tc>
        <w:tc>
          <w:tcPr>
            <w:tcW w:w="960" w:type="dxa"/>
            <w:tcBorders>
              <w:top w:val="nil"/>
              <w:left w:val="nil"/>
              <w:bottom w:val="nil"/>
              <w:right w:val="nil"/>
            </w:tcBorders>
            <w:shd w:val="clear" w:color="auto" w:fill="auto"/>
            <w:noWrap/>
            <w:vAlign w:val="center"/>
            <w:hideMark/>
          </w:tcPr>
          <w:p w14:paraId="6D47FCA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96</w:t>
            </w:r>
          </w:p>
        </w:tc>
        <w:tc>
          <w:tcPr>
            <w:tcW w:w="960" w:type="dxa"/>
            <w:tcBorders>
              <w:top w:val="nil"/>
              <w:left w:val="nil"/>
              <w:bottom w:val="nil"/>
              <w:right w:val="nil"/>
            </w:tcBorders>
            <w:shd w:val="clear" w:color="auto" w:fill="auto"/>
            <w:noWrap/>
            <w:vAlign w:val="center"/>
            <w:hideMark/>
          </w:tcPr>
          <w:p w14:paraId="7DB3C0E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(84-99)</w:t>
            </w:r>
          </w:p>
        </w:tc>
        <w:tc>
          <w:tcPr>
            <w:tcW w:w="960" w:type="dxa"/>
            <w:tcBorders>
              <w:top w:val="nil"/>
              <w:left w:val="nil"/>
              <w:bottom w:val="nil"/>
              <w:right w:val="nil"/>
            </w:tcBorders>
            <w:shd w:val="clear" w:color="auto" w:fill="auto"/>
            <w:noWrap/>
            <w:hideMark/>
          </w:tcPr>
          <w:p w14:paraId="73FCF120"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5CA61226" w14:textId="77777777" w:rsidTr="0075188A">
        <w:trPr>
          <w:trHeight w:val="290"/>
        </w:trPr>
        <w:tc>
          <w:tcPr>
            <w:tcW w:w="1840" w:type="dxa"/>
            <w:tcBorders>
              <w:top w:val="nil"/>
              <w:left w:val="nil"/>
              <w:bottom w:val="nil"/>
              <w:right w:val="nil"/>
            </w:tcBorders>
            <w:shd w:val="clear" w:color="auto" w:fill="auto"/>
            <w:noWrap/>
            <w:vAlign w:val="center"/>
            <w:hideMark/>
          </w:tcPr>
          <w:p w14:paraId="3442C3A4"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005841C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84 (50.25-124)</w:t>
            </w:r>
          </w:p>
        </w:tc>
        <w:tc>
          <w:tcPr>
            <w:tcW w:w="1120" w:type="dxa"/>
            <w:tcBorders>
              <w:top w:val="nil"/>
              <w:left w:val="nil"/>
              <w:bottom w:val="nil"/>
              <w:right w:val="nil"/>
            </w:tcBorders>
            <w:shd w:val="clear" w:color="auto" w:fill="auto"/>
            <w:noWrap/>
            <w:vAlign w:val="center"/>
            <w:hideMark/>
          </w:tcPr>
          <w:p w14:paraId="54E0F31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102</w:t>
            </w:r>
          </w:p>
        </w:tc>
        <w:tc>
          <w:tcPr>
            <w:tcW w:w="1120" w:type="dxa"/>
            <w:tcBorders>
              <w:top w:val="nil"/>
              <w:left w:val="nil"/>
              <w:bottom w:val="nil"/>
              <w:right w:val="nil"/>
            </w:tcBorders>
            <w:shd w:val="clear" w:color="auto" w:fill="auto"/>
            <w:noWrap/>
            <w:vAlign w:val="center"/>
            <w:hideMark/>
          </w:tcPr>
          <w:p w14:paraId="54D9C9B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99</w:t>
            </w:r>
          </w:p>
        </w:tc>
        <w:tc>
          <w:tcPr>
            <w:tcW w:w="1120" w:type="dxa"/>
            <w:tcBorders>
              <w:top w:val="nil"/>
              <w:left w:val="nil"/>
              <w:bottom w:val="nil"/>
              <w:right w:val="nil"/>
            </w:tcBorders>
            <w:shd w:val="clear" w:color="auto" w:fill="auto"/>
            <w:noWrap/>
            <w:vAlign w:val="center"/>
            <w:hideMark/>
          </w:tcPr>
          <w:p w14:paraId="421C40F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w:t>
            </w:r>
          </w:p>
        </w:tc>
        <w:tc>
          <w:tcPr>
            <w:tcW w:w="1120" w:type="dxa"/>
            <w:tcBorders>
              <w:top w:val="nil"/>
              <w:left w:val="nil"/>
              <w:bottom w:val="nil"/>
              <w:right w:val="nil"/>
            </w:tcBorders>
            <w:shd w:val="clear" w:color="auto" w:fill="auto"/>
            <w:noWrap/>
            <w:vAlign w:val="center"/>
            <w:hideMark/>
          </w:tcPr>
          <w:p w14:paraId="50F5AC4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2.9</w:t>
            </w:r>
          </w:p>
        </w:tc>
        <w:tc>
          <w:tcPr>
            <w:tcW w:w="960" w:type="dxa"/>
            <w:tcBorders>
              <w:top w:val="nil"/>
              <w:left w:val="nil"/>
              <w:bottom w:val="nil"/>
              <w:right w:val="nil"/>
            </w:tcBorders>
            <w:shd w:val="clear" w:color="auto" w:fill="auto"/>
            <w:noWrap/>
            <w:vAlign w:val="center"/>
            <w:hideMark/>
          </w:tcPr>
          <w:p w14:paraId="7BE0255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96</w:t>
            </w:r>
          </w:p>
        </w:tc>
        <w:tc>
          <w:tcPr>
            <w:tcW w:w="960" w:type="dxa"/>
            <w:tcBorders>
              <w:top w:val="nil"/>
              <w:left w:val="nil"/>
              <w:bottom w:val="nil"/>
              <w:right w:val="nil"/>
            </w:tcBorders>
            <w:shd w:val="clear" w:color="auto" w:fill="auto"/>
            <w:noWrap/>
            <w:vAlign w:val="center"/>
            <w:hideMark/>
          </w:tcPr>
          <w:p w14:paraId="6105883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(86-99)</w:t>
            </w:r>
          </w:p>
        </w:tc>
        <w:tc>
          <w:tcPr>
            <w:tcW w:w="960" w:type="dxa"/>
            <w:tcBorders>
              <w:top w:val="nil"/>
              <w:left w:val="nil"/>
              <w:bottom w:val="nil"/>
              <w:right w:val="nil"/>
            </w:tcBorders>
            <w:shd w:val="clear" w:color="auto" w:fill="auto"/>
            <w:noWrap/>
            <w:vAlign w:val="center"/>
            <w:hideMark/>
          </w:tcPr>
          <w:p w14:paraId="2C47B1E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95</w:t>
            </w:r>
          </w:p>
        </w:tc>
        <w:tc>
          <w:tcPr>
            <w:tcW w:w="960" w:type="dxa"/>
            <w:tcBorders>
              <w:top w:val="nil"/>
              <w:left w:val="nil"/>
              <w:bottom w:val="nil"/>
              <w:right w:val="nil"/>
            </w:tcBorders>
            <w:shd w:val="clear" w:color="auto" w:fill="auto"/>
            <w:noWrap/>
            <w:vAlign w:val="center"/>
            <w:hideMark/>
          </w:tcPr>
          <w:p w14:paraId="557F969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(82-98)</w:t>
            </w:r>
          </w:p>
        </w:tc>
        <w:tc>
          <w:tcPr>
            <w:tcW w:w="960" w:type="dxa"/>
            <w:tcBorders>
              <w:top w:val="nil"/>
              <w:left w:val="nil"/>
              <w:bottom w:val="nil"/>
              <w:right w:val="nil"/>
            </w:tcBorders>
            <w:shd w:val="clear" w:color="auto" w:fill="auto"/>
            <w:noWrap/>
            <w:hideMark/>
          </w:tcPr>
          <w:p w14:paraId="1AC041B9"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62180753" w14:textId="77777777" w:rsidTr="0075188A">
        <w:trPr>
          <w:trHeight w:val="290"/>
        </w:trPr>
        <w:tc>
          <w:tcPr>
            <w:tcW w:w="1840" w:type="dxa"/>
            <w:tcBorders>
              <w:top w:val="nil"/>
              <w:left w:val="nil"/>
              <w:bottom w:val="nil"/>
              <w:right w:val="nil"/>
            </w:tcBorders>
            <w:shd w:val="clear" w:color="auto" w:fill="auto"/>
            <w:noWrap/>
            <w:vAlign w:val="center"/>
            <w:hideMark/>
          </w:tcPr>
          <w:p w14:paraId="6A1321A1"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7AFE17E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85.5 (54.75-124.5)</w:t>
            </w:r>
          </w:p>
        </w:tc>
        <w:tc>
          <w:tcPr>
            <w:tcW w:w="1120" w:type="dxa"/>
            <w:tcBorders>
              <w:top w:val="nil"/>
              <w:left w:val="nil"/>
              <w:bottom w:val="nil"/>
              <w:right w:val="nil"/>
            </w:tcBorders>
            <w:shd w:val="clear" w:color="auto" w:fill="auto"/>
            <w:noWrap/>
            <w:vAlign w:val="center"/>
            <w:hideMark/>
          </w:tcPr>
          <w:p w14:paraId="00E88AE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96</w:t>
            </w:r>
          </w:p>
        </w:tc>
        <w:tc>
          <w:tcPr>
            <w:tcW w:w="1120" w:type="dxa"/>
            <w:tcBorders>
              <w:top w:val="nil"/>
              <w:left w:val="nil"/>
              <w:bottom w:val="nil"/>
              <w:right w:val="nil"/>
            </w:tcBorders>
            <w:shd w:val="clear" w:color="auto" w:fill="auto"/>
            <w:noWrap/>
            <w:vAlign w:val="center"/>
            <w:hideMark/>
          </w:tcPr>
          <w:p w14:paraId="7426B05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94</w:t>
            </w:r>
          </w:p>
        </w:tc>
        <w:tc>
          <w:tcPr>
            <w:tcW w:w="1120" w:type="dxa"/>
            <w:tcBorders>
              <w:top w:val="nil"/>
              <w:left w:val="nil"/>
              <w:bottom w:val="nil"/>
              <w:right w:val="nil"/>
            </w:tcBorders>
            <w:shd w:val="clear" w:color="auto" w:fill="auto"/>
            <w:noWrap/>
            <w:vAlign w:val="center"/>
            <w:hideMark/>
          </w:tcPr>
          <w:p w14:paraId="0B47D85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w:t>
            </w:r>
          </w:p>
        </w:tc>
        <w:tc>
          <w:tcPr>
            <w:tcW w:w="1120" w:type="dxa"/>
            <w:tcBorders>
              <w:top w:val="nil"/>
              <w:left w:val="nil"/>
              <w:bottom w:val="nil"/>
              <w:right w:val="nil"/>
            </w:tcBorders>
            <w:shd w:val="clear" w:color="auto" w:fill="auto"/>
            <w:noWrap/>
            <w:vAlign w:val="center"/>
            <w:hideMark/>
          </w:tcPr>
          <w:p w14:paraId="5E42713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2.1</w:t>
            </w:r>
          </w:p>
        </w:tc>
        <w:tc>
          <w:tcPr>
            <w:tcW w:w="960" w:type="dxa"/>
            <w:tcBorders>
              <w:top w:val="nil"/>
              <w:left w:val="nil"/>
              <w:bottom w:val="nil"/>
              <w:right w:val="nil"/>
            </w:tcBorders>
            <w:shd w:val="clear" w:color="auto" w:fill="auto"/>
            <w:noWrap/>
            <w:vAlign w:val="center"/>
            <w:hideMark/>
          </w:tcPr>
          <w:p w14:paraId="35FE4A5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96</w:t>
            </w:r>
          </w:p>
        </w:tc>
        <w:tc>
          <w:tcPr>
            <w:tcW w:w="960" w:type="dxa"/>
            <w:tcBorders>
              <w:top w:val="nil"/>
              <w:left w:val="nil"/>
              <w:bottom w:val="nil"/>
              <w:right w:val="nil"/>
            </w:tcBorders>
            <w:shd w:val="clear" w:color="auto" w:fill="auto"/>
            <w:noWrap/>
            <w:vAlign w:val="center"/>
            <w:hideMark/>
          </w:tcPr>
          <w:p w14:paraId="77777D2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(85-99)</w:t>
            </w:r>
          </w:p>
        </w:tc>
        <w:tc>
          <w:tcPr>
            <w:tcW w:w="960" w:type="dxa"/>
            <w:tcBorders>
              <w:top w:val="nil"/>
              <w:left w:val="nil"/>
              <w:bottom w:val="nil"/>
              <w:right w:val="nil"/>
            </w:tcBorders>
            <w:shd w:val="clear" w:color="auto" w:fill="auto"/>
            <w:noWrap/>
            <w:vAlign w:val="center"/>
            <w:hideMark/>
          </w:tcPr>
          <w:p w14:paraId="3E09BAF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97</w:t>
            </w:r>
          </w:p>
        </w:tc>
        <w:tc>
          <w:tcPr>
            <w:tcW w:w="960" w:type="dxa"/>
            <w:tcBorders>
              <w:top w:val="nil"/>
              <w:left w:val="nil"/>
              <w:bottom w:val="nil"/>
              <w:right w:val="nil"/>
            </w:tcBorders>
            <w:shd w:val="clear" w:color="auto" w:fill="auto"/>
            <w:noWrap/>
            <w:vAlign w:val="center"/>
            <w:hideMark/>
          </w:tcPr>
          <w:p w14:paraId="1656F97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(84-99)</w:t>
            </w:r>
          </w:p>
        </w:tc>
        <w:tc>
          <w:tcPr>
            <w:tcW w:w="960" w:type="dxa"/>
            <w:tcBorders>
              <w:top w:val="nil"/>
              <w:left w:val="nil"/>
              <w:bottom w:val="nil"/>
              <w:right w:val="nil"/>
            </w:tcBorders>
            <w:shd w:val="clear" w:color="auto" w:fill="auto"/>
            <w:noWrap/>
            <w:hideMark/>
          </w:tcPr>
          <w:p w14:paraId="21AC17C1"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689989B7" w14:textId="77777777" w:rsidTr="0075188A">
        <w:trPr>
          <w:trHeight w:val="290"/>
        </w:trPr>
        <w:tc>
          <w:tcPr>
            <w:tcW w:w="1840" w:type="dxa"/>
            <w:tcBorders>
              <w:top w:val="nil"/>
              <w:left w:val="nil"/>
              <w:bottom w:val="nil"/>
              <w:right w:val="nil"/>
            </w:tcBorders>
            <w:shd w:val="clear" w:color="auto" w:fill="auto"/>
            <w:noWrap/>
            <w:vAlign w:val="center"/>
            <w:hideMark/>
          </w:tcPr>
          <w:p w14:paraId="4EDDEE8B"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331519D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 (55-113)</w:t>
            </w:r>
          </w:p>
        </w:tc>
        <w:tc>
          <w:tcPr>
            <w:tcW w:w="1120" w:type="dxa"/>
            <w:tcBorders>
              <w:top w:val="nil"/>
              <w:left w:val="nil"/>
              <w:bottom w:val="nil"/>
              <w:right w:val="nil"/>
            </w:tcBorders>
            <w:shd w:val="clear" w:color="auto" w:fill="auto"/>
            <w:noWrap/>
            <w:vAlign w:val="center"/>
            <w:hideMark/>
          </w:tcPr>
          <w:p w14:paraId="4B8D5B0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101</w:t>
            </w:r>
          </w:p>
        </w:tc>
        <w:tc>
          <w:tcPr>
            <w:tcW w:w="1120" w:type="dxa"/>
            <w:tcBorders>
              <w:top w:val="nil"/>
              <w:left w:val="nil"/>
              <w:bottom w:val="nil"/>
              <w:right w:val="nil"/>
            </w:tcBorders>
            <w:shd w:val="clear" w:color="auto" w:fill="auto"/>
            <w:noWrap/>
            <w:vAlign w:val="center"/>
            <w:hideMark/>
          </w:tcPr>
          <w:p w14:paraId="08E9A9B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100</w:t>
            </w:r>
          </w:p>
        </w:tc>
        <w:tc>
          <w:tcPr>
            <w:tcW w:w="1120" w:type="dxa"/>
            <w:tcBorders>
              <w:top w:val="nil"/>
              <w:left w:val="nil"/>
              <w:bottom w:val="nil"/>
              <w:right w:val="nil"/>
            </w:tcBorders>
            <w:shd w:val="clear" w:color="auto" w:fill="auto"/>
            <w:noWrap/>
            <w:vAlign w:val="center"/>
            <w:hideMark/>
          </w:tcPr>
          <w:p w14:paraId="072044E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w:t>
            </w:r>
          </w:p>
        </w:tc>
        <w:tc>
          <w:tcPr>
            <w:tcW w:w="1120" w:type="dxa"/>
            <w:tcBorders>
              <w:top w:val="nil"/>
              <w:left w:val="nil"/>
              <w:bottom w:val="nil"/>
              <w:right w:val="nil"/>
            </w:tcBorders>
            <w:shd w:val="clear" w:color="auto" w:fill="auto"/>
            <w:noWrap/>
            <w:vAlign w:val="center"/>
            <w:hideMark/>
          </w:tcPr>
          <w:p w14:paraId="7BFFCB3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w:t>
            </w:r>
          </w:p>
        </w:tc>
        <w:tc>
          <w:tcPr>
            <w:tcW w:w="960" w:type="dxa"/>
            <w:tcBorders>
              <w:top w:val="nil"/>
              <w:left w:val="nil"/>
              <w:bottom w:val="nil"/>
              <w:right w:val="nil"/>
            </w:tcBorders>
            <w:shd w:val="clear" w:color="auto" w:fill="auto"/>
            <w:noWrap/>
            <w:vAlign w:val="center"/>
            <w:hideMark/>
          </w:tcPr>
          <w:p w14:paraId="1F2529B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98</w:t>
            </w:r>
          </w:p>
        </w:tc>
        <w:tc>
          <w:tcPr>
            <w:tcW w:w="960" w:type="dxa"/>
            <w:tcBorders>
              <w:top w:val="nil"/>
              <w:left w:val="nil"/>
              <w:bottom w:val="nil"/>
              <w:right w:val="nil"/>
            </w:tcBorders>
            <w:shd w:val="clear" w:color="auto" w:fill="auto"/>
            <w:noWrap/>
            <w:vAlign w:val="center"/>
            <w:hideMark/>
          </w:tcPr>
          <w:p w14:paraId="6FBE5F2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(86-100)</w:t>
            </w:r>
          </w:p>
        </w:tc>
        <w:tc>
          <w:tcPr>
            <w:tcW w:w="960" w:type="dxa"/>
            <w:tcBorders>
              <w:top w:val="nil"/>
              <w:left w:val="nil"/>
              <w:bottom w:val="nil"/>
              <w:right w:val="nil"/>
            </w:tcBorders>
            <w:shd w:val="clear" w:color="auto" w:fill="auto"/>
            <w:noWrap/>
            <w:vAlign w:val="center"/>
            <w:hideMark/>
          </w:tcPr>
          <w:p w14:paraId="7555E0F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99</w:t>
            </w:r>
          </w:p>
        </w:tc>
        <w:tc>
          <w:tcPr>
            <w:tcW w:w="960" w:type="dxa"/>
            <w:tcBorders>
              <w:top w:val="nil"/>
              <w:left w:val="nil"/>
              <w:bottom w:val="nil"/>
              <w:right w:val="nil"/>
            </w:tcBorders>
            <w:shd w:val="clear" w:color="auto" w:fill="auto"/>
            <w:noWrap/>
            <w:vAlign w:val="center"/>
            <w:hideMark/>
          </w:tcPr>
          <w:p w14:paraId="7AA456B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(91-100)</w:t>
            </w:r>
          </w:p>
        </w:tc>
        <w:tc>
          <w:tcPr>
            <w:tcW w:w="960" w:type="dxa"/>
            <w:tcBorders>
              <w:top w:val="nil"/>
              <w:left w:val="nil"/>
              <w:bottom w:val="nil"/>
              <w:right w:val="nil"/>
            </w:tcBorders>
            <w:shd w:val="clear" w:color="auto" w:fill="auto"/>
            <w:noWrap/>
            <w:hideMark/>
          </w:tcPr>
          <w:p w14:paraId="0DA0B056"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3E00D288"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65450D57"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2 doses, ≥150 days prior</w:t>
            </w:r>
          </w:p>
        </w:tc>
        <w:tc>
          <w:tcPr>
            <w:tcW w:w="1120" w:type="dxa"/>
            <w:tcBorders>
              <w:top w:val="nil"/>
              <w:left w:val="nil"/>
              <w:bottom w:val="nil"/>
              <w:right w:val="nil"/>
            </w:tcBorders>
            <w:shd w:val="clear" w:color="auto" w:fill="auto"/>
            <w:noWrap/>
            <w:hideMark/>
          </w:tcPr>
          <w:p w14:paraId="251DB6F9"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0001254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4700F9A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0B77419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91CC44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FA1CF7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DA22BE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17B24E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C4429B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0.64</w:t>
            </w:r>
          </w:p>
        </w:tc>
      </w:tr>
      <w:tr w:rsidR="00B25064" w:rsidRPr="002D3E63" w14:paraId="7F81FE36" w14:textId="77777777" w:rsidTr="0075188A">
        <w:trPr>
          <w:trHeight w:val="290"/>
        </w:trPr>
        <w:tc>
          <w:tcPr>
            <w:tcW w:w="1840" w:type="dxa"/>
            <w:tcBorders>
              <w:top w:val="nil"/>
              <w:left w:val="nil"/>
              <w:bottom w:val="nil"/>
              <w:right w:val="nil"/>
            </w:tcBorders>
            <w:shd w:val="clear" w:color="auto" w:fill="auto"/>
            <w:noWrap/>
            <w:vAlign w:val="center"/>
            <w:hideMark/>
          </w:tcPr>
          <w:p w14:paraId="409973B6"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59F8F1D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206 (179-240)</w:t>
            </w:r>
          </w:p>
        </w:tc>
        <w:tc>
          <w:tcPr>
            <w:tcW w:w="1120" w:type="dxa"/>
            <w:tcBorders>
              <w:top w:val="nil"/>
              <w:left w:val="nil"/>
              <w:bottom w:val="nil"/>
              <w:right w:val="nil"/>
            </w:tcBorders>
            <w:shd w:val="clear" w:color="auto" w:fill="auto"/>
            <w:noWrap/>
            <w:vAlign w:val="center"/>
            <w:hideMark/>
          </w:tcPr>
          <w:p w14:paraId="3E61E3E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285</w:t>
            </w:r>
          </w:p>
        </w:tc>
        <w:tc>
          <w:tcPr>
            <w:tcW w:w="1120" w:type="dxa"/>
            <w:tcBorders>
              <w:top w:val="nil"/>
              <w:left w:val="nil"/>
              <w:bottom w:val="nil"/>
              <w:right w:val="nil"/>
            </w:tcBorders>
            <w:shd w:val="clear" w:color="auto" w:fill="auto"/>
            <w:noWrap/>
            <w:vAlign w:val="center"/>
            <w:hideMark/>
          </w:tcPr>
          <w:p w14:paraId="4C71BE6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272</w:t>
            </w:r>
          </w:p>
        </w:tc>
        <w:tc>
          <w:tcPr>
            <w:tcW w:w="1120" w:type="dxa"/>
            <w:tcBorders>
              <w:top w:val="nil"/>
              <w:left w:val="nil"/>
              <w:bottom w:val="nil"/>
              <w:right w:val="nil"/>
            </w:tcBorders>
            <w:shd w:val="clear" w:color="auto" w:fill="auto"/>
            <w:noWrap/>
            <w:vAlign w:val="center"/>
            <w:hideMark/>
          </w:tcPr>
          <w:p w14:paraId="42A193C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13</w:t>
            </w:r>
          </w:p>
        </w:tc>
        <w:tc>
          <w:tcPr>
            <w:tcW w:w="1120" w:type="dxa"/>
            <w:tcBorders>
              <w:top w:val="nil"/>
              <w:left w:val="nil"/>
              <w:bottom w:val="nil"/>
              <w:right w:val="nil"/>
            </w:tcBorders>
            <w:shd w:val="clear" w:color="auto" w:fill="auto"/>
            <w:noWrap/>
            <w:vAlign w:val="center"/>
            <w:hideMark/>
          </w:tcPr>
          <w:p w14:paraId="4BAF6C3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4.6</w:t>
            </w:r>
          </w:p>
        </w:tc>
        <w:tc>
          <w:tcPr>
            <w:tcW w:w="960" w:type="dxa"/>
            <w:tcBorders>
              <w:top w:val="nil"/>
              <w:left w:val="nil"/>
              <w:bottom w:val="nil"/>
              <w:right w:val="nil"/>
            </w:tcBorders>
            <w:shd w:val="clear" w:color="auto" w:fill="auto"/>
            <w:noWrap/>
            <w:vAlign w:val="center"/>
            <w:hideMark/>
          </w:tcPr>
          <w:p w14:paraId="23D7974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93</w:t>
            </w:r>
          </w:p>
        </w:tc>
        <w:tc>
          <w:tcPr>
            <w:tcW w:w="960" w:type="dxa"/>
            <w:tcBorders>
              <w:top w:val="nil"/>
              <w:left w:val="nil"/>
              <w:bottom w:val="nil"/>
              <w:right w:val="nil"/>
            </w:tcBorders>
            <w:shd w:val="clear" w:color="auto" w:fill="auto"/>
            <w:noWrap/>
            <w:vAlign w:val="center"/>
            <w:hideMark/>
          </w:tcPr>
          <w:p w14:paraId="20D27C9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(88-96)</w:t>
            </w:r>
          </w:p>
        </w:tc>
        <w:tc>
          <w:tcPr>
            <w:tcW w:w="960" w:type="dxa"/>
            <w:tcBorders>
              <w:top w:val="nil"/>
              <w:left w:val="nil"/>
              <w:bottom w:val="nil"/>
              <w:right w:val="nil"/>
            </w:tcBorders>
            <w:shd w:val="clear" w:color="auto" w:fill="auto"/>
            <w:noWrap/>
            <w:vAlign w:val="center"/>
            <w:hideMark/>
          </w:tcPr>
          <w:p w14:paraId="4601AC5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94</w:t>
            </w:r>
          </w:p>
        </w:tc>
        <w:tc>
          <w:tcPr>
            <w:tcW w:w="960" w:type="dxa"/>
            <w:tcBorders>
              <w:top w:val="nil"/>
              <w:left w:val="nil"/>
              <w:bottom w:val="nil"/>
              <w:right w:val="nil"/>
            </w:tcBorders>
            <w:shd w:val="clear" w:color="auto" w:fill="auto"/>
            <w:noWrap/>
            <w:vAlign w:val="center"/>
            <w:hideMark/>
          </w:tcPr>
          <w:p w14:paraId="493DE53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(88-96)</w:t>
            </w:r>
          </w:p>
        </w:tc>
        <w:tc>
          <w:tcPr>
            <w:tcW w:w="960" w:type="dxa"/>
            <w:tcBorders>
              <w:top w:val="nil"/>
              <w:left w:val="nil"/>
              <w:bottom w:val="nil"/>
              <w:right w:val="nil"/>
            </w:tcBorders>
            <w:shd w:val="clear" w:color="auto" w:fill="auto"/>
            <w:noWrap/>
            <w:hideMark/>
          </w:tcPr>
          <w:p w14:paraId="668E633D"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4442A8A6" w14:textId="77777777" w:rsidTr="0075188A">
        <w:trPr>
          <w:trHeight w:val="290"/>
        </w:trPr>
        <w:tc>
          <w:tcPr>
            <w:tcW w:w="1840" w:type="dxa"/>
            <w:tcBorders>
              <w:top w:val="nil"/>
              <w:left w:val="nil"/>
              <w:bottom w:val="nil"/>
              <w:right w:val="nil"/>
            </w:tcBorders>
            <w:shd w:val="clear" w:color="auto" w:fill="auto"/>
            <w:noWrap/>
            <w:vAlign w:val="center"/>
            <w:hideMark/>
          </w:tcPr>
          <w:p w14:paraId="390262C4"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2B93CA8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202 (178-242)</w:t>
            </w:r>
          </w:p>
        </w:tc>
        <w:tc>
          <w:tcPr>
            <w:tcW w:w="1120" w:type="dxa"/>
            <w:tcBorders>
              <w:top w:val="nil"/>
              <w:left w:val="nil"/>
              <w:bottom w:val="nil"/>
              <w:right w:val="nil"/>
            </w:tcBorders>
            <w:shd w:val="clear" w:color="auto" w:fill="auto"/>
            <w:noWrap/>
            <w:vAlign w:val="center"/>
            <w:hideMark/>
          </w:tcPr>
          <w:p w14:paraId="5FCC6D6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245</w:t>
            </w:r>
          </w:p>
        </w:tc>
        <w:tc>
          <w:tcPr>
            <w:tcW w:w="1120" w:type="dxa"/>
            <w:tcBorders>
              <w:top w:val="nil"/>
              <w:left w:val="nil"/>
              <w:bottom w:val="nil"/>
              <w:right w:val="nil"/>
            </w:tcBorders>
            <w:shd w:val="clear" w:color="auto" w:fill="auto"/>
            <w:noWrap/>
            <w:vAlign w:val="center"/>
            <w:hideMark/>
          </w:tcPr>
          <w:p w14:paraId="408E37F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233</w:t>
            </w:r>
          </w:p>
        </w:tc>
        <w:tc>
          <w:tcPr>
            <w:tcW w:w="1120" w:type="dxa"/>
            <w:tcBorders>
              <w:top w:val="nil"/>
              <w:left w:val="nil"/>
              <w:bottom w:val="nil"/>
              <w:right w:val="nil"/>
            </w:tcBorders>
            <w:shd w:val="clear" w:color="auto" w:fill="auto"/>
            <w:noWrap/>
            <w:vAlign w:val="center"/>
            <w:hideMark/>
          </w:tcPr>
          <w:p w14:paraId="2B063BB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12</w:t>
            </w:r>
          </w:p>
        </w:tc>
        <w:tc>
          <w:tcPr>
            <w:tcW w:w="1120" w:type="dxa"/>
            <w:tcBorders>
              <w:top w:val="nil"/>
              <w:left w:val="nil"/>
              <w:bottom w:val="nil"/>
              <w:right w:val="nil"/>
            </w:tcBorders>
            <w:shd w:val="clear" w:color="auto" w:fill="auto"/>
            <w:noWrap/>
            <w:vAlign w:val="center"/>
            <w:hideMark/>
          </w:tcPr>
          <w:p w14:paraId="292D1F9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4.9</w:t>
            </w:r>
          </w:p>
        </w:tc>
        <w:tc>
          <w:tcPr>
            <w:tcW w:w="960" w:type="dxa"/>
            <w:tcBorders>
              <w:top w:val="nil"/>
              <w:left w:val="nil"/>
              <w:bottom w:val="nil"/>
              <w:right w:val="nil"/>
            </w:tcBorders>
            <w:shd w:val="clear" w:color="auto" w:fill="auto"/>
            <w:noWrap/>
            <w:vAlign w:val="center"/>
            <w:hideMark/>
          </w:tcPr>
          <w:p w14:paraId="43229ED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93</w:t>
            </w:r>
          </w:p>
        </w:tc>
        <w:tc>
          <w:tcPr>
            <w:tcW w:w="960" w:type="dxa"/>
            <w:tcBorders>
              <w:top w:val="nil"/>
              <w:left w:val="nil"/>
              <w:bottom w:val="nil"/>
              <w:right w:val="nil"/>
            </w:tcBorders>
            <w:shd w:val="clear" w:color="auto" w:fill="auto"/>
            <w:noWrap/>
            <w:vAlign w:val="center"/>
            <w:hideMark/>
          </w:tcPr>
          <w:p w14:paraId="223502B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(87-96)</w:t>
            </w:r>
          </w:p>
        </w:tc>
        <w:tc>
          <w:tcPr>
            <w:tcW w:w="960" w:type="dxa"/>
            <w:tcBorders>
              <w:top w:val="nil"/>
              <w:left w:val="nil"/>
              <w:bottom w:val="nil"/>
              <w:right w:val="nil"/>
            </w:tcBorders>
            <w:shd w:val="clear" w:color="auto" w:fill="auto"/>
            <w:noWrap/>
            <w:vAlign w:val="center"/>
            <w:hideMark/>
          </w:tcPr>
          <w:p w14:paraId="66B5E11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92</w:t>
            </w:r>
          </w:p>
        </w:tc>
        <w:tc>
          <w:tcPr>
            <w:tcW w:w="960" w:type="dxa"/>
            <w:tcBorders>
              <w:top w:val="nil"/>
              <w:left w:val="nil"/>
              <w:bottom w:val="nil"/>
              <w:right w:val="nil"/>
            </w:tcBorders>
            <w:shd w:val="clear" w:color="auto" w:fill="auto"/>
            <w:noWrap/>
            <w:vAlign w:val="center"/>
            <w:hideMark/>
          </w:tcPr>
          <w:p w14:paraId="6A88716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(85-96)</w:t>
            </w:r>
          </w:p>
        </w:tc>
        <w:tc>
          <w:tcPr>
            <w:tcW w:w="960" w:type="dxa"/>
            <w:tcBorders>
              <w:top w:val="nil"/>
              <w:left w:val="nil"/>
              <w:bottom w:val="nil"/>
              <w:right w:val="nil"/>
            </w:tcBorders>
            <w:shd w:val="clear" w:color="auto" w:fill="auto"/>
            <w:noWrap/>
            <w:hideMark/>
          </w:tcPr>
          <w:p w14:paraId="0F72DADA"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775E34C9" w14:textId="77777777" w:rsidTr="0075188A">
        <w:trPr>
          <w:trHeight w:val="290"/>
        </w:trPr>
        <w:tc>
          <w:tcPr>
            <w:tcW w:w="1840" w:type="dxa"/>
            <w:tcBorders>
              <w:top w:val="nil"/>
              <w:left w:val="nil"/>
              <w:bottom w:val="nil"/>
              <w:right w:val="nil"/>
            </w:tcBorders>
            <w:shd w:val="clear" w:color="auto" w:fill="auto"/>
            <w:noWrap/>
            <w:vAlign w:val="center"/>
            <w:hideMark/>
          </w:tcPr>
          <w:p w14:paraId="4C4CBEC6"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373F7CE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201.5 (177.75-233.5)</w:t>
            </w:r>
          </w:p>
        </w:tc>
        <w:tc>
          <w:tcPr>
            <w:tcW w:w="1120" w:type="dxa"/>
            <w:tcBorders>
              <w:top w:val="nil"/>
              <w:left w:val="nil"/>
              <w:bottom w:val="nil"/>
              <w:right w:val="nil"/>
            </w:tcBorders>
            <w:shd w:val="clear" w:color="auto" w:fill="auto"/>
            <w:noWrap/>
            <w:vAlign w:val="center"/>
            <w:hideMark/>
          </w:tcPr>
          <w:p w14:paraId="19A8AFD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192</w:t>
            </w:r>
          </w:p>
        </w:tc>
        <w:tc>
          <w:tcPr>
            <w:tcW w:w="1120" w:type="dxa"/>
            <w:tcBorders>
              <w:top w:val="nil"/>
              <w:left w:val="nil"/>
              <w:bottom w:val="nil"/>
              <w:right w:val="nil"/>
            </w:tcBorders>
            <w:shd w:val="clear" w:color="auto" w:fill="auto"/>
            <w:noWrap/>
            <w:vAlign w:val="center"/>
            <w:hideMark/>
          </w:tcPr>
          <w:p w14:paraId="776ED53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179</w:t>
            </w:r>
          </w:p>
        </w:tc>
        <w:tc>
          <w:tcPr>
            <w:tcW w:w="1120" w:type="dxa"/>
            <w:tcBorders>
              <w:top w:val="nil"/>
              <w:left w:val="nil"/>
              <w:bottom w:val="nil"/>
              <w:right w:val="nil"/>
            </w:tcBorders>
            <w:shd w:val="clear" w:color="auto" w:fill="auto"/>
            <w:noWrap/>
            <w:vAlign w:val="center"/>
            <w:hideMark/>
          </w:tcPr>
          <w:p w14:paraId="71F5D64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13</w:t>
            </w:r>
          </w:p>
        </w:tc>
        <w:tc>
          <w:tcPr>
            <w:tcW w:w="1120" w:type="dxa"/>
            <w:tcBorders>
              <w:top w:val="nil"/>
              <w:left w:val="nil"/>
              <w:bottom w:val="nil"/>
              <w:right w:val="nil"/>
            </w:tcBorders>
            <w:shd w:val="clear" w:color="auto" w:fill="auto"/>
            <w:noWrap/>
            <w:vAlign w:val="center"/>
            <w:hideMark/>
          </w:tcPr>
          <w:p w14:paraId="7F2B1A9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6.8</w:t>
            </w:r>
          </w:p>
        </w:tc>
        <w:tc>
          <w:tcPr>
            <w:tcW w:w="960" w:type="dxa"/>
            <w:tcBorders>
              <w:top w:val="nil"/>
              <w:left w:val="nil"/>
              <w:bottom w:val="nil"/>
              <w:right w:val="nil"/>
            </w:tcBorders>
            <w:shd w:val="clear" w:color="auto" w:fill="auto"/>
            <w:noWrap/>
            <w:vAlign w:val="center"/>
            <w:hideMark/>
          </w:tcPr>
          <w:p w14:paraId="33A906B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87</w:t>
            </w:r>
          </w:p>
        </w:tc>
        <w:tc>
          <w:tcPr>
            <w:tcW w:w="960" w:type="dxa"/>
            <w:tcBorders>
              <w:top w:val="nil"/>
              <w:left w:val="nil"/>
              <w:bottom w:val="nil"/>
              <w:right w:val="nil"/>
            </w:tcBorders>
            <w:shd w:val="clear" w:color="auto" w:fill="auto"/>
            <w:noWrap/>
            <w:vAlign w:val="center"/>
            <w:hideMark/>
          </w:tcPr>
          <w:p w14:paraId="7673D3A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(77-93)</w:t>
            </w:r>
          </w:p>
        </w:tc>
        <w:tc>
          <w:tcPr>
            <w:tcW w:w="960" w:type="dxa"/>
            <w:tcBorders>
              <w:top w:val="nil"/>
              <w:left w:val="nil"/>
              <w:bottom w:val="nil"/>
              <w:right w:val="nil"/>
            </w:tcBorders>
            <w:shd w:val="clear" w:color="auto" w:fill="auto"/>
            <w:noWrap/>
            <w:vAlign w:val="center"/>
            <w:hideMark/>
          </w:tcPr>
          <w:p w14:paraId="548A9AF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w:t>
            </w:r>
          </w:p>
        </w:tc>
        <w:tc>
          <w:tcPr>
            <w:tcW w:w="960" w:type="dxa"/>
            <w:tcBorders>
              <w:top w:val="nil"/>
              <w:left w:val="nil"/>
              <w:bottom w:val="nil"/>
              <w:right w:val="nil"/>
            </w:tcBorders>
            <w:shd w:val="clear" w:color="auto" w:fill="auto"/>
            <w:noWrap/>
            <w:vAlign w:val="center"/>
            <w:hideMark/>
          </w:tcPr>
          <w:p w14:paraId="6467905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(79-94)</w:t>
            </w:r>
          </w:p>
        </w:tc>
        <w:tc>
          <w:tcPr>
            <w:tcW w:w="960" w:type="dxa"/>
            <w:tcBorders>
              <w:top w:val="nil"/>
              <w:left w:val="nil"/>
              <w:bottom w:val="nil"/>
              <w:right w:val="nil"/>
            </w:tcBorders>
            <w:shd w:val="clear" w:color="auto" w:fill="auto"/>
            <w:noWrap/>
            <w:hideMark/>
          </w:tcPr>
          <w:p w14:paraId="7418D2DC"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6F000729" w14:textId="77777777" w:rsidTr="0075188A">
        <w:trPr>
          <w:trHeight w:val="290"/>
        </w:trPr>
        <w:tc>
          <w:tcPr>
            <w:tcW w:w="1840" w:type="dxa"/>
            <w:tcBorders>
              <w:top w:val="nil"/>
              <w:left w:val="nil"/>
              <w:bottom w:val="nil"/>
              <w:right w:val="nil"/>
            </w:tcBorders>
            <w:shd w:val="clear" w:color="auto" w:fill="auto"/>
            <w:noWrap/>
            <w:vAlign w:val="center"/>
            <w:hideMark/>
          </w:tcPr>
          <w:p w14:paraId="741BEE64"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6E95576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199.5 (174-225)</w:t>
            </w:r>
          </w:p>
        </w:tc>
        <w:tc>
          <w:tcPr>
            <w:tcW w:w="1120" w:type="dxa"/>
            <w:tcBorders>
              <w:top w:val="nil"/>
              <w:left w:val="nil"/>
              <w:bottom w:val="nil"/>
              <w:right w:val="nil"/>
            </w:tcBorders>
            <w:shd w:val="clear" w:color="auto" w:fill="auto"/>
            <w:noWrap/>
            <w:vAlign w:val="center"/>
            <w:hideMark/>
          </w:tcPr>
          <w:p w14:paraId="72470BF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180</w:t>
            </w:r>
          </w:p>
        </w:tc>
        <w:tc>
          <w:tcPr>
            <w:tcW w:w="1120" w:type="dxa"/>
            <w:tcBorders>
              <w:top w:val="nil"/>
              <w:left w:val="nil"/>
              <w:bottom w:val="nil"/>
              <w:right w:val="nil"/>
            </w:tcBorders>
            <w:shd w:val="clear" w:color="auto" w:fill="auto"/>
            <w:noWrap/>
            <w:vAlign w:val="center"/>
            <w:hideMark/>
          </w:tcPr>
          <w:p w14:paraId="2AA3052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171</w:t>
            </w:r>
          </w:p>
        </w:tc>
        <w:tc>
          <w:tcPr>
            <w:tcW w:w="1120" w:type="dxa"/>
            <w:tcBorders>
              <w:top w:val="nil"/>
              <w:left w:val="nil"/>
              <w:bottom w:val="nil"/>
              <w:right w:val="nil"/>
            </w:tcBorders>
            <w:shd w:val="clear" w:color="auto" w:fill="auto"/>
            <w:noWrap/>
            <w:vAlign w:val="center"/>
            <w:hideMark/>
          </w:tcPr>
          <w:p w14:paraId="4B0A98B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w:t>
            </w:r>
          </w:p>
        </w:tc>
        <w:tc>
          <w:tcPr>
            <w:tcW w:w="1120" w:type="dxa"/>
            <w:tcBorders>
              <w:top w:val="nil"/>
              <w:left w:val="nil"/>
              <w:bottom w:val="nil"/>
              <w:right w:val="nil"/>
            </w:tcBorders>
            <w:shd w:val="clear" w:color="auto" w:fill="auto"/>
            <w:noWrap/>
            <w:vAlign w:val="center"/>
            <w:hideMark/>
          </w:tcPr>
          <w:p w14:paraId="7090961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w:t>
            </w:r>
          </w:p>
        </w:tc>
        <w:tc>
          <w:tcPr>
            <w:tcW w:w="960" w:type="dxa"/>
            <w:tcBorders>
              <w:top w:val="nil"/>
              <w:left w:val="nil"/>
              <w:bottom w:val="nil"/>
              <w:right w:val="nil"/>
            </w:tcBorders>
            <w:shd w:val="clear" w:color="auto" w:fill="auto"/>
            <w:noWrap/>
            <w:vAlign w:val="center"/>
            <w:hideMark/>
          </w:tcPr>
          <w:p w14:paraId="75DBD23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w:t>
            </w:r>
          </w:p>
        </w:tc>
        <w:tc>
          <w:tcPr>
            <w:tcW w:w="960" w:type="dxa"/>
            <w:tcBorders>
              <w:top w:val="nil"/>
              <w:left w:val="nil"/>
              <w:bottom w:val="nil"/>
              <w:right w:val="nil"/>
            </w:tcBorders>
            <w:shd w:val="clear" w:color="auto" w:fill="auto"/>
            <w:noWrap/>
            <w:vAlign w:val="center"/>
            <w:hideMark/>
          </w:tcPr>
          <w:p w14:paraId="0D1D6A2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(79-95)</w:t>
            </w:r>
          </w:p>
        </w:tc>
        <w:tc>
          <w:tcPr>
            <w:tcW w:w="960" w:type="dxa"/>
            <w:tcBorders>
              <w:top w:val="nil"/>
              <w:left w:val="nil"/>
              <w:bottom w:val="nil"/>
              <w:right w:val="nil"/>
            </w:tcBorders>
            <w:shd w:val="clear" w:color="auto" w:fill="auto"/>
            <w:noWrap/>
            <w:vAlign w:val="center"/>
            <w:hideMark/>
          </w:tcPr>
          <w:p w14:paraId="3C7EBEC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w:t>
            </w:r>
          </w:p>
        </w:tc>
        <w:tc>
          <w:tcPr>
            <w:tcW w:w="960" w:type="dxa"/>
            <w:tcBorders>
              <w:top w:val="nil"/>
              <w:left w:val="nil"/>
              <w:bottom w:val="nil"/>
              <w:right w:val="nil"/>
            </w:tcBorders>
            <w:shd w:val="clear" w:color="auto" w:fill="auto"/>
            <w:noWrap/>
            <w:vAlign w:val="center"/>
            <w:hideMark/>
          </w:tcPr>
          <w:p w14:paraId="656992E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(76-95)</w:t>
            </w:r>
          </w:p>
        </w:tc>
        <w:tc>
          <w:tcPr>
            <w:tcW w:w="960" w:type="dxa"/>
            <w:tcBorders>
              <w:top w:val="nil"/>
              <w:left w:val="nil"/>
              <w:bottom w:val="nil"/>
              <w:right w:val="nil"/>
            </w:tcBorders>
            <w:shd w:val="clear" w:color="auto" w:fill="auto"/>
            <w:noWrap/>
            <w:hideMark/>
          </w:tcPr>
          <w:p w14:paraId="1E34E9F4"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7A63BA9A" w14:textId="77777777" w:rsidTr="0075188A">
        <w:trPr>
          <w:trHeight w:val="290"/>
        </w:trPr>
        <w:tc>
          <w:tcPr>
            <w:tcW w:w="1840" w:type="dxa"/>
            <w:tcBorders>
              <w:top w:val="nil"/>
              <w:left w:val="nil"/>
              <w:bottom w:val="nil"/>
              <w:right w:val="nil"/>
            </w:tcBorders>
            <w:shd w:val="clear" w:color="auto" w:fill="auto"/>
            <w:noWrap/>
            <w:vAlign w:val="center"/>
            <w:hideMark/>
          </w:tcPr>
          <w:p w14:paraId="6F1FA1B5"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3 doses, ≥7 days prior</w:t>
            </w:r>
          </w:p>
        </w:tc>
        <w:tc>
          <w:tcPr>
            <w:tcW w:w="1620" w:type="dxa"/>
            <w:tcBorders>
              <w:top w:val="nil"/>
              <w:left w:val="nil"/>
              <w:bottom w:val="nil"/>
              <w:right w:val="nil"/>
            </w:tcBorders>
            <w:shd w:val="clear" w:color="auto" w:fill="auto"/>
            <w:noWrap/>
            <w:hideMark/>
          </w:tcPr>
          <w:p w14:paraId="2B8B99A9"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2592BA71" w14:textId="77777777" w:rsidR="00B25064" w:rsidRPr="002D3E63" w:rsidRDefault="00B25064" w:rsidP="0075188A">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090756E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799E555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4A3D51A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D73874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41AA84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DB6B00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48C605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858312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274B8AB2" w14:textId="77777777" w:rsidTr="0075188A">
        <w:trPr>
          <w:trHeight w:val="290"/>
        </w:trPr>
        <w:tc>
          <w:tcPr>
            <w:tcW w:w="1840" w:type="dxa"/>
            <w:tcBorders>
              <w:top w:val="nil"/>
              <w:left w:val="nil"/>
              <w:bottom w:val="nil"/>
              <w:right w:val="nil"/>
            </w:tcBorders>
            <w:shd w:val="clear" w:color="auto" w:fill="auto"/>
            <w:noWrap/>
            <w:vAlign w:val="center"/>
            <w:hideMark/>
          </w:tcPr>
          <w:p w14:paraId="5EFAA0AD"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4FF2FB1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39 (21-55)</w:t>
            </w:r>
          </w:p>
        </w:tc>
        <w:tc>
          <w:tcPr>
            <w:tcW w:w="1120" w:type="dxa"/>
            <w:tcBorders>
              <w:top w:val="nil"/>
              <w:left w:val="nil"/>
              <w:bottom w:val="nil"/>
              <w:right w:val="nil"/>
            </w:tcBorders>
            <w:shd w:val="clear" w:color="auto" w:fill="auto"/>
            <w:noWrap/>
            <w:vAlign w:val="center"/>
            <w:hideMark/>
          </w:tcPr>
          <w:p w14:paraId="37969C6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45</w:t>
            </w:r>
          </w:p>
        </w:tc>
        <w:tc>
          <w:tcPr>
            <w:tcW w:w="1120" w:type="dxa"/>
            <w:tcBorders>
              <w:top w:val="nil"/>
              <w:left w:val="nil"/>
              <w:bottom w:val="nil"/>
              <w:right w:val="nil"/>
            </w:tcBorders>
            <w:shd w:val="clear" w:color="auto" w:fill="auto"/>
            <w:noWrap/>
            <w:vAlign w:val="center"/>
            <w:hideMark/>
          </w:tcPr>
          <w:p w14:paraId="27FC1F5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44</w:t>
            </w:r>
          </w:p>
        </w:tc>
        <w:tc>
          <w:tcPr>
            <w:tcW w:w="1120" w:type="dxa"/>
            <w:tcBorders>
              <w:top w:val="nil"/>
              <w:left w:val="nil"/>
              <w:bottom w:val="nil"/>
              <w:right w:val="nil"/>
            </w:tcBorders>
            <w:shd w:val="clear" w:color="auto" w:fill="auto"/>
            <w:noWrap/>
            <w:vAlign w:val="center"/>
            <w:hideMark/>
          </w:tcPr>
          <w:p w14:paraId="0E4A743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w:t>
            </w:r>
          </w:p>
        </w:tc>
        <w:tc>
          <w:tcPr>
            <w:tcW w:w="1120" w:type="dxa"/>
            <w:tcBorders>
              <w:top w:val="nil"/>
              <w:left w:val="nil"/>
              <w:bottom w:val="nil"/>
              <w:right w:val="nil"/>
            </w:tcBorders>
            <w:shd w:val="clear" w:color="auto" w:fill="auto"/>
            <w:noWrap/>
            <w:vAlign w:val="center"/>
            <w:hideMark/>
          </w:tcPr>
          <w:p w14:paraId="595848C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w:t>
            </w:r>
          </w:p>
        </w:tc>
        <w:tc>
          <w:tcPr>
            <w:tcW w:w="960" w:type="dxa"/>
            <w:tcBorders>
              <w:top w:val="nil"/>
              <w:left w:val="nil"/>
              <w:bottom w:val="nil"/>
              <w:right w:val="nil"/>
            </w:tcBorders>
            <w:shd w:val="clear" w:color="auto" w:fill="auto"/>
            <w:noWrap/>
            <w:vAlign w:val="center"/>
            <w:hideMark/>
          </w:tcPr>
          <w:p w14:paraId="2AEBDC7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NC</w:t>
            </w:r>
          </w:p>
        </w:tc>
        <w:tc>
          <w:tcPr>
            <w:tcW w:w="960" w:type="dxa"/>
            <w:tcBorders>
              <w:top w:val="nil"/>
              <w:left w:val="nil"/>
              <w:bottom w:val="nil"/>
              <w:right w:val="nil"/>
            </w:tcBorders>
            <w:shd w:val="clear" w:color="auto" w:fill="auto"/>
            <w:noWrap/>
            <w:hideMark/>
          </w:tcPr>
          <w:p w14:paraId="3576B972"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center"/>
            <w:hideMark/>
          </w:tcPr>
          <w:p w14:paraId="26B524E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NC</w:t>
            </w:r>
          </w:p>
        </w:tc>
        <w:tc>
          <w:tcPr>
            <w:tcW w:w="960" w:type="dxa"/>
            <w:tcBorders>
              <w:top w:val="nil"/>
              <w:left w:val="nil"/>
              <w:bottom w:val="nil"/>
              <w:right w:val="nil"/>
            </w:tcBorders>
            <w:shd w:val="clear" w:color="auto" w:fill="auto"/>
            <w:noWrap/>
            <w:hideMark/>
          </w:tcPr>
          <w:p w14:paraId="0E568220"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27CAB9E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26D9C17E" w14:textId="77777777" w:rsidTr="0075188A">
        <w:trPr>
          <w:trHeight w:val="290"/>
        </w:trPr>
        <w:tc>
          <w:tcPr>
            <w:tcW w:w="1840" w:type="dxa"/>
            <w:tcBorders>
              <w:top w:val="nil"/>
              <w:left w:val="nil"/>
              <w:bottom w:val="nil"/>
              <w:right w:val="nil"/>
            </w:tcBorders>
            <w:shd w:val="clear" w:color="auto" w:fill="auto"/>
            <w:noWrap/>
            <w:vAlign w:val="center"/>
            <w:hideMark/>
          </w:tcPr>
          <w:p w14:paraId="1814A117"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6A749B5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32 (17.75-58.5)</w:t>
            </w:r>
          </w:p>
        </w:tc>
        <w:tc>
          <w:tcPr>
            <w:tcW w:w="1120" w:type="dxa"/>
            <w:tcBorders>
              <w:top w:val="nil"/>
              <w:left w:val="nil"/>
              <w:bottom w:val="nil"/>
              <w:right w:val="nil"/>
            </w:tcBorders>
            <w:shd w:val="clear" w:color="auto" w:fill="auto"/>
            <w:noWrap/>
            <w:vAlign w:val="center"/>
            <w:hideMark/>
          </w:tcPr>
          <w:p w14:paraId="167823F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36</w:t>
            </w:r>
          </w:p>
        </w:tc>
        <w:tc>
          <w:tcPr>
            <w:tcW w:w="1120" w:type="dxa"/>
            <w:tcBorders>
              <w:top w:val="nil"/>
              <w:left w:val="nil"/>
              <w:bottom w:val="nil"/>
              <w:right w:val="nil"/>
            </w:tcBorders>
            <w:shd w:val="clear" w:color="auto" w:fill="auto"/>
            <w:noWrap/>
            <w:vAlign w:val="center"/>
            <w:hideMark/>
          </w:tcPr>
          <w:p w14:paraId="1A094A0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36</w:t>
            </w:r>
          </w:p>
        </w:tc>
        <w:tc>
          <w:tcPr>
            <w:tcW w:w="1120" w:type="dxa"/>
            <w:tcBorders>
              <w:top w:val="nil"/>
              <w:left w:val="nil"/>
              <w:bottom w:val="nil"/>
              <w:right w:val="nil"/>
            </w:tcBorders>
            <w:shd w:val="clear" w:color="auto" w:fill="auto"/>
            <w:noWrap/>
            <w:vAlign w:val="center"/>
            <w:hideMark/>
          </w:tcPr>
          <w:p w14:paraId="716A7D7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w:t>
            </w:r>
          </w:p>
        </w:tc>
        <w:tc>
          <w:tcPr>
            <w:tcW w:w="1120" w:type="dxa"/>
            <w:tcBorders>
              <w:top w:val="nil"/>
              <w:left w:val="nil"/>
              <w:bottom w:val="nil"/>
              <w:right w:val="nil"/>
            </w:tcBorders>
            <w:shd w:val="clear" w:color="auto" w:fill="auto"/>
            <w:noWrap/>
            <w:vAlign w:val="center"/>
            <w:hideMark/>
          </w:tcPr>
          <w:p w14:paraId="1D5CD0B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w:t>
            </w:r>
          </w:p>
        </w:tc>
        <w:tc>
          <w:tcPr>
            <w:tcW w:w="960" w:type="dxa"/>
            <w:tcBorders>
              <w:top w:val="nil"/>
              <w:left w:val="nil"/>
              <w:bottom w:val="nil"/>
              <w:right w:val="nil"/>
            </w:tcBorders>
            <w:shd w:val="clear" w:color="auto" w:fill="auto"/>
            <w:noWrap/>
            <w:vAlign w:val="center"/>
            <w:hideMark/>
          </w:tcPr>
          <w:p w14:paraId="0CBEFDA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NC</w:t>
            </w:r>
          </w:p>
        </w:tc>
        <w:tc>
          <w:tcPr>
            <w:tcW w:w="960" w:type="dxa"/>
            <w:tcBorders>
              <w:top w:val="nil"/>
              <w:left w:val="nil"/>
              <w:bottom w:val="nil"/>
              <w:right w:val="nil"/>
            </w:tcBorders>
            <w:shd w:val="clear" w:color="auto" w:fill="auto"/>
            <w:noWrap/>
            <w:hideMark/>
          </w:tcPr>
          <w:p w14:paraId="1614CF79"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center"/>
            <w:hideMark/>
          </w:tcPr>
          <w:p w14:paraId="3768217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NC</w:t>
            </w:r>
          </w:p>
        </w:tc>
        <w:tc>
          <w:tcPr>
            <w:tcW w:w="960" w:type="dxa"/>
            <w:tcBorders>
              <w:top w:val="nil"/>
              <w:left w:val="nil"/>
              <w:bottom w:val="nil"/>
              <w:right w:val="nil"/>
            </w:tcBorders>
            <w:shd w:val="clear" w:color="auto" w:fill="auto"/>
            <w:noWrap/>
            <w:hideMark/>
          </w:tcPr>
          <w:p w14:paraId="30D870CD"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7A6C468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1DAAEEE8" w14:textId="77777777" w:rsidTr="0075188A">
        <w:trPr>
          <w:trHeight w:val="290"/>
        </w:trPr>
        <w:tc>
          <w:tcPr>
            <w:tcW w:w="1840" w:type="dxa"/>
            <w:tcBorders>
              <w:top w:val="nil"/>
              <w:left w:val="nil"/>
              <w:bottom w:val="nil"/>
              <w:right w:val="nil"/>
            </w:tcBorders>
            <w:shd w:val="clear" w:color="auto" w:fill="auto"/>
            <w:noWrap/>
            <w:vAlign w:val="center"/>
            <w:hideMark/>
          </w:tcPr>
          <w:p w14:paraId="0AE0D7B8"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6EC0524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39 (17-60.5)</w:t>
            </w:r>
          </w:p>
        </w:tc>
        <w:tc>
          <w:tcPr>
            <w:tcW w:w="1120" w:type="dxa"/>
            <w:tcBorders>
              <w:top w:val="nil"/>
              <w:left w:val="nil"/>
              <w:bottom w:val="nil"/>
              <w:right w:val="nil"/>
            </w:tcBorders>
            <w:shd w:val="clear" w:color="auto" w:fill="auto"/>
            <w:noWrap/>
            <w:vAlign w:val="center"/>
            <w:hideMark/>
          </w:tcPr>
          <w:p w14:paraId="6320927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31</w:t>
            </w:r>
          </w:p>
        </w:tc>
        <w:tc>
          <w:tcPr>
            <w:tcW w:w="1120" w:type="dxa"/>
            <w:tcBorders>
              <w:top w:val="nil"/>
              <w:left w:val="nil"/>
              <w:bottom w:val="nil"/>
              <w:right w:val="nil"/>
            </w:tcBorders>
            <w:shd w:val="clear" w:color="auto" w:fill="auto"/>
            <w:noWrap/>
            <w:vAlign w:val="center"/>
            <w:hideMark/>
          </w:tcPr>
          <w:p w14:paraId="739F5C4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30</w:t>
            </w:r>
          </w:p>
        </w:tc>
        <w:tc>
          <w:tcPr>
            <w:tcW w:w="1120" w:type="dxa"/>
            <w:tcBorders>
              <w:top w:val="nil"/>
              <w:left w:val="nil"/>
              <w:bottom w:val="nil"/>
              <w:right w:val="nil"/>
            </w:tcBorders>
            <w:shd w:val="clear" w:color="auto" w:fill="auto"/>
            <w:noWrap/>
            <w:vAlign w:val="center"/>
            <w:hideMark/>
          </w:tcPr>
          <w:p w14:paraId="43A5195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w:t>
            </w:r>
          </w:p>
        </w:tc>
        <w:tc>
          <w:tcPr>
            <w:tcW w:w="1120" w:type="dxa"/>
            <w:tcBorders>
              <w:top w:val="nil"/>
              <w:left w:val="nil"/>
              <w:bottom w:val="nil"/>
              <w:right w:val="nil"/>
            </w:tcBorders>
            <w:shd w:val="clear" w:color="auto" w:fill="auto"/>
            <w:noWrap/>
            <w:vAlign w:val="center"/>
            <w:hideMark/>
          </w:tcPr>
          <w:p w14:paraId="2FC9115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3.2</w:t>
            </w:r>
          </w:p>
        </w:tc>
        <w:tc>
          <w:tcPr>
            <w:tcW w:w="960" w:type="dxa"/>
            <w:tcBorders>
              <w:top w:val="nil"/>
              <w:left w:val="nil"/>
              <w:bottom w:val="nil"/>
              <w:right w:val="nil"/>
            </w:tcBorders>
            <w:shd w:val="clear" w:color="auto" w:fill="auto"/>
            <w:noWrap/>
            <w:vAlign w:val="center"/>
            <w:hideMark/>
          </w:tcPr>
          <w:p w14:paraId="4FAC0DE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NC</w:t>
            </w:r>
          </w:p>
        </w:tc>
        <w:tc>
          <w:tcPr>
            <w:tcW w:w="960" w:type="dxa"/>
            <w:tcBorders>
              <w:top w:val="nil"/>
              <w:left w:val="nil"/>
              <w:bottom w:val="nil"/>
              <w:right w:val="nil"/>
            </w:tcBorders>
            <w:shd w:val="clear" w:color="auto" w:fill="auto"/>
            <w:noWrap/>
            <w:hideMark/>
          </w:tcPr>
          <w:p w14:paraId="169F2194"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center"/>
            <w:hideMark/>
          </w:tcPr>
          <w:p w14:paraId="71D7F47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NC</w:t>
            </w:r>
          </w:p>
        </w:tc>
        <w:tc>
          <w:tcPr>
            <w:tcW w:w="960" w:type="dxa"/>
            <w:tcBorders>
              <w:top w:val="nil"/>
              <w:left w:val="nil"/>
              <w:bottom w:val="nil"/>
              <w:right w:val="nil"/>
            </w:tcBorders>
            <w:shd w:val="clear" w:color="auto" w:fill="auto"/>
            <w:noWrap/>
            <w:hideMark/>
          </w:tcPr>
          <w:p w14:paraId="04CB7BCA"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0D58AB2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07AB86E8" w14:textId="77777777" w:rsidTr="0075188A">
        <w:trPr>
          <w:trHeight w:val="290"/>
        </w:trPr>
        <w:tc>
          <w:tcPr>
            <w:tcW w:w="1840" w:type="dxa"/>
            <w:tcBorders>
              <w:top w:val="nil"/>
              <w:left w:val="nil"/>
              <w:bottom w:val="nil"/>
              <w:right w:val="nil"/>
            </w:tcBorders>
            <w:shd w:val="clear" w:color="auto" w:fill="auto"/>
            <w:noWrap/>
            <w:vAlign w:val="center"/>
            <w:hideMark/>
          </w:tcPr>
          <w:p w14:paraId="419BF7CC"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177E2BD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29 (16-46.5)</w:t>
            </w:r>
          </w:p>
        </w:tc>
        <w:tc>
          <w:tcPr>
            <w:tcW w:w="1120" w:type="dxa"/>
            <w:tcBorders>
              <w:top w:val="nil"/>
              <w:left w:val="nil"/>
              <w:bottom w:val="nil"/>
              <w:right w:val="nil"/>
            </w:tcBorders>
            <w:shd w:val="clear" w:color="auto" w:fill="auto"/>
            <w:noWrap/>
            <w:vAlign w:val="center"/>
            <w:hideMark/>
          </w:tcPr>
          <w:p w14:paraId="5E63E18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19</w:t>
            </w:r>
          </w:p>
        </w:tc>
        <w:tc>
          <w:tcPr>
            <w:tcW w:w="1120" w:type="dxa"/>
            <w:tcBorders>
              <w:top w:val="nil"/>
              <w:left w:val="nil"/>
              <w:bottom w:val="nil"/>
              <w:right w:val="nil"/>
            </w:tcBorders>
            <w:shd w:val="clear" w:color="auto" w:fill="auto"/>
            <w:noWrap/>
            <w:vAlign w:val="center"/>
            <w:hideMark/>
          </w:tcPr>
          <w:p w14:paraId="38D06B9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19</w:t>
            </w:r>
          </w:p>
        </w:tc>
        <w:tc>
          <w:tcPr>
            <w:tcW w:w="1120" w:type="dxa"/>
            <w:tcBorders>
              <w:top w:val="nil"/>
              <w:left w:val="nil"/>
              <w:bottom w:val="nil"/>
              <w:right w:val="nil"/>
            </w:tcBorders>
            <w:shd w:val="clear" w:color="auto" w:fill="auto"/>
            <w:noWrap/>
            <w:vAlign w:val="center"/>
            <w:hideMark/>
          </w:tcPr>
          <w:p w14:paraId="2EBB338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w:t>
            </w:r>
          </w:p>
        </w:tc>
        <w:tc>
          <w:tcPr>
            <w:tcW w:w="1120" w:type="dxa"/>
            <w:tcBorders>
              <w:top w:val="nil"/>
              <w:left w:val="nil"/>
              <w:bottom w:val="nil"/>
              <w:right w:val="nil"/>
            </w:tcBorders>
            <w:shd w:val="clear" w:color="auto" w:fill="auto"/>
            <w:noWrap/>
            <w:vAlign w:val="center"/>
            <w:hideMark/>
          </w:tcPr>
          <w:p w14:paraId="5EB48F11"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center"/>
            <w:hideMark/>
          </w:tcPr>
          <w:p w14:paraId="4FE174E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NC</w:t>
            </w:r>
          </w:p>
        </w:tc>
        <w:tc>
          <w:tcPr>
            <w:tcW w:w="960" w:type="dxa"/>
            <w:tcBorders>
              <w:top w:val="nil"/>
              <w:left w:val="nil"/>
              <w:bottom w:val="nil"/>
              <w:right w:val="nil"/>
            </w:tcBorders>
            <w:shd w:val="clear" w:color="auto" w:fill="auto"/>
            <w:noWrap/>
            <w:hideMark/>
          </w:tcPr>
          <w:p w14:paraId="174E1005"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center"/>
            <w:hideMark/>
          </w:tcPr>
          <w:p w14:paraId="28C9445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NC</w:t>
            </w:r>
          </w:p>
        </w:tc>
        <w:tc>
          <w:tcPr>
            <w:tcW w:w="960" w:type="dxa"/>
            <w:tcBorders>
              <w:top w:val="nil"/>
              <w:left w:val="nil"/>
              <w:bottom w:val="nil"/>
              <w:right w:val="nil"/>
            </w:tcBorders>
            <w:shd w:val="clear" w:color="auto" w:fill="auto"/>
            <w:noWrap/>
            <w:hideMark/>
          </w:tcPr>
          <w:p w14:paraId="4C4FA41B"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26578C3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59EE44F2" w14:textId="77777777" w:rsidTr="0075188A">
        <w:trPr>
          <w:trHeight w:val="290"/>
        </w:trPr>
        <w:tc>
          <w:tcPr>
            <w:tcW w:w="1840" w:type="dxa"/>
            <w:tcBorders>
              <w:top w:val="nil"/>
              <w:left w:val="nil"/>
              <w:bottom w:val="nil"/>
              <w:right w:val="nil"/>
            </w:tcBorders>
            <w:shd w:val="clear" w:color="auto" w:fill="auto"/>
            <w:noWrap/>
            <w:vAlign w:val="center"/>
            <w:hideMark/>
          </w:tcPr>
          <w:p w14:paraId="5A633318"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50-64 years old</w:t>
            </w:r>
          </w:p>
        </w:tc>
        <w:tc>
          <w:tcPr>
            <w:tcW w:w="1620" w:type="dxa"/>
            <w:tcBorders>
              <w:top w:val="nil"/>
              <w:left w:val="nil"/>
              <w:bottom w:val="nil"/>
              <w:right w:val="nil"/>
            </w:tcBorders>
            <w:shd w:val="clear" w:color="auto" w:fill="auto"/>
            <w:noWrap/>
            <w:hideMark/>
          </w:tcPr>
          <w:p w14:paraId="2AABFE21"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23410CBC" w14:textId="77777777" w:rsidR="00B25064" w:rsidRPr="002D3E63" w:rsidRDefault="00B25064" w:rsidP="0075188A">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11924C7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348CEFC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1DD6E6F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866F3A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09F60A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D4AFB7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09D210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708DC0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0C349287"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24D7E589"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Unvaccinated (Referent)</w:t>
            </w:r>
          </w:p>
        </w:tc>
        <w:tc>
          <w:tcPr>
            <w:tcW w:w="1120" w:type="dxa"/>
            <w:tcBorders>
              <w:top w:val="nil"/>
              <w:left w:val="nil"/>
              <w:bottom w:val="nil"/>
              <w:right w:val="nil"/>
            </w:tcBorders>
            <w:shd w:val="clear" w:color="auto" w:fill="auto"/>
            <w:noWrap/>
            <w:hideMark/>
          </w:tcPr>
          <w:p w14:paraId="098D88A6"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15BFED8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7F08D1E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10694DA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2D5E00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2015CB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94FAED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0F2D1A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E610CC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3CEF1033" w14:textId="77777777" w:rsidTr="0075188A">
        <w:trPr>
          <w:trHeight w:val="290"/>
        </w:trPr>
        <w:tc>
          <w:tcPr>
            <w:tcW w:w="1840" w:type="dxa"/>
            <w:tcBorders>
              <w:top w:val="nil"/>
              <w:left w:val="nil"/>
              <w:bottom w:val="nil"/>
              <w:right w:val="nil"/>
            </w:tcBorders>
            <w:shd w:val="clear" w:color="auto" w:fill="auto"/>
            <w:noWrap/>
            <w:vAlign w:val="center"/>
            <w:hideMark/>
          </w:tcPr>
          <w:p w14:paraId="57E60328"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hideMark/>
          </w:tcPr>
          <w:p w14:paraId="2E1405A0"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51289AC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773</w:t>
            </w:r>
          </w:p>
        </w:tc>
        <w:tc>
          <w:tcPr>
            <w:tcW w:w="1120" w:type="dxa"/>
            <w:tcBorders>
              <w:top w:val="nil"/>
              <w:left w:val="nil"/>
              <w:bottom w:val="nil"/>
              <w:right w:val="nil"/>
            </w:tcBorders>
            <w:shd w:val="clear" w:color="auto" w:fill="auto"/>
            <w:noWrap/>
            <w:vAlign w:val="center"/>
            <w:hideMark/>
          </w:tcPr>
          <w:p w14:paraId="1DC67AF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326</w:t>
            </w:r>
          </w:p>
        </w:tc>
        <w:tc>
          <w:tcPr>
            <w:tcW w:w="1120" w:type="dxa"/>
            <w:tcBorders>
              <w:top w:val="nil"/>
              <w:left w:val="nil"/>
              <w:bottom w:val="nil"/>
              <w:right w:val="nil"/>
            </w:tcBorders>
            <w:shd w:val="clear" w:color="auto" w:fill="auto"/>
            <w:noWrap/>
            <w:vAlign w:val="center"/>
            <w:hideMark/>
          </w:tcPr>
          <w:p w14:paraId="62692CA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447</w:t>
            </w:r>
          </w:p>
        </w:tc>
        <w:tc>
          <w:tcPr>
            <w:tcW w:w="1120" w:type="dxa"/>
            <w:tcBorders>
              <w:top w:val="nil"/>
              <w:left w:val="nil"/>
              <w:bottom w:val="nil"/>
              <w:right w:val="nil"/>
            </w:tcBorders>
            <w:shd w:val="clear" w:color="auto" w:fill="auto"/>
            <w:noWrap/>
            <w:vAlign w:val="center"/>
            <w:hideMark/>
          </w:tcPr>
          <w:p w14:paraId="77E3D0D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57.8</w:t>
            </w:r>
          </w:p>
        </w:tc>
        <w:tc>
          <w:tcPr>
            <w:tcW w:w="960" w:type="dxa"/>
            <w:tcBorders>
              <w:top w:val="nil"/>
              <w:left w:val="nil"/>
              <w:bottom w:val="nil"/>
              <w:right w:val="nil"/>
            </w:tcBorders>
            <w:shd w:val="clear" w:color="auto" w:fill="auto"/>
            <w:noWrap/>
            <w:hideMark/>
          </w:tcPr>
          <w:p w14:paraId="79CFF32A"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39B0867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4239F4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5A35AE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6E2915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7C852554" w14:textId="77777777" w:rsidTr="0075188A">
        <w:trPr>
          <w:trHeight w:val="290"/>
        </w:trPr>
        <w:tc>
          <w:tcPr>
            <w:tcW w:w="1840" w:type="dxa"/>
            <w:tcBorders>
              <w:top w:val="nil"/>
              <w:left w:val="nil"/>
              <w:bottom w:val="nil"/>
              <w:right w:val="nil"/>
            </w:tcBorders>
            <w:shd w:val="clear" w:color="auto" w:fill="auto"/>
            <w:noWrap/>
            <w:vAlign w:val="center"/>
            <w:hideMark/>
          </w:tcPr>
          <w:p w14:paraId="3A4D3A96"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hideMark/>
          </w:tcPr>
          <w:p w14:paraId="3FCD5FF6"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44E7478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790</w:t>
            </w:r>
          </w:p>
        </w:tc>
        <w:tc>
          <w:tcPr>
            <w:tcW w:w="1120" w:type="dxa"/>
            <w:tcBorders>
              <w:top w:val="nil"/>
              <w:left w:val="nil"/>
              <w:bottom w:val="nil"/>
              <w:right w:val="nil"/>
            </w:tcBorders>
            <w:shd w:val="clear" w:color="auto" w:fill="auto"/>
            <w:noWrap/>
            <w:vAlign w:val="center"/>
            <w:hideMark/>
          </w:tcPr>
          <w:p w14:paraId="77B07DE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368</w:t>
            </w:r>
          </w:p>
        </w:tc>
        <w:tc>
          <w:tcPr>
            <w:tcW w:w="1120" w:type="dxa"/>
            <w:tcBorders>
              <w:top w:val="nil"/>
              <w:left w:val="nil"/>
              <w:bottom w:val="nil"/>
              <w:right w:val="nil"/>
            </w:tcBorders>
            <w:shd w:val="clear" w:color="auto" w:fill="auto"/>
            <w:noWrap/>
            <w:vAlign w:val="center"/>
            <w:hideMark/>
          </w:tcPr>
          <w:p w14:paraId="48DB020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422</w:t>
            </w:r>
          </w:p>
        </w:tc>
        <w:tc>
          <w:tcPr>
            <w:tcW w:w="1120" w:type="dxa"/>
            <w:tcBorders>
              <w:top w:val="nil"/>
              <w:left w:val="nil"/>
              <w:bottom w:val="nil"/>
              <w:right w:val="nil"/>
            </w:tcBorders>
            <w:shd w:val="clear" w:color="auto" w:fill="auto"/>
            <w:noWrap/>
            <w:vAlign w:val="center"/>
            <w:hideMark/>
          </w:tcPr>
          <w:p w14:paraId="14E98AC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53.4</w:t>
            </w:r>
          </w:p>
        </w:tc>
        <w:tc>
          <w:tcPr>
            <w:tcW w:w="960" w:type="dxa"/>
            <w:tcBorders>
              <w:top w:val="nil"/>
              <w:left w:val="nil"/>
              <w:bottom w:val="nil"/>
              <w:right w:val="nil"/>
            </w:tcBorders>
            <w:shd w:val="clear" w:color="auto" w:fill="auto"/>
            <w:noWrap/>
            <w:hideMark/>
          </w:tcPr>
          <w:p w14:paraId="5E7EC685"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4092B34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6F5B31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AE5627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CFE22A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376E1579" w14:textId="77777777" w:rsidTr="0075188A">
        <w:trPr>
          <w:trHeight w:val="290"/>
        </w:trPr>
        <w:tc>
          <w:tcPr>
            <w:tcW w:w="1840" w:type="dxa"/>
            <w:tcBorders>
              <w:top w:val="nil"/>
              <w:left w:val="nil"/>
              <w:bottom w:val="nil"/>
              <w:right w:val="nil"/>
            </w:tcBorders>
            <w:shd w:val="clear" w:color="auto" w:fill="auto"/>
            <w:noWrap/>
            <w:vAlign w:val="center"/>
            <w:hideMark/>
          </w:tcPr>
          <w:p w14:paraId="1AF60998"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lastRenderedPageBreak/>
              <w:t>SVI Q3</w:t>
            </w:r>
          </w:p>
        </w:tc>
        <w:tc>
          <w:tcPr>
            <w:tcW w:w="1620" w:type="dxa"/>
            <w:tcBorders>
              <w:top w:val="nil"/>
              <w:left w:val="nil"/>
              <w:bottom w:val="nil"/>
              <w:right w:val="nil"/>
            </w:tcBorders>
            <w:shd w:val="clear" w:color="auto" w:fill="auto"/>
            <w:noWrap/>
            <w:hideMark/>
          </w:tcPr>
          <w:p w14:paraId="6BDACC48"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43DBCB9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709</w:t>
            </w:r>
          </w:p>
        </w:tc>
        <w:tc>
          <w:tcPr>
            <w:tcW w:w="1120" w:type="dxa"/>
            <w:tcBorders>
              <w:top w:val="nil"/>
              <w:left w:val="nil"/>
              <w:bottom w:val="nil"/>
              <w:right w:val="nil"/>
            </w:tcBorders>
            <w:shd w:val="clear" w:color="auto" w:fill="auto"/>
            <w:noWrap/>
            <w:vAlign w:val="center"/>
            <w:hideMark/>
          </w:tcPr>
          <w:p w14:paraId="621EF76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405</w:t>
            </w:r>
          </w:p>
        </w:tc>
        <w:tc>
          <w:tcPr>
            <w:tcW w:w="1120" w:type="dxa"/>
            <w:tcBorders>
              <w:top w:val="nil"/>
              <w:left w:val="nil"/>
              <w:bottom w:val="nil"/>
              <w:right w:val="nil"/>
            </w:tcBorders>
            <w:shd w:val="clear" w:color="auto" w:fill="auto"/>
            <w:noWrap/>
            <w:vAlign w:val="center"/>
            <w:hideMark/>
          </w:tcPr>
          <w:p w14:paraId="59066BE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304</w:t>
            </w:r>
          </w:p>
        </w:tc>
        <w:tc>
          <w:tcPr>
            <w:tcW w:w="1120" w:type="dxa"/>
            <w:tcBorders>
              <w:top w:val="nil"/>
              <w:left w:val="nil"/>
              <w:bottom w:val="nil"/>
              <w:right w:val="nil"/>
            </w:tcBorders>
            <w:shd w:val="clear" w:color="auto" w:fill="auto"/>
            <w:noWrap/>
            <w:vAlign w:val="center"/>
            <w:hideMark/>
          </w:tcPr>
          <w:p w14:paraId="666596C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42.9</w:t>
            </w:r>
          </w:p>
        </w:tc>
        <w:tc>
          <w:tcPr>
            <w:tcW w:w="960" w:type="dxa"/>
            <w:tcBorders>
              <w:top w:val="nil"/>
              <w:left w:val="nil"/>
              <w:bottom w:val="nil"/>
              <w:right w:val="nil"/>
            </w:tcBorders>
            <w:shd w:val="clear" w:color="auto" w:fill="auto"/>
            <w:noWrap/>
            <w:hideMark/>
          </w:tcPr>
          <w:p w14:paraId="6256AD7B"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324A295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21FD5E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A5DD1B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C43284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5FB129E0" w14:textId="77777777" w:rsidTr="0075188A">
        <w:trPr>
          <w:trHeight w:val="290"/>
        </w:trPr>
        <w:tc>
          <w:tcPr>
            <w:tcW w:w="1840" w:type="dxa"/>
            <w:tcBorders>
              <w:top w:val="nil"/>
              <w:left w:val="nil"/>
              <w:bottom w:val="nil"/>
              <w:right w:val="nil"/>
            </w:tcBorders>
            <w:shd w:val="clear" w:color="auto" w:fill="auto"/>
            <w:noWrap/>
            <w:vAlign w:val="center"/>
            <w:hideMark/>
          </w:tcPr>
          <w:p w14:paraId="153A9468"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hideMark/>
          </w:tcPr>
          <w:p w14:paraId="035C1E45"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0001F14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828</w:t>
            </w:r>
          </w:p>
        </w:tc>
        <w:tc>
          <w:tcPr>
            <w:tcW w:w="1120" w:type="dxa"/>
            <w:tcBorders>
              <w:top w:val="nil"/>
              <w:left w:val="nil"/>
              <w:bottom w:val="nil"/>
              <w:right w:val="nil"/>
            </w:tcBorders>
            <w:shd w:val="clear" w:color="auto" w:fill="auto"/>
            <w:noWrap/>
            <w:vAlign w:val="center"/>
            <w:hideMark/>
          </w:tcPr>
          <w:p w14:paraId="659294D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491</w:t>
            </w:r>
          </w:p>
        </w:tc>
        <w:tc>
          <w:tcPr>
            <w:tcW w:w="1120" w:type="dxa"/>
            <w:tcBorders>
              <w:top w:val="nil"/>
              <w:left w:val="nil"/>
              <w:bottom w:val="nil"/>
              <w:right w:val="nil"/>
            </w:tcBorders>
            <w:shd w:val="clear" w:color="auto" w:fill="auto"/>
            <w:noWrap/>
            <w:vAlign w:val="center"/>
            <w:hideMark/>
          </w:tcPr>
          <w:p w14:paraId="43662BE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337</w:t>
            </w:r>
          </w:p>
        </w:tc>
        <w:tc>
          <w:tcPr>
            <w:tcW w:w="1120" w:type="dxa"/>
            <w:tcBorders>
              <w:top w:val="nil"/>
              <w:left w:val="nil"/>
              <w:bottom w:val="nil"/>
              <w:right w:val="nil"/>
            </w:tcBorders>
            <w:shd w:val="clear" w:color="auto" w:fill="auto"/>
            <w:noWrap/>
            <w:vAlign w:val="center"/>
            <w:hideMark/>
          </w:tcPr>
          <w:p w14:paraId="41AFB63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40.7</w:t>
            </w:r>
          </w:p>
        </w:tc>
        <w:tc>
          <w:tcPr>
            <w:tcW w:w="960" w:type="dxa"/>
            <w:tcBorders>
              <w:top w:val="nil"/>
              <w:left w:val="nil"/>
              <w:bottom w:val="nil"/>
              <w:right w:val="nil"/>
            </w:tcBorders>
            <w:shd w:val="clear" w:color="auto" w:fill="auto"/>
            <w:noWrap/>
            <w:hideMark/>
          </w:tcPr>
          <w:p w14:paraId="0CEDCEF2"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1A28DC8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CA0ECE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4AC324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D12A78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23D4C7EC"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2AA055AF"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2 doses, 14-149 days prior</w:t>
            </w:r>
          </w:p>
        </w:tc>
        <w:tc>
          <w:tcPr>
            <w:tcW w:w="1120" w:type="dxa"/>
            <w:tcBorders>
              <w:top w:val="nil"/>
              <w:left w:val="nil"/>
              <w:bottom w:val="nil"/>
              <w:right w:val="nil"/>
            </w:tcBorders>
            <w:shd w:val="clear" w:color="auto" w:fill="auto"/>
            <w:noWrap/>
            <w:hideMark/>
          </w:tcPr>
          <w:p w14:paraId="6403F636"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0709551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0C11A37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1BB9568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039B01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02558E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3D00A4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F28264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4250763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0.67</w:t>
            </w:r>
          </w:p>
        </w:tc>
      </w:tr>
      <w:tr w:rsidR="00B25064" w:rsidRPr="002D3E63" w14:paraId="51A3E17A" w14:textId="77777777" w:rsidTr="0075188A">
        <w:trPr>
          <w:trHeight w:val="290"/>
        </w:trPr>
        <w:tc>
          <w:tcPr>
            <w:tcW w:w="1840" w:type="dxa"/>
            <w:tcBorders>
              <w:top w:val="nil"/>
              <w:left w:val="nil"/>
              <w:bottom w:val="nil"/>
              <w:right w:val="nil"/>
            </w:tcBorders>
            <w:shd w:val="clear" w:color="auto" w:fill="auto"/>
            <w:noWrap/>
            <w:vAlign w:val="center"/>
            <w:hideMark/>
          </w:tcPr>
          <w:p w14:paraId="35066055"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50AA6E2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81 (58-120)</w:t>
            </w:r>
          </w:p>
        </w:tc>
        <w:tc>
          <w:tcPr>
            <w:tcW w:w="1120" w:type="dxa"/>
            <w:tcBorders>
              <w:top w:val="nil"/>
              <w:left w:val="nil"/>
              <w:bottom w:val="nil"/>
              <w:right w:val="nil"/>
            </w:tcBorders>
            <w:shd w:val="clear" w:color="auto" w:fill="auto"/>
            <w:noWrap/>
            <w:vAlign w:val="center"/>
            <w:hideMark/>
          </w:tcPr>
          <w:p w14:paraId="3551914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83</w:t>
            </w:r>
          </w:p>
        </w:tc>
        <w:tc>
          <w:tcPr>
            <w:tcW w:w="1120" w:type="dxa"/>
            <w:tcBorders>
              <w:top w:val="nil"/>
              <w:left w:val="nil"/>
              <w:bottom w:val="nil"/>
              <w:right w:val="nil"/>
            </w:tcBorders>
            <w:shd w:val="clear" w:color="auto" w:fill="auto"/>
            <w:noWrap/>
            <w:vAlign w:val="center"/>
            <w:hideMark/>
          </w:tcPr>
          <w:p w14:paraId="153E73C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77</w:t>
            </w:r>
          </w:p>
        </w:tc>
        <w:tc>
          <w:tcPr>
            <w:tcW w:w="1120" w:type="dxa"/>
            <w:tcBorders>
              <w:top w:val="nil"/>
              <w:left w:val="nil"/>
              <w:bottom w:val="nil"/>
              <w:right w:val="nil"/>
            </w:tcBorders>
            <w:shd w:val="clear" w:color="auto" w:fill="auto"/>
            <w:noWrap/>
            <w:vAlign w:val="center"/>
            <w:hideMark/>
          </w:tcPr>
          <w:p w14:paraId="17ED961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w:t>
            </w:r>
          </w:p>
        </w:tc>
        <w:tc>
          <w:tcPr>
            <w:tcW w:w="1120" w:type="dxa"/>
            <w:tcBorders>
              <w:top w:val="nil"/>
              <w:left w:val="nil"/>
              <w:bottom w:val="nil"/>
              <w:right w:val="nil"/>
            </w:tcBorders>
            <w:shd w:val="clear" w:color="auto" w:fill="auto"/>
            <w:noWrap/>
            <w:vAlign w:val="center"/>
            <w:hideMark/>
          </w:tcPr>
          <w:p w14:paraId="10A35AD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7.2</w:t>
            </w:r>
          </w:p>
        </w:tc>
        <w:tc>
          <w:tcPr>
            <w:tcW w:w="960" w:type="dxa"/>
            <w:tcBorders>
              <w:top w:val="nil"/>
              <w:left w:val="nil"/>
              <w:bottom w:val="nil"/>
              <w:right w:val="nil"/>
            </w:tcBorders>
            <w:shd w:val="clear" w:color="auto" w:fill="auto"/>
            <w:noWrap/>
            <w:vAlign w:val="center"/>
            <w:hideMark/>
          </w:tcPr>
          <w:p w14:paraId="65E1320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94</w:t>
            </w:r>
          </w:p>
        </w:tc>
        <w:tc>
          <w:tcPr>
            <w:tcW w:w="960" w:type="dxa"/>
            <w:tcBorders>
              <w:top w:val="nil"/>
              <w:left w:val="nil"/>
              <w:bottom w:val="nil"/>
              <w:right w:val="nil"/>
            </w:tcBorders>
            <w:shd w:val="clear" w:color="auto" w:fill="auto"/>
            <w:noWrap/>
            <w:vAlign w:val="center"/>
            <w:hideMark/>
          </w:tcPr>
          <w:p w14:paraId="0B488E9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(87-98)</w:t>
            </w:r>
          </w:p>
        </w:tc>
        <w:tc>
          <w:tcPr>
            <w:tcW w:w="960" w:type="dxa"/>
            <w:tcBorders>
              <w:top w:val="nil"/>
              <w:left w:val="nil"/>
              <w:bottom w:val="nil"/>
              <w:right w:val="nil"/>
            </w:tcBorders>
            <w:shd w:val="clear" w:color="auto" w:fill="auto"/>
            <w:noWrap/>
            <w:vAlign w:val="center"/>
            <w:hideMark/>
          </w:tcPr>
          <w:p w14:paraId="7993B14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90</w:t>
            </w:r>
          </w:p>
        </w:tc>
        <w:tc>
          <w:tcPr>
            <w:tcW w:w="960" w:type="dxa"/>
            <w:tcBorders>
              <w:top w:val="nil"/>
              <w:left w:val="nil"/>
              <w:bottom w:val="nil"/>
              <w:right w:val="nil"/>
            </w:tcBorders>
            <w:shd w:val="clear" w:color="auto" w:fill="auto"/>
            <w:noWrap/>
            <w:vAlign w:val="center"/>
            <w:hideMark/>
          </w:tcPr>
          <w:p w14:paraId="3204593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(77-96)</w:t>
            </w:r>
          </w:p>
        </w:tc>
        <w:tc>
          <w:tcPr>
            <w:tcW w:w="960" w:type="dxa"/>
            <w:tcBorders>
              <w:top w:val="nil"/>
              <w:left w:val="nil"/>
              <w:bottom w:val="nil"/>
              <w:right w:val="nil"/>
            </w:tcBorders>
            <w:shd w:val="clear" w:color="auto" w:fill="auto"/>
            <w:noWrap/>
            <w:hideMark/>
          </w:tcPr>
          <w:p w14:paraId="6BDE7E65"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380ECB8D" w14:textId="77777777" w:rsidTr="0075188A">
        <w:trPr>
          <w:trHeight w:val="290"/>
        </w:trPr>
        <w:tc>
          <w:tcPr>
            <w:tcW w:w="1840" w:type="dxa"/>
            <w:tcBorders>
              <w:top w:val="nil"/>
              <w:left w:val="nil"/>
              <w:bottom w:val="nil"/>
              <w:right w:val="nil"/>
            </w:tcBorders>
            <w:shd w:val="clear" w:color="auto" w:fill="auto"/>
            <w:noWrap/>
            <w:vAlign w:val="center"/>
            <w:hideMark/>
          </w:tcPr>
          <w:p w14:paraId="170DD7AB"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0917868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105.5 (61.5-132)</w:t>
            </w:r>
          </w:p>
        </w:tc>
        <w:tc>
          <w:tcPr>
            <w:tcW w:w="1120" w:type="dxa"/>
            <w:tcBorders>
              <w:top w:val="nil"/>
              <w:left w:val="nil"/>
              <w:bottom w:val="nil"/>
              <w:right w:val="nil"/>
            </w:tcBorders>
            <w:shd w:val="clear" w:color="auto" w:fill="auto"/>
            <w:noWrap/>
            <w:vAlign w:val="center"/>
            <w:hideMark/>
          </w:tcPr>
          <w:p w14:paraId="668FABF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88</w:t>
            </w:r>
          </w:p>
        </w:tc>
        <w:tc>
          <w:tcPr>
            <w:tcW w:w="1120" w:type="dxa"/>
            <w:tcBorders>
              <w:top w:val="nil"/>
              <w:left w:val="nil"/>
              <w:bottom w:val="nil"/>
              <w:right w:val="nil"/>
            </w:tcBorders>
            <w:shd w:val="clear" w:color="auto" w:fill="auto"/>
            <w:noWrap/>
            <w:vAlign w:val="center"/>
            <w:hideMark/>
          </w:tcPr>
          <w:p w14:paraId="30C64B2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81</w:t>
            </w:r>
          </w:p>
        </w:tc>
        <w:tc>
          <w:tcPr>
            <w:tcW w:w="1120" w:type="dxa"/>
            <w:tcBorders>
              <w:top w:val="nil"/>
              <w:left w:val="nil"/>
              <w:bottom w:val="nil"/>
              <w:right w:val="nil"/>
            </w:tcBorders>
            <w:shd w:val="clear" w:color="auto" w:fill="auto"/>
            <w:noWrap/>
            <w:vAlign w:val="center"/>
            <w:hideMark/>
          </w:tcPr>
          <w:p w14:paraId="423CDD4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w:t>
            </w:r>
          </w:p>
        </w:tc>
        <w:tc>
          <w:tcPr>
            <w:tcW w:w="1120" w:type="dxa"/>
            <w:tcBorders>
              <w:top w:val="nil"/>
              <w:left w:val="nil"/>
              <w:bottom w:val="nil"/>
              <w:right w:val="nil"/>
            </w:tcBorders>
            <w:shd w:val="clear" w:color="auto" w:fill="auto"/>
            <w:noWrap/>
            <w:vAlign w:val="center"/>
            <w:hideMark/>
          </w:tcPr>
          <w:p w14:paraId="3401875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w:t>
            </w:r>
          </w:p>
        </w:tc>
        <w:tc>
          <w:tcPr>
            <w:tcW w:w="960" w:type="dxa"/>
            <w:tcBorders>
              <w:top w:val="nil"/>
              <w:left w:val="nil"/>
              <w:bottom w:val="nil"/>
              <w:right w:val="nil"/>
            </w:tcBorders>
            <w:shd w:val="clear" w:color="auto" w:fill="auto"/>
            <w:noWrap/>
            <w:vAlign w:val="center"/>
            <w:hideMark/>
          </w:tcPr>
          <w:p w14:paraId="39B113C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92</w:t>
            </w:r>
          </w:p>
        </w:tc>
        <w:tc>
          <w:tcPr>
            <w:tcW w:w="960" w:type="dxa"/>
            <w:tcBorders>
              <w:top w:val="nil"/>
              <w:left w:val="nil"/>
              <w:bottom w:val="nil"/>
              <w:right w:val="nil"/>
            </w:tcBorders>
            <w:shd w:val="clear" w:color="auto" w:fill="auto"/>
            <w:noWrap/>
            <w:vAlign w:val="center"/>
            <w:hideMark/>
          </w:tcPr>
          <w:p w14:paraId="5951967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(83-97)</w:t>
            </w:r>
          </w:p>
        </w:tc>
        <w:tc>
          <w:tcPr>
            <w:tcW w:w="960" w:type="dxa"/>
            <w:tcBorders>
              <w:top w:val="nil"/>
              <w:left w:val="nil"/>
              <w:bottom w:val="nil"/>
              <w:right w:val="nil"/>
            </w:tcBorders>
            <w:shd w:val="clear" w:color="auto" w:fill="auto"/>
            <w:noWrap/>
            <w:vAlign w:val="center"/>
            <w:hideMark/>
          </w:tcPr>
          <w:p w14:paraId="2A05F16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91</w:t>
            </w:r>
          </w:p>
        </w:tc>
        <w:tc>
          <w:tcPr>
            <w:tcW w:w="960" w:type="dxa"/>
            <w:tcBorders>
              <w:top w:val="nil"/>
              <w:left w:val="nil"/>
              <w:bottom w:val="nil"/>
              <w:right w:val="nil"/>
            </w:tcBorders>
            <w:shd w:val="clear" w:color="auto" w:fill="auto"/>
            <w:noWrap/>
            <w:vAlign w:val="center"/>
            <w:hideMark/>
          </w:tcPr>
          <w:p w14:paraId="410BC42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(79-96)</w:t>
            </w:r>
          </w:p>
        </w:tc>
        <w:tc>
          <w:tcPr>
            <w:tcW w:w="960" w:type="dxa"/>
            <w:tcBorders>
              <w:top w:val="nil"/>
              <w:left w:val="nil"/>
              <w:bottom w:val="nil"/>
              <w:right w:val="nil"/>
            </w:tcBorders>
            <w:shd w:val="clear" w:color="auto" w:fill="auto"/>
            <w:noWrap/>
            <w:hideMark/>
          </w:tcPr>
          <w:p w14:paraId="7B70F909"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2FE49F71" w14:textId="77777777" w:rsidTr="0075188A">
        <w:trPr>
          <w:trHeight w:val="290"/>
        </w:trPr>
        <w:tc>
          <w:tcPr>
            <w:tcW w:w="1840" w:type="dxa"/>
            <w:tcBorders>
              <w:top w:val="nil"/>
              <w:left w:val="nil"/>
              <w:bottom w:val="nil"/>
              <w:right w:val="nil"/>
            </w:tcBorders>
            <w:shd w:val="clear" w:color="auto" w:fill="auto"/>
            <w:noWrap/>
            <w:vAlign w:val="center"/>
            <w:hideMark/>
          </w:tcPr>
          <w:p w14:paraId="2AA3AEAD"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6470DD2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106 (69-133)</w:t>
            </w:r>
          </w:p>
        </w:tc>
        <w:tc>
          <w:tcPr>
            <w:tcW w:w="1120" w:type="dxa"/>
            <w:tcBorders>
              <w:top w:val="nil"/>
              <w:left w:val="nil"/>
              <w:bottom w:val="nil"/>
              <w:right w:val="nil"/>
            </w:tcBorders>
            <w:shd w:val="clear" w:color="auto" w:fill="auto"/>
            <w:noWrap/>
            <w:vAlign w:val="center"/>
            <w:hideMark/>
          </w:tcPr>
          <w:p w14:paraId="58E0940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119</w:t>
            </w:r>
          </w:p>
        </w:tc>
        <w:tc>
          <w:tcPr>
            <w:tcW w:w="1120" w:type="dxa"/>
            <w:tcBorders>
              <w:top w:val="nil"/>
              <w:left w:val="nil"/>
              <w:bottom w:val="nil"/>
              <w:right w:val="nil"/>
            </w:tcBorders>
            <w:shd w:val="clear" w:color="auto" w:fill="auto"/>
            <w:noWrap/>
            <w:vAlign w:val="center"/>
            <w:hideMark/>
          </w:tcPr>
          <w:p w14:paraId="3A9CBF1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115</w:t>
            </w:r>
          </w:p>
        </w:tc>
        <w:tc>
          <w:tcPr>
            <w:tcW w:w="1120" w:type="dxa"/>
            <w:tcBorders>
              <w:top w:val="nil"/>
              <w:left w:val="nil"/>
              <w:bottom w:val="nil"/>
              <w:right w:val="nil"/>
            </w:tcBorders>
            <w:shd w:val="clear" w:color="auto" w:fill="auto"/>
            <w:noWrap/>
            <w:vAlign w:val="center"/>
            <w:hideMark/>
          </w:tcPr>
          <w:p w14:paraId="2A5BC5A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w:t>
            </w:r>
          </w:p>
        </w:tc>
        <w:tc>
          <w:tcPr>
            <w:tcW w:w="1120" w:type="dxa"/>
            <w:tcBorders>
              <w:top w:val="nil"/>
              <w:left w:val="nil"/>
              <w:bottom w:val="nil"/>
              <w:right w:val="nil"/>
            </w:tcBorders>
            <w:shd w:val="clear" w:color="auto" w:fill="auto"/>
            <w:noWrap/>
            <w:vAlign w:val="center"/>
            <w:hideMark/>
          </w:tcPr>
          <w:p w14:paraId="1DBB3C0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3.4</w:t>
            </w:r>
          </w:p>
        </w:tc>
        <w:tc>
          <w:tcPr>
            <w:tcW w:w="960" w:type="dxa"/>
            <w:tcBorders>
              <w:top w:val="nil"/>
              <w:left w:val="nil"/>
              <w:bottom w:val="nil"/>
              <w:right w:val="nil"/>
            </w:tcBorders>
            <w:shd w:val="clear" w:color="auto" w:fill="auto"/>
            <w:noWrap/>
            <w:vAlign w:val="center"/>
            <w:hideMark/>
          </w:tcPr>
          <w:p w14:paraId="32FB1C5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95</w:t>
            </w:r>
          </w:p>
        </w:tc>
        <w:tc>
          <w:tcPr>
            <w:tcW w:w="960" w:type="dxa"/>
            <w:tcBorders>
              <w:top w:val="nil"/>
              <w:left w:val="nil"/>
              <w:bottom w:val="nil"/>
              <w:right w:val="nil"/>
            </w:tcBorders>
            <w:shd w:val="clear" w:color="auto" w:fill="auto"/>
            <w:noWrap/>
            <w:vAlign w:val="center"/>
            <w:hideMark/>
          </w:tcPr>
          <w:p w14:paraId="667AB46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(87-98)</w:t>
            </w:r>
          </w:p>
        </w:tc>
        <w:tc>
          <w:tcPr>
            <w:tcW w:w="960" w:type="dxa"/>
            <w:tcBorders>
              <w:top w:val="nil"/>
              <w:left w:val="nil"/>
              <w:bottom w:val="nil"/>
              <w:right w:val="nil"/>
            </w:tcBorders>
            <w:shd w:val="clear" w:color="auto" w:fill="auto"/>
            <w:noWrap/>
            <w:vAlign w:val="center"/>
            <w:hideMark/>
          </w:tcPr>
          <w:p w14:paraId="0C67D73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94</w:t>
            </w:r>
          </w:p>
        </w:tc>
        <w:tc>
          <w:tcPr>
            <w:tcW w:w="960" w:type="dxa"/>
            <w:tcBorders>
              <w:top w:val="nil"/>
              <w:left w:val="nil"/>
              <w:bottom w:val="nil"/>
              <w:right w:val="nil"/>
            </w:tcBorders>
            <w:shd w:val="clear" w:color="auto" w:fill="auto"/>
            <w:noWrap/>
            <w:vAlign w:val="center"/>
            <w:hideMark/>
          </w:tcPr>
          <w:p w14:paraId="06B8463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(82-98)</w:t>
            </w:r>
          </w:p>
        </w:tc>
        <w:tc>
          <w:tcPr>
            <w:tcW w:w="960" w:type="dxa"/>
            <w:tcBorders>
              <w:top w:val="nil"/>
              <w:left w:val="nil"/>
              <w:bottom w:val="nil"/>
              <w:right w:val="nil"/>
            </w:tcBorders>
            <w:shd w:val="clear" w:color="auto" w:fill="auto"/>
            <w:noWrap/>
            <w:hideMark/>
          </w:tcPr>
          <w:p w14:paraId="666AF277"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72071CA5" w14:textId="77777777" w:rsidTr="0075188A">
        <w:trPr>
          <w:trHeight w:val="290"/>
        </w:trPr>
        <w:tc>
          <w:tcPr>
            <w:tcW w:w="1840" w:type="dxa"/>
            <w:tcBorders>
              <w:top w:val="nil"/>
              <w:left w:val="nil"/>
              <w:bottom w:val="nil"/>
              <w:right w:val="nil"/>
            </w:tcBorders>
            <w:shd w:val="clear" w:color="auto" w:fill="auto"/>
            <w:noWrap/>
            <w:vAlign w:val="center"/>
            <w:hideMark/>
          </w:tcPr>
          <w:p w14:paraId="70C56E37"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61222EB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82 (49.5-117)</w:t>
            </w:r>
          </w:p>
        </w:tc>
        <w:tc>
          <w:tcPr>
            <w:tcW w:w="1120" w:type="dxa"/>
            <w:tcBorders>
              <w:top w:val="nil"/>
              <w:left w:val="nil"/>
              <w:bottom w:val="nil"/>
              <w:right w:val="nil"/>
            </w:tcBorders>
            <w:shd w:val="clear" w:color="auto" w:fill="auto"/>
            <w:noWrap/>
            <w:vAlign w:val="center"/>
            <w:hideMark/>
          </w:tcPr>
          <w:p w14:paraId="7766EA5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111</w:t>
            </w:r>
          </w:p>
        </w:tc>
        <w:tc>
          <w:tcPr>
            <w:tcW w:w="1120" w:type="dxa"/>
            <w:tcBorders>
              <w:top w:val="nil"/>
              <w:left w:val="nil"/>
              <w:bottom w:val="nil"/>
              <w:right w:val="nil"/>
            </w:tcBorders>
            <w:shd w:val="clear" w:color="auto" w:fill="auto"/>
            <w:noWrap/>
            <w:vAlign w:val="center"/>
            <w:hideMark/>
          </w:tcPr>
          <w:p w14:paraId="4238C68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108</w:t>
            </w:r>
          </w:p>
        </w:tc>
        <w:tc>
          <w:tcPr>
            <w:tcW w:w="1120" w:type="dxa"/>
            <w:tcBorders>
              <w:top w:val="nil"/>
              <w:left w:val="nil"/>
              <w:bottom w:val="nil"/>
              <w:right w:val="nil"/>
            </w:tcBorders>
            <w:shd w:val="clear" w:color="auto" w:fill="auto"/>
            <w:noWrap/>
            <w:vAlign w:val="center"/>
            <w:hideMark/>
          </w:tcPr>
          <w:p w14:paraId="1723EDA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w:t>
            </w:r>
          </w:p>
        </w:tc>
        <w:tc>
          <w:tcPr>
            <w:tcW w:w="1120" w:type="dxa"/>
            <w:tcBorders>
              <w:top w:val="nil"/>
              <w:left w:val="nil"/>
              <w:bottom w:val="nil"/>
              <w:right w:val="nil"/>
            </w:tcBorders>
            <w:shd w:val="clear" w:color="auto" w:fill="auto"/>
            <w:noWrap/>
            <w:vAlign w:val="center"/>
            <w:hideMark/>
          </w:tcPr>
          <w:p w14:paraId="5860C84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2.7</w:t>
            </w:r>
          </w:p>
        </w:tc>
        <w:tc>
          <w:tcPr>
            <w:tcW w:w="960" w:type="dxa"/>
            <w:tcBorders>
              <w:top w:val="nil"/>
              <w:left w:val="nil"/>
              <w:bottom w:val="nil"/>
              <w:right w:val="nil"/>
            </w:tcBorders>
            <w:shd w:val="clear" w:color="auto" w:fill="auto"/>
            <w:noWrap/>
            <w:vAlign w:val="center"/>
            <w:hideMark/>
          </w:tcPr>
          <w:p w14:paraId="13F036D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96</w:t>
            </w:r>
          </w:p>
        </w:tc>
        <w:tc>
          <w:tcPr>
            <w:tcW w:w="960" w:type="dxa"/>
            <w:tcBorders>
              <w:top w:val="nil"/>
              <w:left w:val="nil"/>
              <w:bottom w:val="nil"/>
              <w:right w:val="nil"/>
            </w:tcBorders>
            <w:shd w:val="clear" w:color="auto" w:fill="auto"/>
            <w:noWrap/>
            <w:vAlign w:val="center"/>
            <w:hideMark/>
          </w:tcPr>
          <w:p w14:paraId="0175ABC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(87-99)</w:t>
            </w:r>
          </w:p>
        </w:tc>
        <w:tc>
          <w:tcPr>
            <w:tcW w:w="960" w:type="dxa"/>
            <w:tcBorders>
              <w:top w:val="nil"/>
              <w:left w:val="nil"/>
              <w:bottom w:val="nil"/>
              <w:right w:val="nil"/>
            </w:tcBorders>
            <w:shd w:val="clear" w:color="auto" w:fill="auto"/>
            <w:noWrap/>
            <w:vAlign w:val="center"/>
            <w:hideMark/>
          </w:tcPr>
          <w:p w14:paraId="1A4BD5E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96</w:t>
            </w:r>
          </w:p>
        </w:tc>
        <w:tc>
          <w:tcPr>
            <w:tcW w:w="960" w:type="dxa"/>
            <w:tcBorders>
              <w:top w:val="nil"/>
              <w:left w:val="nil"/>
              <w:bottom w:val="nil"/>
              <w:right w:val="nil"/>
            </w:tcBorders>
            <w:shd w:val="clear" w:color="auto" w:fill="auto"/>
            <w:noWrap/>
            <w:vAlign w:val="center"/>
            <w:hideMark/>
          </w:tcPr>
          <w:p w14:paraId="6A5A966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(85-99)</w:t>
            </w:r>
          </w:p>
        </w:tc>
        <w:tc>
          <w:tcPr>
            <w:tcW w:w="960" w:type="dxa"/>
            <w:tcBorders>
              <w:top w:val="nil"/>
              <w:left w:val="nil"/>
              <w:bottom w:val="nil"/>
              <w:right w:val="nil"/>
            </w:tcBorders>
            <w:shd w:val="clear" w:color="auto" w:fill="auto"/>
            <w:noWrap/>
            <w:hideMark/>
          </w:tcPr>
          <w:p w14:paraId="3048C054"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2D97638A"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15E2E6BF"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2 doses, ≥150 days prior</w:t>
            </w:r>
          </w:p>
        </w:tc>
        <w:tc>
          <w:tcPr>
            <w:tcW w:w="1120" w:type="dxa"/>
            <w:tcBorders>
              <w:top w:val="nil"/>
              <w:left w:val="nil"/>
              <w:bottom w:val="nil"/>
              <w:right w:val="nil"/>
            </w:tcBorders>
            <w:shd w:val="clear" w:color="auto" w:fill="auto"/>
            <w:noWrap/>
            <w:hideMark/>
          </w:tcPr>
          <w:p w14:paraId="3CBAEA27"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69B5BFE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7C908DD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509E210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D671FE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83ED60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DA4A0F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FC0950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0A20F65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0.64</w:t>
            </w:r>
          </w:p>
        </w:tc>
      </w:tr>
      <w:tr w:rsidR="00B25064" w:rsidRPr="002D3E63" w14:paraId="70877A54" w14:textId="77777777" w:rsidTr="0075188A">
        <w:trPr>
          <w:trHeight w:val="290"/>
        </w:trPr>
        <w:tc>
          <w:tcPr>
            <w:tcW w:w="1840" w:type="dxa"/>
            <w:tcBorders>
              <w:top w:val="nil"/>
              <w:left w:val="nil"/>
              <w:bottom w:val="nil"/>
              <w:right w:val="nil"/>
            </w:tcBorders>
            <w:shd w:val="clear" w:color="auto" w:fill="auto"/>
            <w:noWrap/>
            <w:vAlign w:val="center"/>
            <w:hideMark/>
          </w:tcPr>
          <w:p w14:paraId="23D2693F"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5A1C4DA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211 (186-235)</w:t>
            </w:r>
          </w:p>
        </w:tc>
        <w:tc>
          <w:tcPr>
            <w:tcW w:w="1120" w:type="dxa"/>
            <w:tcBorders>
              <w:top w:val="nil"/>
              <w:left w:val="nil"/>
              <w:bottom w:val="nil"/>
              <w:right w:val="nil"/>
            </w:tcBorders>
            <w:shd w:val="clear" w:color="auto" w:fill="auto"/>
            <w:noWrap/>
            <w:vAlign w:val="center"/>
            <w:hideMark/>
          </w:tcPr>
          <w:p w14:paraId="0ADB1F1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452</w:t>
            </w:r>
          </w:p>
        </w:tc>
        <w:tc>
          <w:tcPr>
            <w:tcW w:w="1120" w:type="dxa"/>
            <w:tcBorders>
              <w:top w:val="nil"/>
              <w:left w:val="nil"/>
              <w:bottom w:val="nil"/>
              <w:right w:val="nil"/>
            </w:tcBorders>
            <w:shd w:val="clear" w:color="auto" w:fill="auto"/>
            <w:noWrap/>
            <w:vAlign w:val="center"/>
            <w:hideMark/>
          </w:tcPr>
          <w:p w14:paraId="134463A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400</w:t>
            </w:r>
          </w:p>
        </w:tc>
        <w:tc>
          <w:tcPr>
            <w:tcW w:w="1120" w:type="dxa"/>
            <w:tcBorders>
              <w:top w:val="nil"/>
              <w:left w:val="nil"/>
              <w:bottom w:val="nil"/>
              <w:right w:val="nil"/>
            </w:tcBorders>
            <w:shd w:val="clear" w:color="auto" w:fill="auto"/>
            <w:noWrap/>
            <w:vAlign w:val="center"/>
            <w:hideMark/>
          </w:tcPr>
          <w:p w14:paraId="41B02DF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52</w:t>
            </w:r>
          </w:p>
        </w:tc>
        <w:tc>
          <w:tcPr>
            <w:tcW w:w="1120" w:type="dxa"/>
            <w:tcBorders>
              <w:top w:val="nil"/>
              <w:left w:val="nil"/>
              <w:bottom w:val="nil"/>
              <w:right w:val="nil"/>
            </w:tcBorders>
            <w:shd w:val="clear" w:color="auto" w:fill="auto"/>
            <w:noWrap/>
            <w:vAlign w:val="center"/>
            <w:hideMark/>
          </w:tcPr>
          <w:p w14:paraId="1EE092A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11.5</w:t>
            </w:r>
          </w:p>
        </w:tc>
        <w:tc>
          <w:tcPr>
            <w:tcW w:w="960" w:type="dxa"/>
            <w:tcBorders>
              <w:top w:val="nil"/>
              <w:left w:val="nil"/>
              <w:bottom w:val="nil"/>
              <w:right w:val="nil"/>
            </w:tcBorders>
            <w:shd w:val="clear" w:color="auto" w:fill="auto"/>
            <w:noWrap/>
            <w:vAlign w:val="center"/>
            <w:hideMark/>
          </w:tcPr>
          <w:p w14:paraId="286711C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91</w:t>
            </w:r>
          </w:p>
        </w:tc>
        <w:tc>
          <w:tcPr>
            <w:tcW w:w="960" w:type="dxa"/>
            <w:tcBorders>
              <w:top w:val="nil"/>
              <w:left w:val="nil"/>
              <w:bottom w:val="nil"/>
              <w:right w:val="nil"/>
            </w:tcBorders>
            <w:shd w:val="clear" w:color="auto" w:fill="auto"/>
            <w:noWrap/>
            <w:vAlign w:val="center"/>
            <w:hideMark/>
          </w:tcPr>
          <w:p w14:paraId="15218B2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(87-93)</w:t>
            </w:r>
          </w:p>
        </w:tc>
        <w:tc>
          <w:tcPr>
            <w:tcW w:w="960" w:type="dxa"/>
            <w:tcBorders>
              <w:top w:val="nil"/>
              <w:left w:val="nil"/>
              <w:bottom w:val="nil"/>
              <w:right w:val="nil"/>
            </w:tcBorders>
            <w:shd w:val="clear" w:color="auto" w:fill="auto"/>
            <w:noWrap/>
            <w:vAlign w:val="center"/>
            <w:hideMark/>
          </w:tcPr>
          <w:p w14:paraId="42E365A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91</w:t>
            </w:r>
          </w:p>
        </w:tc>
        <w:tc>
          <w:tcPr>
            <w:tcW w:w="960" w:type="dxa"/>
            <w:tcBorders>
              <w:top w:val="nil"/>
              <w:left w:val="nil"/>
              <w:bottom w:val="nil"/>
              <w:right w:val="nil"/>
            </w:tcBorders>
            <w:shd w:val="clear" w:color="auto" w:fill="auto"/>
            <w:noWrap/>
            <w:vAlign w:val="center"/>
            <w:hideMark/>
          </w:tcPr>
          <w:p w14:paraId="28BF8A6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(87-93)</w:t>
            </w:r>
          </w:p>
        </w:tc>
        <w:tc>
          <w:tcPr>
            <w:tcW w:w="960" w:type="dxa"/>
            <w:tcBorders>
              <w:top w:val="nil"/>
              <w:left w:val="nil"/>
              <w:bottom w:val="nil"/>
              <w:right w:val="nil"/>
            </w:tcBorders>
            <w:shd w:val="clear" w:color="auto" w:fill="auto"/>
            <w:noWrap/>
            <w:hideMark/>
          </w:tcPr>
          <w:p w14:paraId="572CE62F"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013B6273" w14:textId="77777777" w:rsidTr="0075188A">
        <w:trPr>
          <w:trHeight w:val="290"/>
        </w:trPr>
        <w:tc>
          <w:tcPr>
            <w:tcW w:w="1840" w:type="dxa"/>
            <w:tcBorders>
              <w:top w:val="nil"/>
              <w:left w:val="nil"/>
              <w:bottom w:val="nil"/>
              <w:right w:val="nil"/>
            </w:tcBorders>
            <w:shd w:val="clear" w:color="auto" w:fill="auto"/>
            <w:noWrap/>
            <w:vAlign w:val="center"/>
            <w:hideMark/>
          </w:tcPr>
          <w:p w14:paraId="186CDFE1"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23D57BD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209 (184.25-236.75)</w:t>
            </w:r>
          </w:p>
        </w:tc>
        <w:tc>
          <w:tcPr>
            <w:tcW w:w="1120" w:type="dxa"/>
            <w:tcBorders>
              <w:top w:val="nil"/>
              <w:left w:val="nil"/>
              <w:bottom w:val="nil"/>
              <w:right w:val="nil"/>
            </w:tcBorders>
            <w:shd w:val="clear" w:color="auto" w:fill="auto"/>
            <w:noWrap/>
            <w:vAlign w:val="center"/>
            <w:hideMark/>
          </w:tcPr>
          <w:p w14:paraId="4FFD2E1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390</w:t>
            </w:r>
          </w:p>
        </w:tc>
        <w:tc>
          <w:tcPr>
            <w:tcW w:w="1120" w:type="dxa"/>
            <w:tcBorders>
              <w:top w:val="nil"/>
              <w:left w:val="nil"/>
              <w:bottom w:val="nil"/>
              <w:right w:val="nil"/>
            </w:tcBorders>
            <w:shd w:val="clear" w:color="auto" w:fill="auto"/>
            <w:noWrap/>
            <w:vAlign w:val="center"/>
            <w:hideMark/>
          </w:tcPr>
          <w:p w14:paraId="3EDEF92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351</w:t>
            </w:r>
          </w:p>
        </w:tc>
        <w:tc>
          <w:tcPr>
            <w:tcW w:w="1120" w:type="dxa"/>
            <w:tcBorders>
              <w:top w:val="nil"/>
              <w:left w:val="nil"/>
              <w:bottom w:val="nil"/>
              <w:right w:val="nil"/>
            </w:tcBorders>
            <w:shd w:val="clear" w:color="auto" w:fill="auto"/>
            <w:noWrap/>
            <w:vAlign w:val="center"/>
            <w:hideMark/>
          </w:tcPr>
          <w:p w14:paraId="0B095F9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39</w:t>
            </w:r>
          </w:p>
        </w:tc>
        <w:tc>
          <w:tcPr>
            <w:tcW w:w="1120" w:type="dxa"/>
            <w:tcBorders>
              <w:top w:val="nil"/>
              <w:left w:val="nil"/>
              <w:bottom w:val="nil"/>
              <w:right w:val="nil"/>
            </w:tcBorders>
            <w:shd w:val="clear" w:color="auto" w:fill="auto"/>
            <w:noWrap/>
            <w:vAlign w:val="center"/>
            <w:hideMark/>
          </w:tcPr>
          <w:p w14:paraId="01A487C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w:t>
            </w:r>
          </w:p>
        </w:tc>
        <w:tc>
          <w:tcPr>
            <w:tcW w:w="960" w:type="dxa"/>
            <w:tcBorders>
              <w:top w:val="nil"/>
              <w:left w:val="nil"/>
              <w:bottom w:val="nil"/>
              <w:right w:val="nil"/>
            </w:tcBorders>
            <w:shd w:val="clear" w:color="auto" w:fill="auto"/>
            <w:noWrap/>
            <w:vAlign w:val="center"/>
            <w:hideMark/>
          </w:tcPr>
          <w:p w14:paraId="1FF8F2E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90</w:t>
            </w:r>
          </w:p>
        </w:tc>
        <w:tc>
          <w:tcPr>
            <w:tcW w:w="960" w:type="dxa"/>
            <w:tcBorders>
              <w:top w:val="nil"/>
              <w:left w:val="nil"/>
              <w:bottom w:val="nil"/>
              <w:right w:val="nil"/>
            </w:tcBorders>
            <w:shd w:val="clear" w:color="auto" w:fill="auto"/>
            <w:noWrap/>
            <w:vAlign w:val="center"/>
            <w:hideMark/>
          </w:tcPr>
          <w:p w14:paraId="2C8B17B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(86-93)</w:t>
            </w:r>
          </w:p>
        </w:tc>
        <w:tc>
          <w:tcPr>
            <w:tcW w:w="960" w:type="dxa"/>
            <w:tcBorders>
              <w:top w:val="nil"/>
              <w:left w:val="nil"/>
              <w:bottom w:val="nil"/>
              <w:right w:val="nil"/>
            </w:tcBorders>
            <w:shd w:val="clear" w:color="auto" w:fill="auto"/>
            <w:noWrap/>
            <w:vAlign w:val="center"/>
            <w:hideMark/>
          </w:tcPr>
          <w:p w14:paraId="6F1A2C6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90</w:t>
            </w:r>
          </w:p>
        </w:tc>
        <w:tc>
          <w:tcPr>
            <w:tcW w:w="960" w:type="dxa"/>
            <w:tcBorders>
              <w:top w:val="nil"/>
              <w:left w:val="nil"/>
              <w:bottom w:val="nil"/>
              <w:right w:val="nil"/>
            </w:tcBorders>
            <w:shd w:val="clear" w:color="auto" w:fill="auto"/>
            <w:noWrap/>
            <w:vAlign w:val="center"/>
            <w:hideMark/>
          </w:tcPr>
          <w:p w14:paraId="5A27185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(85-93)</w:t>
            </w:r>
          </w:p>
        </w:tc>
        <w:tc>
          <w:tcPr>
            <w:tcW w:w="960" w:type="dxa"/>
            <w:tcBorders>
              <w:top w:val="nil"/>
              <w:left w:val="nil"/>
              <w:bottom w:val="nil"/>
              <w:right w:val="nil"/>
            </w:tcBorders>
            <w:shd w:val="clear" w:color="auto" w:fill="auto"/>
            <w:noWrap/>
            <w:hideMark/>
          </w:tcPr>
          <w:p w14:paraId="28DEAA63"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28551283" w14:textId="77777777" w:rsidTr="0075188A">
        <w:trPr>
          <w:trHeight w:val="290"/>
        </w:trPr>
        <w:tc>
          <w:tcPr>
            <w:tcW w:w="1840" w:type="dxa"/>
            <w:tcBorders>
              <w:top w:val="nil"/>
              <w:left w:val="nil"/>
              <w:bottom w:val="nil"/>
              <w:right w:val="nil"/>
            </w:tcBorders>
            <w:shd w:val="clear" w:color="auto" w:fill="auto"/>
            <w:noWrap/>
            <w:vAlign w:val="center"/>
            <w:hideMark/>
          </w:tcPr>
          <w:p w14:paraId="5E3C7805"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50D5320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210 (186-237)</w:t>
            </w:r>
          </w:p>
        </w:tc>
        <w:tc>
          <w:tcPr>
            <w:tcW w:w="1120" w:type="dxa"/>
            <w:tcBorders>
              <w:top w:val="nil"/>
              <w:left w:val="nil"/>
              <w:bottom w:val="nil"/>
              <w:right w:val="nil"/>
            </w:tcBorders>
            <w:shd w:val="clear" w:color="auto" w:fill="auto"/>
            <w:noWrap/>
            <w:vAlign w:val="center"/>
            <w:hideMark/>
          </w:tcPr>
          <w:p w14:paraId="1DED368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355</w:t>
            </w:r>
          </w:p>
        </w:tc>
        <w:tc>
          <w:tcPr>
            <w:tcW w:w="1120" w:type="dxa"/>
            <w:tcBorders>
              <w:top w:val="nil"/>
              <w:left w:val="nil"/>
              <w:bottom w:val="nil"/>
              <w:right w:val="nil"/>
            </w:tcBorders>
            <w:shd w:val="clear" w:color="auto" w:fill="auto"/>
            <w:noWrap/>
            <w:vAlign w:val="center"/>
            <w:hideMark/>
          </w:tcPr>
          <w:p w14:paraId="30516F7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330</w:t>
            </w:r>
          </w:p>
        </w:tc>
        <w:tc>
          <w:tcPr>
            <w:tcW w:w="1120" w:type="dxa"/>
            <w:tcBorders>
              <w:top w:val="nil"/>
              <w:left w:val="nil"/>
              <w:bottom w:val="nil"/>
              <w:right w:val="nil"/>
            </w:tcBorders>
            <w:shd w:val="clear" w:color="auto" w:fill="auto"/>
            <w:noWrap/>
            <w:vAlign w:val="center"/>
            <w:hideMark/>
          </w:tcPr>
          <w:p w14:paraId="3F2D4E2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25</w:t>
            </w:r>
          </w:p>
        </w:tc>
        <w:tc>
          <w:tcPr>
            <w:tcW w:w="1120" w:type="dxa"/>
            <w:tcBorders>
              <w:top w:val="nil"/>
              <w:left w:val="nil"/>
              <w:bottom w:val="nil"/>
              <w:right w:val="nil"/>
            </w:tcBorders>
            <w:shd w:val="clear" w:color="auto" w:fill="auto"/>
            <w:noWrap/>
            <w:vAlign w:val="center"/>
            <w:hideMark/>
          </w:tcPr>
          <w:p w14:paraId="481C94B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w:t>
            </w:r>
          </w:p>
        </w:tc>
        <w:tc>
          <w:tcPr>
            <w:tcW w:w="960" w:type="dxa"/>
            <w:tcBorders>
              <w:top w:val="nil"/>
              <w:left w:val="nil"/>
              <w:bottom w:val="nil"/>
              <w:right w:val="nil"/>
            </w:tcBorders>
            <w:shd w:val="clear" w:color="auto" w:fill="auto"/>
            <w:noWrap/>
            <w:vAlign w:val="center"/>
            <w:hideMark/>
          </w:tcPr>
          <w:p w14:paraId="0B82538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90</w:t>
            </w:r>
          </w:p>
        </w:tc>
        <w:tc>
          <w:tcPr>
            <w:tcW w:w="960" w:type="dxa"/>
            <w:tcBorders>
              <w:top w:val="nil"/>
              <w:left w:val="nil"/>
              <w:bottom w:val="nil"/>
              <w:right w:val="nil"/>
            </w:tcBorders>
            <w:shd w:val="clear" w:color="auto" w:fill="auto"/>
            <w:noWrap/>
            <w:vAlign w:val="center"/>
            <w:hideMark/>
          </w:tcPr>
          <w:p w14:paraId="21CB1F1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(84-93)</w:t>
            </w:r>
          </w:p>
        </w:tc>
        <w:tc>
          <w:tcPr>
            <w:tcW w:w="960" w:type="dxa"/>
            <w:tcBorders>
              <w:top w:val="nil"/>
              <w:left w:val="nil"/>
              <w:bottom w:val="nil"/>
              <w:right w:val="nil"/>
            </w:tcBorders>
            <w:shd w:val="clear" w:color="auto" w:fill="auto"/>
            <w:noWrap/>
            <w:vAlign w:val="center"/>
            <w:hideMark/>
          </w:tcPr>
          <w:p w14:paraId="0875507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90</w:t>
            </w:r>
          </w:p>
        </w:tc>
        <w:tc>
          <w:tcPr>
            <w:tcW w:w="960" w:type="dxa"/>
            <w:tcBorders>
              <w:top w:val="nil"/>
              <w:left w:val="nil"/>
              <w:bottom w:val="nil"/>
              <w:right w:val="nil"/>
            </w:tcBorders>
            <w:shd w:val="clear" w:color="auto" w:fill="auto"/>
            <w:noWrap/>
            <w:vAlign w:val="center"/>
            <w:hideMark/>
          </w:tcPr>
          <w:p w14:paraId="179B954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(84-94)</w:t>
            </w:r>
          </w:p>
        </w:tc>
        <w:tc>
          <w:tcPr>
            <w:tcW w:w="960" w:type="dxa"/>
            <w:tcBorders>
              <w:top w:val="nil"/>
              <w:left w:val="nil"/>
              <w:bottom w:val="nil"/>
              <w:right w:val="nil"/>
            </w:tcBorders>
            <w:shd w:val="clear" w:color="auto" w:fill="auto"/>
            <w:noWrap/>
            <w:hideMark/>
          </w:tcPr>
          <w:p w14:paraId="46BBA927"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4CB68B2A" w14:textId="77777777" w:rsidTr="0075188A">
        <w:trPr>
          <w:trHeight w:val="290"/>
        </w:trPr>
        <w:tc>
          <w:tcPr>
            <w:tcW w:w="1840" w:type="dxa"/>
            <w:tcBorders>
              <w:top w:val="nil"/>
              <w:left w:val="nil"/>
              <w:bottom w:val="nil"/>
              <w:right w:val="nil"/>
            </w:tcBorders>
            <w:shd w:val="clear" w:color="auto" w:fill="auto"/>
            <w:noWrap/>
            <w:vAlign w:val="center"/>
            <w:hideMark/>
          </w:tcPr>
          <w:p w14:paraId="62B40128"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2E9D460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211.5 (188-237.75)</w:t>
            </w:r>
          </w:p>
        </w:tc>
        <w:tc>
          <w:tcPr>
            <w:tcW w:w="1120" w:type="dxa"/>
            <w:tcBorders>
              <w:top w:val="nil"/>
              <w:left w:val="nil"/>
              <w:bottom w:val="nil"/>
              <w:right w:val="nil"/>
            </w:tcBorders>
            <w:shd w:val="clear" w:color="auto" w:fill="auto"/>
            <w:noWrap/>
            <w:vAlign w:val="center"/>
            <w:hideMark/>
          </w:tcPr>
          <w:p w14:paraId="6293727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410</w:t>
            </w:r>
          </w:p>
        </w:tc>
        <w:tc>
          <w:tcPr>
            <w:tcW w:w="1120" w:type="dxa"/>
            <w:tcBorders>
              <w:top w:val="nil"/>
              <w:left w:val="nil"/>
              <w:bottom w:val="nil"/>
              <w:right w:val="nil"/>
            </w:tcBorders>
            <w:shd w:val="clear" w:color="auto" w:fill="auto"/>
            <w:noWrap/>
            <w:vAlign w:val="center"/>
            <w:hideMark/>
          </w:tcPr>
          <w:p w14:paraId="4D9B6B3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373</w:t>
            </w:r>
          </w:p>
        </w:tc>
        <w:tc>
          <w:tcPr>
            <w:tcW w:w="1120" w:type="dxa"/>
            <w:tcBorders>
              <w:top w:val="nil"/>
              <w:left w:val="nil"/>
              <w:bottom w:val="nil"/>
              <w:right w:val="nil"/>
            </w:tcBorders>
            <w:shd w:val="clear" w:color="auto" w:fill="auto"/>
            <w:noWrap/>
            <w:vAlign w:val="center"/>
            <w:hideMark/>
          </w:tcPr>
          <w:p w14:paraId="5E6C0B7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37</w:t>
            </w:r>
          </w:p>
        </w:tc>
        <w:tc>
          <w:tcPr>
            <w:tcW w:w="1120" w:type="dxa"/>
            <w:tcBorders>
              <w:top w:val="nil"/>
              <w:left w:val="nil"/>
              <w:bottom w:val="nil"/>
              <w:right w:val="nil"/>
            </w:tcBorders>
            <w:shd w:val="clear" w:color="auto" w:fill="auto"/>
            <w:noWrap/>
            <w:vAlign w:val="center"/>
            <w:hideMark/>
          </w:tcPr>
          <w:p w14:paraId="7200DE2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w:t>
            </w:r>
          </w:p>
        </w:tc>
        <w:tc>
          <w:tcPr>
            <w:tcW w:w="960" w:type="dxa"/>
            <w:tcBorders>
              <w:top w:val="nil"/>
              <w:left w:val="nil"/>
              <w:bottom w:val="nil"/>
              <w:right w:val="nil"/>
            </w:tcBorders>
            <w:shd w:val="clear" w:color="auto" w:fill="auto"/>
            <w:noWrap/>
            <w:vAlign w:val="center"/>
            <w:hideMark/>
          </w:tcPr>
          <w:p w14:paraId="2658273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w:t>
            </w:r>
          </w:p>
        </w:tc>
        <w:tc>
          <w:tcPr>
            <w:tcW w:w="960" w:type="dxa"/>
            <w:tcBorders>
              <w:top w:val="nil"/>
              <w:left w:val="nil"/>
              <w:bottom w:val="nil"/>
              <w:right w:val="nil"/>
            </w:tcBorders>
            <w:shd w:val="clear" w:color="auto" w:fill="auto"/>
            <w:noWrap/>
            <w:vAlign w:val="center"/>
            <w:hideMark/>
          </w:tcPr>
          <w:p w14:paraId="1EE410D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(79-90)</w:t>
            </w:r>
          </w:p>
        </w:tc>
        <w:tc>
          <w:tcPr>
            <w:tcW w:w="960" w:type="dxa"/>
            <w:tcBorders>
              <w:top w:val="nil"/>
              <w:left w:val="nil"/>
              <w:bottom w:val="nil"/>
              <w:right w:val="nil"/>
            </w:tcBorders>
            <w:shd w:val="clear" w:color="auto" w:fill="auto"/>
            <w:noWrap/>
            <w:vAlign w:val="center"/>
            <w:hideMark/>
          </w:tcPr>
          <w:p w14:paraId="2E65D42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87</w:t>
            </w:r>
          </w:p>
        </w:tc>
        <w:tc>
          <w:tcPr>
            <w:tcW w:w="960" w:type="dxa"/>
            <w:tcBorders>
              <w:top w:val="nil"/>
              <w:left w:val="nil"/>
              <w:bottom w:val="nil"/>
              <w:right w:val="nil"/>
            </w:tcBorders>
            <w:shd w:val="clear" w:color="auto" w:fill="auto"/>
            <w:noWrap/>
            <w:vAlign w:val="center"/>
            <w:hideMark/>
          </w:tcPr>
          <w:p w14:paraId="1387C44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(81-91)</w:t>
            </w:r>
          </w:p>
        </w:tc>
        <w:tc>
          <w:tcPr>
            <w:tcW w:w="960" w:type="dxa"/>
            <w:tcBorders>
              <w:top w:val="nil"/>
              <w:left w:val="nil"/>
              <w:bottom w:val="nil"/>
              <w:right w:val="nil"/>
            </w:tcBorders>
            <w:shd w:val="clear" w:color="auto" w:fill="auto"/>
            <w:noWrap/>
            <w:hideMark/>
          </w:tcPr>
          <w:p w14:paraId="5A821D9A"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24490860" w14:textId="77777777" w:rsidTr="0075188A">
        <w:trPr>
          <w:trHeight w:val="290"/>
        </w:trPr>
        <w:tc>
          <w:tcPr>
            <w:tcW w:w="1840" w:type="dxa"/>
            <w:tcBorders>
              <w:top w:val="nil"/>
              <w:left w:val="nil"/>
              <w:bottom w:val="nil"/>
              <w:right w:val="nil"/>
            </w:tcBorders>
            <w:shd w:val="clear" w:color="auto" w:fill="auto"/>
            <w:noWrap/>
            <w:vAlign w:val="center"/>
            <w:hideMark/>
          </w:tcPr>
          <w:p w14:paraId="1205AB85"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3 doses, ≥7 days prior</w:t>
            </w:r>
          </w:p>
        </w:tc>
        <w:tc>
          <w:tcPr>
            <w:tcW w:w="1620" w:type="dxa"/>
            <w:tcBorders>
              <w:top w:val="nil"/>
              <w:left w:val="nil"/>
              <w:bottom w:val="nil"/>
              <w:right w:val="nil"/>
            </w:tcBorders>
            <w:shd w:val="clear" w:color="auto" w:fill="auto"/>
            <w:noWrap/>
            <w:hideMark/>
          </w:tcPr>
          <w:p w14:paraId="7E91B7F2"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374ACCAE" w14:textId="77777777" w:rsidR="00B25064" w:rsidRPr="002D3E63" w:rsidRDefault="00B25064" w:rsidP="0075188A">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4B9AFC2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13C89FA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12A11BE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9B7ADF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69A39D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5A9EE2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3215FF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126ABFB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0.02</w:t>
            </w:r>
          </w:p>
        </w:tc>
      </w:tr>
      <w:tr w:rsidR="00B25064" w:rsidRPr="002D3E63" w14:paraId="6E06FB79" w14:textId="77777777" w:rsidTr="0075188A">
        <w:trPr>
          <w:trHeight w:val="290"/>
        </w:trPr>
        <w:tc>
          <w:tcPr>
            <w:tcW w:w="1840" w:type="dxa"/>
            <w:tcBorders>
              <w:top w:val="nil"/>
              <w:left w:val="nil"/>
              <w:bottom w:val="nil"/>
              <w:right w:val="nil"/>
            </w:tcBorders>
            <w:shd w:val="clear" w:color="auto" w:fill="auto"/>
            <w:noWrap/>
            <w:vAlign w:val="center"/>
            <w:hideMark/>
          </w:tcPr>
          <w:p w14:paraId="20D31641"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5D098B1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37.5 (21-54.25)</w:t>
            </w:r>
          </w:p>
        </w:tc>
        <w:tc>
          <w:tcPr>
            <w:tcW w:w="1120" w:type="dxa"/>
            <w:tcBorders>
              <w:top w:val="nil"/>
              <w:left w:val="nil"/>
              <w:bottom w:val="nil"/>
              <w:right w:val="nil"/>
            </w:tcBorders>
            <w:shd w:val="clear" w:color="auto" w:fill="auto"/>
            <w:noWrap/>
            <w:vAlign w:val="center"/>
            <w:hideMark/>
          </w:tcPr>
          <w:p w14:paraId="522AA6A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92</w:t>
            </w:r>
          </w:p>
        </w:tc>
        <w:tc>
          <w:tcPr>
            <w:tcW w:w="1120" w:type="dxa"/>
            <w:tcBorders>
              <w:top w:val="nil"/>
              <w:left w:val="nil"/>
              <w:bottom w:val="nil"/>
              <w:right w:val="nil"/>
            </w:tcBorders>
            <w:shd w:val="clear" w:color="auto" w:fill="auto"/>
            <w:noWrap/>
            <w:vAlign w:val="center"/>
            <w:hideMark/>
          </w:tcPr>
          <w:p w14:paraId="4948740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91</w:t>
            </w:r>
          </w:p>
        </w:tc>
        <w:tc>
          <w:tcPr>
            <w:tcW w:w="1120" w:type="dxa"/>
            <w:tcBorders>
              <w:top w:val="nil"/>
              <w:left w:val="nil"/>
              <w:bottom w:val="nil"/>
              <w:right w:val="nil"/>
            </w:tcBorders>
            <w:shd w:val="clear" w:color="auto" w:fill="auto"/>
            <w:noWrap/>
            <w:vAlign w:val="center"/>
            <w:hideMark/>
          </w:tcPr>
          <w:p w14:paraId="7B988AE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w:t>
            </w:r>
          </w:p>
        </w:tc>
        <w:tc>
          <w:tcPr>
            <w:tcW w:w="1120" w:type="dxa"/>
            <w:tcBorders>
              <w:top w:val="nil"/>
              <w:left w:val="nil"/>
              <w:bottom w:val="nil"/>
              <w:right w:val="nil"/>
            </w:tcBorders>
            <w:shd w:val="clear" w:color="auto" w:fill="auto"/>
            <w:noWrap/>
            <w:vAlign w:val="center"/>
            <w:hideMark/>
          </w:tcPr>
          <w:p w14:paraId="2614E57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w:t>
            </w:r>
          </w:p>
        </w:tc>
        <w:tc>
          <w:tcPr>
            <w:tcW w:w="960" w:type="dxa"/>
            <w:tcBorders>
              <w:top w:val="nil"/>
              <w:left w:val="nil"/>
              <w:bottom w:val="nil"/>
              <w:right w:val="nil"/>
            </w:tcBorders>
            <w:shd w:val="clear" w:color="auto" w:fill="auto"/>
            <w:noWrap/>
            <w:vAlign w:val="center"/>
            <w:hideMark/>
          </w:tcPr>
          <w:p w14:paraId="0AB4706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99</w:t>
            </w:r>
          </w:p>
        </w:tc>
        <w:tc>
          <w:tcPr>
            <w:tcW w:w="960" w:type="dxa"/>
            <w:tcBorders>
              <w:top w:val="nil"/>
              <w:left w:val="nil"/>
              <w:bottom w:val="nil"/>
              <w:right w:val="nil"/>
            </w:tcBorders>
            <w:shd w:val="clear" w:color="auto" w:fill="auto"/>
            <w:noWrap/>
            <w:vAlign w:val="center"/>
            <w:hideMark/>
          </w:tcPr>
          <w:p w14:paraId="47482B2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(94-100)</w:t>
            </w:r>
          </w:p>
        </w:tc>
        <w:tc>
          <w:tcPr>
            <w:tcW w:w="960" w:type="dxa"/>
            <w:tcBorders>
              <w:top w:val="nil"/>
              <w:left w:val="nil"/>
              <w:bottom w:val="nil"/>
              <w:right w:val="nil"/>
            </w:tcBorders>
            <w:shd w:val="clear" w:color="auto" w:fill="auto"/>
            <w:noWrap/>
            <w:vAlign w:val="center"/>
            <w:hideMark/>
          </w:tcPr>
          <w:p w14:paraId="36AB6E6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99</w:t>
            </w:r>
          </w:p>
        </w:tc>
        <w:tc>
          <w:tcPr>
            <w:tcW w:w="960" w:type="dxa"/>
            <w:tcBorders>
              <w:top w:val="nil"/>
              <w:left w:val="nil"/>
              <w:bottom w:val="nil"/>
              <w:right w:val="nil"/>
            </w:tcBorders>
            <w:shd w:val="clear" w:color="auto" w:fill="auto"/>
            <w:noWrap/>
            <w:vAlign w:val="center"/>
            <w:hideMark/>
          </w:tcPr>
          <w:p w14:paraId="69B8127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(92-100)</w:t>
            </w:r>
          </w:p>
        </w:tc>
        <w:tc>
          <w:tcPr>
            <w:tcW w:w="960" w:type="dxa"/>
            <w:tcBorders>
              <w:top w:val="nil"/>
              <w:left w:val="nil"/>
              <w:bottom w:val="nil"/>
              <w:right w:val="nil"/>
            </w:tcBorders>
            <w:shd w:val="clear" w:color="auto" w:fill="auto"/>
            <w:noWrap/>
            <w:hideMark/>
          </w:tcPr>
          <w:p w14:paraId="55A9CC14"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314498A5" w14:textId="77777777" w:rsidTr="0075188A">
        <w:trPr>
          <w:trHeight w:val="290"/>
        </w:trPr>
        <w:tc>
          <w:tcPr>
            <w:tcW w:w="1840" w:type="dxa"/>
            <w:tcBorders>
              <w:top w:val="nil"/>
              <w:left w:val="nil"/>
              <w:bottom w:val="nil"/>
              <w:right w:val="nil"/>
            </w:tcBorders>
            <w:shd w:val="clear" w:color="auto" w:fill="auto"/>
            <w:noWrap/>
            <w:vAlign w:val="center"/>
            <w:hideMark/>
          </w:tcPr>
          <w:p w14:paraId="1CEA337D"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5FC616D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31 (19-51)</w:t>
            </w:r>
          </w:p>
        </w:tc>
        <w:tc>
          <w:tcPr>
            <w:tcW w:w="1120" w:type="dxa"/>
            <w:tcBorders>
              <w:top w:val="nil"/>
              <w:left w:val="nil"/>
              <w:bottom w:val="nil"/>
              <w:right w:val="nil"/>
            </w:tcBorders>
            <w:shd w:val="clear" w:color="auto" w:fill="auto"/>
            <w:noWrap/>
            <w:vAlign w:val="center"/>
            <w:hideMark/>
          </w:tcPr>
          <w:p w14:paraId="4D679E3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72</w:t>
            </w:r>
          </w:p>
        </w:tc>
        <w:tc>
          <w:tcPr>
            <w:tcW w:w="1120" w:type="dxa"/>
            <w:tcBorders>
              <w:top w:val="nil"/>
              <w:left w:val="nil"/>
              <w:bottom w:val="nil"/>
              <w:right w:val="nil"/>
            </w:tcBorders>
            <w:shd w:val="clear" w:color="auto" w:fill="auto"/>
            <w:noWrap/>
            <w:vAlign w:val="center"/>
            <w:hideMark/>
          </w:tcPr>
          <w:p w14:paraId="1B2E330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70</w:t>
            </w:r>
          </w:p>
        </w:tc>
        <w:tc>
          <w:tcPr>
            <w:tcW w:w="1120" w:type="dxa"/>
            <w:tcBorders>
              <w:top w:val="nil"/>
              <w:left w:val="nil"/>
              <w:bottom w:val="nil"/>
              <w:right w:val="nil"/>
            </w:tcBorders>
            <w:shd w:val="clear" w:color="auto" w:fill="auto"/>
            <w:noWrap/>
            <w:vAlign w:val="center"/>
            <w:hideMark/>
          </w:tcPr>
          <w:p w14:paraId="56673A4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w:t>
            </w:r>
          </w:p>
        </w:tc>
        <w:tc>
          <w:tcPr>
            <w:tcW w:w="1120" w:type="dxa"/>
            <w:tcBorders>
              <w:top w:val="nil"/>
              <w:left w:val="nil"/>
              <w:bottom w:val="nil"/>
              <w:right w:val="nil"/>
            </w:tcBorders>
            <w:shd w:val="clear" w:color="auto" w:fill="auto"/>
            <w:noWrap/>
            <w:vAlign w:val="center"/>
            <w:hideMark/>
          </w:tcPr>
          <w:p w14:paraId="51328C6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2.8</w:t>
            </w:r>
          </w:p>
        </w:tc>
        <w:tc>
          <w:tcPr>
            <w:tcW w:w="960" w:type="dxa"/>
            <w:tcBorders>
              <w:top w:val="nil"/>
              <w:left w:val="nil"/>
              <w:bottom w:val="nil"/>
              <w:right w:val="nil"/>
            </w:tcBorders>
            <w:shd w:val="clear" w:color="auto" w:fill="auto"/>
            <w:noWrap/>
            <w:vAlign w:val="center"/>
            <w:hideMark/>
          </w:tcPr>
          <w:p w14:paraId="1B404AF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98</w:t>
            </w:r>
          </w:p>
        </w:tc>
        <w:tc>
          <w:tcPr>
            <w:tcW w:w="960" w:type="dxa"/>
            <w:tcBorders>
              <w:top w:val="nil"/>
              <w:left w:val="nil"/>
              <w:bottom w:val="nil"/>
              <w:right w:val="nil"/>
            </w:tcBorders>
            <w:shd w:val="clear" w:color="auto" w:fill="auto"/>
            <w:noWrap/>
            <w:vAlign w:val="center"/>
            <w:hideMark/>
          </w:tcPr>
          <w:p w14:paraId="0C89BF6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(90-99)</w:t>
            </w:r>
          </w:p>
        </w:tc>
        <w:tc>
          <w:tcPr>
            <w:tcW w:w="960" w:type="dxa"/>
            <w:tcBorders>
              <w:top w:val="nil"/>
              <w:left w:val="nil"/>
              <w:bottom w:val="nil"/>
              <w:right w:val="nil"/>
            </w:tcBorders>
            <w:shd w:val="clear" w:color="auto" w:fill="auto"/>
            <w:noWrap/>
            <w:vAlign w:val="center"/>
            <w:hideMark/>
          </w:tcPr>
          <w:p w14:paraId="1B7F9C3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97</w:t>
            </w:r>
          </w:p>
        </w:tc>
        <w:tc>
          <w:tcPr>
            <w:tcW w:w="960" w:type="dxa"/>
            <w:tcBorders>
              <w:top w:val="nil"/>
              <w:left w:val="nil"/>
              <w:bottom w:val="nil"/>
              <w:right w:val="nil"/>
            </w:tcBorders>
            <w:shd w:val="clear" w:color="auto" w:fill="auto"/>
            <w:noWrap/>
            <w:vAlign w:val="center"/>
            <w:hideMark/>
          </w:tcPr>
          <w:p w14:paraId="0997E73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(88-99)</w:t>
            </w:r>
          </w:p>
        </w:tc>
        <w:tc>
          <w:tcPr>
            <w:tcW w:w="960" w:type="dxa"/>
            <w:tcBorders>
              <w:top w:val="nil"/>
              <w:left w:val="nil"/>
              <w:bottom w:val="nil"/>
              <w:right w:val="nil"/>
            </w:tcBorders>
            <w:shd w:val="clear" w:color="auto" w:fill="auto"/>
            <w:noWrap/>
            <w:hideMark/>
          </w:tcPr>
          <w:p w14:paraId="238E9DB3"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59CD4BB0" w14:textId="77777777" w:rsidTr="0075188A">
        <w:trPr>
          <w:trHeight w:val="290"/>
        </w:trPr>
        <w:tc>
          <w:tcPr>
            <w:tcW w:w="1840" w:type="dxa"/>
            <w:tcBorders>
              <w:top w:val="nil"/>
              <w:left w:val="nil"/>
              <w:bottom w:val="nil"/>
              <w:right w:val="nil"/>
            </w:tcBorders>
            <w:shd w:val="clear" w:color="auto" w:fill="auto"/>
            <w:noWrap/>
            <w:vAlign w:val="center"/>
            <w:hideMark/>
          </w:tcPr>
          <w:p w14:paraId="2FA0C9C2"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4668ECD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30.5 (18.25-45.75)</w:t>
            </w:r>
          </w:p>
        </w:tc>
        <w:tc>
          <w:tcPr>
            <w:tcW w:w="1120" w:type="dxa"/>
            <w:tcBorders>
              <w:top w:val="nil"/>
              <w:left w:val="nil"/>
              <w:bottom w:val="nil"/>
              <w:right w:val="nil"/>
            </w:tcBorders>
            <w:shd w:val="clear" w:color="auto" w:fill="auto"/>
            <w:noWrap/>
            <w:vAlign w:val="center"/>
            <w:hideMark/>
          </w:tcPr>
          <w:p w14:paraId="425209D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66</w:t>
            </w:r>
          </w:p>
        </w:tc>
        <w:tc>
          <w:tcPr>
            <w:tcW w:w="1120" w:type="dxa"/>
            <w:tcBorders>
              <w:top w:val="nil"/>
              <w:left w:val="nil"/>
              <w:bottom w:val="nil"/>
              <w:right w:val="nil"/>
            </w:tcBorders>
            <w:shd w:val="clear" w:color="auto" w:fill="auto"/>
            <w:noWrap/>
            <w:vAlign w:val="center"/>
            <w:hideMark/>
          </w:tcPr>
          <w:p w14:paraId="6051010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64</w:t>
            </w:r>
          </w:p>
        </w:tc>
        <w:tc>
          <w:tcPr>
            <w:tcW w:w="1120" w:type="dxa"/>
            <w:tcBorders>
              <w:top w:val="nil"/>
              <w:left w:val="nil"/>
              <w:bottom w:val="nil"/>
              <w:right w:val="nil"/>
            </w:tcBorders>
            <w:shd w:val="clear" w:color="auto" w:fill="auto"/>
            <w:noWrap/>
            <w:vAlign w:val="center"/>
            <w:hideMark/>
          </w:tcPr>
          <w:p w14:paraId="1EA16E0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w:t>
            </w:r>
          </w:p>
        </w:tc>
        <w:tc>
          <w:tcPr>
            <w:tcW w:w="1120" w:type="dxa"/>
            <w:tcBorders>
              <w:top w:val="nil"/>
              <w:left w:val="nil"/>
              <w:bottom w:val="nil"/>
              <w:right w:val="nil"/>
            </w:tcBorders>
            <w:shd w:val="clear" w:color="auto" w:fill="auto"/>
            <w:noWrap/>
            <w:vAlign w:val="center"/>
            <w:hideMark/>
          </w:tcPr>
          <w:p w14:paraId="32066EB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w:t>
            </w:r>
          </w:p>
        </w:tc>
        <w:tc>
          <w:tcPr>
            <w:tcW w:w="960" w:type="dxa"/>
            <w:tcBorders>
              <w:top w:val="nil"/>
              <w:left w:val="nil"/>
              <w:bottom w:val="nil"/>
              <w:right w:val="nil"/>
            </w:tcBorders>
            <w:shd w:val="clear" w:color="auto" w:fill="auto"/>
            <w:noWrap/>
            <w:vAlign w:val="center"/>
            <w:hideMark/>
          </w:tcPr>
          <w:p w14:paraId="3BD12A9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96</w:t>
            </w:r>
          </w:p>
        </w:tc>
        <w:tc>
          <w:tcPr>
            <w:tcW w:w="960" w:type="dxa"/>
            <w:tcBorders>
              <w:top w:val="nil"/>
              <w:left w:val="nil"/>
              <w:bottom w:val="nil"/>
              <w:right w:val="nil"/>
            </w:tcBorders>
            <w:shd w:val="clear" w:color="auto" w:fill="auto"/>
            <w:noWrap/>
            <w:vAlign w:val="center"/>
            <w:hideMark/>
          </w:tcPr>
          <w:p w14:paraId="625C5FE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(83-99)</w:t>
            </w:r>
          </w:p>
        </w:tc>
        <w:tc>
          <w:tcPr>
            <w:tcW w:w="960" w:type="dxa"/>
            <w:tcBorders>
              <w:top w:val="nil"/>
              <w:left w:val="nil"/>
              <w:bottom w:val="nil"/>
              <w:right w:val="nil"/>
            </w:tcBorders>
            <w:shd w:val="clear" w:color="auto" w:fill="auto"/>
            <w:noWrap/>
            <w:vAlign w:val="center"/>
            <w:hideMark/>
          </w:tcPr>
          <w:p w14:paraId="0CD770A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97</w:t>
            </w:r>
          </w:p>
        </w:tc>
        <w:tc>
          <w:tcPr>
            <w:tcW w:w="960" w:type="dxa"/>
            <w:tcBorders>
              <w:top w:val="nil"/>
              <w:left w:val="nil"/>
              <w:bottom w:val="nil"/>
              <w:right w:val="nil"/>
            </w:tcBorders>
            <w:shd w:val="clear" w:color="auto" w:fill="auto"/>
            <w:noWrap/>
            <w:vAlign w:val="center"/>
            <w:hideMark/>
          </w:tcPr>
          <w:p w14:paraId="400A047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(87-99)</w:t>
            </w:r>
          </w:p>
        </w:tc>
        <w:tc>
          <w:tcPr>
            <w:tcW w:w="960" w:type="dxa"/>
            <w:tcBorders>
              <w:top w:val="nil"/>
              <w:left w:val="nil"/>
              <w:bottom w:val="nil"/>
              <w:right w:val="nil"/>
            </w:tcBorders>
            <w:shd w:val="clear" w:color="auto" w:fill="auto"/>
            <w:noWrap/>
            <w:hideMark/>
          </w:tcPr>
          <w:p w14:paraId="5B5B54B3"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11C20C83" w14:textId="77777777" w:rsidTr="0075188A">
        <w:trPr>
          <w:trHeight w:val="290"/>
        </w:trPr>
        <w:tc>
          <w:tcPr>
            <w:tcW w:w="1840" w:type="dxa"/>
            <w:tcBorders>
              <w:top w:val="nil"/>
              <w:left w:val="nil"/>
              <w:bottom w:val="nil"/>
              <w:right w:val="nil"/>
            </w:tcBorders>
            <w:shd w:val="clear" w:color="auto" w:fill="auto"/>
            <w:noWrap/>
            <w:vAlign w:val="center"/>
            <w:hideMark/>
          </w:tcPr>
          <w:p w14:paraId="33DD9806"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571DE60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26.5 (15.5-46.75)</w:t>
            </w:r>
          </w:p>
        </w:tc>
        <w:tc>
          <w:tcPr>
            <w:tcW w:w="1120" w:type="dxa"/>
            <w:tcBorders>
              <w:top w:val="nil"/>
              <w:left w:val="nil"/>
              <w:bottom w:val="nil"/>
              <w:right w:val="nil"/>
            </w:tcBorders>
            <w:shd w:val="clear" w:color="auto" w:fill="auto"/>
            <w:noWrap/>
            <w:vAlign w:val="center"/>
            <w:hideMark/>
          </w:tcPr>
          <w:p w14:paraId="310EC88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58</w:t>
            </w:r>
          </w:p>
        </w:tc>
        <w:tc>
          <w:tcPr>
            <w:tcW w:w="1120" w:type="dxa"/>
            <w:tcBorders>
              <w:top w:val="nil"/>
              <w:left w:val="nil"/>
              <w:bottom w:val="nil"/>
              <w:right w:val="nil"/>
            </w:tcBorders>
            <w:shd w:val="clear" w:color="auto" w:fill="auto"/>
            <w:noWrap/>
            <w:vAlign w:val="center"/>
            <w:hideMark/>
          </w:tcPr>
          <w:p w14:paraId="1F2FB40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53</w:t>
            </w:r>
          </w:p>
        </w:tc>
        <w:tc>
          <w:tcPr>
            <w:tcW w:w="1120" w:type="dxa"/>
            <w:tcBorders>
              <w:top w:val="nil"/>
              <w:left w:val="nil"/>
              <w:bottom w:val="nil"/>
              <w:right w:val="nil"/>
            </w:tcBorders>
            <w:shd w:val="clear" w:color="auto" w:fill="auto"/>
            <w:noWrap/>
            <w:vAlign w:val="center"/>
            <w:hideMark/>
          </w:tcPr>
          <w:p w14:paraId="041ACB0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w:t>
            </w:r>
          </w:p>
        </w:tc>
        <w:tc>
          <w:tcPr>
            <w:tcW w:w="1120" w:type="dxa"/>
            <w:tcBorders>
              <w:top w:val="nil"/>
              <w:left w:val="nil"/>
              <w:bottom w:val="nil"/>
              <w:right w:val="nil"/>
            </w:tcBorders>
            <w:shd w:val="clear" w:color="auto" w:fill="auto"/>
            <w:noWrap/>
            <w:vAlign w:val="center"/>
            <w:hideMark/>
          </w:tcPr>
          <w:p w14:paraId="12EBE53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w:t>
            </w:r>
          </w:p>
        </w:tc>
        <w:tc>
          <w:tcPr>
            <w:tcW w:w="960" w:type="dxa"/>
            <w:tcBorders>
              <w:top w:val="nil"/>
              <w:left w:val="nil"/>
              <w:bottom w:val="nil"/>
              <w:right w:val="nil"/>
            </w:tcBorders>
            <w:shd w:val="clear" w:color="auto" w:fill="auto"/>
            <w:noWrap/>
            <w:vAlign w:val="center"/>
            <w:hideMark/>
          </w:tcPr>
          <w:p w14:paraId="7EC5841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w:t>
            </w:r>
          </w:p>
        </w:tc>
        <w:tc>
          <w:tcPr>
            <w:tcW w:w="960" w:type="dxa"/>
            <w:tcBorders>
              <w:top w:val="nil"/>
              <w:left w:val="nil"/>
              <w:bottom w:val="nil"/>
              <w:right w:val="nil"/>
            </w:tcBorders>
            <w:shd w:val="clear" w:color="auto" w:fill="auto"/>
            <w:noWrap/>
            <w:vAlign w:val="center"/>
            <w:hideMark/>
          </w:tcPr>
          <w:p w14:paraId="7A692BA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(65-95)</w:t>
            </w:r>
          </w:p>
        </w:tc>
        <w:tc>
          <w:tcPr>
            <w:tcW w:w="960" w:type="dxa"/>
            <w:tcBorders>
              <w:top w:val="nil"/>
              <w:left w:val="nil"/>
              <w:bottom w:val="nil"/>
              <w:right w:val="nil"/>
            </w:tcBorders>
            <w:shd w:val="clear" w:color="auto" w:fill="auto"/>
            <w:noWrap/>
            <w:vAlign w:val="center"/>
            <w:hideMark/>
          </w:tcPr>
          <w:p w14:paraId="2FBCF35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w:t>
            </w:r>
          </w:p>
        </w:tc>
        <w:tc>
          <w:tcPr>
            <w:tcW w:w="960" w:type="dxa"/>
            <w:tcBorders>
              <w:top w:val="nil"/>
              <w:left w:val="nil"/>
              <w:bottom w:val="nil"/>
              <w:right w:val="nil"/>
            </w:tcBorders>
            <w:shd w:val="clear" w:color="auto" w:fill="auto"/>
            <w:noWrap/>
            <w:vAlign w:val="center"/>
            <w:hideMark/>
          </w:tcPr>
          <w:p w14:paraId="7ED0680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(64-93)</w:t>
            </w:r>
          </w:p>
        </w:tc>
        <w:tc>
          <w:tcPr>
            <w:tcW w:w="960" w:type="dxa"/>
            <w:tcBorders>
              <w:top w:val="nil"/>
              <w:left w:val="nil"/>
              <w:bottom w:val="nil"/>
              <w:right w:val="nil"/>
            </w:tcBorders>
            <w:shd w:val="clear" w:color="auto" w:fill="auto"/>
            <w:noWrap/>
            <w:hideMark/>
          </w:tcPr>
          <w:p w14:paraId="1C33FEC8"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1494D6FB" w14:textId="77777777" w:rsidTr="0075188A">
        <w:trPr>
          <w:trHeight w:val="290"/>
        </w:trPr>
        <w:tc>
          <w:tcPr>
            <w:tcW w:w="1840" w:type="dxa"/>
            <w:tcBorders>
              <w:top w:val="nil"/>
              <w:left w:val="nil"/>
              <w:bottom w:val="nil"/>
              <w:right w:val="nil"/>
            </w:tcBorders>
            <w:shd w:val="clear" w:color="auto" w:fill="auto"/>
            <w:noWrap/>
            <w:vAlign w:val="center"/>
            <w:hideMark/>
          </w:tcPr>
          <w:p w14:paraId="5C66A680"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65+ years old</w:t>
            </w:r>
          </w:p>
        </w:tc>
        <w:tc>
          <w:tcPr>
            <w:tcW w:w="1620" w:type="dxa"/>
            <w:tcBorders>
              <w:top w:val="nil"/>
              <w:left w:val="nil"/>
              <w:bottom w:val="nil"/>
              <w:right w:val="nil"/>
            </w:tcBorders>
            <w:shd w:val="clear" w:color="auto" w:fill="auto"/>
            <w:noWrap/>
            <w:hideMark/>
          </w:tcPr>
          <w:p w14:paraId="690E5D15"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6715CDA3" w14:textId="77777777" w:rsidR="00B25064" w:rsidRPr="002D3E63" w:rsidRDefault="00B25064" w:rsidP="0075188A">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4A7ECC5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7D72158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1CB183F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11F4D3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8E1948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10B508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A1C932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545DF4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083A45C2"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2D0829A3"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Unvaccinated (Referent)</w:t>
            </w:r>
          </w:p>
        </w:tc>
        <w:tc>
          <w:tcPr>
            <w:tcW w:w="1120" w:type="dxa"/>
            <w:tcBorders>
              <w:top w:val="nil"/>
              <w:left w:val="nil"/>
              <w:bottom w:val="nil"/>
              <w:right w:val="nil"/>
            </w:tcBorders>
            <w:shd w:val="clear" w:color="auto" w:fill="auto"/>
            <w:noWrap/>
            <w:hideMark/>
          </w:tcPr>
          <w:p w14:paraId="2D320C83"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7416BD3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276555E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759D228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841B9C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C80FE8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BB0745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B6B8FD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87AC09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18E24D25" w14:textId="77777777" w:rsidTr="0075188A">
        <w:trPr>
          <w:trHeight w:val="290"/>
        </w:trPr>
        <w:tc>
          <w:tcPr>
            <w:tcW w:w="1840" w:type="dxa"/>
            <w:tcBorders>
              <w:top w:val="nil"/>
              <w:left w:val="nil"/>
              <w:bottom w:val="nil"/>
              <w:right w:val="nil"/>
            </w:tcBorders>
            <w:shd w:val="clear" w:color="auto" w:fill="auto"/>
            <w:noWrap/>
            <w:vAlign w:val="center"/>
            <w:hideMark/>
          </w:tcPr>
          <w:p w14:paraId="3E92D71A"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hideMark/>
          </w:tcPr>
          <w:p w14:paraId="2252E00E"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606A4A3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1225</w:t>
            </w:r>
          </w:p>
        </w:tc>
        <w:tc>
          <w:tcPr>
            <w:tcW w:w="1120" w:type="dxa"/>
            <w:tcBorders>
              <w:top w:val="nil"/>
              <w:left w:val="nil"/>
              <w:bottom w:val="nil"/>
              <w:right w:val="nil"/>
            </w:tcBorders>
            <w:shd w:val="clear" w:color="auto" w:fill="auto"/>
            <w:noWrap/>
            <w:vAlign w:val="center"/>
            <w:hideMark/>
          </w:tcPr>
          <w:p w14:paraId="68AEAEC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702</w:t>
            </w:r>
          </w:p>
        </w:tc>
        <w:tc>
          <w:tcPr>
            <w:tcW w:w="1120" w:type="dxa"/>
            <w:tcBorders>
              <w:top w:val="nil"/>
              <w:left w:val="nil"/>
              <w:bottom w:val="nil"/>
              <w:right w:val="nil"/>
            </w:tcBorders>
            <w:shd w:val="clear" w:color="auto" w:fill="auto"/>
            <w:noWrap/>
            <w:vAlign w:val="center"/>
            <w:hideMark/>
          </w:tcPr>
          <w:p w14:paraId="1073A6A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523</w:t>
            </w:r>
          </w:p>
        </w:tc>
        <w:tc>
          <w:tcPr>
            <w:tcW w:w="1120" w:type="dxa"/>
            <w:tcBorders>
              <w:top w:val="nil"/>
              <w:left w:val="nil"/>
              <w:bottom w:val="nil"/>
              <w:right w:val="nil"/>
            </w:tcBorders>
            <w:shd w:val="clear" w:color="auto" w:fill="auto"/>
            <w:noWrap/>
            <w:vAlign w:val="center"/>
            <w:hideMark/>
          </w:tcPr>
          <w:p w14:paraId="3FCCAAB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42.7</w:t>
            </w:r>
          </w:p>
        </w:tc>
        <w:tc>
          <w:tcPr>
            <w:tcW w:w="960" w:type="dxa"/>
            <w:tcBorders>
              <w:top w:val="nil"/>
              <w:left w:val="nil"/>
              <w:bottom w:val="nil"/>
              <w:right w:val="nil"/>
            </w:tcBorders>
            <w:shd w:val="clear" w:color="auto" w:fill="auto"/>
            <w:noWrap/>
            <w:hideMark/>
          </w:tcPr>
          <w:p w14:paraId="29BDC662"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7070754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54F9F7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AA5C2D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430A2C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61F6B404" w14:textId="77777777" w:rsidTr="0075188A">
        <w:trPr>
          <w:trHeight w:val="290"/>
        </w:trPr>
        <w:tc>
          <w:tcPr>
            <w:tcW w:w="1840" w:type="dxa"/>
            <w:tcBorders>
              <w:top w:val="nil"/>
              <w:left w:val="nil"/>
              <w:bottom w:val="nil"/>
              <w:right w:val="nil"/>
            </w:tcBorders>
            <w:shd w:val="clear" w:color="auto" w:fill="auto"/>
            <w:noWrap/>
            <w:vAlign w:val="center"/>
            <w:hideMark/>
          </w:tcPr>
          <w:p w14:paraId="3CB64089"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hideMark/>
          </w:tcPr>
          <w:p w14:paraId="36D6952C"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612584C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1209</w:t>
            </w:r>
          </w:p>
        </w:tc>
        <w:tc>
          <w:tcPr>
            <w:tcW w:w="1120" w:type="dxa"/>
            <w:tcBorders>
              <w:top w:val="nil"/>
              <w:left w:val="nil"/>
              <w:bottom w:val="nil"/>
              <w:right w:val="nil"/>
            </w:tcBorders>
            <w:shd w:val="clear" w:color="auto" w:fill="auto"/>
            <w:noWrap/>
            <w:vAlign w:val="center"/>
            <w:hideMark/>
          </w:tcPr>
          <w:p w14:paraId="7764F28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687</w:t>
            </w:r>
          </w:p>
        </w:tc>
        <w:tc>
          <w:tcPr>
            <w:tcW w:w="1120" w:type="dxa"/>
            <w:tcBorders>
              <w:top w:val="nil"/>
              <w:left w:val="nil"/>
              <w:bottom w:val="nil"/>
              <w:right w:val="nil"/>
            </w:tcBorders>
            <w:shd w:val="clear" w:color="auto" w:fill="auto"/>
            <w:noWrap/>
            <w:vAlign w:val="center"/>
            <w:hideMark/>
          </w:tcPr>
          <w:p w14:paraId="76B841F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522</w:t>
            </w:r>
          </w:p>
        </w:tc>
        <w:tc>
          <w:tcPr>
            <w:tcW w:w="1120" w:type="dxa"/>
            <w:tcBorders>
              <w:top w:val="nil"/>
              <w:left w:val="nil"/>
              <w:bottom w:val="nil"/>
              <w:right w:val="nil"/>
            </w:tcBorders>
            <w:shd w:val="clear" w:color="auto" w:fill="auto"/>
            <w:noWrap/>
            <w:vAlign w:val="center"/>
            <w:hideMark/>
          </w:tcPr>
          <w:p w14:paraId="15C85BF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43.2</w:t>
            </w:r>
          </w:p>
        </w:tc>
        <w:tc>
          <w:tcPr>
            <w:tcW w:w="960" w:type="dxa"/>
            <w:tcBorders>
              <w:top w:val="nil"/>
              <w:left w:val="nil"/>
              <w:bottom w:val="nil"/>
              <w:right w:val="nil"/>
            </w:tcBorders>
            <w:shd w:val="clear" w:color="auto" w:fill="auto"/>
            <w:noWrap/>
            <w:hideMark/>
          </w:tcPr>
          <w:p w14:paraId="427C7FC6"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3D3EAA7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81F7C4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AEF040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E7AA41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4B9AE0C3" w14:textId="77777777" w:rsidTr="0075188A">
        <w:trPr>
          <w:trHeight w:val="290"/>
        </w:trPr>
        <w:tc>
          <w:tcPr>
            <w:tcW w:w="1840" w:type="dxa"/>
            <w:tcBorders>
              <w:top w:val="nil"/>
              <w:left w:val="nil"/>
              <w:bottom w:val="nil"/>
              <w:right w:val="nil"/>
            </w:tcBorders>
            <w:shd w:val="clear" w:color="auto" w:fill="auto"/>
            <w:noWrap/>
            <w:vAlign w:val="center"/>
            <w:hideMark/>
          </w:tcPr>
          <w:p w14:paraId="5064E23B"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hideMark/>
          </w:tcPr>
          <w:p w14:paraId="4947D709"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641159C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967</w:t>
            </w:r>
          </w:p>
        </w:tc>
        <w:tc>
          <w:tcPr>
            <w:tcW w:w="1120" w:type="dxa"/>
            <w:tcBorders>
              <w:top w:val="nil"/>
              <w:left w:val="nil"/>
              <w:bottom w:val="nil"/>
              <w:right w:val="nil"/>
            </w:tcBorders>
            <w:shd w:val="clear" w:color="auto" w:fill="auto"/>
            <w:noWrap/>
            <w:vAlign w:val="center"/>
            <w:hideMark/>
          </w:tcPr>
          <w:p w14:paraId="08AEC5A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612</w:t>
            </w:r>
          </w:p>
        </w:tc>
        <w:tc>
          <w:tcPr>
            <w:tcW w:w="1120" w:type="dxa"/>
            <w:tcBorders>
              <w:top w:val="nil"/>
              <w:left w:val="nil"/>
              <w:bottom w:val="nil"/>
              <w:right w:val="nil"/>
            </w:tcBorders>
            <w:shd w:val="clear" w:color="auto" w:fill="auto"/>
            <w:noWrap/>
            <w:vAlign w:val="center"/>
            <w:hideMark/>
          </w:tcPr>
          <w:p w14:paraId="33E213C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355</w:t>
            </w:r>
          </w:p>
        </w:tc>
        <w:tc>
          <w:tcPr>
            <w:tcW w:w="1120" w:type="dxa"/>
            <w:tcBorders>
              <w:top w:val="nil"/>
              <w:left w:val="nil"/>
              <w:bottom w:val="nil"/>
              <w:right w:val="nil"/>
            </w:tcBorders>
            <w:shd w:val="clear" w:color="auto" w:fill="auto"/>
            <w:noWrap/>
            <w:vAlign w:val="center"/>
            <w:hideMark/>
          </w:tcPr>
          <w:p w14:paraId="031E81C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36.7</w:t>
            </w:r>
          </w:p>
        </w:tc>
        <w:tc>
          <w:tcPr>
            <w:tcW w:w="960" w:type="dxa"/>
            <w:tcBorders>
              <w:top w:val="nil"/>
              <w:left w:val="nil"/>
              <w:bottom w:val="nil"/>
              <w:right w:val="nil"/>
            </w:tcBorders>
            <w:shd w:val="clear" w:color="auto" w:fill="auto"/>
            <w:noWrap/>
            <w:hideMark/>
          </w:tcPr>
          <w:p w14:paraId="4465951F"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08169A5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62B981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176120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99D88E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66A7835B" w14:textId="77777777" w:rsidTr="0075188A">
        <w:trPr>
          <w:trHeight w:val="290"/>
        </w:trPr>
        <w:tc>
          <w:tcPr>
            <w:tcW w:w="1840" w:type="dxa"/>
            <w:tcBorders>
              <w:top w:val="nil"/>
              <w:left w:val="nil"/>
              <w:bottom w:val="nil"/>
              <w:right w:val="nil"/>
            </w:tcBorders>
            <w:shd w:val="clear" w:color="auto" w:fill="auto"/>
            <w:noWrap/>
            <w:vAlign w:val="center"/>
            <w:hideMark/>
          </w:tcPr>
          <w:p w14:paraId="0FAD6B90"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hideMark/>
          </w:tcPr>
          <w:p w14:paraId="0B043B2C"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3C5EC1E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832</w:t>
            </w:r>
          </w:p>
        </w:tc>
        <w:tc>
          <w:tcPr>
            <w:tcW w:w="1120" w:type="dxa"/>
            <w:tcBorders>
              <w:top w:val="nil"/>
              <w:left w:val="nil"/>
              <w:bottom w:val="nil"/>
              <w:right w:val="nil"/>
            </w:tcBorders>
            <w:shd w:val="clear" w:color="auto" w:fill="auto"/>
            <w:noWrap/>
            <w:vAlign w:val="center"/>
            <w:hideMark/>
          </w:tcPr>
          <w:p w14:paraId="1A40A5B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550</w:t>
            </w:r>
          </w:p>
        </w:tc>
        <w:tc>
          <w:tcPr>
            <w:tcW w:w="1120" w:type="dxa"/>
            <w:tcBorders>
              <w:top w:val="nil"/>
              <w:left w:val="nil"/>
              <w:bottom w:val="nil"/>
              <w:right w:val="nil"/>
            </w:tcBorders>
            <w:shd w:val="clear" w:color="auto" w:fill="auto"/>
            <w:noWrap/>
            <w:vAlign w:val="center"/>
            <w:hideMark/>
          </w:tcPr>
          <w:p w14:paraId="3D2304B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282</w:t>
            </w:r>
          </w:p>
        </w:tc>
        <w:tc>
          <w:tcPr>
            <w:tcW w:w="1120" w:type="dxa"/>
            <w:tcBorders>
              <w:top w:val="nil"/>
              <w:left w:val="nil"/>
              <w:bottom w:val="nil"/>
              <w:right w:val="nil"/>
            </w:tcBorders>
            <w:shd w:val="clear" w:color="auto" w:fill="auto"/>
            <w:noWrap/>
            <w:vAlign w:val="center"/>
            <w:hideMark/>
          </w:tcPr>
          <w:p w14:paraId="037813F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33.9</w:t>
            </w:r>
          </w:p>
        </w:tc>
        <w:tc>
          <w:tcPr>
            <w:tcW w:w="960" w:type="dxa"/>
            <w:tcBorders>
              <w:top w:val="nil"/>
              <w:left w:val="nil"/>
              <w:bottom w:val="nil"/>
              <w:right w:val="nil"/>
            </w:tcBorders>
            <w:shd w:val="clear" w:color="auto" w:fill="auto"/>
            <w:noWrap/>
            <w:hideMark/>
          </w:tcPr>
          <w:p w14:paraId="30A34C91"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03BD1BF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8E76D1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14FC27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BE4769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52345DB5"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436732D8"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2 doses, 14-149 days prior</w:t>
            </w:r>
          </w:p>
        </w:tc>
        <w:tc>
          <w:tcPr>
            <w:tcW w:w="1120" w:type="dxa"/>
            <w:tcBorders>
              <w:top w:val="nil"/>
              <w:left w:val="nil"/>
              <w:bottom w:val="nil"/>
              <w:right w:val="nil"/>
            </w:tcBorders>
            <w:shd w:val="clear" w:color="auto" w:fill="auto"/>
            <w:noWrap/>
            <w:hideMark/>
          </w:tcPr>
          <w:p w14:paraId="69165AD0"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19A6CF4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2F6BB2D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51B88AD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FB4394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006D98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1D2C28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D7D129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223E7C5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0.44</w:t>
            </w:r>
          </w:p>
        </w:tc>
      </w:tr>
      <w:tr w:rsidR="00B25064" w:rsidRPr="002D3E63" w14:paraId="287F1649" w14:textId="77777777" w:rsidTr="0075188A">
        <w:trPr>
          <w:trHeight w:val="290"/>
        </w:trPr>
        <w:tc>
          <w:tcPr>
            <w:tcW w:w="1840" w:type="dxa"/>
            <w:tcBorders>
              <w:top w:val="nil"/>
              <w:left w:val="nil"/>
              <w:bottom w:val="nil"/>
              <w:right w:val="nil"/>
            </w:tcBorders>
            <w:shd w:val="clear" w:color="auto" w:fill="auto"/>
            <w:noWrap/>
            <w:vAlign w:val="center"/>
            <w:hideMark/>
          </w:tcPr>
          <w:p w14:paraId="3DFBD5A0"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013F320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101 (60.25-130)</w:t>
            </w:r>
          </w:p>
        </w:tc>
        <w:tc>
          <w:tcPr>
            <w:tcW w:w="1120" w:type="dxa"/>
            <w:tcBorders>
              <w:top w:val="nil"/>
              <w:left w:val="nil"/>
              <w:bottom w:val="nil"/>
              <w:right w:val="nil"/>
            </w:tcBorders>
            <w:shd w:val="clear" w:color="auto" w:fill="auto"/>
            <w:noWrap/>
            <w:vAlign w:val="center"/>
            <w:hideMark/>
          </w:tcPr>
          <w:p w14:paraId="706F9E7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130</w:t>
            </w:r>
          </w:p>
        </w:tc>
        <w:tc>
          <w:tcPr>
            <w:tcW w:w="1120" w:type="dxa"/>
            <w:tcBorders>
              <w:top w:val="nil"/>
              <w:left w:val="nil"/>
              <w:bottom w:val="nil"/>
              <w:right w:val="nil"/>
            </w:tcBorders>
            <w:shd w:val="clear" w:color="auto" w:fill="auto"/>
            <w:noWrap/>
            <w:vAlign w:val="center"/>
            <w:hideMark/>
          </w:tcPr>
          <w:p w14:paraId="051E5C1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120</w:t>
            </w:r>
          </w:p>
        </w:tc>
        <w:tc>
          <w:tcPr>
            <w:tcW w:w="1120" w:type="dxa"/>
            <w:tcBorders>
              <w:top w:val="nil"/>
              <w:left w:val="nil"/>
              <w:bottom w:val="nil"/>
              <w:right w:val="nil"/>
            </w:tcBorders>
            <w:shd w:val="clear" w:color="auto" w:fill="auto"/>
            <w:noWrap/>
            <w:vAlign w:val="center"/>
            <w:hideMark/>
          </w:tcPr>
          <w:p w14:paraId="78BF100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w:t>
            </w:r>
          </w:p>
        </w:tc>
        <w:tc>
          <w:tcPr>
            <w:tcW w:w="1120" w:type="dxa"/>
            <w:tcBorders>
              <w:top w:val="nil"/>
              <w:left w:val="nil"/>
              <w:bottom w:val="nil"/>
              <w:right w:val="nil"/>
            </w:tcBorders>
            <w:shd w:val="clear" w:color="auto" w:fill="auto"/>
            <w:noWrap/>
            <w:vAlign w:val="center"/>
            <w:hideMark/>
          </w:tcPr>
          <w:p w14:paraId="54D7CA0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7.7</w:t>
            </w:r>
          </w:p>
        </w:tc>
        <w:tc>
          <w:tcPr>
            <w:tcW w:w="960" w:type="dxa"/>
            <w:tcBorders>
              <w:top w:val="nil"/>
              <w:left w:val="nil"/>
              <w:bottom w:val="nil"/>
              <w:right w:val="nil"/>
            </w:tcBorders>
            <w:shd w:val="clear" w:color="auto" w:fill="auto"/>
            <w:noWrap/>
            <w:vAlign w:val="center"/>
            <w:hideMark/>
          </w:tcPr>
          <w:p w14:paraId="756EE3A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w:t>
            </w:r>
          </w:p>
        </w:tc>
        <w:tc>
          <w:tcPr>
            <w:tcW w:w="960" w:type="dxa"/>
            <w:tcBorders>
              <w:top w:val="nil"/>
              <w:left w:val="nil"/>
              <w:bottom w:val="nil"/>
              <w:right w:val="nil"/>
            </w:tcBorders>
            <w:shd w:val="clear" w:color="auto" w:fill="auto"/>
            <w:noWrap/>
            <w:vAlign w:val="center"/>
            <w:hideMark/>
          </w:tcPr>
          <w:p w14:paraId="3A1F9D5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(78-94)</w:t>
            </w:r>
          </w:p>
        </w:tc>
        <w:tc>
          <w:tcPr>
            <w:tcW w:w="960" w:type="dxa"/>
            <w:tcBorders>
              <w:top w:val="nil"/>
              <w:left w:val="nil"/>
              <w:bottom w:val="nil"/>
              <w:right w:val="nil"/>
            </w:tcBorders>
            <w:shd w:val="clear" w:color="auto" w:fill="auto"/>
            <w:noWrap/>
            <w:vAlign w:val="center"/>
            <w:hideMark/>
          </w:tcPr>
          <w:p w14:paraId="69E2C96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84</w:t>
            </w:r>
          </w:p>
        </w:tc>
        <w:tc>
          <w:tcPr>
            <w:tcW w:w="960" w:type="dxa"/>
            <w:tcBorders>
              <w:top w:val="nil"/>
              <w:left w:val="nil"/>
              <w:bottom w:val="nil"/>
              <w:right w:val="nil"/>
            </w:tcBorders>
            <w:shd w:val="clear" w:color="auto" w:fill="auto"/>
            <w:noWrap/>
            <w:vAlign w:val="center"/>
            <w:hideMark/>
          </w:tcPr>
          <w:p w14:paraId="3C56196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(68-92)</w:t>
            </w:r>
          </w:p>
        </w:tc>
        <w:tc>
          <w:tcPr>
            <w:tcW w:w="960" w:type="dxa"/>
            <w:tcBorders>
              <w:top w:val="nil"/>
              <w:left w:val="nil"/>
              <w:bottom w:val="nil"/>
              <w:right w:val="nil"/>
            </w:tcBorders>
            <w:shd w:val="clear" w:color="auto" w:fill="auto"/>
            <w:noWrap/>
            <w:hideMark/>
          </w:tcPr>
          <w:p w14:paraId="4E18CD0C"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1BECC2AA" w14:textId="77777777" w:rsidTr="0075188A">
        <w:trPr>
          <w:trHeight w:val="290"/>
        </w:trPr>
        <w:tc>
          <w:tcPr>
            <w:tcW w:w="1840" w:type="dxa"/>
            <w:tcBorders>
              <w:top w:val="nil"/>
              <w:left w:val="nil"/>
              <w:bottom w:val="nil"/>
              <w:right w:val="nil"/>
            </w:tcBorders>
            <w:shd w:val="clear" w:color="auto" w:fill="auto"/>
            <w:noWrap/>
            <w:vAlign w:val="center"/>
            <w:hideMark/>
          </w:tcPr>
          <w:p w14:paraId="2E86A897"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7EFE79E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69 (40-112)</w:t>
            </w:r>
          </w:p>
        </w:tc>
        <w:tc>
          <w:tcPr>
            <w:tcW w:w="1120" w:type="dxa"/>
            <w:tcBorders>
              <w:top w:val="nil"/>
              <w:left w:val="nil"/>
              <w:bottom w:val="nil"/>
              <w:right w:val="nil"/>
            </w:tcBorders>
            <w:shd w:val="clear" w:color="auto" w:fill="auto"/>
            <w:noWrap/>
            <w:vAlign w:val="center"/>
            <w:hideMark/>
          </w:tcPr>
          <w:p w14:paraId="0398677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113</w:t>
            </w:r>
          </w:p>
        </w:tc>
        <w:tc>
          <w:tcPr>
            <w:tcW w:w="1120" w:type="dxa"/>
            <w:tcBorders>
              <w:top w:val="nil"/>
              <w:left w:val="nil"/>
              <w:bottom w:val="nil"/>
              <w:right w:val="nil"/>
            </w:tcBorders>
            <w:shd w:val="clear" w:color="auto" w:fill="auto"/>
            <w:noWrap/>
            <w:vAlign w:val="center"/>
            <w:hideMark/>
          </w:tcPr>
          <w:p w14:paraId="08C62F8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105</w:t>
            </w:r>
          </w:p>
        </w:tc>
        <w:tc>
          <w:tcPr>
            <w:tcW w:w="1120" w:type="dxa"/>
            <w:tcBorders>
              <w:top w:val="nil"/>
              <w:left w:val="nil"/>
              <w:bottom w:val="nil"/>
              <w:right w:val="nil"/>
            </w:tcBorders>
            <w:shd w:val="clear" w:color="auto" w:fill="auto"/>
            <w:noWrap/>
            <w:vAlign w:val="center"/>
            <w:hideMark/>
          </w:tcPr>
          <w:p w14:paraId="3619113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w:t>
            </w:r>
          </w:p>
        </w:tc>
        <w:tc>
          <w:tcPr>
            <w:tcW w:w="1120" w:type="dxa"/>
            <w:tcBorders>
              <w:top w:val="nil"/>
              <w:left w:val="nil"/>
              <w:bottom w:val="nil"/>
              <w:right w:val="nil"/>
            </w:tcBorders>
            <w:shd w:val="clear" w:color="auto" w:fill="auto"/>
            <w:noWrap/>
            <w:vAlign w:val="center"/>
            <w:hideMark/>
          </w:tcPr>
          <w:p w14:paraId="7AB69BB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7.1</w:t>
            </w:r>
          </w:p>
        </w:tc>
        <w:tc>
          <w:tcPr>
            <w:tcW w:w="960" w:type="dxa"/>
            <w:tcBorders>
              <w:top w:val="nil"/>
              <w:left w:val="nil"/>
              <w:bottom w:val="nil"/>
              <w:right w:val="nil"/>
            </w:tcBorders>
            <w:shd w:val="clear" w:color="auto" w:fill="auto"/>
            <w:noWrap/>
            <w:vAlign w:val="center"/>
            <w:hideMark/>
          </w:tcPr>
          <w:p w14:paraId="4A8167F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90</w:t>
            </w:r>
          </w:p>
        </w:tc>
        <w:tc>
          <w:tcPr>
            <w:tcW w:w="960" w:type="dxa"/>
            <w:tcBorders>
              <w:top w:val="nil"/>
              <w:left w:val="nil"/>
              <w:bottom w:val="nil"/>
              <w:right w:val="nil"/>
            </w:tcBorders>
            <w:shd w:val="clear" w:color="auto" w:fill="auto"/>
            <w:noWrap/>
            <w:vAlign w:val="center"/>
            <w:hideMark/>
          </w:tcPr>
          <w:p w14:paraId="617D711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(79-95)</w:t>
            </w:r>
          </w:p>
        </w:tc>
        <w:tc>
          <w:tcPr>
            <w:tcW w:w="960" w:type="dxa"/>
            <w:tcBorders>
              <w:top w:val="nil"/>
              <w:left w:val="nil"/>
              <w:bottom w:val="nil"/>
              <w:right w:val="nil"/>
            </w:tcBorders>
            <w:shd w:val="clear" w:color="auto" w:fill="auto"/>
            <w:noWrap/>
            <w:vAlign w:val="center"/>
            <w:hideMark/>
          </w:tcPr>
          <w:p w14:paraId="2467CEA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87</w:t>
            </w:r>
          </w:p>
        </w:tc>
        <w:tc>
          <w:tcPr>
            <w:tcW w:w="960" w:type="dxa"/>
            <w:tcBorders>
              <w:top w:val="nil"/>
              <w:left w:val="nil"/>
              <w:bottom w:val="nil"/>
              <w:right w:val="nil"/>
            </w:tcBorders>
            <w:shd w:val="clear" w:color="auto" w:fill="auto"/>
            <w:noWrap/>
            <w:vAlign w:val="center"/>
            <w:hideMark/>
          </w:tcPr>
          <w:p w14:paraId="3D6FB3F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(72-94)</w:t>
            </w:r>
          </w:p>
        </w:tc>
        <w:tc>
          <w:tcPr>
            <w:tcW w:w="960" w:type="dxa"/>
            <w:tcBorders>
              <w:top w:val="nil"/>
              <w:left w:val="nil"/>
              <w:bottom w:val="nil"/>
              <w:right w:val="nil"/>
            </w:tcBorders>
            <w:shd w:val="clear" w:color="auto" w:fill="auto"/>
            <w:noWrap/>
            <w:hideMark/>
          </w:tcPr>
          <w:p w14:paraId="0157AF4D"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4219CC5B" w14:textId="77777777" w:rsidTr="0075188A">
        <w:trPr>
          <w:trHeight w:val="290"/>
        </w:trPr>
        <w:tc>
          <w:tcPr>
            <w:tcW w:w="1840" w:type="dxa"/>
            <w:tcBorders>
              <w:top w:val="nil"/>
              <w:left w:val="nil"/>
              <w:bottom w:val="nil"/>
              <w:right w:val="nil"/>
            </w:tcBorders>
            <w:shd w:val="clear" w:color="auto" w:fill="auto"/>
            <w:noWrap/>
            <w:vAlign w:val="center"/>
            <w:hideMark/>
          </w:tcPr>
          <w:p w14:paraId="64F4B53F"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1ADA0DC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96 (62-126.5)</w:t>
            </w:r>
          </w:p>
        </w:tc>
        <w:tc>
          <w:tcPr>
            <w:tcW w:w="1120" w:type="dxa"/>
            <w:tcBorders>
              <w:top w:val="nil"/>
              <w:left w:val="nil"/>
              <w:bottom w:val="nil"/>
              <w:right w:val="nil"/>
            </w:tcBorders>
            <w:shd w:val="clear" w:color="auto" w:fill="auto"/>
            <w:noWrap/>
            <w:vAlign w:val="center"/>
            <w:hideMark/>
          </w:tcPr>
          <w:p w14:paraId="3A4FBCB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119</w:t>
            </w:r>
          </w:p>
        </w:tc>
        <w:tc>
          <w:tcPr>
            <w:tcW w:w="1120" w:type="dxa"/>
            <w:tcBorders>
              <w:top w:val="nil"/>
              <w:left w:val="nil"/>
              <w:bottom w:val="nil"/>
              <w:right w:val="nil"/>
            </w:tcBorders>
            <w:shd w:val="clear" w:color="auto" w:fill="auto"/>
            <w:noWrap/>
            <w:vAlign w:val="center"/>
            <w:hideMark/>
          </w:tcPr>
          <w:p w14:paraId="2007E3D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113</w:t>
            </w:r>
          </w:p>
        </w:tc>
        <w:tc>
          <w:tcPr>
            <w:tcW w:w="1120" w:type="dxa"/>
            <w:tcBorders>
              <w:top w:val="nil"/>
              <w:left w:val="nil"/>
              <w:bottom w:val="nil"/>
              <w:right w:val="nil"/>
            </w:tcBorders>
            <w:shd w:val="clear" w:color="auto" w:fill="auto"/>
            <w:noWrap/>
            <w:vAlign w:val="center"/>
            <w:hideMark/>
          </w:tcPr>
          <w:p w14:paraId="69BC98C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w:t>
            </w:r>
          </w:p>
        </w:tc>
        <w:tc>
          <w:tcPr>
            <w:tcW w:w="1120" w:type="dxa"/>
            <w:tcBorders>
              <w:top w:val="nil"/>
              <w:left w:val="nil"/>
              <w:bottom w:val="nil"/>
              <w:right w:val="nil"/>
            </w:tcBorders>
            <w:shd w:val="clear" w:color="auto" w:fill="auto"/>
            <w:noWrap/>
            <w:vAlign w:val="center"/>
            <w:hideMark/>
          </w:tcPr>
          <w:p w14:paraId="033D024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w:t>
            </w:r>
          </w:p>
        </w:tc>
        <w:tc>
          <w:tcPr>
            <w:tcW w:w="960" w:type="dxa"/>
            <w:tcBorders>
              <w:top w:val="nil"/>
              <w:left w:val="nil"/>
              <w:bottom w:val="nil"/>
              <w:right w:val="nil"/>
            </w:tcBorders>
            <w:shd w:val="clear" w:color="auto" w:fill="auto"/>
            <w:noWrap/>
            <w:vAlign w:val="center"/>
            <w:hideMark/>
          </w:tcPr>
          <w:p w14:paraId="568E03C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91</w:t>
            </w:r>
          </w:p>
        </w:tc>
        <w:tc>
          <w:tcPr>
            <w:tcW w:w="960" w:type="dxa"/>
            <w:tcBorders>
              <w:top w:val="nil"/>
              <w:left w:val="nil"/>
              <w:bottom w:val="nil"/>
              <w:right w:val="nil"/>
            </w:tcBorders>
            <w:shd w:val="clear" w:color="auto" w:fill="auto"/>
            <w:noWrap/>
            <w:vAlign w:val="center"/>
            <w:hideMark/>
          </w:tcPr>
          <w:p w14:paraId="2135131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(79-96)</w:t>
            </w:r>
          </w:p>
        </w:tc>
        <w:tc>
          <w:tcPr>
            <w:tcW w:w="960" w:type="dxa"/>
            <w:tcBorders>
              <w:top w:val="nil"/>
              <w:left w:val="nil"/>
              <w:bottom w:val="nil"/>
              <w:right w:val="nil"/>
            </w:tcBorders>
            <w:shd w:val="clear" w:color="auto" w:fill="auto"/>
            <w:noWrap/>
            <w:vAlign w:val="center"/>
            <w:hideMark/>
          </w:tcPr>
          <w:p w14:paraId="0C2B142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90</w:t>
            </w:r>
          </w:p>
        </w:tc>
        <w:tc>
          <w:tcPr>
            <w:tcW w:w="960" w:type="dxa"/>
            <w:tcBorders>
              <w:top w:val="nil"/>
              <w:left w:val="nil"/>
              <w:bottom w:val="nil"/>
              <w:right w:val="nil"/>
            </w:tcBorders>
            <w:shd w:val="clear" w:color="auto" w:fill="auto"/>
            <w:noWrap/>
            <w:vAlign w:val="center"/>
            <w:hideMark/>
          </w:tcPr>
          <w:p w14:paraId="6BB0129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(75-96)</w:t>
            </w:r>
          </w:p>
        </w:tc>
        <w:tc>
          <w:tcPr>
            <w:tcW w:w="960" w:type="dxa"/>
            <w:tcBorders>
              <w:top w:val="nil"/>
              <w:left w:val="nil"/>
              <w:bottom w:val="nil"/>
              <w:right w:val="nil"/>
            </w:tcBorders>
            <w:shd w:val="clear" w:color="auto" w:fill="auto"/>
            <w:noWrap/>
            <w:hideMark/>
          </w:tcPr>
          <w:p w14:paraId="5CC664E7"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2149CE69" w14:textId="77777777" w:rsidTr="0075188A">
        <w:trPr>
          <w:trHeight w:val="290"/>
        </w:trPr>
        <w:tc>
          <w:tcPr>
            <w:tcW w:w="1840" w:type="dxa"/>
            <w:tcBorders>
              <w:top w:val="nil"/>
              <w:left w:val="nil"/>
              <w:bottom w:val="nil"/>
              <w:right w:val="nil"/>
            </w:tcBorders>
            <w:shd w:val="clear" w:color="auto" w:fill="auto"/>
            <w:noWrap/>
            <w:vAlign w:val="center"/>
            <w:hideMark/>
          </w:tcPr>
          <w:p w14:paraId="72C1A21C"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0975115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106 (60-126)</w:t>
            </w:r>
          </w:p>
        </w:tc>
        <w:tc>
          <w:tcPr>
            <w:tcW w:w="1120" w:type="dxa"/>
            <w:tcBorders>
              <w:top w:val="nil"/>
              <w:left w:val="nil"/>
              <w:bottom w:val="nil"/>
              <w:right w:val="nil"/>
            </w:tcBorders>
            <w:shd w:val="clear" w:color="auto" w:fill="auto"/>
            <w:noWrap/>
            <w:vAlign w:val="center"/>
            <w:hideMark/>
          </w:tcPr>
          <w:p w14:paraId="6B26481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125</w:t>
            </w:r>
          </w:p>
        </w:tc>
        <w:tc>
          <w:tcPr>
            <w:tcW w:w="1120" w:type="dxa"/>
            <w:tcBorders>
              <w:top w:val="nil"/>
              <w:left w:val="nil"/>
              <w:bottom w:val="nil"/>
              <w:right w:val="nil"/>
            </w:tcBorders>
            <w:shd w:val="clear" w:color="auto" w:fill="auto"/>
            <w:noWrap/>
            <w:vAlign w:val="center"/>
            <w:hideMark/>
          </w:tcPr>
          <w:p w14:paraId="36A850E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113</w:t>
            </w:r>
          </w:p>
        </w:tc>
        <w:tc>
          <w:tcPr>
            <w:tcW w:w="1120" w:type="dxa"/>
            <w:tcBorders>
              <w:top w:val="nil"/>
              <w:left w:val="nil"/>
              <w:bottom w:val="nil"/>
              <w:right w:val="nil"/>
            </w:tcBorders>
            <w:shd w:val="clear" w:color="auto" w:fill="auto"/>
            <w:noWrap/>
            <w:vAlign w:val="center"/>
            <w:hideMark/>
          </w:tcPr>
          <w:p w14:paraId="723490B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12</w:t>
            </w:r>
          </w:p>
        </w:tc>
        <w:tc>
          <w:tcPr>
            <w:tcW w:w="1120" w:type="dxa"/>
            <w:tcBorders>
              <w:top w:val="nil"/>
              <w:left w:val="nil"/>
              <w:bottom w:val="nil"/>
              <w:right w:val="nil"/>
            </w:tcBorders>
            <w:shd w:val="clear" w:color="auto" w:fill="auto"/>
            <w:noWrap/>
            <w:vAlign w:val="center"/>
            <w:hideMark/>
          </w:tcPr>
          <w:p w14:paraId="65A1DFA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9.6</w:t>
            </w:r>
          </w:p>
        </w:tc>
        <w:tc>
          <w:tcPr>
            <w:tcW w:w="960" w:type="dxa"/>
            <w:tcBorders>
              <w:top w:val="nil"/>
              <w:left w:val="nil"/>
              <w:bottom w:val="nil"/>
              <w:right w:val="nil"/>
            </w:tcBorders>
            <w:shd w:val="clear" w:color="auto" w:fill="auto"/>
            <w:noWrap/>
            <w:vAlign w:val="center"/>
            <w:hideMark/>
          </w:tcPr>
          <w:p w14:paraId="0E0D013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79</w:t>
            </w:r>
          </w:p>
        </w:tc>
        <w:tc>
          <w:tcPr>
            <w:tcW w:w="960" w:type="dxa"/>
            <w:tcBorders>
              <w:top w:val="nil"/>
              <w:left w:val="nil"/>
              <w:bottom w:val="nil"/>
              <w:right w:val="nil"/>
            </w:tcBorders>
            <w:shd w:val="clear" w:color="auto" w:fill="auto"/>
            <w:noWrap/>
            <w:vAlign w:val="center"/>
            <w:hideMark/>
          </w:tcPr>
          <w:p w14:paraId="23F4CA7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(62-89)</w:t>
            </w:r>
          </w:p>
        </w:tc>
        <w:tc>
          <w:tcPr>
            <w:tcW w:w="960" w:type="dxa"/>
            <w:tcBorders>
              <w:top w:val="nil"/>
              <w:left w:val="nil"/>
              <w:bottom w:val="nil"/>
              <w:right w:val="nil"/>
            </w:tcBorders>
            <w:shd w:val="clear" w:color="auto" w:fill="auto"/>
            <w:noWrap/>
            <w:vAlign w:val="center"/>
            <w:hideMark/>
          </w:tcPr>
          <w:p w14:paraId="0107FA2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76</w:t>
            </w:r>
          </w:p>
        </w:tc>
        <w:tc>
          <w:tcPr>
            <w:tcW w:w="960" w:type="dxa"/>
            <w:tcBorders>
              <w:top w:val="nil"/>
              <w:left w:val="nil"/>
              <w:bottom w:val="nil"/>
              <w:right w:val="nil"/>
            </w:tcBorders>
            <w:shd w:val="clear" w:color="auto" w:fill="auto"/>
            <w:noWrap/>
            <w:vAlign w:val="center"/>
            <w:hideMark/>
          </w:tcPr>
          <w:p w14:paraId="2A1418C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(56-87)</w:t>
            </w:r>
          </w:p>
        </w:tc>
        <w:tc>
          <w:tcPr>
            <w:tcW w:w="960" w:type="dxa"/>
            <w:tcBorders>
              <w:top w:val="nil"/>
              <w:left w:val="nil"/>
              <w:bottom w:val="nil"/>
              <w:right w:val="nil"/>
            </w:tcBorders>
            <w:shd w:val="clear" w:color="auto" w:fill="auto"/>
            <w:noWrap/>
            <w:hideMark/>
          </w:tcPr>
          <w:p w14:paraId="6007AB77"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00934D62"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27804998"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2 doses, ≥150 days prior</w:t>
            </w:r>
          </w:p>
        </w:tc>
        <w:tc>
          <w:tcPr>
            <w:tcW w:w="1120" w:type="dxa"/>
            <w:tcBorders>
              <w:top w:val="nil"/>
              <w:left w:val="nil"/>
              <w:bottom w:val="nil"/>
              <w:right w:val="nil"/>
            </w:tcBorders>
            <w:shd w:val="clear" w:color="auto" w:fill="auto"/>
            <w:noWrap/>
            <w:hideMark/>
          </w:tcPr>
          <w:p w14:paraId="7F940F93"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6E2685E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56EC6A9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46C274E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D0ABAE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FB0D74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E3EC05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864A5E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683CD3B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0.29</w:t>
            </w:r>
          </w:p>
        </w:tc>
      </w:tr>
      <w:tr w:rsidR="00B25064" w:rsidRPr="002D3E63" w14:paraId="59293D80" w14:textId="77777777" w:rsidTr="0075188A">
        <w:trPr>
          <w:trHeight w:val="290"/>
        </w:trPr>
        <w:tc>
          <w:tcPr>
            <w:tcW w:w="1840" w:type="dxa"/>
            <w:tcBorders>
              <w:top w:val="nil"/>
              <w:left w:val="nil"/>
              <w:bottom w:val="nil"/>
              <w:right w:val="nil"/>
            </w:tcBorders>
            <w:shd w:val="clear" w:color="auto" w:fill="auto"/>
            <w:noWrap/>
            <w:vAlign w:val="center"/>
            <w:hideMark/>
          </w:tcPr>
          <w:p w14:paraId="2E0C4EAB"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2932B41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237 (213-260)</w:t>
            </w:r>
          </w:p>
        </w:tc>
        <w:tc>
          <w:tcPr>
            <w:tcW w:w="1120" w:type="dxa"/>
            <w:tcBorders>
              <w:top w:val="nil"/>
              <w:left w:val="nil"/>
              <w:bottom w:val="nil"/>
              <w:right w:val="nil"/>
            </w:tcBorders>
            <w:shd w:val="clear" w:color="auto" w:fill="auto"/>
            <w:noWrap/>
            <w:vAlign w:val="center"/>
            <w:hideMark/>
          </w:tcPr>
          <w:p w14:paraId="19339DA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1670</w:t>
            </w:r>
          </w:p>
        </w:tc>
        <w:tc>
          <w:tcPr>
            <w:tcW w:w="1120" w:type="dxa"/>
            <w:tcBorders>
              <w:top w:val="nil"/>
              <w:left w:val="nil"/>
              <w:bottom w:val="nil"/>
              <w:right w:val="nil"/>
            </w:tcBorders>
            <w:shd w:val="clear" w:color="auto" w:fill="auto"/>
            <w:noWrap/>
            <w:vAlign w:val="center"/>
            <w:hideMark/>
          </w:tcPr>
          <w:p w14:paraId="6C33CFD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1450</w:t>
            </w:r>
          </w:p>
        </w:tc>
        <w:tc>
          <w:tcPr>
            <w:tcW w:w="1120" w:type="dxa"/>
            <w:tcBorders>
              <w:top w:val="nil"/>
              <w:left w:val="nil"/>
              <w:bottom w:val="nil"/>
              <w:right w:val="nil"/>
            </w:tcBorders>
            <w:shd w:val="clear" w:color="auto" w:fill="auto"/>
            <w:noWrap/>
            <w:vAlign w:val="center"/>
            <w:hideMark/>
          </w:tcPr>
          <w:p w14:paraId="1AB96E3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220</w:t>
            </w:r>
          </w:p>
        </w:tc>
        <w:tc>
          <w:tcPr>
            <w:tcW w:w="1120" w:type="dxa"/>
            <w:tcBorders>
              <w:top w:val="nil"/>
              <w:left w:val="nil"/>
              <w:bottom w:val="nil"/>
              <w:right w:val="nil"/>
            </w:tcBorders>
            <w:shd w:val="clear" w:color="auto" w:fill="auto"/>
            <w:noWrap/>
            <w:vAlign w:val="center"/>
            <w:hideMark/>
          </w:tcPr>
          <w:p w14:paraId="56C5326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13.2</w:t>
            </w:r>
          </w:p>
        </w:tc>
        <w:tc>
          <w:tcPr>
            <w:tcW w:w="960" w:type="dxa"/>
            <w:tcBorders>
              <w:top w:val="nil"/>
              <w:left w:val="nil"/>
              <w:bottom w:val="nil"/>
              <w:right w:val="nil"/>
            </w:tcBorders>
            <w:shd w:val="clear" w:color="auto" w:fill="auto"/>
            <w:noWrap/>
            <w:vAlign w:val="center"/>
            <w:hideMark/>
          </w:tcPr>
          <w:p w14:paraId="662C7DA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80</w:t>
            </w:r>
          </w:p>
        </w:tc>
        <w:tc>
          <w:tcPr>
            <w:tcW w:w="960" w:type="dxa"/>
            <w:tcBorders>
              <w:top w:val="nil"/>
              <w:left w:val="nil"/>
              <w:bottom w:val="nil"/>
              <w:right w:val="nil"/>
            </w:tcBorders>
            <w:shd w:val="clear" w:color="auto" w:fill="auto"/>
            <w:noWrap/>
            <w:vAlign w:val="center"/>
            <w:hideMark/>
          </w:tcPr>
          <w:p w14:paraId="53DC50E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(76-83)</w:t>
            </w:r>
          </w:p>
        </w:tc>
        <w:tc>
          <w:tcPr>
            <w:tcW w:w="960" w:type="dxa"/>
            <w:tcBorders>
              <w:top w:val="nil"/>
              <w:left w:val="nil"/>
              <w:bottom w:val="nil"/>
              <w:right w:val="nil"/>
            </w:tcBorders>
            <w:shd w:val="clear" w:color="auto" w:fill="auto"/>
            <w:noWrap/>
            <w:vAlign w:val="center"/>
            <w:hideMark/>
          </w:tcPr>
          <w:p w14:paraId="46183F0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79</w:t>
            </w:r>
          </w:p>
        </w:tc>
        <w:tc>
          <w:tcPr>
            <w:tcW w:w="960" w:type="dxa"/>
            <w:tcBorders>
              <w:top w:val="nil"/>
              <w:left w:val="nil"/>
              <w:bottom w:val="nil"/>
              <w:right w:val="nil"/>
            </w:tcBorders>
            <w:shd w:val="clear" w:color="auto" w:fill="auto"/>
            <w:noWrap/>
            <w:vAlign w:val="center"/>
            <w:hideMark/>
          </w:tcPr>
          <w:p w14:paraId="2B35CCB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(74-82)</w:t>
            </w:r>
          </w:p>
        </w:tc>
        <w:tc>
          <w:tcPr>
            <w:tcW w:w="960" w:type="dxa"/>
            <w:tcBorders>
              <w:top w:val="nil"/>
              <w:left w:val="nil"/>
              <w:bottom w:val="nil"/>
              <w:right w:val="nil"/>
            </w:tcBorders>
            <w:shd w:val="clear" w:color="auto" w:fill="auto"/>
            <w:noWrap/>
            <w:hideMark/>
          </w:tcPr>
          <w:p w14:paraId="49FBBA5C"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2EA3F300" w14:textId="77777777" w:rsidTr="0075188A">
        <w:trPr>
          <w:trHeight w:val="290"/>
        </w:trPr>
        <w:tc>
          <w:tcPr>
            <w:tcW w:w="1840" w:type="dxa"/>
            <w:tcBorders>
              <w:top w:val="nil"/>
              <w:left w:val="nil"/>
              <w:bottom w:val="nil"/>
              <w:right w:val="nil"/>
            </w:tcBorders>
            <w:shd w:val="clear" w:color="auto" w:fill="auto"/>
            <w:noWrap/>
            <w:vAlign w:val="center"/>
            <w:hideMark/>
          </w:tcPr>
          <w:p w14:paraId="1E294ECA"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31C0557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236 (209-261.5)</w:t>
            </w:r>
          </w:p>
        </w:tc>
        <w:tc>
          <w:tcPr>
            <w:tcW w:w="1120" w:type="dxa"/>
            <w:tcBorders>
              <w:top w:val="nil"/>
              <w:left w:val="nil"/>
              <w:bottom w:val="nil"/>
              <w:right w:val="nil"/>
            </w:tcBorders>
            <w:shd w:val="clear" w:color="auto" w:fill="auto"/>
            <w:noWrap/>
            <w:vAlign w:val="center"/>
            <w:hideMark/>
          </w:tcPr>
          <w:p w14:paraId="3A9B143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1359</w:t>
            </w:r>
          </w:p>
        </w:tc>
        <w:tc>
          <w:tcPr>
            <w:tcW w:w="1120" w:type="dxa"/>
            <w:tcBorders>
              <w:top w:val="nil"/>
              <w:left w:val="nil"/>
              <w:bottom w:val="nil"/>
              <w:right w:val="nil"/>
            </w:tcBorders>
            <w:shd w:val="clear" w:color="auto" w:fill="auto"/>
            <w:noWrap/>
            <w:vAlign w:val="center"/>
            <w:hideMark/>
          </w:tcPr>
          <w:p w14:paraId="6A6349F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1183</w:t>
            </w:r>
          </w:p>
        </w:tc>
        <w:tc>
          <w:tcPr>
            <w:tcW w:w="1120" w:type="dxa"/>
            <w:tcBorders>
              <w:top w:val="nil"/>
              <w:left w:val="nil"/>
              <w:bottom w:val="nil"/>
              <w:right w:val="nil"/>
            </w:tcBorders>
            <w:shd w:val="clear" w:color="auto" w:fill="auto"/>
            <w:noWrap/>
            <w:vAlign w:val="center"/>
            <w:hideMark/>
          </w:tcPr>
          <w:p w14:paraId="7E1A37B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176</w:t>
            </w:r>
          </w:p>
        </w:tc>
        <w:tc>
          <w:tcPr>
            <w:tcW w:w="1120" w:type="dxa"/>
            <w:tcBorders>
              <w:top w:val="nil"/>
              <w:left w:val="nil"/>
              <w:bottom w:val="nil"/>
              <w:right w:val="nil"/>
            </w:tcBorders>
            <w:shd w:val="clear" w:color="auto" w:fill="auto"/>
            <w:noWrap/>
            <w:vAlign w:val="center"/>
            <w:hideMark/>
          </w:tcPr>
          <w:p w14:paraId="4ED93CC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12.9</w:t>
            </w:r>
          </w:p>
        </w:tc>
        <w:tc>
          <w:tcPr>
            <w:tcW w:w="960" w:type="dxa"/>
            <w:tcBorders>
              <w:top w:val="nil"/>
              <w:left w:val="nil"/>
              <w:bottom w:val="nil"/>
              <w:right w:val="nil"/>
            </w:tcBorders>
            <w:shd w:val="clear" w:color="auto" w:fill="auto"/>
            <w:noWrap/>
            <w:vAlign w:val="center"/>
            <w:hideMark/>
          </w:tcPr>
          <w:p w14:paraId="7EFD868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80</w:t>
            </w:r>
          </w:p>
        </w:tc>
        <w:tc>
          <w:tcPr>
            <w:tcW w:w="960" w:type="dxa"/>
            <w:tcBorders>
              <w:top w:val="nil"/>
              <w:left w:val="nil"/>
              <w:bottom w:val="nil"/>
              <w:right w:val="nil"/>
            </w:tcBorders>
            <w:shd w:val="clear" w:color="auto" w:fill="auto"/>
            <w:noWrap/>
            <w:vAlign w:val="center"/>
            <w:hideMark/>
          </w:tcPr>
          <w:p w14:paraId="5F1E693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(76-84)</w:t>
            </w:r>
          </w:p>
        </w:tc>
        <w:tc>
          <w:tcPr>
            <w:tcW w:w="960" w:type="dxa"/>
            <w:tcBorders>
              <w:top w:val="nil"/>
              <w:left w:val="nil"/>
              <w:bottom w:val="nil"/>
              <w:right w:val="nil"/>
            </w:tcBorders>
            <w:shd w:val="clear" w:color="auto" w:fill="auto"/>
            <w:noWrap/>
            <w:vAlign w:val="center"/>
            <w:hideMark/>
          </w:tcPr>
          <w:p w14:paraId="2CB664B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81</w:t>
            </w:r>
          </w:p>
        </w:tc>
        <w:tc>
          <w:tcPr>
            <w:tcW w:w="960" w:type="dxa"/>
            <w:tcBorders>
              <w:top w:val="nil"/>
              <w:left w:val="nil"/>
              <w:bottom w:val="nil"/>
              <w:right w:val="nil"/>
            </w:tcBorders>
            <w:shd w:val="clear" w:color="auto" w:fill="auto"/>
            <w:noWrap/>
            <w:vAlign w:val="center"/>
            <w:hideMark/>
          </w:tcPr>
          <w:p w14:paraId="6C430AE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(77-85)</w:t>
            </w:r>
          </w:p>
        </w:tc>
        <w:tc>
          <w:tcPr>
            <w:tcW w:w="960" w:type="dxa"/>
            <w:tcBorders>
              <w:top w:val="nil"/>
              <w:left w:val="nil"/>
              <w:bottom w:val="nil"/>
              <w:right w:val="nil"/>
            </w:tcBorders>
            <w:shd w:val="clear" w:color="auto" w:fill="auto"/>
            <w:noWrap/>
            <w:hideMark/>
          </w:tcPr>
          <w:p w14:paraId="63076B15"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740E3C67" w14:textId="77777777" w:rsidTr="0075188A">
        <w:trPr>
          <w:trHeight w:val="290"/>
        </w:trPr>
        <w:tc>
          <w:tcPr>
            <w:tcW w:w="1840" w:type="dxa"/>
            <w:tcBorders>
              <w:top w:val="nil"/>
              <w:left w:val="nil"/>
              <w:bottom w:val="nil"/>
              <w:right w:val="nil"/>
            </w:tcBorders>
            <w:shd w:val="clear" w:color="auto" w:fill="auto"/>
            <w:noWrap/>
            <w:vAlign w:val="center"/>
            <w:hideMark/>
          </w:tcPr>
          <w:p w14:paraId="62AE0FD4"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lastRenderedPageBreak/>
              <w:t>SVI Q3</w:t>
            </w:r>
          </w:p>
        </w:tc>
        <w:tc>
          <w:tcPr>
            <w:tcW w:w="1620" w:type="dxa"/>
            <w:tcBorders>
              <w:top w:val="nil"/>
              <w:left w:val="nil"/>
              <w:bottom w:val="nil"/>
              <w:right w:val="nil"/>
            </w:tcBorders>
            <w:shd w:val="clear" w:color="auto" w:fill="auto"/>
            <w:noWrap/>
            <w:vAlign w:val="center"/>
            <w:hideMark/>
          </w:tcPr>
          <w:p w14:paraId="4AA2272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234 (208.5-258)</w:t>
            </w:r>
          </w:p>
        </w:tc>
        <w:tc>
          <w:tcPr>
            <w:tcW w:w="1120" w:type="dxa"/>
            <w:tcBorders>
              <w:top w:val="nil"/>
              <w:left w:val="nil"/>
              <w:bottom w:val="nil"/>
              <w:right w:val="nil"/>
            </w:tcBorders>
            <w:shd w:val="clear" w:color="auto" w:fill="auto"/>
            <w:noWrap/>
            <w:vAlign w:val="center"/>
            <w:hideMark/>
          </w:tcPr>
          <w:p w14:paraId="49C42B8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1087</w:t>
            </w:r>
          </w:p>
        </w:tc>
        <w:tc>
          <w:tcPr>
            <w:tcW w:w="1120" w:type="dxa"/>
            <w:tcBorders>
              <w:top w:val="nil"/>
              <w:left w:val="nil"/>
              <w:bottom w:val="nil"/>
              <w:right w:val="nil"/>
            </w:tcBorders>
            <w:shd w:val="clear" w:color="auto" w:fill="auto"/>
            <w:noWrap/>
            <w:vAlign w:val="center"/>
            <w:hideMark/>
          </w:tcPr>
          <w:p w14:paraId="05C5B9C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936</w:t>
            </w:r>
          </w:p>
        </w:tc>
        <w:tc>
          <w:tcPr>
            <w:tcW w:w="1120" w:type="dxa"/>
            <w:tcBorders>
              <w:top w:val="nil"/>
              <w:left w:val="nil"/>
              <w:bottom w:val="nil"/>
              <w:right w:val="nil"/>
            </w:tcBorders>
            <w:shd w:val="clear" w:color="auto" w:fill="auto"/>
            <w:noWrap/>
            <w:vAlign w:val="center"/>
            <w:hideMark/>
          </w:tcPr>
          <w:p w14:paraId="0D74A67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151</w:t>
            </w:r>
          </w:p>
        </w:tc>
        <w:tc>
          <w:tcPr>
            <w:tcW w:w="1120" w:type="dxa"/>
            <w:tcBorders>
              <w:top w:val="nil"/>
              <w:left w:val="nil"/>
              <w:bottom w:val="nil"/>
              <w:right w:val="nil"/>
            </w:tcBorders>
            <w:shd w:val="clear" w:color="auto" w:fill="auto"/>
            <w:noWrap/>
            <w:vAlign w:val="center"/>
            <w:hideMark/>
          </w:tcPr>
          <w:p w14:paraId="4F22EC4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13.9</w:t>
            </w:r>
          </w:p>
        </w:tc>
        <w:tc>
          <w:tcPr>
            <w:tcW w:w="960" w:type="dxa"/>
            <w:tcBorders>
              <w:top w:val="nil"/>
              <w:left w:val="nil"/>
              <w:bottom w:val="nil"/>
              <w:right w:val="nil"/>
            </w:tcBorders>
            <w:shd w:val="clear" w:color="auto" w:fill="auto"/>
            <w:noWrap/>
            <w:vAlign w:val="center"/>
            <w:hideMark/>
          </w:tcPr>
          <w:p w14:paraId="09CF8A2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72</w:t>
            </w:r>
          </w:p>
        </w:tc>
        <w:tc>
          <w:tcPr>
            <w:tcW w:w="960" w:type="dxa"/>
            <w:tcBorders>
              <w:top w:val="nil"/>
              <w:left w:val="nil"/>
              <w:bottom w:val="nil"/>
              <w:right w:val="nil"/>
            </w:tcBorders>
            <w:shd w:val="clear" w:color="auto" w:fill="auto"/>
            <w:noWrap/>
            <w:vAlign w:val="center"/>
            <w:hideMark/>
          </w:tcPr>
          <w:p w14:paraId="79F4E27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(65-78)</w:t>
            </w:r>
          </w:p>
        </w:tc>
        <w:tc>
          <w:tcPr>
            <w:tcW w:w="960" w:type="dxa"/>
            <w:tcBorders>
              <w:top w:val="nil"/>
              <w:left w:val="nil"/>
              <w:bottom w:val="nil"/>
              <w:right w:val="nil"/>
            </w:tcBorders>
            <w:shd w:val="clear" w:color="auto" w:fill="auto"/>
            <w:noWrap/>
            <w:vAlign w:val="center"/>
            <w:hideMark/>
          </w:tcPr>
          <w:p w14:paraId="42A20F8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74</w:t>
            </w:r>
          </w:p>
        </w:tc>
        <w:tc>
          <w:tcPr>
            <w:tcW w:w="960" w:type="dxa"/>
            <w:tcBorders>
              <w:top w:val="nil"/>
              <w:left w:val="nil"/>
              <w:bottom w:val="nil"/>
              <w:right w:val="nil"/>
            </w:tcBorders>
            <w:shd w:val="clear" w:color="auto" w:fill="auto"/>
            <w:noWrap/>
            <w:vAlign w:val="center"/>
            <w:hideMark/>
          </w:tcPr>
          <w:p w14:paraId="5E3AB5B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(67-79)</w:t>
            </w:r>
          </w:p>
        </w:tc>
        <w:tc>
          <w:tcPr>
            <w:tcW w:w="960" w:type="dxa"/>
            <w:tcBorders>
              <w:top w:val="nil"/>
              <w:left w:val="nil"/>
              <w:bottom w:val="nil"/>
              <w:right w:val="nil"/>
            </w:tcBorders>
            <w:shd w:val="clear" w:color="auto" w:fill="auto"/>
            <w:noWrap/>
            <w:hideMark/>
          </w:tcPr>
          <w:p w14:paraId="0D5AEBA1"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636C3115" w14:textId="77777777" w:rsidTr="0075188A">
        <w:trPr>
          <w:trHeight w:val="290"/>
        </w:trPr>
        <w:tc>
          <w:tcPr>
            <w:tcW w:w="1840" w:type="dxa"/>
            <w:tcBorders>
              <w:top w:val="nil"/>
              <w:left w:val="nil"/>
              <w:bottom w:val="nil"/>
              <w:right w:val="nil"/>
            </w:tcBorders>
            <w:shd w:val="clear" w:color="auto" w:fill="auto"/>
            <w:noWrap/>
            <w:vAlign w:val="center"/>
            <w:hideMark/>
          </w:tcPr>
          <w:p w14:paraId="61302F1B"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108C0A0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231 (202-255.75)</w:t>
            </w:r>
          </w:p>
        </w:tc>
        <w:tc>
          <w:tcPr>
            <w:tcW w:w="1120" w:type="dxa"/>
            <w:tcBorders>
              <w:top w:val="nil"/>
              <w:left w:val="nil"/>
              <w:bottom w:val="nil"/>
              <w:right w:val="nil"/>
            </w:tcBorders>
            <w:shd w:val="clear" w:color="auto" w:fill="auto"/>
            <w:noWrap/>
            <w:vAlign w:val="center"/>
            <w:hideMark/>
          </w:tcPr>
          <w:p w14:paraId="6769ABF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842</w:t>
            </w:r>
          </w:p>
        </w:tc>
        <w:tc>
          <w:tcPr>
            <w:tcW w:w="1120" w:type="dxa"/>
            <w:tcBorders>
              <w:top w:val="nil"/>
              <w:left w:val="nil"/>
              <w:bottom w:val="nil"/>
              <w:right w:val="nil"/>
            </w:tcBorders>
            <w:shd w:val="clear" w:color="auto" w:fill="auto"/>
            <w:noWrap/>
            <w:vAlign w:val="center"/>
            <w:hideMark/>
          </w:tcPr>
          <w:p w14:paraId="5BF74BD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754</w:t>
            </w:r>
          </w:p>
        </w:tc>
        <w:tc>
          <w:tcPr>
            <w:tcW w:w="1120" w:type="dxa"/>
            <w:tcBorders>
              <w:top w:val="nil"/>
              <w:left w:val="nil"/>
              <w:bottom w:val="nil"/>
              <w:right w:val="nil"/>
            </w:tcBorders>
            <w:shd w:val="clear" w:color="auto" w:fill="auto"/>
            <w:noWrap/>
            <w:vAlign w:val="center"/>
            <w:hideMark/>
          </w:tcPr>
          <w:p w14:paraId="392575E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88</w:t>
            </w:r>
          </w:p>
        </w:tc>
        <w:tc>
          <w:tcPr>
            <w:tcW w:w="1120" w:type="dxa"/>
            <w:tcBorders>
              <w:top w:val="nil"/>
              <w:left w:val="nil"/>
              <w:bottom w:val="nil"/>
              <w:right w:val="nil"/>
            </w:tcBorders>
            <w:shd w:val="clear" w:color="auto" w:fill="auto"/>
            <w:noWrap/>
            <w:vAlign w:val="center"/>
            <w:hideMark/>
          </w:tcPr>
          <w:p w14:paraId="6D2845D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10.4</w:t>
            </w:r>
          </w:p>
        </w:tc>
        <w:tc>
          <w:tcPr>
            <w:tcW w:w="960" w:type="dxa"/>
            <w:tcBorders>
              <w:top w:val="nil"/>
              <w:left w:val="nil"/>
              <w:bottom w:val="nil"/>
              <w:right w:val="nil"/>
            </w:tcBorders>
            <w:shd w:val="clear" w:color="auto" w:fill="auto"/>
            <w:noWrap/>
            <w:vAlign w:val="center"/>
            <w:hideMark/>
          </w:tcPr>
          <w:p w14:paraId="3D0BB0F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77</w:t>
            </w:r>
          </w:p>
        </w:tc>
        <w:tc>
          <w:tcPr>
            <w:tcW w:w="960" w:type="dxa"/>
            <w:tcBorders>
              <w:top w:val="nil"/>
              <w:left w:val="nil"/>
              <w:bottom w:val="nil"/>
              <w:right w:val="nil"/>
            </w:tcBorders>
            <w:shd w:val="clear" w:color="auto" w:fill="auto"/>
            <w:noWrap/>
            <w:vAlign w:val="center"/>
            <w:hideMark/>
          </w:tcPr>
          <w:p w14:paraId="0491547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(70-83)</w:t>
            </w:r>
          </w:p>
        </w:tc>
        <w:tc>
          <w:tcPr>
            <w:tcW w:w="960" w:type="dxa"/>
            <w:tcBorders>
              <w:top w:val="nil"/>
              <w:left w:val="nil"/>
              <w:bottom w:val="nil"/>
              <w:right w:val="nil"/>
            </w:tcBorders>
            <w:shd w:val="clear" w:color="auto" w:fill="auto"/>
            <w:noWrap/>
            <w:vAlign w:val="center"/>
            <w:hideMark/>
          </w:tcPr>
          <w:p w14:paraId="566142E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79</w:t>
            </w:r>
          </w:p>
        </w:tc>
        <w:tc>
          <w:tcPr>
            <w:tcW w:w="960" w:type="dxa"/>
            <w:tcBorders>
              <w:top w:val="nil"/>
              <w:left w:val="nil"/>
              <w:bottom w:val="nil"/>
              <w:right w:val="nil"/>
            </w:tcBorders>
            <w:shd w:val="clear" w:color="auto" w:fill="auto"/>
            <w:noWrap/>
            <w:vAlign w:val="center"/>
            <w:hideMark/>
          </w:tcPr>
          <w:p w14:paraId="6C5149B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(72-84)</w:t>
            </w:r>
          </w:p>
        </w:tc>
        <w:tc>
          <w:tcPr>
            <w:tcW w:w="960" w:type="dxa"/>
            <w:tcBorders>
              <w:top w:val="nil"/>
              <w:left w:val="nil"/>
              <w:bottom w:val="nil"/>
              <w:right w:val="nil"/>
            </w:tcBorders>
            <w:shd w:val="clear" w:color="auto" w:fill="auto"/>
            <w:noWrap/>
            <w:hideMark/>
          </w:tcPr>
          <w:p w14:paraId="05853C6F"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387A40F3" w14:textId="77777777" w:rsidTr="0075188A">
        <w:trPr>
          <w:trHeight w:val="290"/>
        </w:trPr>
        <w:tc>
          <w:tcPr>
            <w:tcW w:w="1840" w:type="dxa"/>
            <w:tcBorders>
              <w:top w:val="nil"/>
              <w:left w:val="nil"/>
              <w:bottom w:val="nil"/>
              <w:right w:val="nil"/>
            </w:tcBorders>
            <w:shd w:val="clear" w:color="auto" w:fill="auto"/>
            <w:noWrap/>
            <w:vAlign w:val="center"/>
            <w:hideMark/>
          </w:tcPr>
          <w:p w14:paraId="48A3ECC3"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3 doses, ≥7 days prior</w:t>
            </w:r>
          </w:p>
        </w:tc>
        <w:tc>
          <w:tcPr>
            <w:tcW w:w="1620" w:type="dxa"/>
            <w:tcBorders>
              <w:top w:val="nil"/>
              <w:left w:val="nil"/>
              <w:bottom w:val="nil"/>
              <w:right w:val="nil"/>
            </w:tcBorders>
            <w:shd w:val="clear" w:color="auto" w:fill="auto"/>
            <w:noWrap/>
            <w:hideMark/>
          </w:tcPr>
          <w:p w14:paraId="53BED186"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5A78F5F8" w14:textId="77777777" w:rsidR="00B25064" w:rsidRPr="002D3E63" w:rsidRDefault="00B25064" w:rsidP="0075188A">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6D81015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091D1CB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3CE304E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C40C24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B69F0E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A4B1F3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EFA3AC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0ADD96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0.05</w:t>
            </w:r>
          </w:p>
        </w:tc>
      </w:tr>
      <w:tr w:rsidR="00B25064" w:rsidRPr="002D3E63" w14:paraId="6A26ED39" w14:textId="77777777" w:rsidTr="0075188A">
        <w:trPr>
          <w:trHeight w:val="290"/>
        </w:trPr>
        <w:tc>
          <w:tcPr>
            <w:tcW w:w="1840" w:type="dxa"/>
            <w:tcBorders>
              <w:top w:val="nil"/>
              <w:left w:val="nil"/>
              <w:bottom w:val="nil"/>
              <w:right w:val="nil"/>
            </w:tcBorders>
            <w:shd w:val="clear" w:color="auto" w:fill="auto"/>
            <w:noWrap/>
            <w:vAlign w:val="center"/>
            <w:hideMark/>
          </w:tcPr>
          <w:p w14:paraId="451A7FC5"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24A48C1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36 (21-56)</w:t>
            </w:r>
          </w:p>
        </w:tc>
        <w:tc>
          <w:tcPr>
            <w:tcW w:w="1120" w:type="dxa"/>
            <w:tcBorders>
              <w:top w:val="nil"/>
              <w:left w:val="nil"/>
              <w:bottom w:val="nil"/>
              <w:right w:val="nil"/>
            </w:tcBorders>
            <w:shd w:val="clear" w:color="auto" w:fill="auto"/>
            <w:noWrap/>
            <w:vAlign w:val="center"/>
            <w:hideMark/>
          </w:tcPr>
          <w:p w14:paraId="579E70C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787</w:t>
            </w:r>
          </w:p>
        </w:tc>
        <w:tc>
          <w:tcPr>
            <w:tcW w:w="1120" w:type="dxa"/>
            <w:tcBorders>
              <w:top w:val="nil"/>
              <w:left w:val="nil"/>
              <w:bottom w:val="nil"/>
              <w:right w:val="nil"/>
            </w:tcBorders>
            <w:shd w:val="clear" w:color="auto" w:fill="auto"/>
            <w:noWrap/>
            <w:vAlign w:val="center"/>
            <w:hideMark/>
          </w:tcPr>
          <w:p w14:paraId="7459146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762</w:t>
            </w:r>
          </w:p>
        </w:tc>
        <w:tc>
          <w:tcPr>
            <w:tcW w:w="1120" w:type="dxa"/>
            <w:tcBorders>
              <w:top w:val="nil"/>
              <w:left w:val="nil"/>
              <w:bottom w:val="nil"/>
              <w:right w:val="nil"/>
            </w:tcBorders>
            <w:shd w:val="clear" w:color="auto" w:fill="auto"/>
            <w:noWrap/>
            <w:vAlign w:val="center"/>
            <w:hideMark/>
          </w:tcPr>
          <w:p w14:paraId="187171C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25</w:t>
            </w:r>
          </w:p>
        </w:tc>
        <w:tc>
          <w:tcPr>
            <w:tcW w:w="1120" w:type="dxa"/>
            <w:tcBorders>
              <w:top w:val="nil"/>
              <w:left w:val="nil"/>
              <w:bottom w:val="nil"/>
              <w:right w:val="nil"/>
            </w:tcBorders>
            <w:shd w:val="clear" w:color="auto" w:fill="auto"/>
            <w:noWrap/>
            <w:vAlign w:val="center"/>
            <w:hideMark/>
          </w:tcPr>
          <w:p w14:paraId="5327244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3.2</w:t>
            </w:r>
          </w:p>
        </w:tc>
        <w:tc>
          <w:tcPr>
            <w:tcW w:w="960" w:type="dxa"/>
            <w:tcBorders>
              <w:top w:val="nil"/>
              <w:left w:val="nil"/>
              <w:bottom w:val="nil"/>
              <w:right w:val="nil"/>
            </w:tcBorders>
            <w:shd w:val="clear" w:color="auto" w:fill="auto"/>
            <w:noWrap/>
            <w:vAlign w:val="center"/>
            <w:hideMark/>
          </w:tcPr>
          <w:p w14:paraId="1FA7A61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96</w:t>
            </w:r>
          </w:p>
        </w:tc>
        <w:tc>
          <w:tcPr>
            <w:tcW w:w="960" w:type="dxa"/>
            <w:tcBorders>
              <w:top w:val="nil"/>
              <w:left w:val="nil"/>
              <w:bottom w:val="nil"/>
              <w:right w:val="nil"/>
            </w:tcBorders>
            <w:shd w:val="clear" w:color="auto" w:fill="auto"/>
            <w:noWrap/>
            <w:vAlign w:val="center"/>
            <w:hideMark/>
          </w:tcPr>
          <w:p w14:paraId="7D9B823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(93-97)</w:t>
            </w:r>
          </w:p>
        </w:tc>
        <w:tc>
          <w:tcPr>
            <w:tcW w:w="960" w:type="dxa"/>
            <w:tcBorders>
              <w:top w:val="nil"/>
              <w:left w:val="nil"/>
              <w:bottom w:val="nil"/>
              <w:right w:val="nil"/>
            </w:tcBorders>
            <w:shd w:val="clear" w:color="auto" w:fill="auto"/>
            <w:noWrap/>
            <w:vAlign w:val="center"/>
            <w:hideMark/>
          </w:tcPr>
          <w:p w14:paraId="51DF6B3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96</w:t>
            </w:r>
          </w:p>
        </w:tc>
        <w:tc>
          <w:tcPr>
            <w:tcW w:w="960" w:type="dxa"/>
            <w:tcBorders>
              <w:top w:val="nil"/>
              <w:left w:val="nil"/>
              <w:bottom w:val="nil"/>
              <w:right w:val="nil"/>
            </w:tcBorders>
            <w:shd w:val="clear" w:color="auto" w:fill="auto"/>
            <w:noWrap/>
            <w:vAlign w:val="center"/>
            <w:hideMark/>
          </w:tcPr>
          <w:p w14:paraId="03212B4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(94-98)</w:t>
            </w:r>
          </w:p>
        </w:tc>
        <w:tc>
          <w:tcPr>
            <w:tcW w:w="960" w:type="dxa"/>
            <w:tcBorders>
              <w:top w:val="nil"/>
              <w:left w:val="nil"/>
              <w:bottom w:val="nil"/>
              <w:right w:val="nil"/>
            </w:tcBorders>
            <w:shd w:val="clear" w:color="auto" w:fill="auto"/>
            <w:noWrap/>
            <w:hideMark/>
          </w:tcPr>
          <w:p w14:paraId="2A85CD6F"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4B6B6F84" w14:textId="77777777" w:rsidTr="0075188A">
        <w:trPr>
          <w:trHeight w:val="290"/>
        </w:trPr>
        <w:tc>
          <w:tcPr>
            <w:tcW w:w="1840" w:type="dxa"/>
            <w:tcBorders>
              <w:top w:val="nil"/>
              <w:left w:val="nil"/>
              <w:bottom w:val="nil"/>
              <w:right w:val="nil"/>
            </w:tcBorders>
            <w:shd w:val="clear" w:color="auto" w:fill="auto"/>
            <w:noWrap/>
            <w:vAlign w:val="center"/>
            <w:hideMark/>
          </w:tcPr>
          <w:p w14:paraId="726782A3"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080BACB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33 (19-52)</w:t>
            </w:r>
          </w:p>
        </w:tc>
        <w:tc>
          <w:tcPr>
            <w:tcW w:w="1120" w:type="dxa"/>
            <w:tcBorders>
              <w:top w:val="nil"/>
              <w:left w:val="nil"/>
              <w:bottom w:val="nil"/>
              <w:right w:val="nil"/>
            </w:tcBorders>
            <w:shd w:val="clear" w:color="auto" w:fill="auto"/>
            <w:noWrap/>
            <w:vAlign w:val="center"/>
            <w:hideMark/>
          </w:tcPr>
          <w:p w14:paraId="42EE9C8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541</w:t>
            </w:r>
          </w:p>
        </w:tc>
        <w:tc>
          <w:tcPr>
            <w:tcW w:w="1120" w:type="dxa"/>
            <w:tcBorders>
              <w:top w:val="nil"/>
              <w:left w:val="nil"/>
              <w:bottom w:val="nil"/>
              <w:right w:val="nil"/>
            </w:tcBorders>
            <w:shd w:val="clear" w:color="auto" w:fill="auto"/>
            <w:noWrap/>
            <w:vAlign w:val="center"/>
            <w:hideMark/>
          </w:tcPr>
          <w:p w14:paraId="56F71CD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528</w:t>
            </w:r>
          </w:p>
        </w:tc>
        <w:tc>
          <w:tcPr>
            <w:tcW w:w="1120" w:type="dxa"/>
            <w:tcBorders>
              <w:top w:val="nil"/>
              <w:left w:val="nil"/>
              <w:bottom w:val="nil"/>
              <w:right w:val="nil"/>
            </w:tcBorders>
            <w:shd w:val="clear" w:color="auto" w:fill="auto"/>
            <w:noWrap/>
            <w:vAlign w:val="center"/>
            <w:hideMark/>
          </w:tcPr>
          <w:p w14:paraId="611B2AD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13</w:t>
            </w:r>
          </w:p>
        </w:tc>
        <w:tc>
          <w:tcPr>
            <w:tcW w:w="1120" w:type="dxa"/>
            <w:tcBorders>
              <w:top w:val="nil"/>
              <w:left w:val="nil"/>
              <w:bottom w:val="nil"/>
              <w:right w:val="nil"/>
            </w:tcBorders>
            <w:shd w:val="clear" w:color="auto" w:fill="auto"/>
            <w:noWrap/>
            <w:vAlign w:val="center"/>
            <w:hideMark/>
          </w:tcPr>
          <w:p w14:paraId="6A4865A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2.4</w:t>
            </w:r>
          </w:p>
        </w:tc>
        <w:tc>
          <w:tcPr>
            <w:tcW w:w="960" w:type="dxa"/>
            <w:tcBorders>
              <w:top w:val="nil"/>
              <w:left w:val="nil"/>
              <w:bottom w:val="nil"/>
              <w:right w:val="nil"/>
            </w:tcBorders>
            <w:shd w:val="clear" w:color="auto" w:fill="auto"/>
            <w:noWrap/>
            <w:vAlign w:val="center"/>
            <w:hideMark/>
          </w:tcPr>
          <w:p w14:paraId="7670C42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97</w:t>
            </w:r>
          </w:p>
        </w:tc>
        <w:tc>
          <w:tcPr>
            <w:tcW w:w="960" w:type="dxa"/>
            <w:tcBorders>
              <w:top w:val="nil"/>
              <w:left w:val="nil"/>
              <w:bottom w:val="nil"/>
              <w:right w:val="nil"/>
            </w:tcBorders>
            <w:shd w:val="clear" w:color="auto" w:fill="auto"/>
            <w:noWrap/>
            <w:vAlign w:val="center"/>
            <w:hideMark/>
          </w:tcPr>
          <w:p w14:paraId="5F22227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(94-98)</w:t>
            </w:r>
          </w:p>
        </w:tc>
        <w:tc>
          <w:tcPr>
            <w:tcW w:w="960" w:type="dxa"/>
            <w:tcBorders>
              <w:top w:val="nil"/>
              <w:left w:val="nil"/>
              <w:bottom w:val="nil"/>
              <w:right w:val="nil"/>
            </w:tcBorders>
            <w:shd w:val="clear" w:color="auto" w:fill="auto"/>
            <w:noWrap/>
            <w:vAlign w:val="center"/>
            <w:hideMark/>
          </w:tcPr>
          <w:p w14:paraId="3B91642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98</w:t>
            </w:r>
          </w:p>
        </w:tc>
        <w:tc>
          <w:tcPr>
            <w:tcW w:w="960" w:type="dxa"/>
            <w:tcBorders>
              <w:top w:val="nil"/>
              <w:left w:val="nil"/>
              <w:bottom w:val="nil"/>
              <w:right w:val="nil"/>
            </w:tcBorders>
            <w:shd w:val="clear" w:color="auto" w:fill="auto"/>
            <w:noWrap/>
            <w:vAlign w:val="center"/>
            <w:hideMark/>
          </w:tcPr>
          <w:p w14:paraId="53BD2BF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(96-99)</w:t>
            </w:r>
          </w:p>
        </w:tc>
        <w:tc>
          <w:tcPr>
            <w:tcW w:w="960" w:type="dxa"/>
            <w:tcBorders>
              <w:top w:val="nil"/>
              <w:left w:val="nil"/>
              <w:bottom w:val="nil"/>
              <w:right w:val="nil"/>
            </w:tcBorders>
            <w:shd w:val="clear" w:color="auto" w:fill="auto"/>
            <w:noWrap/>
            <w:hideMark/>
          </w:tcPr>
          <w:p w14:paraId="1B4BF10E"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6C768444" w14:textId="77777777" w:rsidTr="0075188A">
        <w:trPr>
          <w:trHeight w:val="290"/>
        </w:trPr>
        <w:tc>
          <w:tcPr>
            <w:tcW w:w="1840" w:type="dxa"/>
            <w:tcBorders>
              <w:top w:val="nil"/>
              <w:left w:val="nil"/>
              <w:bottom w:val="nil"/>
              <w:right w:val="nil"/>
            </w:tcBorders>
            <w:shd w:val="clear" w:color="auto" w:fill="auto"/>
            <w:noWrap/>
            <w:vAlign w:val="center"/>
            <w:hideMark/>
          </w:tcPr>
          <w:p w14:paraId="73A1F517"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274460E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34.5 (18-52.25)</w:t>
            </w:r>
          </w:p>
        </w:tc>
        <w:tc>
          <w:tcPr>
            <w:tcW w:w="1120" w:type="dxa"/>
            <w:tcBorders>
              <w:top w:val="nil"/>
              <w:left w:val="nil"/>
              <w:bottom w:val="nil"/>
              <w:right w:val="nil"/>
            </w:tcBorders>
            <w:shd w:val="clear" w:color="auto" w:fill="auto"/>
            <w:noWrap/>
            <w:vAlign w:val="center"/>
            <w:hideMark/>
          </w:tcPr>
          <w:p w14:paraId="054646F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356</w:t>
            </w:r>
          </w:p>
        </w:tc>
        <w:tc>
          <w:tcPr>
            <w:tcW w:w="1120" w:type="dxa"/>
            <w:tcBorders>
              <w:top w:val="nil"/>
              <w:left w:val="nil"/>
              <w:bottom w:val="nil"/>
              <w:right w:val="nil"/>
            </w:tcBorders>
            <w:shd w:val="clear" w:color="auto" w:fill="auto"/>
            <w:noWrap/>
            <w:vAlign w:val="center"/>
            <w:hideMark/>
          </w:tcPr>
          <w:p w14:paraId="741D9C1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340</w:t>
            </w:r>
          </w:p>
        </w:tc>
        <w:tc>
          <w:tcPr>
            <w:tcW w:w="1120" w:type="dxa"/>
            <w:tcBorders>
              <w:top w:val="nil"/>
              <w:left w:val="nil"/>
              <w:bottom w:val="nil"/>
              <w:right w:val="nil"/>
            </w:tcBorders>
            <w:shd w:val="clear" w:color="auto" w:fill="auto"/>
            <w:noWrap/>
            <w:vAlign w:val="center"/>
            <w:hideMark/>
          </w:tcPr>
          <w:p w14:paraId="2EFB06B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16</w:t>
            </w:r>
          </w:p>
        </w:tc>
        <w:tc>
          <w:tcPr>
            <w:tcW w:w="1120" w:type="dxa"/>
            <w:tcBorders>
              <w:top w:val="nil"/>
              <w:left w:val="nil"/>
              <w:bottom w:val="nil"/>
              <w:right w:val="nil"/>
            </w:tcBorders>
            <w:shd w:val="clear" w:color="auto" w:fill="auto"/>
            <w:noWrap/>
            <w:vAlign w:val="center"/>
            <w:hideMark/>
          </w:tcPr>
          <w:p w14:paraId="6F3C550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4.5</w:t>
            </w:r>
          </w:p>
        </w:tc>
        <w:tc>
          <w:tcPr>
            <w:tcW w:w="960" w:type="dxa"/>
            <w:tcBorders>
              <w:top w:val="nil"/>
              <w:left w:val="nil"/>
              <w:bottom w:val="nil"/>
              <w:right w:val="nil"/>
            </w:tcBorders>
            <w:shd w:val="clear" w:color="auto" w:fill="auto"/>
            <w:noWrap/>
            <w:vAlign w:val="center"/>
            <w:hideMark/>
          </w:tcPr>
          <w:p w14:paraId="78976F4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92</w:t>
            </w:r>
          </w:p>
        </w:tc>
        <w:tc>
          <w:tcPr>
            <w:tcW w:w="960" w:type="dxa"/>
            <w:tcBorders>
              <w:top w:val="nil"/>
              <w:left w:val="nil"/>
              <w:bottom w:val="nil"/>
              <w:right w:val="nil"/>
            </w:tcBorders>
            <w:shd w:val="clear" w:color="auto" w:fill="auto"/>
            <w:noWrap/>
            <w:vAlign w:val="center"/>
            <w:hideMark/>
          </w:tcPr>
          <w:p w14:paraId="64958A7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(86-95)</w:t>
            </w:r>
          </w:p>
        </w:tc>
        <w:tc>
          <w:tcPr>
            <w:tcW w:w="960" w:type="dxa"/>
            <w:tcBorders>
              <w:top w:val="nil"/>
              <w:left w:val="nil"/>
              <w:bottom w:val="nil"/>
              <w:right w:val="nil"/>
            </w:tcBorders>
            <w:shd w:val="clear" w:color="auto" w:fill="auto"/>
            <w:noWrap/>
            <w:vAlign w:val="center"/>
            <w:hideMark/>
          </w:tcPr>
          <w:p w14:paraId="57ED67D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93</w:t>
            </w:r>
          </w:p>
        </w:tc>
        <w:tc>
          <w:tcPr>
            <w:tcW w:w="960" w:type="dxa"/>
            <w:tcBorders>
              <w:top w:val="nil"/>
              <w:left w:val="nil"/>
              <w:bottom w:val="nil"/>
              <w:right w:val="nil"/>
            </w:tcBorders>
            <w:shd w:val="clear" w:color="auto" w:fill="auto"/>
            <w:noWrap/>
            <w:vAlign w:val="center"/>
            <w:hideMark/>
          </w:tcPr>
          <w:p w14:paraId="49B6A6C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(88-96)</w:t>
            </w:r>
          </w:p>
        </w:tc>
        <w:tc>
          <w:tcPr>
            <w:tcW w:w="960" w:type="dxa"/>
            <w:tcBorders>
              <w:top w:val="nil"/>
              <w:left w:val="nil"/>
              <w:bottom w:val="nil"/>
              <w:right w:val="nil"/>
            </w:tcBorders>
            <w:shd w:val="clear" w:color="auto" w:fill="auto"/>
            <w:noWrap/>
            <w:hideMark/>
          </w:tcPr>
          <w:p w14:paraId="7F293F83"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0ACEF780" w14:textId="77777777" w:rsidTr="0075188A">
        <w:trPr>
          <w:trHeight w:val="290"/>
        </w:trPr>
        <w:tc>
          <w:tcPr>
            <w:tcW w:w="1840" w:type="dxa"/>
            <w:tcBorders>
              <w:top w:val="nil"/>
              <w:left w:val="nil"/>
              <w:bottom w:val="nil"/>
              <w:right w:val="nil"/>
            </w:tcBorders>
            <w:shd w:val="clear" w:color="auto" w:fill="auto"/>
            <w:noWrap/>
            <w:vAlign w:val="center"/>
            <w:hideMark/>
          </w:tcPr>
          <w:p w14:paraId="19BD1253"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0574CA1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30 (17-50)</w:t>
            </w:r>
          </w:p>
        </w:tc>
        <w:tc>
          <w:tcPr>
            <w:tcW w:w="1120" w:type="dxa"/>
            <w:tcBorders>
              <w:top w:val="nil"/>
              <w:left w:val="nil"/>
              <w:bottom w:val="nil"/>
              <w:right w:val="nil"/>
            </w:tcBorders>
            <w:shd w:val="clear" w:color="auto" w:fill="auto"/>
            <w:noWrap/>
            <w:vAlign w:val="center"/>
            <w:hideMark/>
          </w:tcPr>
          <w:p w14:paraId="6C7A1A0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229</w:t>
            </w:r>
          </w:p>
        </w:tc>
        <w:tc>
          <w:tcPr>
            <w:tcW w:w="1120" w:type="dxa"/>
            <w:tcBorders>
              <w:top w:val="nil"/>
              <w:left w:val="nil"/>
              <w:bottom w:val="nil"/>
              <w:right w:val="nil"/>
            </w:tcBorders>
            <w:shd w:val="clear" w:color="auto" w:fill="auto"/>
            <w:noWrap/>
            <w:vAlign w:val="center"/>
            <w:hideMark/>
          </w:tcPr>
          <w:p w14:paraId="2344EBB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222</w:t>
            </w:r>
          </w:p>
        </w:tc>
        <w:tc>
          <w:tcPr>
            <w:tcW w:w="1120" w:type="dxa"/>
            <w:tcBorders>
              <w:top w:val="nil"/>
              <w:left w:val="nil"/>
              <w:bottom w:val="nil"/>
              <w:right w:val="nil"/>
            </w:tcBorders>
            <w:shd w:val="clear" w:color="auto" w:fill="auto"/>
            <w:noWrap/>
            <w:vAlign w:val="center"/>
            <w:hideMark/>
          </w:tcPr>
          <w:p w14:paraId="261474D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w:t>
            </w:r>
          </w:p>
        </w:tc>
        <w:tc>
          <w:tcPr>
            <w:tcW w:w="1120" w:type="dxa"/>
            <w:tcBorders>
              <w:top w:val="nil"/>
              <w:left w:val="nil"/>
              <w:bottom w:val="nil"/>
              <w:right w:val="nil"/>
            </w:tcBorders>
            <w:shd w:val="clear" w:color="auto" w:fill="auto"/>
            <w:noWrap/>
            <w:vAlign w:val="center"/>
            <w:hideMark/>
          </w:tcPr>
          <w:p w14:paraId="79D4663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3.1</w:t>
            </w:r>
          </w:p>
        </w:tc>
        <w:tc>
          <w:tcPr>
            <w:tcW w:w="960" w:type="dxa"/>
            <w:tcBorders>
              <w:top w:val="nil"/>
              <w:left w:val="nil"/>
              <w:bottom w:val="nil"/>
              <w:right w:val="nil"/>
            </w:tcBorders>
            <w:shd w:val="clear" w:color="auto" w:fill="auto"/>
            <w:noWrap/>
            <w:vAlign w:val="center"/>
            <w:hideMark/>
          </w:tcPr>
          <w:p w14:paraId="6462A96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94</w:t>
            </w:r>
          </w:p>
        </w:tc>
        <w:tc>
          <w:tcPr>
            <w:tcW w:w="960" w:type="dxa"/>
            <w:tcBorders>
              <w:top w:val="nil"/>
              <w:left w:val="nil"/>
              <w:bottom w:val="nil"/>
              <w:right w:val="nil"/>
            </w:tcBorders>
            <w:shd w:val="clear" w:color="auto" w:fill="auto"/>
            <w:noWrap/>
            <w:vAlign w:val="center"/>
            <w:hideMark/>
          </w:tcPr>
          <w:p w14:paraId="380957F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(87-97)</w:t>
            </w:r>
          </w:p>
        </w:tc>
        <w:tc>
          <w:tcPr>
            <w:tcW w:w="960" w:type="dxa"/>
            <w:tcBorders>
              <w:top w:val="nil"/>
              <w:left w:val="nil"/>
              <w:bottom w:val="nil"/>
              <w:right w:val="nil"/>
            </w:tcBorders>
            <w:shd w:val="clear" w:color="auto" w:fill="auto"/>
            <w:noWrap/>
            <w:vAlign w:val="center"/>
            <w:hideMark/>
          </w:tcPr>
          <w:p w14:paraId="597F80A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97</w:t>
            </w:r>
          </w:p>
        </w:tc>
        <w:tc>
          <w:tcPr>
            <w:tcW w:w="960" w:type="dxa"/>
            <w:tcBorders>
              <w:top w:val="nil"/>
              <w:left w:val="nil"/>
              <w:bottom w:val="nil"/>
              <w:right w:val="nil"/>
            </w:tcBorders>
            <w:shd w:val="clear" w:color="auto" w:fill="auto"/>
            <w:noWrap/>
            <w:vAlign w:val="center"/>
            <w:hideMark/>
          </w:tcPr>
          <w:p w14:paraId="0B7696A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(93-99)</w:t>
            </w:r>
          </w:p>
        </w:tc>
        <w:tc>
          <w:tcPr>
            <w:tcW w:w="960" w:type="dxa"/>
            <w:tcBorders>
              <w:top w:val="nil"/>
              <w:left w:val="nil"/>
              <w:bottom w:val="nil"/>
              <w:right w:val="nil"/>
            </w:tcBorders>
            <w:shd w:val="clear" w:color="auto" w:fill="auto"/>
            <w:noWrap/>
            <w:hideMark/>
          </w:tcPr>
          <w:p w14:paraId="5F7E494D"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4275679F" w14:textId="77777777" w:rsidTr="0075188A">
        <w:trPr>
          <w:trHeight w:val="290"/>
        </w:trPr>
        <w:tc>
          <w:tcPr>
            <w:tcW w:w="1840" w:type="dxa"/>
            <w:tcBorders>
              <w:top w:val="nil"/>
              <w:left w:val="nil"/>
              <w:bottom w:val="nil"/>
              <w:right w:val="nil"/>
            </w:tcBorders>
            <w:shd w:val="clear" w:color="auto" w:fill="auto"/>
            <w:noWrap/>
            <w:hideMark/>
          </w:tcPr>
          <w:p w14:paraId="40F9ABE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hideMark/>
          </w:tcPr>
          <w:p w14:paraId="4543FAC2" w14:textId="77777777" w:rsidR="00B25064" w:rsidRPr="002D3E63" w:rsidRDefault="00B25064" w:rsidP="0075188A">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5BF7AF67" w14:textId="77777777" w:rsidR="00B25064" w:rsidRPr="002D3E63" w:rsidRDefault="00B25064" w:rsidP="0075188A">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4810F4D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4D8D773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4723E2D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6C1DB6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60A9F9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09A0F6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14E5D5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6602B9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228FE495" w14:textId="77777777" w:rsidTr="0075188A">
        <w:trPr>
          <w:trHeight w:val="290"/>
        </w:trPr>
        <w:tc>
          <w:tcPr>
            <w:tcW w:w="1840" w:type="dxa"/>
            <w:tcBorders>
              <w:top w:val="nil"/>
              <w:left w:val="nil"/>
              <w:bottom w:val="nil"/>
              <w:right w:val="nil"/>
            </w:tcBorders>
            <w:shd w:val="clear" w:color="auto" w:fill="auto"/>
            <w:noWrap/>
            <w:vAlign w:val="center"/>
            <w:hideMark/>
          </w:tcPr>
          <w:p w14:paraId="2D150CD7"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BA.1 Era</w:t>
            </w:r>
          </w:p>
        </w:tc>
        <w:tc>
          <w:tcPr>
            <w:tcW w:w="1620" w:type="dxa"/>
            <w:tcBorders>
              <w:top w:val="nil"/>
              <w:left w:val="nil"/>
              <w:bottom w:val="nil"/>
              <w:right w:val="nil"/>
            </w:tcBorders>
            <w:shd w:val="clear" w:color="auto" w:fill="auto"/>
            <w:noWrap/>
            <w:hideMark/>
          </w:tcPr>
          <w:p w14:paraId="1B9A51ED"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0A459EF5" w14:textId="77777777" w:rsidR="00B25064" w:rsidRPr="002D3E63" w:rsidRDefault="00B25064" w:rsidP="0075188A">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2BEFD6C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2B0F457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03E9CB4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B27B70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DA5AB1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7A23F0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658616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79CB9C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7361D1E9" w14:textId="77777777" w:rsidTr="0075188A">
        <w:trPr>
          <w:trHeight w:val="290"/>
        </w:trPr>
        <w:tc>
          <w:tcPr>
            <w:tcW w:w="1840" w:type="dxa"/>
            <w:tcBorders>
              <w:top w:val="nil"/>
              <w:left w:val="nil"/>
              <w:bottom w:val="nil"/>
              <w:right w:val="nil"/>
            </w:tcBorders>
            <w:shd w:val="clear" w:color="auto" w:fill="auto"/>
            <w:noWrap/>
            <w:vAlign w:val="center"/>
            <w:hideMark/>
          </w:tcPr>
          <w:p w14:paraId="0540E114"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18-49 years old</w:t>
            </w:r>
          </w:p>
        </w:tc>
        <w:tc>
          <w:tcPr>
            <w:tcW w:w="1620" w:type="dxa"/>
            <w:tcBorders>
              <w:top w:val="nil"/>
              <w:left w:val="nil"/>
              <w:bottom w:val="nil"/>
              <w:right w:val="nil"/>
            </w:tcBorders>
            <w:shd w:val="clear" w:color="auto" w:fill="auto"/>
            <w:noWrap/>
            <w:hideMark/>
          </w:tcPr>
          <w:p w14:paraId="2507718B"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299B9A98" w14:textId="77777777" w:rsidR="00B25064" w:rsidRPr="002D3E63" w:rsidRDefault="00B25064" w:rsidP="0075188A">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51867C6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2F605F2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1F302BA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60835A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3FF558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580302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1C3E61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35DDFD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7E34DED9"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0ABED381"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Unvaccinated (Referent)</w:t>
            </w:r>
          </w:p>
        </w:tc>
        <w:tc>
          <w:tcPr>
            <w:tcW w:w="1120" w:type="dxa"/>
            <w:tcBorders>
              <w:top w:val="nil"/>
              <w:left w:val="nil"/>
              <w:bottom w:val="nil"/>
              <w:right w:val="nil"/>
            </w:tcBorders>
            <w:shd w:val="clear" w:color="auto" w:fill="auto"/>
            <w:noWrap/>
            <w:hideMark/>
          </w:tcPr>
          <w:p w14:paraId="55C4B914"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76FD1D7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676038F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71765AB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483B39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B8C906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A8D7BC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0D1E3B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F19072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7CE027BB" w14:textId="77777777" w:rsidTr="0075188A">
        <w:trPr>
          <w:trHeight w:val="290"/>
        </w:trPr>
        <w:tc>
          <w:tcPr>
            <w:tcW w:w="1840" w:type="dxa"/>
            <w:tcBorders>
              <w:top w:val="nil"/>
              <w:left w:val="nil"/>
              <w:bottom w:val="nil"/>
              <w:right w:val="nil"/>
            </w:tcBorders>
            <w:shd w:val="clear" w:color="auto" w:fill="auto"/>
            <w:noWrap/>
            <w:vAlign w:val="center"/>
            <w:hideMark/>
          </w:tcPr>
          <w:p w14:paraId="4D563021"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hideMark/>
          </w:tcPr>
          <w:p w14:paraId="7E814138"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3FAFFC6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614</w:t>
            </w:r>
          </w:p>
        </w:tc>
        <w:tc>
          <w:tcPr>
            <w:tcW w:w="1120" w:type="dxa"/>
            <w:tcBorders>
              <w:top w:val="nil"/>
              <w:left w:val="nil"/>
              <w:bottom w:val="nil"/>
              <w:right w:val="nil"/>
            </w:tcBorders>
            <w:shd w:val="clear" w:color="auto" w:fill="auto"/>
            <w:noWrap/>
            <w:vAlign w:val="center"/>
            <w:hideMark/>
          </w:tcPr>
          <w:p w14:paraId="5D71D29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386</w:t>
            </w:r>
          </w:p>
        </w:tc>
        <w:tc>
          <w:tcPr>
            <w:tcW w:w="1120" w:type="dxa"/>
            <w:tcBorders>
              <w:top w:val="nil"/>
              <w:left w:val="nil"/>
              <w:bottom w:val="nil"/>
              <w:right w:val="nil"/>
            </w:tcBorders>
            <w:shd w:val="clear" w:color="auto" w:fill="auto"/>
            <w:noWrap/>
            <w:vAlign w:val="center"/>
            <w:hideMark/>
          </w:tcPr>
          <w:p w14:paraId="72A9551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228</w:t>
            </w:r>
          </w:p>
        </w:tc>
        <w:tc>
          <w:tcPr>
            <w:tcW w:w="1120" w:type="dxa"/>
            <w:tcBorders>
              <w:top w:val="nil"/>
              <w:left w:val="nil"/>
              <w:bottom w:val="nil"/>
              <w:right w:val="nil"/>
            </w:tcBorders>
            <w:shd w:val="clear" w:color="auto" w:fill="auto"/>
            <w:noWrap/>
            <w:vAlign w:val="center"/>
            <w:hideMark/>
          </w:tcPr>
          <w:p w14:paraId="6531D91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37.1</w:t>
            </w:r>
          </w:p>
        </w:tc>
        <w:tc>
          <w:tcPr>
            <w:tcW w:w="960" w:type="dxa"/>
            <w:tcBorders>
              <w:top w:val="nil"/>
              <w:left w:val="nil"/>
              <w:bottom w:val="nil"/>
              <w:right w:val="nil"/>
            </w:tcBorders>
            <w:shd w:val="clear" w:color="auto" w:fill="auto"/>
            <w:noWrap/>
            <w:hideMark/>
          </w:tcPr>
          <w:p w14:paraId="44637A04"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374CB9A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57C13F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416B6B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66C1EA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65DE90D1" w14:textId="77777777" w:rsidTr="0075188A">
        <w:trPr>
          <w:trHeight w:val="290"/>
        </w:trPr>
        <w:tc>
          <w:tcPr>
            <w:tcW w:w="1840" w:type="dxa"/>
            <w:tcBorders>
              <w:top w:val="nil"/>
              <w:left w:val="nil"/>
              <w:bottom w:val="nil"/>
              <w:right w:val="nil"/>
            </w:tcBorders>
            <w:shd w:val="clear" w:color="auto" w:fill="auto"/>
            <w:noWrap/>
            <w:vAlign w:val="center"/>
            <w:hideMark/>
          </w:tcPr>
          <w:p w14:paraId="3E612CF1"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hideMark/>
          </w:tcPr>
          <w:p w14:paraId="3105E4B5"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4A23AE5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610</w:t>
            </w:r>
          </w:p>
        </w:tc>
        <w:tc>
          <w:tcPr>
            <w:tcW w:w="1120" w:type="dxa"/>
            <w:tcBorders>
              <w:top w:val="nil"/>
              <w:left w:val="nil"/>
              <w:bottom w:val="nil"/>
              <w:right w:val="nil"/>
            </w:tcBorders>
            <w:shd w:val="clear" w:color="auto" w:fill="auto"/>
            <w:noWrap/>
            <w:vAlign w:val="center"/>
            <w:hideMark/>
          </w:tcPr>
          <w:p w14:paraId="55E467D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430</w:t>
            </w:r>
          </w:p>
        </w:tc>
        <w:tc>
          <w:tcPr>
            <w:tcW w:w="1120" w:type="dxa"/>
            <w:tcBorders>
              <w:top w:val="nil"/>
              <w:left w:val="nil"/>
              <w:bottom w:val="nil"/>
              <w:right w:val="nil"/>
            </w:tcBorders>
            <w:shd w:val="clear" w:color="auto" w:fill="auto"/>
            <w:noWrap/>
            <w:vAlign w:val="center"/>
            <w:hideMark/>
          </w:tcPr>
          <w:p w14:paraId="366FB4D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180</w:t>
            </w:r>
          </w:p>
        </w:tc>
        <w:tc>
          <w:tcPr>
            <w:tcW w:w="1120" w:type="dxa"/>
            <w:tcBorders>
              <w:top w:val="nil"/>
              <w:left w:val="nil"/>
              <w:bottom w:val="nil"/>
              <w:right w:val="nil"/>
            </w:tcBorders>
            <w:shd w:val="clear" w:color="auto" w:fill="auto"/>
            <w:noWrap/>
            <w:vAlign w:val="center"/>
            <w:hideMark/>
          </w:tcPr>
          <w:p w14:paraId="76785B0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29.5</w:t>
            </w:r>
          </w:p>
        </w:tc>
        <w:tc>
          <w:tcPr>
            <w:tcW w:w="960" w:type="dxa"/>
            <w:tcBorders>
              <w:top w:val="nil"/>
              <w:left w:val="nil"/>
              <w:bottom w:val="nil"/>
              <w:right w:val="nil"/>
            </w:tcBorders>
            <w:shd w:val="clear" w:color="auto" w:fill="auto"/>
            <w:noWrap/>
            <w:hideMark/>
          </w:tcPr>
          <w:p w14:paraId="02487EED"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3239EEE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38E5B6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75630B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098180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2774BD1D" w14:textId="77777777" w:rsidTr="0075188A">
        <w:trPr>
          <w:trHeight w:val="290"/>
        </w:trPr>
        <w:tc>
          <w:tcPr>
            <w:tcW w:w="1840" w:type="dxa"/>
            <w:tcBorders>
              <w:top w:val="nil"/>
              <w:left w:val="nil"/>
              <w:bottom w:val="nil"/>
              <w:right w:val="nil"/>
            </w:tcBorders>
            <w:shd w:val="clear" w:color="auto" w:fill="auto"/>
            <w:noWrap/>
            <w:vAlign w:val="center"/>
            <w:hideMark/>
          </w:tcPr>
          <w:p w14:paraId="26669EAF"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hideMark/>
          </w:tcPr>
          <w:p w14:paraId="49E26F13"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0ECBFB0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676</w:t>
            </w:r>
          </w:p>
        </w:tc>
        <w:tc>
          <w:tcPr>
            <w:tcW w:w="1120" w:type="dxa"/>
            <w:tcBorders>
              <w:top w:val="nil"/>
              <w:left w:val="nil"/>
              <w:bottom w:val="nil"/>
              <w:right w:val="nil"/>
            </w:tcBorders>
            <w:shd w:val="clear" w:color="auto" w:fill="auto"/>
            <w:noWrap/>
            <w:vAlign w:val="center"/>
            <w:hideMark/>
          </w:tcPr>
          <w:p w14:paraId="426A0E3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446</w:t>
            </w:r>
          </w:p>
        </w:tc>
        <w:tc>
          <w:tcPr>
            <w:tcW w:w="1120" w:type="dxa"/>
            <w:tcBorders>
              <w:top w:val="nil"/>
              <w:left w:val="nil"/>
              <w:bottom w:val="nil"/>
              <w:right w:val="nil"/>
            </w:tcBorders>
            <w:shd w:val="clear" w:color="auto" w:fill="auto"/>
            <w:noWrap/>
            <w:vAlign w:val="center"/>
            <w:hideMark/>
          </w:tcPr>
          <w:p w14:paraId="79AF2EA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230</w:t>
            </w:r>
          </w:p>
        </w:tc>
        <w:tc>
          <w:tcPr>
            <w:tcW w:w="1120" w:type="dxa"/>
            <w:tcBorders>
              <w:top w:val="nil"/>
              <w:left w:val="nil"/>
              <w:bottom w:val="nil"/>
              <w:right w:val="nil"/>
            </w:tcBorders>
            <w:shd w:val="clear" w:color="auto" w:fill="auto"/>
            <w:noWrap/>
            <w:vAlign w:val="center"/>
            <w:hideMark/>
          </w:tcPr>
          <w:p w14:paraId="509EFB5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34</w:t>
            </w:r>
          </w:p>
        </w:tc>
        <w:tc>
          <w:tcPr>
            <w:tcW w:w="960" w:type="dxa"/>
            <w:tcBorders>
              <w:top w:val="nil"/>
              <w:left w:val="nil"/>
              <w:bottom w:val="nil"/>
              <w:right w:val="nil"/>
            </w:tcBorders>
            <w:shd w:val="clear" w:color="auto" w:fill="auto"/>
            <w:noWrap/>
            <w:hideMark/>
          </w:tcPr>
          <w:p w14:paraId="7E1C231F"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187C4E2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3CF0B9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8FD003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CFD2B5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6D4296F9" w14:textId="77777777" w:rsidTr="0075188A">
        <w:trPr>
          <w:trHeight w:val="290"/>
        </w:trPr>
        <w:tc>
          <w:tcPr>
            <w:tcW w:w="1840" w:type="dxa"/>
            <w:tcBorders>
              <w:top w:val="nil"/>
              <w:left w:val="nil"/>
              <w:bottom w:val="nil"/>
              <w:right w:val="nil"/>
            </w:tcBorders>
            <w:shd w:val="clear" w:color="auto" w:fill="auto"/>
            <w:noWrap/>
            <w:vAlign w:val="center"/>
            <w:hideMark/>
          </w:tcPr>
          <w:p w14:paraId="4487DBD3"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hideMark/>
          </w:tcPr>
          <w:p w14:paraId="2B0902C6"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13BC269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834</w:t>
            </w:r>
          </w:p>
        </w:tc>
        <w:tc>
          <w:tcPr>
            <w:tcW w:w="1120" w:type="dxa"/>
            <w:tcBorders>
              <w:top w:val="nil"/>
              <w:left w:val="nil"/>
              <w:bottom w:val="nil"/>
              <w:right w:val="nil"/>
            </w:tcBorders>
            <w:shd w:val="clear" w:color="auto" w:fill="auto"/>
            <w:noWrap/>
            <w:vAlign w:val="center"/>
            <w:hideMark/>
          </w:tcPr>
          <w:p w14:paraId="342165B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597</w:t>
            </w:r>
          </w:p>
        </w:tc>
        <w:tc>
          <w:tcPr>
            <w:tcW w:w="1120" w:type="dxa"/>
            <w:tcBorders>
              <w:top w:val="nil"/>
              <w:left w:val="nil"/>
              <w:bottom w:val="nil"/>
              <w:right w:val="nil"/>
            </w:tcBorders>
            <w:shd w:val="clear" w:color="auto" w:fill="auto"/>
            <w:noWrap/>
            <w:vAlign w:val="center"/>
            <w:hideMark/>
          </w:tcPr>
          <w:p w14:paraId="0047144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237</w:t>
            </w:r>
          </w:p>
        </w:tc>
        <w:tc>
          <w:tcPr>
            <w:tcW w:w="1120" w:type="dxa"/>
            <w:tcBorders>
              <w:top w:val="nil"/>
              <w:left w:val="nil"/>
              <w:bottom w:val="nil"/>
              <w:right w:val="nil"/>
            </w:tcBorders>
            <w:shd w:val="clear" w:color="auto" w:fill="auto"/>
            <w:noWrap/>
            <w:vAlign w:val="center"/>
            <w:hideMark/>
          </w:tcPr>
          <w:p w14:paraId="41E21E5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28.4</w:t>
            </w:r>
          </w:p>
        </w:tc>
        <w:tc>
          <w:tcPr>
            <w:tcW w:w="960" w:type="dxa"/>
            <w:tcBorders>
              <w:top w:val="nil"/>
              <w:left w:val="nil"/>
              <w:bottom w:val="nil"/>
              <w:right w:val="nil"/>
            </w:tcBorders>
            <w:shd w:val="clear" w:color="auto" w:fill="auto"/>
            <w:noWrap/>
            <w:hideMark/>
          </w:tcPr>
          <w:p w14:paraId="1AB1F58D"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3825E83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14A05C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FCBA86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308A22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618A8F1D"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2EA6CD9D"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2 doses, 14-149 days prior</w:t>
            </w:r>
          </w:p>
        </w:tc>
        <w:tc>
          <w:tcPr>
            <w:tcW w:w="1120" w:type="dxa"/>
            <w:tcBorders>
              <w:top w:val="nil"/>
              <w:left w:val="nil"/>
              <w:bottom w:val="nil"/>
              <w:right w:val="nil"/>
            </w:tcBorders>
            <w:shd w:val="clear" w:color="auto" w:fill="auto"/>
            <w:noWrap/>
            <w:hideMark/>
          </w:tcPr>
          <w:p w14:paraId="502ABCF4"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129FA9F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124853F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7BC98EB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E74922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917479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D21737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756BA3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533066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003E8B49" w14:textId="77777777" w:rsidTr="0075188A">
        <w:trPr>
          <w:trHeight w:val="290"/>
        </w:trPr>
        <w:tc>
          <w:tcPr>
            <w:tcW w:w="1840" w:type="dxa"/>
            <w:tcBorders>
              <w:top w:val="nil"/>
              <w:left w:val="nil"/>
              <w:bottom w:val="nil"/>
              <w:right w:val="nil"/>
            </w:tcBorders>
            <w:shd w:val="clear" w:color="auto" w:fill="auto"/>
            <w:noWrap/>
            <w:vAlign w:val="center"/>
            <w:hideMark/>
          </w:tcPr>
          <w:p w14:paraId="1BA12D9E"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115FD75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93 (67-129)</w:t>
            </w:r>
          </w:p>
        </w:tc>
        <w:tc>
          <w:tcPr>
            <w:tcW w:w="1120" w:type="dxa"/>
            <w:tcBorders>
              <w:top w:val="nil"/>
              <w:left w:val="nil"/>
              <w:bottom w:val="nil"/>
              <w:right w:val="nil"/>
            </w:tcBorders>
            <w:shd w:val="clear" w:color="auto" w:fill="auto"/>
            <w:noWrap/>
            <w:vAlign w:val="center"/>
            <w:hideMark/>
          </w:tcPr>
          <w:p w14:paraId="24D4453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57</w:t>
            </w:r>
          </w:p>
        </w:tc>
        <w:tc>
          <w:tcPr>
            <w:tcW w:w="1120" w:type="dxa"/>
            <w:tcBorders>
              <w:top w:val="nil"/>
              <w:left w:val="nil"/>
              <w:bottom w:val="nil"/>
              <w:right w:val="nil"/>
            </w:tcBorders>
            <w:shd w:val="clear" w:color="auto" w:fill="auto"/>
            <w:noWrap/>
            <w:vAlign w:val="center"/>
            <w:hideMark/>
          </w:tcPr>
          <w:p w14:paraId="7E706CC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45</w:t>
            </w:r>
          </w:p>
        </w:tc>
        <w:tc>
          <w:tcPr>
            <w:tcW w:w="1120" w:type="dxa"/>
            <w:tcBorders>
              <w:top w:val="nil"/>
              <w:left w:val="nil"/>
              <w:bottom w:val="nil"/>
              <w:right w:val="nil"/>
            </w:tcBorders>
            <w:shd w:val="clear" w:color="auto" w:fill="auto"/>
            <w:noWrap/>
            <w:vAlign w:val="center"/>
            <w:hideMark/>
          </w:tcPr>
          <w:p w14:paraId="3A09FCA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12</w:t>
            </w:r>
          </w:p>
        </w:tc>
        <w:tc>
          <w:tcPr>
            <w:tcW w:w="1120" w:type="dxa"/>
            <w:tcBorders>
              <w:top w:val="nil"/>
              <w:left w:val="nil"/>
              <w:bottom w:val="nil"/>
              <w:right w:val="nil"/>
            </w:tcBorders>
            <w:shd w:val="clear" w:color="auto" w:fill="auto"/>
            <w:noWrap/>
            <w:vAlign w:val="center"/>
            <w:hideMark/>
          </w:tcPr>
          <w:p w14:paraId="2C2ECEA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21.1</w:t>
            </w:r>
          </w:p>
        </w:tc>
        <w:tc>
          <w:tcPr>
            <w:tcW w:w="960" w:type="dxa"/>
            <w:tcBorders>
              <w:top w:val="nil"/>
              <w:left w:val="nil"/>
              <w:bottom w:val="nil"/>
              <w:right w:val="nil"/>
            </w:tcBorders>
            <w:shd w:val="clear" w:color="auto" w:fill="auto"/>
            <w:noWrap/>
            <w:vAlign w:val="center"/>
            <w:hideMark/>
          </w:tcPr>
          <w:p w14:paraId="1ABB1F7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55</w:t>
            </w:r>
          </w:p>
        </w:tc>
        <w:tc>
          <w:tcPr>
            <w:tcW w:w="960" w:type="dxa"/>
            <w:tcBorders>
              <w:top w:val="nil"/>
              <w:left w:val="nil"/>
              <w:bottom w:val="nil"/>
              <w:right w:val="nil"/>
            </w:tcBorders>
            <w:shd w:val="clear" w:color="auto" w:fill="auto"/>
            <w:noWrap/>
            <w:vAlign w:val="center"/>
            <w:hideMark/>
          </w:tcPr>
          <w:p w14:paraId="17B395B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(13-77)</w:t>
            </w:r>
          </w:p>
        </w:tc>
        <w:tc>
          <w:tcPr>
            <w:tcW w:w="960" w:type="dxa"/>
            <w:tcBorders>
              <w:top w:val="nil"/>
              <w:left w:val="nil"/>
              <w:bottom w:val="nil"/>
              <w:right w:val="nil"/>
            </w:tcBorders>
            <w:shd w:val="clear" w:color="auto" w:fill="auto"/>
            <w:noWrap/>
            <w:vAlign w:val="center"/>
            <w:hideMark/>
          </w:tcPr>
          <w:p w14:paraId="5F8353C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NC</w:t>
            </w:r>
          </w:p>
        </w:tc>
        <w:tc>
          <w:tcPr>
            <w:tcW w:w="960" w:type="dxa"/>
            <w:tcBorders>
              <w:top w:val="nil"/>
              <w:left w:val="nil"/>
              <w:bottom w:val="nil"/>
              <w:right w:val="nil"/>
            </w:tcBorders>
            <w:shd w:val="clear" w:color="auto" w:fill="auto"/>
            <w:noWrap/>
            <w:hideMark/>
          </w:tcPr>
          <w:p w14:paraId="4C314837"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19AC40C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43DD35B1" w14:textId="77777777" w:rsidTr="0075188A">
        <w:trPr>
          <w:trHeight w:val="290"/>
        </w:trPr>
        <w:tc>
          <w:tcPr>
            <w:tcW w:w="1840" w:type="dxa"/>
            <w:tcBorders>
              <w:top w:val="nil"/>
              <w:left w:val="nil"/>
              <w:bottom w:val="nil"/>
              <w:right w:val="nil"/>
            </w:tcBorders>
            <w:shd w:val="clear" w:color="auto" w:fill="auto"/>
            <w:noWrap/>
            <w:vAlign w:val="center"/>
            <w:hideMark/>
          </w:tcPr>
          <w:p w14:paraId="7A721355"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055C9D5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106 (73-126)</w:t>
            </w:r>
          </w:p>
        </w:tc>
        <w:tc>
          <w:tcPr>
            <w:tcW w:w="1120" w:type="dxa"/>
            <w:tcBorders>
              <w:top w:val="nil"/>
              <w:left w:val="nil"/>
              <w:bottom w:val="nil"/>
              <w:right w:val="nil"/>
            </w:tcBorders>
            <w:shd w:val="clear" w:color="auto" w:fill="auto"/>
            <w:noWrap/>
            <w:vAlign w:val="center"/>
            <w:hideMark/>
          </w:tcPr>
          <w:p w14:paraId="4D0CE56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69</w:t>
            </w:r>
          </w:p>
        </w:tc>
        <w:tc>
          <w:tcPr>
            <w:tcW w:w="1120" w:type="dxa"/>
            <w:tcBorders>
              <w:top w:val="nil"/>
              <w:left w:val="nil"/>
              <w:bottom w:val="nil"/>
              <w:right w:val="nil"/>
            </w:tcBorders>
            <w:shd w:val="clear" w:color="auto" w:fill="auto"/>
            <w:noWrap/>
            <w:vAlign w:val="center"/>
            <w:hideMark/>
          </w:tcPr>
          <w:p w14:paraId="02C96F3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58</w:t>
            </w:r>
          </w:p>
        </w:tc>
        <w:tc>
          <w:tcPr>
            <w:tcW w:w="1120" w:type="dxa"/>
            <w:tcBorders>
              <w:top w:val="nil"/>
              <w:left w:val="nil"/>
              <w:bottom w:val="nil"/>
              <w:right w:val="nil"/>
            </w:tcBorders>
            <w:shd w:val="clear" w:color="auto" w:fill="auto"/>
            <w:noWrap/>
            <w:vAlign w:val="center"/>
            <w:hideMark/>
          </w:tcPr>
          <w:p w14:paraId="04BD7AA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w:t>
            </w:r>
          </w:p>
        </w:tc>
        <w:tc>
          <w:tcPr>
            <w:tcW w:w="1120" w:type="dxa"/>
            <w:tcBorders>
              <w:top w:val="nil"/>
              <w:left w:val="nil"/>
              <w:bottom w:val="nil"/>
              <w:right w:val="nil"/>
            </w:tcBorders>
            <w:shd w:val="clear" w:color="auto" w:fill="auto"/>
            <w:noWrap/>
            <w:vAlign w:val="center"/>
            <w:hideMark/>
          </w:tcPr>
          <w:p w14:paraId="741776C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15.9</w:t>
            </w:r>
          </w:p>
        </w:tc>
        <w:tc>
          <w:tcPr>
            <w:tcW w:w="960" w:type="dxa"/>
            <w:tcBorders>
              <w:top w:val="nil"/>
              <w:left w:val="nil"/>
              <w:bottom w:val="nil"/>
              <w:right w:val="nil"/>
            </w:tcBorders>
            <w:shd w:val="clear" w:color="auto" w:fill="auto"/>
            <w:noWrap/>
            <w:vAlign w:val="center"/>
            <w:hideMark/>
          </w:tcPr>
          <w:p w14:paraId="4334381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55</w:t>
            </w:r>
          </w:p>
        </w:tc>
        <w:tc>
          <w:tcPr>
            <w:tcW w:w="960" w:type="dxa"/>
            <w:tcBorders>
              <w:top w:val="nil"/>
              <w:left w:val="nil"/>
              <w:bottom w:val="nil"/>
              <w:right w:val="nil"/>
            </w:tcBorders>
            <w:shd w:val="clear" w:color="auto" w:fill="auto"/>
            <w:noWrap/>
            <w:vAlign w:val="center"/>
            <w:hideMark/>
          </w:tcPr>
          <w:p w14:paraId="45581DC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(12-77)</w:t>
            </w:r>
          </w:p>
        </w:tc>
        <w:tc>
          <w:tcPr>
            <w:tcW w:w="960" w:type="dxa"/>
            <w:tcBorders>
              <w:top w:val="nil"/>
              <w:left w:val="nil"/>
              <w:bottom w:val="nil"/>
              <w:right w:val="nil"/>
            </w:tcBorders>
            <w:shd w:val="clear" w:color="auto" w:fill="auto"/>
            <w:noWrap/>
            <w:vAlign w:val="center"/>
            <w:hideMark/>
          </w:tcPr>
          <w:p w14:paraId="607B0BD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NC</w:t>
            </w:r>
          </w:p>
        </w:tc>
        <w:tc>
          <w:tcPr>
            <w:tcW w:w="960" w:type="dxa"/>
            <w:tcBorders>
              <w:top w:val="nil"/>
              <w:left w:val="nil"/>
              <w:bottom w:val="nil"/>
              <w:right w:val="nil"/>
            </w:tcBorders>
            <w:shd w:val="clear" w:color="auto" w:fill="auto"/>
            <w:noWrap/>
            <w:hideMark/>
          </w:tcPr>
          <w:p w14:paraId="6B825248"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019B74D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5BBF8A85" w14:textId="77777777" w:rsidTr="0075188A">
        <w:trPr>
          <w:trHeight w:val="290"/>
        </w:trPr>
        <w:tc>
          <w:tcPr>
            <w:tcW w:w="1840" w:type="dxa"/>
            <w:tcBorders>
              <w:top w:val="nil"/>
              <w:left w:val="nil"/>
              <w:bottom w:val="nil"/>
              <w:right w:val="nil"/>
            </w:tcBorders>
            <w:shd w:val="clear" w:color="auto" w:fill="auto"/>
            <w:noWrap/>
            <w:vAlign w:val="center"/>
            <w:hideMark/>
          </w:tcPr>
          <w:p w14:paraId="186190E2"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71FFFB4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95.5 (64-126.5)</w:t>
            </w:r>
          </w:p>
        </w:tc>
        <w:tc>
          <w:tcPr>
            <w:tcW w:w="1120" w:type="dxa"/>
            <w:tcBorders>
              <w:top w:val="nil"/>
              <w:left w:val="nil"/>
              <w:bottom w:val="nil"/>
              <w:right w:val="nil"/>
            </w:tcBorders>
            <w:shd w:val="clear" w:color="auto" w:fill="auto"/>
            <w:noWrap/>
            <w:vAlign w:val="center"/>
            <w:hideMark/>
          </w:tcPr>
          <w:p w14:paraId="0457B01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62</w:t>
            </w:r>
          </w:p>
        </w:tc>
        <w:tc>
          <w:tcPr>
            <w:tcW w:w="1120" w:type="dxa"/>
            <w:tcBorders>
              <w:top w:val="nil"/>
              <w:left w:val="nil"/>
              <w:bottom w:val="nil"/>
              <w:right w:val="nil"/>
            </w:tcBorders>
            <w:shd w:val="clear" w:color="auto" w:fill="auto"/>
            <w:noWrap/>
            <w:vAlign w:val="center"/>
            <w:hideMark/>
          </w:tcPr>
          <w:p w14:paraId="330ACEA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48</w:t>
            </w:r>
          </w:p>
        </w:tc>
        <w:tc>
          <w:tcPr>
            <w:tcW w:w="1120" w:type="dxa"/>
            <w:tcBorders>
              <w:top w:val="nil"/>
              <w:left w:val="nil"/>
              <w:bottom w:val="nil"/>
              <w:right w:val="nil"/>
            </w:tcBorders>
            <w:shd w:val="clear" w:color="auto" w:fill="auto"/>
            <w:noWrap/>
            <w:vAlign w:val="center"/>
            <w:hideMark/>
          </w:tcPr>
          <w:p w14:paraId="40A698E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14</w:t>
            </w:r>
          </w:p>
        </w:tc>
        <w:tc>
          <w:tcPr>
            <w:tcW w:w="1120" w:type="dxa"/>
            <w:tcBorders>
              <w:top w:val="nil"/>
              <w:left w:val="nil"/>
              <w:bottom w:val="nil"/>
              <w:right w:val="nil"/>
            </w:tcBorders>
            <w:shd w:val="clear" w:color="auto" w:fill="auto"/>
            <w:noWrap/>
            <w:vAlign w:val="center"/>
            <w:hideMark/>
          </w:tcPr>
          <w:p w14:paraId="5244FDF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22.6</w:t>
            </w:r>
          </w:p>
        </w:tc>
        <w:tc>
          <w:tcPr>
            <w:tcW w:w="960" w:type="dxa"/>
            <w:tcBorders>
              <w:top w:val="nil"/>
              <w:left w:val="nil"/>
              <w:bottom w:val="nil"/>
              <w:right w:val="nil"/>
            </w:tcBorders>
            <w:shd w:val="clear" w:color="auto" w:fill="auto"/>
            <w:noWrap/>
            <w:vAlign w:val="center"/>
            <w:hideMark/>
          </w:tcPr>
          <w:p w14:paraId="3BD0702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43</w:t>
            </w:r>
          </w:p>
        </w:tc>
        <w:tc>
          <w:tcPr>
            <w:tcW w:w="960" w:type="dxa"/>
            <w:tcBorders>
              <w:top w:val="nil"/>
              <w:left w:val="nil"/>
              <w:bottom w:val="nil"/>
              <w:right w:val="nil"/>
            </w:tcBorders>
            <w:shd w:val="clear" w:color="auto" w:fill="auto"/>
            <w:noWrap/>
            <w:vAlign w:val="center"/>
            <w:hideMark/>
          </w:tcPr>
          <w:p w14:paraId="466A9C0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(-5-69)</w:t>
            </w:r>
          </w:p>
        </w:tc>
        <w:tc>
          <w:tcPr>
            <w:tcW w:w="960" w:type="dxa"/>
            <w:tcBorders>
              <w:top w:val="nil"/>
              <w:left w:val="nil"/>
              <w:bottom w:val="nil"/>
              <w:right w:val="nil"/>
            </w:tcBorders>
            <w:shd w:val="clear" w:color="auto" w:fill="auto"/>
            <w:noWrap/>
            <w:vAlign w:val="center"/>
            <w:hideMark/>
          </w:tcPr>
          <w:p w14:paraId="02F14E1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NC</w:t>
            </w:r>
          </w:p>
        </w:tc>
        <w:tc>
          <w:tcPr>
            <w:tcW w:w="960" w:type="dxa"/>
            <w:tcBorders>
              <w:top w:val="nil"/>
              <w:left w:val="nil"/>
              <w:bottom w:val="nil"/>
              <w:right w:val="nil"/>
            </w:tcBorders>
            <w:shd w:val="clear" w:color="auto" w:fill="auto"/>
            <w:noWrap/>
            <w:hideMark/>
          </w:tcPr>
          <w:p w14:paraId="7E4D274F"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70E9FDE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40F0EB5E" w14:textId="77777777" w:rsidTr="0075188A">
        <w:trPr>
          <w:trHeight w:val="290"/>
        </w:trPr>
        <w:tc>
          <w:tcPr>
            <w:tcW w:w="1840" w:type="dxa"/>
            <w:tcBorders>
              <w:top w:val="nil"/>
              <w:left w:val="nil"/>
              <w:bottom w:val="nil"/>
              <w:right w:val="nil"/>
            </w:tcBorders>
            <w:shd w:val="clear" w:color="auto" w:fill="auto"/>
            <w:noWrap/>
            <w:vAlign w:val="center"/>
            <w:hideMark/>
          </w:tcPr>
          <w:p w14:paraId="5E320248"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3F8E688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106.5 (71.25-125.75)</w:t>
            </w:r>
          </w:p>
        </w:tc>
        <w:tc>
          <w:tcPr>
            <w:tcW w:w="1120" w:type="dxa"/>
            <w:tcBorders>
              <w:top w:val="nil"/>
              <w:left w:val="nil"/>
              <w:bottom w:val="nil"/>
              <w:right w:val="nil"/>
            </w:tcBorders>
            <w:shd w:val="clear" w:color="auto" w:fill="auto"/>
            <w:noWrap/>
            <w:vAlign w:val="center"/>
            <w:hideMark/>
          </w:tcPr>
          <w:p w14:paraId="554E1F1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62</w:t>
            </w:r>
          </w:p>
        </w:tc>
        <w:tc>
          <w:tcPr>
            <w:tcW w:w="1120" w:type="dxa"/>
            <w:tcBorders>
              <w:top w:val="nil"/>
              <w:left w:val="nil"/>
              <w:bottom w:val="nil"/>
              <w:right w:val="nil"/>
            </w:tcBorders>
            <w:shd w:val="clear" w:color="auto" w:fill="auto"/>
            <w:noWrap/>
            <w:vAlign w:val="center"/>
            <w:hideMark/>
          </w:tcPr>
          <w:p w14:paraId="310AEFA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54</w:t>
            </w:r>
          </w:p>
        </w:tc>
        <w:tc>
          <w:tcPr>
            <w:tcW w:w="1120" w:type="dxa"/>
            <w:tcBorders>
              <w:top w:val="nil"/>
              <w:left w:val="nil"/>
              <w:bottom w:val="nil"/>
              <w:right w:val="nil"/>
            </w:tcBorders>
            <w:shd w:val="clear" w:color="auto" w:fill="auto"/>
            <w:noWrap/>
            <w:vAlign w:val="center"/>
            <w:hideMark/>
          </w:tcPr>
          <w:p w14:paraId="0B99762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w:t>
            </w:r>
          </w:p>
        </w:tc>
        <w:tc>
          <w:tcPr>
            <w:tcW w:w="1120" w:type="dxa"/>
            <w:tcBorders>
              <w:top w:val="nil"/>
              <w:left w:val="nil"/>
              <w:bottom w:val="nil"/>
              <w:right w:val="nil"/>
            </w:tcBorders>
            <w:shd w:val="clear" w:color="auto" w:fill="auto"/>
            <w:noWrap/>
            <w:vAlign w:val="center"/>
            <w:hideMark/>
          </w:tcPr>
          <w:p w14:paraId="195743E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12.9</w:t>
            </w:r>
          </w:p>
        </w:tc>
        <w:tc>
          <w:tcPr>
            <w:tcW w:w="960" w:type="dxa"/>
            <w:tcBorders>
              <w:top w:val="nil"/>
              <w:left w:val="nil"/>
              <w:bottom w:val="nil"/>
              <w:right w:val="nil"/>
            </w:tcBorders>
            <w:shd w:val="clear" w:color="auto" w:fill="auto"/>
            <w:noWrap/>
            <w:vAlign w:val="center"/>
            <w:hideMark/>
          </w:tcPr>
          <w:p w14:paraId="43D517E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63</w:t>
            </w:r>
          </w:p>
        </w:tc>
        <w:tc>
          <w:tcPr>
            <w:tcW w:w="960" w:type="dxa"/>
            <w:tcBorders>
              <w:top w:val="nil"/>
              <w:left w:val="nil"/>
              <w:bottom w:val="nil"/>
              <w:right w:val="nil"/>
            </w:tcBorders>
            <w:shd w:val="clear" w:color="auto" w:fill="auto"/>
            <w:noWrap/>
            <w:vAlign w:val="center"/>
            <w:hideMark/>
          </w:tcPr>
          <w:p w14:paraId="61023BE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(20-83)</w:t>
            </w:r>
          </w:p>
        </w:tc>
        <w:tc>
          <w:tcPr>
            <w:tcW w:w="960" w:type="dxa"/>
            <w:tcBorders>
              <w:top w:val="nil"/>
              <w:left w:val="nil"/>
              <w:bottom w:val="nil"/>
              <w:right w:val="nil"/>
            </w:tcBorders>
            <w:shd w:val="clear" w:color="auto" w:fill="auto"/>
            <w:noWrap/>
            <w:vAlign w:val="center"/>
            <w:hideMark/>
          </w:tcPr>
          <w:p w14:paraId="2DC1D27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NC</w:t>
            </w:r>
          </w:p>
        </w:tc>
        <w:tc>
          <w:tcPr>
            <w:tcW w:w="960" w:type="dxa"/>
            <w:tcBorders>
              <w:top w:val="nil"/>
              <w:left w:val="nil"/>
              <w:bottom w:val="nil"/>
              <w:right w:val="nil"/>
            </w:tcBorders>
            <w:shd w:val="clear" w:color="auto" w:fill="auto"/>
            <w:noWrap/>
            <w:hideMark/>
          </w:tcPr>
          <w:p w14:paraId="7FB49B49"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4EB6413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48D99079"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75824FCF"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2 doses, ≥150 days prior</w:t>
            </w:r>
          </w:p>
        </w:tc>
        <w:tc>
          <w:tcPr>
            <w:tcW w:w="1120" w:type="dxa"/>
            <w:tcBorders>
              <w:top w:val="nil"/>
              <w:left w:val="nil"/>
              <w:bottom w:val="nil"/>
              <w:right w:val="nil"/>
            </w:tcBorders>
            <w:shd w:val="clear" w:color="auto" w:fill="auto"/>
            <w:noWrap/>
            <w:vAlign w:val="bottom"/>
            <w:hideMark/>
          </w:tcPr>
          <w:p w14:paraId="233CB029"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vAlign w:val="bottom"/>
            <w:hideMark/>
          </w:tcPr>
          <w:p w14:paraId="6A3EE76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0A3FC0A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4ACE413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A8116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B0680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936C3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7AB897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AC5945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3CF437B8" w14:textId="77777777" w:rsidTr="0075188A">
        <w:trPr>
          <w:trHeight w:val="290"/>
        </w:trPr>
        <w:tc>
          <w:tcPr>
            <w:tcW w:w="1840" w:type="dxa"/>
            <w:tcBorders>
              <w:top w:val="nil"/>
              <w:left w:val="nil"/>
              <w:bottom w:val="nil"/>
              <w:right w:val="nil"/>
            </w:tcBorders>
            <w:shd w:val="clear" w:color="auto" w:fill="auto"/>
            <w:noWrap/>
            <w:vAlign w:val="center"/>
            <w:hideMark/>
          </w:tcPr>
          <w:p w14:paraId="5D883FE2"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4F07975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259.5 (223-302)</w:t>
            </w:r>
          </w:p>
        </w:tc>
        <w:tc>
          <w:tcPr>
            <w:tcW w:w="1120" w:type="dxa"/>
            <w:tcBorders>
              <w:top w:val="nil"/>
              <w:left w:val="nil"/>
              <w:bottom w:val="nil"/>
              <w:right w:val="nil"/>
            </w:tcBorders>
            <w:shd w:val="clear" w:color="auto" w:fill="auto"/>
            <w:noWrap/>
            <w:vAlign w:val="center"/>
            <w:hideMark/>
          </w:tcPr>
          <w:p w14:paraId="7145E76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236</w:t>
            </w:r>
          </w:p>
        </w:tc>
        <w:tc>
          <w:tcPr>
            <w:tcW w:w="1120" w:type="dxa"/>
            <w:tcBorders>
              <w:top w:val="nil"/>
              <w:left w:val="nil"/>
              <w:bottom w:val="nil"/>
              <w:right w:val="nil"/>
            </w:tcBorders>
            <w:shd w:val="clear" w:color="auto" w:fill="auto"/>
            <w:noWrap/>
            <w:vAlign w:val="center"/>
            <w:hideMark/>
          </w:tcPr>
          <w:p w14:paraId="21CC465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183</w:t>
            </w:r>
          </w:p>
        </w:tc>
        <w:tc>
          <w:tcPr>
            <w:tcW w:w="1120" w:type="dxa"/>
            <w:tcBorders>
              <w:top w:val="nil"/>
              <w:left w:val="nil"/>
              <w:bottom w:val="nil"/>
              <w:right w:val="nil"/>
            </w:tcBorders>
            <w:shd w:val="clear" w:color="auto" w:fill="auto"/>
            <w:noWrap/>
            <w:vAlign w:val="center"/>
            <w:hideMark/>
          </w:tcPr>
          <w:p w14:paraId="34B380A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53</w:t>
            </w:r>
          </w:p>
        </w:tc>
        <w:tc>
          <w:tcPr>
            <w:tcW w:w="1120" w:type="dxa"/>
            <w:tcBorders>
              <w:top w:val="nil"/>
              <w:left w:val="nil"/>
              <w:bottom w:val="nil"/>
              <w:right w:val="nil"/>
            </w:tcBorders>
            <w:shd w:val="clear" w:color="auto" w:fill="auto"/>
            <w:noWrap/>
            <w:vAlign w:val="center"/>
            <w:hideMark/>
          </w:tcPr>
          <w:p w14:paraId="655B429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22.5</w:t>
            </w:r>
          </w:p>
        </w:tc>
        <w:tc>
          <w:tcPr>
            <w:tcW w:w="960" w:type="dxa"/>
            <w:tcBorders>
              <w:top w:val="nil"/>
              <w:left w:val="nil"/>
              <w:bottom w:val="nil"/>
              <w:right w:val="nil"/>
            </w:tcBorders>
            <w:shd w:val="clear" w:color="auto" w:fill="auto"/>
            <w:noWrap/>
            <w:vAlign w:val="center"/>
            <w:hideMark/>
          </w:tcPr>
          <w:p w14:paraId="7917407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51</w:t>
            </w:r>
          </w:p>
        </w:tc>
        <w:tc>
          <w:tcPr>
            <w:tcW w:w="960" w:type="dxa"/>
            <w:tcBorders>
              <w:top w:val="nil"/>
              <w:left w:val="nil"/>
              <w:bottom w:val="nil"/>
              <w:right w:val="nil"/>
            </w:tcBorders>
            <w:shd w:val="clear" w:color="auto" w:fill="auto"/>
            <w:noWrap/>
            <w:vAlign w:val="center"/>
            <w:hideMark/>
          </w:tcPr>
          <w:p w14:paraId="0C12429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(31-65)</w:t>
            </w:r>
          </w:p>
        </w:tc>
        <w:tc>
          <w:tcPr>
            <w:tcW w:w="960" w:type="dxa"/>
            <w:tcBorders>
              <w:top w:val="nil"/>
              <w:left w:val="nil"/>
              <w:bottom w:val="nil"/>
              <w:right w:val="nil"/>
            </w:tcBorders>
            <w:shd w:val="clear" w:color="auto" w:fill="auto"/>
            <w:noWrap/>
            <w:vAlign w:val="center"/>
            <w:hideMark/>
          </w:tcPr>
          <w:p w14:paraId="3390AD6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NC</w:t>
            </w:r>
          </w:p>
        </w:tc>
        <w:tc>
          <w:tcPr>
            <w:tcW w:w="960" w:type="dxa"/>
            <w:tcBorders>
              <w:top w:val="nil"/>
              <w:left w:val="nil"/>
              <w:bottom w:val="nil"/>
              <w:right w:val="nil"/>
            </w:tcBorders>
            <w:shd w:val="clear" w:color="auto" w:fill="auto"/>
            <w:noWrap/>
            <w:hideMark/>
          </w:tcPr>
          <w:p w14:paraId="50587A58"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6D5A517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089541D9" w14:textId="77777777" w:rsidTr="0075188A">
        <w:trPr>
          <w:trHeight w:val="290"/>
        </w:trPr>
        <w:tc>
          <w:tcPr>
            <w:tcW w:w="1840" w:type="dxa"/>
            <w:tcBorders>
              <w:top w:val="nil"/>
              <w:left w:val="nil"/>
              <w:bottom w:val="nil"/>
              <w:right w:val="nil"/>
            </w:tcBorders>
            <w:shd w:val="clear" w:color="auto" w:fill="auto"/>
            <w:noWrap/>
            <w:vAlign w:val="center"/>
            <w:hideMark/>
          </w:tcPr>
          <w:p w14:paraId="000A607E"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292482A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259 (225.75-297)</w:t>
            </w:r>
          </w:p>
        </w:tc>
        <w:tc>
          <w:tcPr>
            <w:tcW w:w="1120" w:type="dxa"/>
            <w:tcBorders>
              <w:top w:val="nil"/>
              <w:left w:val="nil"/>
              <w:bottom w:val="nil"/>
              <w:right w:val="nil"/>
            </w:tcBorders>
            <w:shd w:val="clear" w:color="auto" w:fill="auto"/>
            <w:noWrap/>
            <w:vAlign w:val="center"/>
            <w:hideMark/>
          </w:tcPr>
          <w:p w14:paraId="78B572C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208</w:t>
            </w:r>
          </w:p>
        </w:tc>
        <w:tc>
          <w:tcPr>
            <w:tcW w:w="1120" w:type="dxa"/>
            <w:tcBorders>
              <w:top w:val="nil"/>
              <w:left w:val="nil"/>
              <w:bottom w:val="nil"/>
              <w:right w:val="nil"/>
            </w:tcBorders>
            <w:shd w:val="clear" w:color="auto" w:fill="auto"/>
            <w:noWrap/>
            <w:vAlign w:val="center"/>
            <w:hideMark/>
          </w:tcPr>
          <w:p w14:paraId="6400F43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168</w:t>
            </w:r>
          </w:p>
        </w:tc>
        <w:tc>
          <w:tcPr>
            <w:tcW w:w="1120" w:type="dxa"/>
            <w:tcBorders>
              <w:top w:val="nil"/>
              <w:left w:val="nil"/>
              <w:bottom w:val="nil"/>
              <w:right w:val="nil"/>
            </w:tcBorders>
            <w:shd w:val="clear" w:color="auto" w:fill="auto"/>
            <w:noWrap/>
            <w:vAlign w:val="center"/>
            <w:hideMark/>
          </w:tcPr>
          <w:p w14:paraId="13A4C2C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40</w:t>
            </w:r>
          </w:p>
        </w:tc>
        <w:tc>
          <w:tcPr>
            <w:tcW w:w="1120" w:type="dxa"/>
            <w:tcBorders>
              <w:top w:val="nil"/>
              <w:left w:val="nil"/>
              <w:bottom w:val="nil"/>
              <w:right w:val="nil"/>
            </w:tcBorders>
            <w:shd w:val="clear" w:color="auto" w:fill="auto"/>
            <w:noWrap/>
            <w:vAlign w:val="center"/>
            <w:hideMark/>
          </w:tcPr>
          <w:p w14:paraId="32D066D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19.2</w:t>
            </w:r>
          </w:p>
        </w:tc>
        <w:tc>
          <w:tcPr>
            <w:tcW w:w="960" w:type="dxa"/>
            <w:tcBorders>
              <w:top w:val="nil"/>
              <w:left w:val="nil"/>
              <w:bottom w:val="nil"/>
              <w:right w:val="nil"/>
            </w:tcBorders>
            <w:shd w:val="clear" w:color="auto" w:fill="auto"/>
            <w:noWrap/>
            <w:vAlign w:val="center"/>
            <w:hideMark/>
          </w:tcPr>
          <w:p w14:paraId="0006223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43</w:t>
            </w:r>
          </w:p>
        </w:tc>
        <w:tc>
          <w:tcPr>
            <w:tcW w:w="960" w:type="dxa"/>
            <w:tcBorders>
              <w:top w:val="nil"/>
              <w:left w:val="nil"/>
              <w:bottom w:val="nil"/>
              <w:right w:val="nil"/>
            </w:tcBorders>
            <w:shd w:val="clear" w:color="auto" w:fill="auto"/>
            <w:noWrap/>
            <w:vAlign w:val="center"/>
            <w:hideMark/>
          </w:tcPr>
          <w:p w14:paraId="065A94B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(16-61)</w:t>
            </w:r>
          </w:p>
        </w:tc>
        <w:tc>
          <w:tcPr>
            <w:tcW w:w="960" w:type="dxa"/>
            <w:tcBorders>
              <w:top w:val="nil"/>
              <w:left w:val="nil"/>
              <w:bottom w:val="nil"/>
              <w:right w:val="nil"/>
            </w:tcBorders>
            <w:shd w:val="clear" w:color="auto" w:fill="auto"/>
            <w:noWrap/>
            <w:vAlign w:val="center"/>
            <w:hideMark/>
          </w:tcPr>
          <w:p w14:paraId="5C07B49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NC</w:t>
            </w:r>
          </w:p>
        </w:tc>
        <w:tc>
          <w:tcPr>
            <w:tcW w:w="960" w:type="dxa"/>
            <w:tcBorders>
              <w:top w:val="nil"/>
              <w:left w:val="nil"/>
              <w:bottom w:val="nil"/>
              <w:right w:val="nil"/>
            </w:tcBorders>
            <w:shd w:val="clear" w:color="auto" w:fill="auto"/>
            <w:noWrap/>
            <w:hideMark/>
          </w:tcPr>
          <w:p w14:paraId="2EA85F11"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0C53DEC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6B332B10" w14:textId="77777777" w:rsidTr="0075188A">
        <w:trPr>
          <w:trHeight w:val="290"/>
        </w:trPr>
        <w:tc>
          <w:tcPr>
            <w:tcW w:w="1840" w:type="dxa"/>
            <w:tcBorders>
              <w:top w:val="nil"/>
              <w:left w:val="nil"/>
              <w:bottom w:val="nil"/>
              <w:right w:val="nil"/>
            </w:tcBorders>
            <w:shd w:val="clear" w:color="auto" w:fill="auto"/>
            <w:noWrap/>
            <w:vAlign w:val="center"/>
            <w:hideMark/>
          </w:tcPr>
          <w:p w14:paraId="610BC9FE"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1C50FCE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256 (213-302)</w:t>
            </w:r>
          </w:p>
        </w:tc>
        <w:tc>
          <w:tcPr>
            <w:tcW w:w="1120" w:type="dxa"/>
            <w:tcBorders>
              <w:top w:val="nil"/>
              <w:left w:val="nil"/>
              <w:bottom w:val="nil"/>
              <w:right w:val="nil"/>
            </w:tcBorders>
            <w:shd w:val="clear" w:color="auto" w:fill="auto"/>
            <w:noWrap/>
            <w:vAlign w:val="center"/>
            <w:hideMark/>
          </w:tcPr>
          <w:p w14:paraId="6A02E56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177</w:t>
            </w:r>
          </w:p>
        </w:tc>
        <w:tc>
          <w:tcPr>
            <w:tcW w:w="1120" w:type="dxa"/>
            <w:tcBorders>
              <w:top w:val="nil"/>
              <w:left w:val="nil"/>
              <w:bottom w:val="nil"/>
              <w:right w:val="nil"/>
            </w:tcBorders>
            <w:shd w:val="clear" w:color="auto" w:fill="auto"/>
            <w:noWrap/>
            <w:vAlign w:val="center"/>
            <w:hideMark/>
          </w:tcPr>
          <w:p w14:paraId="0C27CF8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146</w:t>
            </w:r>
          </w:p>
        </w:tc>
        <w:tc>
          <w:tcPr>
            <w:tcW w:w="1120" w:type="dxa"/>
            <w:tcBorders>
              <w:top w:val="nil"/>
              <w:left w:val="nil"/>
              <w:bottom w:val="nil"/>
              <w:right w:val="nil"/>
            </w:tcBorders>
            <w:shd w:val="clear" w:color="auto" w:fill="auto"/>
            <w:noWrap/>
            <w:vAlign w:val="center"/>
            <w:hideMark/>
          </w:tcPr>
          <w:p w14:paraId="6E51347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31</w:t>
            </w:r>
          </w:p>
        </w:tc>
        <w:tc>
          <w:tcPr>
            <w:tcW w:w="1120" w:type="dxa"/>
            <w:tcBorders>
              <w:top w:val="nil"/>
              <w:left w:val="nil"/>
              <w:bottom w:val="nil"/>
              <w:right w:val="nil"/>
            </w:tcBorders>
            <w:shd w:val="clear" w:color="auto" w:fill="auto"/>
            <w:noWrap/>
            <w:vAlign w:val="center"/>
            <w:hideMark/>
          </w:tcPr>
          <w:p w14:paraId="3C56FC4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17.5</w:t>
            </w:r>
          </w:p>
        </w:tc>
        <w:tc>
          <w:tcPr>
            <w:tcW w:w="960" w:type="dxa"/>
            <w:tcBorders>
              <w:top w:val="nil"/>
              <w:left w:val="nil"/>
              <w:bottom w:val="nil"/>
              <w:right w:val="nil"/>
            </w:tcBorders>
            <w:shd w:val="clear" w:color="auto" w:fill="auto"/>
            <w:noWrap/>
            <w:vAlign w:val="center"/>
            <w:hideMark/>
          </w:tcPr>
          <w:p w14:paraId="7018B5B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59</w:t>
            </w:r>
          </w:p>
        </w:tc>
        <w:tc>
          <w:tcPr>
            <w:tcW w:w="960" w:type="dxa"/>
            <w:tcBorders>
              <w:top w:val="nil"/>
              <w:left w:val="nil"/>
              <w:bottom w:val="nil"/>
              <w:right w:val="nil"/>
            </w:tcBorders>
            <w:shd w:val="clear" w:color="auto" w:fill="auto"/>
            <w:noWrap/>
            <w:vAlign w:val="center"/>
            <w:hideMark/>
          </w:tcPr>
          <w:p w14:paraId="7EFFEE5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(37-73)</w:t>
            </w:r>
          </w:p>
        </w:tc>
        <w:tc>
          <w:tcPr>
            <w:tcW w:w="960" w:type="dxa"/>
            <w:tcBorders>
              <w:top w:val="nil"/>
              <w:left w:val="nil"/>
              <w:bottom w:val="nil"/>
              <w:right w:val="nil"/>
            </w:tcBorders>
            <w:shd w:val="clear" w:color="auto" w:fill="auto"/>
            <w:noWrap/>
            <w:vAlign w:val="center"/>
            <w:hideMark/>
          </w:tcPr>
          <w:p w14:paraId="3B6871A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NC</w:t>
            </w:r>
          </w:p>
        </w:tc>
        <w:tc>
          <w:tcPr>
            <w:tcW w:w="960" w:type="dxa"/>
            <w:tcBorders>
              <w:top w:val="nil"/>
              <w:left w:val="nil"/>
              <w:bottom w:val="nil"/>
              <w:right w:val="nil"/>
            </w:tcBorders>
            <w:shd w:val="clear" w:color="auto" w:fill="auto"/>
            <w:noWrap/>
            <w:hideMark/>
          </w:tcPr>
          <w:p w14:paraId="30DDD87C"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49C6D05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26269FD7" w14:textId="77777777" w:rsidTr="0075188A">
        <w:trPr>
          <w:trHeight w:val="290"/>
        </w:trPr>
        <w:tc>
          <w:tcPr>
            <w:tcW w:w="1840" w:type="dxa"/>
            <w:tcBorders>
              <w:top w:val="nil"/>
              <w:left w:val="nil"/>
              <w:bottom w:val="nil"/>
              <w:right w:val="nil"/>
            </w:tcBorders>
            <w:shd w:val="clear" w:color="auto" w:fill="auto"/>
            <w:noWrap/>
            <w:vAlign w:val="center"/>
            <w:hideMark/>
          </w:tcPr>
          <w:p w14:paraId="2507EB04"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3BCFC90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255.5 (207.5-294.25)</w:t>
            </w:r>
          </w:p>
        </w:tc>
        <w:tc>
          <w:tcPr>
            <w:tcW w:w="1120" w:type="dxa"/>
            <w:tcBorders>
              <w:top w:val="nil"/>
              <w:left w:val="nil"/>
              <w:bottom w:val="nil"/>
              <w:right w:val="nil"/>
            </w:tcBorders>
            <w:shd w:val="clear" w:color="auto" w:fill="auto"/>
            <w:noWrap/>
            <w:vAlign w:val="center"/>
            <w:hideMark/>
          </w:tcPr>
          <w:p w14:paraId="2D5EE8F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184</w:t>
            </w:r>
          </w:p>
        </w:tc>
        <w:tc>
          <w:tcPr>
            <w:tcW w:w="1120" w:type="dxa"/>
            <w:tcBorders>
              <w:top w:val="nil"/>
              <w:left w:val="nil"/>
              <w:bottom w:val="nil"/>
              <w:right w:val="nil"/>
            </w:tcBorders>
            <w:shd w:val="clear" w:color="auto" w:fill="auto"/>
            <w:noWrap/>
            <w:vAlign w:val="center"/>
            <w:hideMark/>
          </w:tcPr>
          <w:p w14:paraId="2D1BBE5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146</w:t>
            </w:r>
          </w:p>
        </w:tc>
        <w:tc>
          <w:tcPr>
            <w:tcW w:w="1120" w:type="dxa"/>
            <w:tcBorders>
              <w:top w:val="nil"/>
              <w:left w:val="nil"/>
              <w:bottom w:val="nil"/>
              <w:right w:val="nil"/>
            </w:tcBorders>
            <w:shd w:val="clear" w:color="auto" w:fill="auto"/>
            <w:noWrap/>
            <w:vAlign w:val="center"/>
            <w:hideMark/>
          </w:tcPr>
          <w:p w14:paraId="1C6115E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38</w:t>
            </w:r>
          </w:p>
        </w:tc>
        <w:tc>
          <w:tcPr>
            <w:tcW w:w="1120" w:type="dxa"/>
            <w:tcBorders>
              <w:top w:val="nil"/>
              <w:left w:val="nil"/>
              <w:bottom w:val="nil"/>
              <w:right w:val="nil"/>
            </w:tcBorders>
            <w:shd w:val="clear" w:color="auto" w:fill="auto"/>
            <w:noWrap/>
            <w:vAlign w:val="center"/>
            <w:hideMark/>
          </w:tcPr>
          <w:p w14:paraId="5392D92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20.6</w:t>
            </w:r>
          </w:p>
        </w:tc>
        <w:tc>
          <w:tcPr>
            <w:tcW w:w="960" w:type="dxa"/>
            <w:tcBorders>
              <w:top w:val="nil"/>
              <w:left w:val="nil"/>
              <w:bottom w:val="nil"/>
              <w:right w:val="nil"/>
            </w:tcBorders>
            <w:shd w:val="clear" w:color="auto" w:fill="auto"/>
            <w:noWrap/>
            <w:vAlign w:val="center"/>
            <w:hideMark/>
          </w:tcPr>
          <w:p w14:paraId="43A2500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34</w:t>
            </w:r>
          </w:p>
        </w:tc>
        <w:tc>
          <w:tcPr>
            <w:tcW w:w="960" w:type="dxa"/>
            <w:tcBorders>
              <w:top w:val="nil"/>
              <w:left w:val="nil"/>
              <w:bottom w:val="nil"/>
              <w:right w:val="nil"/>
            </w:tcBorders>
            <w:shd w:val="clear" w:color="auto" w:fill="auto"/>
            <w:noWrap/>
            <w:vAlign w:val="center"/>
            <w:hideMark/>
          </w:tcPr>
          <w:p w14:paraId="44E56E6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(3-56)</w:t>
            </w:r>
          </w:p>
        </w:tc>
        <w:tc>
          <w:tcPr>
            <w:tcW w:w="960" w:type="dxa"/>
            <w:tcBorders>
              <w:top w:val="nil"/>
              <w:left w:val="nil"/>
              <w:bottom w:val="nil"/>
              <w:right w:val="nil"/>
            </w:tcBorders>
            <w:shd w:val="clear" w:color="auto" w:fill="auto"/>
            <w:noWrap/>
            <w:vAlign w:val="center"/>
            <w:hideMark/>
          </w:tcPr>
          <w:p w14:paraId="30C9D01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NC</w:t>
            </w:r>
          </w:p>
        </w:tc>
        <w:tc>
          <w:tcPr>
            <w:tcW w:w="960" w:type="dxa"/>
            <w:tcBorders>
              <w:top w:val="nil"/>
              <w:left w:val="nil"/>
              <w:bottom w:val="nil"/>
              <w:right w:val="nil"/>
            </w:tcBorders>
            <w:shd w:val="clear" w:color="auto" w:fill="auto"/>
            <w:noWrap/>
            <w:hideMark/>
          </w:tcPr>
          <w:p w14:paraId="4940FEA9"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5D76805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34F3DDA9" w14:textId="77777777" w:rsidTr="0075188A">
        <w:trPr>
          <w:trHeight w:val="290"/>
        </w:trPr>
        <w:tc>
          <w:tcPr>
            <w:tcW w:w="1840" w:type="dxa"/>
            <w:tcBorders>
              <w:top w:val="nil"/>
              <w:left w:val="nil"/>
              <w:bottom w:val="nil"/>
              <w:right w:val="nil"/>
            </w:tcBorders>
            <w:shd w:val="clear" w:color="auto" w:fill="auto"/>
            <w:noWrap/>
            <w:vAlign w:val="center"/>
            <w:hideMark/>
          </w:tcPr>
          <w:p w14:paraId="32CEB5DA"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3 doses, ≥7 days prior</w:t>
            </w:r>
          </w:p>
        </w:tc>
        <w:tc>
          <w:tcPr>
            <w:tcW w:w="1620" w:type="dxa"/>
            <w:tcBorders>
              <w:top w:val="nil"/>
              <w:left w:val="nil"/>
              <w:bottom w:val="nil"/>
              <w:right w:val="nil"/>
            </w:tcBorders>
            <w:shd w:val="clear" w:color="auto" w:fill="auto"/>
            <w:noWrap/>
            <w:vAlign w:val="bottom"/>
            <w:hideMark/>
          </w:tcPr>
          <w:p w14:paraId="3F232F42"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vAlign w:val="bottom"/>
            <w:hideMark/>
          </w:tcPr>
          <w:p w14:paraId="43D8C042" w14:textId="77777777" w:rsidR="00B25064" w:rsidRPr="002D3E63" w:rsidRDefault="00B25064" w:rsidP="0075188A">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6D54702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5B60642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1BEE5AE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20F3C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35002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D545A8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821858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690D0E8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0.79</w:t>
            </w:r>
          </w:p>
        </w:tc>
      </w:tr>
      <w:tr w:rsidR="00B25064" w:rsidRPr="002D3E63" w14:paraId="12CF2737" w14:textId="77777777" w:rsidTr="0075188A">
        <w:trPr>
          <w:trHeight w:val="290"/>
        </w:trPr>
        <w:tc>
          <w:tcPr>
            <w:tcW w:w="1840" w:type="dxa"/>
            <w:tcBorders>
              <w:top w:val="nil"/>
              <w:left w:val="nil"/>
              <w:bottom w:val="nil"/>
              <w:right w:val="nil"/>
            </w:tcBorders>
            <w:shd w:val="clear" w:color="auto" w:fill="auto"/>
            <w:noWrap/>
            <w:vAlign w:val="center"/>
            <w:hideMark/>
          </w:tcPr>
          <w:p w14:paraId="0A8B7D35"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244F017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64 (42-90.25)</w:t>
            </w:r>
          </w:p>
        </w:tc>
        <w:tc>
          <w:tcPr>
            <w:tcW w:w="1120" w:type="dxa"/>
            <w:tcBorders>
              <w:top w:val="nil"/>
              <w:left w:val="nil"/>
              <w:bottom w:val="nil"/>
              <w:right w:val="nil"/>
            </w:tcBorders>
            <w:shd w:val="clear" w:color="auto" w:fill="auto"/>
            <w:noWrap/>
            <w:vAlign w:val="center"/>
            <w:hideMark/>
          </w:tcPr>
          <w:p w14:paraId="05F725D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180</w:t>
            </w:r>
          </w:p>
        </w:tc>
        <w:tc>
          <w:tcPr>
            <w:tcW w:w="1120" w:type="dxa"/>
            <w:tcBorders>
              <w:top w:val="nil"/>
              <w:left w:val="nil"/>
              <w:bottom w:val="nil"/>
              <w:right w:val="nil"/>
            </w:tcBorders>
            <w:shd w:val="clear" w:color="auto" w:fill="auto"/>
            <w:noWrap/>
            <w:vAlign w:val="center"/>
            <w:hideMark/>
          </w:tcPr>
          <w:p w14:paraId="75728DA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166</w:t>
            </w:r>
          </w:p>
        </w:tc>
        <w:tc>
          <w:tcPr>
            <w:tcW w:w="1120" w:type="dxa"/>
            <w:tcBorders>
              <w:top w:val="nil"/>
              <w:left w:val="nil"/>
              <w:bottom w:val="nil"/>
              <w:right w:val="nil"/>
            </w:tcBorders>
            <w:shd w:val="clear" w:color="auto" w:fill="auto"/>
            <w:noWrap/>
            <w:vAlign w:val="center"/>
            <w:hideMark/>
          </w:tcPr>
          <w:p w14:paraId="46B0370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14</w:t>
            </w:r>
          </w:p>
        </w:tc>
        <w:tc>
          <w:tcPr>
            <w:tcW w:w="1120" w:type="dxa"/>
            <w:tcBorders>
              <w:top w:val="nil"/>
              <w:left w:val="nil"/>
              <w:bottom w:val="nil"/>
              <w:right w:val="nil"/>
            </w:tcBorders>
            <w:shd w:val="clear" w:color="auto" w:fill="auto"/>
            <w:noWrap/>
            <w:vAlign w:val="center"/>
            <w:hideMark/>
          </w:tcPr>
          <w:p w14:paraId="713AC8D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7.8</w:t>
            </w:r>
          </w:p>
        </w:tc>
        <w:tc>
          <w:tcPr>
            <w:tcW w:w="960" w:type="dxa"/>
            <w:tcBorders>
              <w:top w:val="nil"/>
              <w:left w:val="nil"/>
              <w:bottom w:val="nil"/>
              <w:right w:val="nil"/>
            </w:tcBorders>
            <w:shd w:val="clear" w:color="auto" w:fill="auto"/>
            <w:noWrap/>
            <w:vAlign w:val="center"/>
            <w:hideMark/>
          </w:tcPr>
          <w:p w14:paraId="7738227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w:t>
            </w:r>
          </w:p>
        </w:tc>
        <w:tc>
          <w:tcPr>
            <w:tcW w:w="960" w:type="dxa"/>
            <w:tcBorders>
              <w:top w:val="nil"/>
              <w:left w:val="nil"/>
              <w:bottom w:val="nil"/>
              <w:right w:val="nil"/>
            </w:tcBorders>
            <w:shd w:val="clear" w:color="auto" w:fill="auto"/>
            <w:noWrap/>
            <w:vAlign w:val="center"/>
            <w:hideMark/>
          </w:tcPr>
          <w:p w14:paraId="3F8F365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(75-92)</w:t>
            </w:r>
          </w:p>
        </w:tc>
        <w:tc>
          <w:tcPr>
            <w:tcW w:w="960" w:type="dxa"/>
            <w:tcBorders>
              <w:top w:val="nil"/>
              <w:left w:val="nil"/>
              <w:bottom w:val="nil"/>
              <w:right w:val="nil"/>
            </w:tcBorders>
            <w:shd w:val="clear" w:color="auto" w:fill="auto"/>
            <w:noWrap/>
            <w:vAlign w:val="center"/>
            <w:hideMark/>
          </w:tcPr>
          <w:p w14:paraId="7423FB2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82</w:t>
            </w:r>
          </w:p>
        </w:tc>
        <w:tc>
          <w:tcPr>
            <w:tcW w:w="960" w:type="dxa"/>
            <w:tcBorders>
              <w:top w:val="nil"/>
              <w:left w:val="nil"/>
              <w:bottom w:val="nil"/>
              <w:right w:val="nil"/>
            </w:tcBorders>
            <w:shd w:val="clear" w:color="auto" w:fill="auto"/>
            <w:noWrap/>
            <w:vAlign w:val="center"/>
            <w:hideMark/>
          </w:tcPr>
          <w:p w14:paraId="2367ABD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(67-90)</w:t>
            </w:r>
          </w:p>
        </w:tc>
        <w:tc>
          <w:tcPr>
            <w:tcW w:w="960" w:type="dxa"/>
            <w:tcBorders>
              <w:top w:val="nil"/>
              <w:left w:val="nil"/>
              <w:bottom w:val="nil"/>
              <w:right w:val="nil"/>
            </w:tcBorders>
            <w:shd w:val="clear" w:color="auto" w:fill="auto"/>
            <w:noWrap/>
            <w:hideMark/>
          </w:tcPr>
          <w:p w14:paraId="5B381D76"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373F72FA" w14:textId="77777777" w:rsidTr="0075188A">
        <w:trPr>
          <w:trHeight w:val="290"/>
        </w:trPr>
        <w:tc>
          <w:tcPr>
            <w:tcW w:w="1840" w:type="dxa"/>
            <w:tcBorders>
              <w:top w:val="nil"/>
              <w:left w:val="nil"/>
              <w:bottom w:val="nil"/>
              <w:right w:val="nil"/>
            </w:tcBorders>
            <w:shd w:val="clear" w:color="auto" w:fill="auto"/>
            <w:noWrap/>
            <w:vAlign w:val="center"/>
            <w:hideMark/>
          </w:tcPr>
          <w:p w14:paraId="3020194F"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5A77CB9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63 (38-100.5)</w:t>
            </w:r>
          </w:p>
        </w:tc>
        <w:tc>
          <w:tcPr>
            <w:tcW w:w="1120" w:type="dxa"/>
            <w:tcBorders>
              <w:top w:val="nil"/>
              <w:left w:val="nil"/>
              <w:bottom w:val="nil"/>
              <w:right w:val="nil"/>
            </w:tcBorders>
            <w:shd w:val="clear" w:color="auto" w:fill="auto"/>
            <w:noWrap/>
            <w:vAlign w:val="center"/>
            <w:hideMark/>
          </w:tcPr>
          <w:p w14:paraId="40CAE65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114</w:t>
            </w:r>
          </w:p>
        </w:tc>
        <w:tc>
          <w:tcPr>
            <w:tcW w:w="1120" w:type="dxa"/>
            <w:tcBorders>
              <w:top w:val="nil"/>
              <w:left w:val="nil"/>
              <w:bottom w:val="nil"/>
              <w:right w:val="nil"/>
            </w:tcBorders>
            <w:shd w:val="clear" w:color="auto" w:fill="auto"/>
            <w:noWrap/>
            <w:vAlign w:val="center"/>
            <w:hideMark/>
          </w:tcPr>
          <w:p w14:paraId="42F3095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109</w:t>
            </w:r>
          </w:p>
        </w:tc>
        <w:tc>
          <w:tcPr>
            <w:tcW w:w="1120" w:type="dxa"/>
            <w:tcBorders>
              <w:top w:val="nil"/>
              <w:left w:val="nil"/>
              <w:bottom w:val="nil"/>
              <w:right w:val="nil"/>
            </w:tcBorders>
            <w:shd w:val="clear" w:color="auto" w:fill="auto"/>
            <w:noWrap/>
            <w:vAlign w:val="center"/>
            <w:hideMark/>
          </w:tcPr>
          <w:p w14:paraId="00BB47B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w:t>
            </w:r>
          </w:p>
        </w:tc>
        <w:tc>
          <w:tcPr>
            <w:tcW w:w="1120" w:type="dxa"/>
            <w:tcBorders>
              <w:top w:val="nil"/>
              <w:left w:val="nil"/>
              <w:bottom w:val="nil"/>
              <w:right w:val="nil"/>
            </w:tcBorders>
            <w:shd w:val="clear" w:color="auto" w:fill="auto"/>
            <w:noWrap/>
            <w:vAlign w:val="center"/>
            <w:hideMark/>
          </w:tcPr>
          <w:p w14:paraId="2BBB3F4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4.4</w:t>
            </w:r>
          </w:p>
        </w:tc>
        <w:tc>
          <w:tcPr>
            <w:tcW w:w="960" w:type="dxa"/>
            <w:tcBorders>
              <w:top w:val="nil"/>
              <w:left w:val="nil"/>
              <w:bottom w:val="nil"/>
              <w:right w:val="nil"/>
            </w:tcBorders>
            <w:shd w:val="clear" w:color="auto" w:fill="auto"/>
            <w:noWrap/>
            <w:vAlign w:val="center"/>
            <w:hideMark/>
          </w:tcPr>
          <w:p w14:paraId="4976592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w:t>
            </w:r>
          </w:p>
        </w:tc>
        <w:tc>
          <w:tcPr>
            <w:tcW w:w="960" w:type="dxa"/>
            <w:tcBorders>
              <w:top w:val="nil"/>
              <w:left w:val="nil"/>
              <w:bottom w:val="nil"/>
              <w:right w:val="nil"/>
            </w:tcBorders>
            <w:shd w:val="clear" w:color="auto" w:fill="auto"/>
            <w:noWrap/>
            <w:vAlign w:val="center"/>
            <w:hideMark/>
          </w:tcPr>
          <w:p w14:paraId="5C484AB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(73-96)</w:t>
            </w:r>
          </w:p>
        </w:tc>
        <w:tc>
          <w:tcPr>
            <w:tcW w:w="960" w:type="dxa"/>
            <w:tcBorders>
              <w:top w:val="nil"/>
              <w:left w:val="nil"/>
              <w:bottom w:val="nil"/>
              <w:right w:val="nil"/>
            </w:tcBorders>
            <w:shd w:val="clear" w:color="auto" w:fill="auto"/>
            <w:noWrap/>
            <w:vAlign w:val="center"/>
            <w:hideMark/>
          </w:tcPr>
          <w:p w14:paraId="5C67EA9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w:t>
            </w:r>
          </w:p>
        </w:tc>
        <w:tc>
          <w:tcPr>
            <w:tcW w:w="960" w:type="dxa"/>
            <w:tcBorders>
              <w:top w:val="nil"/>
              <w:left w:val="nil"/>
              <w:bottom w:val="nil"/>
              <w:right w:val="nil"/>
            </w:tcBorders>
            <w:shd w:val="clear" w:color="auto" w:fill="auto"/>
            <w:noWrap/>
            <w:vAlign w:val="center"/>
            <w:hideMark/>
          </w:tcPr>
          <w:p w14:paraId="19A0341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(69-96)</w:t>
            </w:r>
          </w:p>
        </w:tc>
        <w:tc>
          <w:tcPr>
            <w:tcW w:w="960" w:type="dxa"/>
            <w:tcBorders>
              <w:top w:val="nil"/>
              <w:left w:val="nil"/>
              <w:bottom w:val="nil"/>
              <w:right w:val="nil"/>
            </w:tcBorders>
            <w:shd w:val="clear" w:color="auto" w:fill="auto"/>
            <w:noWrap/>
            <w:hideMark/>
          </w:tcPr>
          <w:p w14:paraId="31FC4DBF"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4B5811AA" w14:textId="77777777" w:rsidTr="0075188A">
        <w:trPr>
          <w:trHeight w:val="290"/>
        </w:trPr>
        <w:tc>
          <w:tcPr>
            <w:tcW w:w="1840" w:type="dxa"/>
            <w:tcBorders>
              <w:top w:val="nil"/>
              <w:left w:val="nil"/>
              <w:bottom w:val="nil"/>
              <w:right w:val="nil"/>
            </w:tcBorders>
            <w:shd w:val="clear" w:color="auto" w:fill="auto"/>
            <w:noWrap/>
            <w:vAlign w:val="center"/>
            <w:hideMark/>
          </w:tcPr>
          <w:p w14:paraId="182AAB74"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3800315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60 (39-92.5)</w:t>
            </w:r>
          </w:p>
        </w:tc>
        <w:tc>
          <w:tcPr>
            <w:tcW w:w="1120" w:type="dxa"/>
            <w:tcBorders>
              <w:top w:val="nil"/>
              <w:left w:val="nil"/>
              <w:bottom w:val="nil"/>
              <w:right w:val="nil"/>
            </w:tcBorders>
            <w:shd w:val="clear" w:color="auto" w:fill="auto"/>
            <w:noWrap/>
            <w:vAlign w:val="center"/>
            <w:hideMark/>
          </w:tcPr>
          <w:p w14:paraId="7A70E8C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98</w:t>
            </w:r>
          </w:p>
        </w:tc>
        <w:tc>
          <w:tcPr>
            <w:tcW w:w="1120" w:type="dxa"/>
            <w:tcBorders>
              <w:top w:val="nil"/>
              <w:left w:val="nil"/>
              <w:bottom w:val="nil"/>
              <w:right w:val="nil"/>
            </w:tcBorders>
            <w:shd w:val="clear" w:color="auto" w:fill="auto"/>
            <w:noWrap/>
            <w:vAlign w:val="center"/>
            <w:hideMark/>
          </w:tcPr>
          <w:p w14:paraId="589E4FB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91</w:t>
            </w:r>
          </w:p>
        </w:tc>
        <w:tc>
          <w:tcPr>
            <w:tcW w:w="1120" w:type="dxa"/>
            <w:tcBorders>
              <w:top w:val="nil"/>
              <w:left w:val="nil"/>
              <w:bottom w:val="nil"/>
              <w:right w:val="nil"/>
            </w:tcBorders>
            <w:shd w:val="clear" w:color="auto" w:fill="auto"/>
            <w:noWrap/>
            <w:vAlign w:val="center"/>
            <w:hideMark/>
          </w:tcPr>
          <w:p w14:paraId="4C65E9D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w:t>
            </w:r>
          </w:p>
        </w:tc>
        <w:tc>
          <w:tcPr>
            <w:tcW w:w="1120" w:type="dxa"/>
            <w:tcBorders>
              <w:top w:val="nil"/>
              <w:left w:val="nil"/>
              <w:bottom w:val="nil"/>
              <w:right w:val="nil"/>
            </w:tcBorders>
            <w:shd w:val="clear" w:color="auto" w:fill="auto"/>
            <w:noWrap/>
            <w:vAlign w:val="center"/>
            <w:hideMark/>
          </w:tcPr>
          <w:p w14:paraId="7CC8B15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7.1</w:t>
            </w:r>
          </w:p>
        </w:tc>
        <w:tc>
          <w:tcPr>
            <w:tcW w:w="960" w:type="dxa"/>
            <w:tcBorders>
              <w:top w:val="nil"/>
              <w:left w:val="nil"/>
              <w:bottom w:val="nil"/>
              <w:right w:val="nil"/>
            </w:tcBorders>
            <w:shd w:val="clear" w:color="auto" w:fill="auto"/>
            <w:noWrap/>
            <w:vAlign w:val="center"/>
            <w:hideMark/>
          </w:tcPr>
          <w:p w14:paraId="3A479D4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w:t>
            </w:r>
          </w:p>
        </w:tc>
        <w:tc>
          <w:tcPr>
            <w:tcW w:w="960" w:type="dxa"/>
            <w:tcBorders>
              <w:top w:val="nil"/>
              <w:left w:val="nil"/>
              <w:bottom w:val="nil"/>
              <w:right w:val="nil"/>
            </w:tcBorders>
            <w:shd w:val="clear" w:color="auto" w:fill="auto"/>
            <w:noWrap/>
            <w:vAlign w:val="center"/>
            <w:hideMark/>
          </w:tcPr>
          <w:p w14:paraId="6869D52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(67-93)</w:t>
            </w:r>
          </w:p>
        </w:tc>
        <w:tc>
          <w:tcPr>
            <w:tcW w:w="960" w:type="dxa"/>
            <w:tcBorders>
              <w:top w:val="nil"/>
              <w:left w:val="nil"/>
              <w:bottom w:val="nil"/>
              <w:right w:val="nil"/>
            </w:tcBorders>
            <w:shd w:val="clear" w:color="auto" w:fill="auto"/>
            <w:noWrap/>
            <w:vAlign w:val="center"/>
            <w:hideMark/>
          </w:tcPr>
          <w:p w14:paraId="3F233EF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78</w:t>
            </w:r>
          </w:p>
        </w:tc>
        <w:tc>
          <w:tcPr>
            <w:tcW w:w="960" w:type="dxa"/>
            <w:tcBorders>
              <w:top w:val="nil"/>
              <w:left w:val="nil"/>
              <w:bottom w:val="nil"/>
              <w:right w:val="nil"/>
            </w:tcBorders>
            <w:shd w:val="clear" w:color="auto" w:fill="auto"/>
            <w:noWrap/>
            <w:vAlign w:val="center"/>
            <w:hideMark/>
          </w:tcPr>
          <w:p w14:paraId="4634597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(43-91)</w:t>
            </w:r>
          </w:p>
        </w:tc>
        <w:tc>
          <w:tcPr>
            <w:tcW w:w="960" w:type="dxa"/>
            <w:tcBorders>
              <w:top w:val="nil"/>
              <w:left w:val="nil"/>
              <w:bottom w:val="nil"/>
              <w:right w:val="nil"/>
            </w:tcBorders>
            <w:shd w:val="clear" w:color="auto" w:fill="auto"/>
            <w:noWrap/>
            <w:hideMark/>
          </w:tcPr>
          <w:p w14:paraId="6159C143"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72E60625" w14:textId="77777777" w:rsidTr="0075188A">
        <w:trPr>
          <w:trHeight w:val="290"/>
        </w:trPr>
        <w:tc>
          <w:tcPr>
            <w:tcW w:w="1840" w:type="dxa"/>
            <w:tcBorders>
              <w:top w:val="nil"/>
              <w:left w:val="nil"/>
              <w:bottom w:val="nil"/>
              <w:right w:val="nil"/>
            </w:tcBorders>
            <w:shd w:val="clear" w:color="auto" w:fill="auto"/>
            <w:noWrap/>
            <w:vAlign w:val="center"/>
            <w:hideMark/>
          </w:tcPr>
          <w:p w14:paraId="0CAA76EF"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02A16FF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70.5 (44.75-104.25)</w:t>
            </w:r>
          </w:p>
        </w:tc>
        <w:tc>
          <w:tcPr>
            <w:tcW w:w="1120" w:type="dxa"/>
            <w:tcBorders>
              <w:top w:val="nil"/>
              <w:left w:val="nil"/>
              <w:bottom w:val="nil"/>
              <w:right w:val="nil"/>
            </w:tcBorders>
            <w:shd w:val="clear" w:color="auto" w:fill="auto"/>
            <w:noWrap/>
            <w:vAlign w:val="center"/>
            <w:hideMark/>
          </w:tcPr>
          <w:p w14:paraId="06501E1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82</w:t>
            </w:r>
          </w:p>
        </w:tc>
        <w:tc>
          <w:tcPr>
            <w:tcW w:w="1120" w:type="dxa"/>
            <w:tcBorders>
              <w:top w:val="nil"/>
              <w:left w:val="nil"/>
              <w:bottom w:val="nil"/>
              <w:right w:val="nil"/>
            </w:tcBorders>
            <w:shd w:val="clear" w:color="auto" w:fill="auto"/>
            <w:noWrap/>
            <w:vAlign w:val="center"/>
            <w:hideMark/>
          </w:tcPr>
          <w:p w14:paraId="4A9FDC6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78</w:t>
            </w:r>
          </w:p>
        </w:tc>
        <w:tc>
          <w:tcPr>
            <w:tcW w:w="1120" w:type="dxa"/>
            <w:tcBorders>
              <w:top w:val="nil"/>
              <w:left w:val="nil"/>
              <w:bottom w:val="nil"/>
              <w:right w:val="nil"/>
            </w:tcBorders>
            <w:shd w:val="clear" w:color="auto" w:fill="auto"/>
            <w:noWrap/>
            <w:vAlign w:val="center"/>
            <w:hideMark/>
          </w:tcPr>
          <w:p w14:paraId="71D86B0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w:t>
            </w:r>
          </w:p>
        </w:tc>
        <w:tc>
          <w:tcPr>
            <w:tcW w:w="1120" w:type="dxa"/>
            <w:tcBorders>
              <w:top w:val="nil"/>
              <w:left w:val="nil"/>
              <w:bottom w:val="nil"/>
              <w:right w:val="nil"/>
            </w:tcBorders>
            <w:shd w:val="clear" w:color="auto" w:fill="auto"/>
            <w:noWrap/>
            <w:vAlign w:val="center"/>
            <w:hideMark/>
          </w:tcPr>
          <w:p w14:paraId="168DC40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4.9</w:t>
            </w:r>
          </w:p>
        </w:tc>
        <w:tc>
          <w:tcPr>
            <w:tcW w:w="960" w:type="dxa"/>
            <w:tcBorders>
              <w:top w:val="nil"/>
              <w:left w:val="nil"/>
              <w:bottom w:val="nil"/>
              <w:right w:val="nil"/>
            </w:tcBorders>
            <w:shd w:val="clear" w:color="auto" w:fill="auto"/>
            <w:noWrap/>
            <w:vAlign w:val="center"/>
            <w:hideMark/>
          </w:tcPr>
          <w:p w14:paraId="57A52E8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87</w:t>
            </w:r>
          </w:p>
        </w:tc>
        <w:tc>
          <w:tcPr>
            <w:tcW w:w="960" w:type="dxa"/>
            <w:tcBorders>
              <w:top w:val="nil"/>
              <w:left w:val="nil"/>
              <w:bottom w:val="nil"/>
              <w:right w:val="nil"/>
            </w:tcBorders>
            <w:shd w:val="clear" w:color="auto" w:fill="auto"/>
            <w:noWrap/>
            <w:vAlign w:val="center"/>
            <w:hideMark/>
          </w:tcPr>
          <w:p w14:paraId="76F60A6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(64-95)</w:t>
            </w:r>
          </w:p>
        </w:tc>
        <w:tc>
          <w:tcPr>
            <w:tcW w:w="960" w:type="dxa"/>
            <w:tcBorders>
              <w:top w:val="nil"/>
              <w:left w:val="nil"/>
              <w:bottom w:val="nil"/>
              <w:right w:val="nil"/>
            </w:tcBorders>
            <w:shd w:val="clear" w:color="auto" w:fill="auto"/>
            <w:noWrap/>
            <w:vAlign w:val="center"/>
            <w:hideMark/>
          </w:tcPr>
          <w:p w14:paraId="57F97E0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w:t>
            </w:r>
          </w:p>
        </w:tc>
        <w:tc>
          <w:tcPr>
            <w:tcW w:w="960" w:type="dxa"/>
            <w:tcBorders>
              <w:top w:val="nil"/>
              <w:left w:val="nil"/>
              <w:bottom w:val="nil"/>
              <w:right w:val="nil"/>
            </w:tcBorders>
            <w:shd w:val="clear" w:color="auto" w:fill="auto"/>
            <w:noWrap/>
            <w:vAlign w:val="center"/>
            <w:hideMark/>
          </w:tcPr>
          <w:p w14:paraId="1964114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(52-96)</w:t>
            </w:r>
          </w:p>
        </w:tc>
        <w:tc>
          <w:tcPr>
            <w:tcW w:w="960" w:type="dxa"/>
            <w:tcBorders>
              <w:top w:val="nil"/>
              <w:left w:val="nil"/>
              <w:bottom w:val="nil"/>
              <w:right w:val="nil"/>
            </w:tcBorders>
            <w:shd w:val="clear" w:color="auto" w:fill="auto"/>
            <w:noWrap/>
            <w:hideMark/>
          </w:tcPr>
          <w:p w14:paraId="2EF7C8FB"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71E6C232" w14:textId="77777777" w:rsidTr="0075188A">
        <w:trPr>
          <w:trHeight w:val="290"/>
        </w:trPr>
        <w:tc>
          <w:tcPr>
            <w:tcW w:w="1840" w:type="dxa"/>
            <w:tcBorders>
              <w:top w:val="nil"/>
              <w:left w:val="nil"/>
              <w:bottom w:val="nil"/>
              <w:right w:val="nil"/>
            </w:tcBorders>
            <w:shd w:val="clear" w:color="auto" w:fill="auto"/>
            <w:noWrap/>
            <w:vAlign w:val="center"/>
            <w:hideMark/>
          </w:tcPr>
          <w:p w14:paraId="7D86A5C9"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lastRenderedPageBreak/>
              <w:t>50-64 years old</w:t>
            </w:r>
          </w:p>
        </w:tc>
        <w:tc>
          <w:tcPr>
            <w:tcW w:w="1620" w:type="dxa"/>
            <w:tcBorders>
              <w:top w:val="nil"/>
              <w:left w:val="nil"/>
              <w:bottom w:val="nil"/>
              <w:right w:val="nil"/>
            </w:tcBorders>
            <w:shd w:val="clear" w:color="auto" w:fill="auto"/>
            <w:noWrap/>
            <w:hideMark/>
          </w:tcPr>
          <w:p w14:paraId="31930309"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6FE84336" w14:textId="77777777" w:rsidR="00B25064" w:rsidRPr="002D3E63" w:rsidRDefault="00B25064" w:rsidP="0075188A">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3C6771B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67835B1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35497B3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F09816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AB5B5F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811A58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807469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A2BEB1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0270EAC8"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3CB4E722"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Unvaccinated (Referent)</w:t>
            </w:r>
          </w:p>
        </w:tc>
        <w:tc>
          <w:tcPr>
            <w:tcW w:w="1120" w:type="dxa"/>
            <w:tcBorders>
              <w:top w:val="nil"/>
              <w:left w:val="nil"/>
              <w:bottom w:val="nil"/>
              <w:right w:val="nil"/>
            </w:tcBorders>
            <w:shd w:val="clear" w:color="auto" w:fill="auto"/>
            <w:noWrap/>
            <w:hideMark/>
          </w:tcPr>
          <w:p w14:paraId="0313DDA5"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2C2AB1B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7CEFE0B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198BCDC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3621F4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657251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8378B1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5E0157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0A3AEA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6AFC9721" w14:textId="77777777" w:rsidTr="0075188A">
        <w:trPr>
          <w:trHeight w:val="290"/>
        </w:trPr>
        <w:tc>
          <w:tcPr>
            <w:tcW w:w="1840" w:type="dxa"/>
            <w:tcBorders>
              <w:top w:val="nil"/>
              <w:left w:val="nil"/>
              <w:bottom w:val="nil"/>
              <w:right w:val="nil"/>
            </w:tcBorders>
            <w:shd w:val="clear" w:color="auto" w:fill="auto"/>
            <w:noWrap/>
            <w:vAlign w:val="center"/>
            <w:hideMark/>
          </w:tcPr>
          <w:p w14:paraId="40EBBC85"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hideMark/>
          </w:tcPr>
          <w:p w14:paraId="2EAC0732"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189CE19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556</w:t>
            </w:r>
          </w:p>
        </w:tc>
        <w:tc>
          <w:tcPr>
            <w:tcW w:w="1120" w:type="dxa"/>
            <w:tcBorders>
              <w:top w:val="nil"/>
              <w:left w:val="nil"/>
              <w:bottom w:val="nil"/>
              <w:right w:val="nil"/>
            </w:tcBorders>
            <w:shd w:val="clear" w:color="auto" w:fill="auto"/>
            <w:noWrap/>
            <w:vAlign w:val="center"/>
            <w:hideMark/>
          </w:tcPr>
          <w:p w14:paraId="5586D17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308</w:t>
            </w:r>
          </w:p>
        </w:tc>
        <w:tc>
          <w:tcPr>
            <w:tcW w:w="1120" w:type="dxa"/>
            <w:tcBorders>
              <w:top w:val="nil"/>
              <w:left w:val="nil"/>
              <w:bottom w:val="nil"/>
              <w:right w:val="nil"/>
            </w:tcBorders>
            <w:shd w:val="clear" w:color="auto" w:fill="auto"/>
            <w:noWrap/>
            <w:vAlign w:val="center"/>
            <w:hideMark/>
          </w:tcPr>
          <w:p w14:paraId="301FA9B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248</w:t>
            </w:r>
          </w:p>
        </w:tc>
        <w:tc>
          <w:tcPr>
            <w:tcW w:w="1120" w:type="dxa"/>
            <w:tcBorders>
              <w:top w:val="nil"/>
              <w:left w:val="nil"/>
              <w:bottom w:val="nil"/>
              <w:right w:val="nil"/>
            </w:tcBorders>
            <w:shd w:val="clear" w:color="auto" w:fill="auto"/>
            <w:noWrap/>
            <w:vAlign w:val="center"/>
            <w:hideMark/>
          </w:tcPr>
          <w:p w14:paraId="49BF7EC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44.6</w:t>
            </w:r>
          </w:p>
        </w:tc>
        <w:tc>
          <w:tcPr>
            <w:tcW w:w="960" w:type="dxa"/>
            <w:tcBorders>
              <w:top w:val="nil"/>
              <w:left w:val="nil"/>
              <w:bottom w:val="nil"/>
              <w:right w:val="nil"/>
            </w:tcBorders>
            <w:shd w:val="clear" w:color="auto" w:fill="auto"/>
            <w:noWrap/>
            <w:hideMark/>
          </w:tcPr>
          <w:p w14:paraId="526F0D81"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0965E1B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490C06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03245F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3B251E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21EC628E" w14:textId="77777777" w:rsidTr="0075188A">
        <w:trPr>
          <w:trHeight w:val="290"/>
        </w:trPr>
        <w:tc>
          <w:tcPr>
            <w:tcW w:w="1840" w:type="dxa"/>
            <w:tcBorders>
              <w:top w:val="nil"/>
              <w:left w:val="nil"/>
              <w:bottom w:val="nil"/>
              <w:right w:val="nil"/>
            </w:tcBorders>
            <w:shd w:val="clear" w:color="auto" w:fill="auto"/>
            <w:noWrap/>
            <w:vAlign w:val="center"/>
            <w:hideMark/>
          </w:tcPr>
          <w:p w14:paraId="773EBE21"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hideMark/>
          </w:tcPr>
          <w:p w14:paraId="3D10DC9E"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4AEC712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609</w:t>
            </w:r>
          </w:p>
        </w:tc>
        <w:tc>
          <w:tcPr>
            <w:tcW w:w="1120" w:type="dxa"/>
            <w:tcBorders>
              <w:top w:val="nil"/>
              <w:left w:val="nil"/>
              <w:bottom w:val="nil"/>
              <w:right w:val="nil"/>
            </w:tcBorders>
            <w:shd w:val="clear" w:color="auto" w:fill="auto"/>
            <w:noWrap/>
            <w:vAlign w:val="center"/>
            <w:hideMark/>
          </w:tcPr>
          <w:p w14:paraId="6BBD407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357</w:t>
            </w:r>
          </w:p>
        </w:tc>
        <w:tc>
          <w:tcPr>
            <w:tcW w:w="1120" w:type="dxa"/>
            <w:tcBorders>
              <w:top w:val="nil"/>
              <w:left w:val="nil"/>
              <w:bottom w:val="nil"/>
              <w:right w:val="nil"/>
            </w:tcBorders>
            <w:shd w:val="clear" w:color="auto" w:fill="auto"/>
            <w:noWrap/>
            <w:vAlign w:val="center"/>
            <w:hideMark/>
          </w:tcPr>
          <w:p w14:paraId="565E7BD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252</w:t>
            </w:r>
          </w:p>
        </w:tc>
        <w:tc>
          <w:tcPr>
            <w:tcW w:w="1120" w:type="dxa"/>
            <w:tcBorders>
              <w:top w:val="nil"/>
              <w:left w:val="nil"/>
              <w:bottom w:val="nil"/>
              <w:right w:val="nil"/>
            </w:tcBorders>
            <w:shd w:val="clear" w:color="auto" w:fill="auto"/>
            <w:noWrap/>
            <w:vAlign w:val="center"/>
            <w:hideMark/>
          </w:tcPr>
          <w:p w14:paraId="01C15E3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41.4</w:t>
            </w:r>
          </w:p>
        </w:tc>
        <w:tc>
          <w:tcPr>
            <w:tcW w:w="960" w:type="dxa"/>
            <w:tcBorders>
              <w:top w:val="nil"/>
              <w:left w:val="nil"/>
              <w:bottom w:val="nil"/>
              <w:right w:val="nil"/>
            </w:tcBorders>
            <w:shd w:val="clear" w:color="auto" w:fill="auto"/>
            <w:noWrap/>
            <w:hideMark/>
          </w:tcPr>
          <w:p w14:paraId="72474009"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327088F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2443C1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EC1DA3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DDDD2C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472A6B67" w14:textId="77777777" w:rsidTr="0075188A">
        <w:trPr>
          <w:trHeight w:val="290"/>
        </w:trPr>
        <w:tc>
          <w:tcPr>
            <w:tcW w:w="1840" w:type="dxa"/>
            <w:tcBorders>
              <w:top w:val="nil"/>
              <w:left w:val="nil"/>
              <w:bottom w:val="nil"/>
              <w:right w:val="nil"/>
            </w:tcBorders>
            <w:shd w:val="clear" w:color="auto" w:fill="auto"/>
            <w:noWrap/>
            <w:vAlign w:val="center"/>
            <w:hideMark/>
          </w:tcPr>
          <w:p w14:paraId="048DACE5"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hideMark/>
          </w:tcPr>
          <w:p w14:paraId="4A2E6F5C"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7272EFA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628</w:t>
            </w:r>
          </w:p>
        </w:tc>
        <w:tc>
          <w:tcPr>
            <w:tcW w:w="1120" w:type="dxa"/>
            <w:tcBorders>
              <w:top w:val="nil"/>
              <w:left w:val="nil"/>
              <w:bottom w:val="nil"/>
              <w:right w:val="nil"/>
            </w:tcBorders>
            <w:shd w:val="clear" w:color="auto" w:fill="auto"/>
            <w:noWrap/>
            <w:vAlign w:val="center"/>
            <w:hideMark/>
          </w:tcPr>
          <w:p w14:paraId="3E61456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370</w:t>
            </w:r>
          </w:p>
        </w:tc>
        <w:tc>
          <w:tcPr>
            <w:tcW w:w="1120" w:type="dxa"/>
            <w:tcBorders>
              <w:top w:val="nil"/>
              <w:left w:val="nil"/>
              <w:bottom w:val="nil"/>
              <w:right w:val="nil"/>
            </w:tcBorders>
            <w:shd w:val="clear" w:color="auto" w:fill="auto"/>
            <w:noWrap/>
            <w:vAlign w:val="center"/>
            <w:hideMark/>
          </w:tcPr>
          <w:p w14:paraId="34AFF84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258</w:t>
            </w:r>
          </w:p>
        </w:tc>
        <w:tc>
          <w:tcPr>
            <w:tcW w:w="1120" w:type="dxa"/>
            <w:tcBorders>
              <w:top w:val="nil"/>
              <w:left w:val="nil"/>
              <w:bottom w:val="nil"/>
              <w:right w:val="nil"/>
            </w:tcBorders>
            <w:shd w:val="clear" w:color="auto" w:fill="auto"/>
            <w:noWrap/>
            <w:vAlign w:val="center"/>
            <w:hideMark/>
          </w:tcPr>
          <w:p w14:paraId="5DD390C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41.1</w:t>
            </w:r>
          </w:p>
        </w:tc>
        <w:tc>
          <w:tcPr>
            <w:tcW w:w="960" w:type="dxa"/>
            <w:tcBorders>
              <w:top w:val="nil"/>
              <w:left w:val="nil"/>
              <w:bottom w:val="nil"/>
              <w:right w:val="nil"/>
            </w:tcBorders>
            <w:shd w:val="clear" w:color="auto" w:fill="auto"/>
            <w:noWrap/>
            <w:hideMark/>
          </w:tcPr>
          <w:p w14:paraId="18671BB6"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469EC5A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41225E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746227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8A5AEA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0B4413A2" w14:textId="77777777" w:rsidTr="0075188A">
        <w:trPr>
          <w:trHeight w:val="290"/>
        </w:trPr>
        <w:tc>
          <w:tcPr>
            <w:tcW w:w="1840" w:type="dxa"/>
            <w:tcBorders>
              <w:top w:val="nil"/>
              <w:left w:val="nil"/>
              <w:bottom w:val="nil"/>
              <w:right w:val="nil"/>
            </w:tcBorders>
            <w:shd w:val="clear" w:color="auto" w:fill="auto"/>
            <w:noWrap/>
            <w:vAlign w:val="center"/>
            <w:hideMark/>
          </w:tcPr>
          <w:p w14:paraId="4167185F"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hideMark/>
          </w:tcPr>
          <w:p w14:paraId="2B1ED911"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597A31D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692</w:t>
            </w:r>
          </w:p>
        </w:tc>
        <w:tc>
          <w:tcPr>
            <w:tcW w:w="1120" w:type="dxa"/>
            <w:tcBorders>
              <w:top w:val="nil"/>
              <w:left w:val="nil"/>
              <w:bottom w:val="nil"/>
              <w:right w:val="nil"/>
            </w:tcBorders>
            <w:shd w:val="clear" w:color="auto" w:fill="auto"/>
            <w:noWrap/>
            <w:vAlign w:val="center"/>
            <w:hideMark/>
          </w:tcPr>
          <w:p w14:paraId="3FD829E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432</w:t>
            </w:r>
          </w:p>
        </w:tc>
        <w:tc>
          <w:tcPr>
            <w:tcW w:w="1120" w:type="dxa"/>
            <w:tcBorders>
              <w:top w:val="nil"/>
              <w:left w:val="nil"/>
              <w:bottom w:val="nil"/>
              <w:right w:val="nil"/>
            </w:tcBorders>
            <w:shd w:val="clear" w:color="auto" w:fill="auto"/>
            <w:noWrap/>
            <w:vAlign w:val="center"/>
            <w:hideMark/>
          </w:tcPr>
          <w:p w14:paraId="62CC605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260</w:t>
            </w:r>
          </w:p>
        </w:tc>
        <w:tc>
          <w:tcPr>
            <w:tcW w:w="1120" w:type="dxa"/>
            <w:tcBorders>
              <w:top w:val="nil"/>
              <w:left w:val="nil"/>
              <w:bottom w:val="nil"/>
              <w:right w:val="nil"/>
            </w:tcBorders>
            <w:shd w:val="clear" w:color="auto" w:fill="auto"/>
            <w:noWrap/>
            <w:vAlign w:val="center"/>
            <w:hideMark/>
          </w:tcPr>
          <w:p w14:paraId="559949F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37.6</w:t>
            </w:r>
          </w:p>
        </w:tc>
        <w:tc>
          <w:tcPr>
            <w:tcW w:w="960" w:type="dxa"/>
            <w:tcBorders>
              <w:top w:val="nil"/>
              <w:left w:val="nil"/>
              <w:bottom w:val="nil"/>
              <w:right w:val="nil"/>
            </w:tcBorders>
            <w:shd w:val="clear" w:color="auto" w:fill="auto"/>
            <w:noWrap/>
            <w:hideMark/>
          </w:tcPr>
          <w:p w14:paraId="74B675F1"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16D7A52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9E678C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9B4D81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9D3BE9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2FC0AA3E"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4DB1E0BA"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2 doses, 14-149 days prior</w:t>
            </w:r>
          </w:p>
        </w:tc>
        <w:tc>
          <w:tcPr>
            <w:tcW w:w="1120" w:type="dxa"/>
            <w:tcBorders>
              <w:top w:val="nil"/>
              <w:left w:val="nil"/>
              <w:bottom w:val="nil"/>
              <w:right w:val="nil"/>
            </w:tcBorders>
            <w:shd w:val="clear" w:color="auto" w:fill="auto"/>
            <w:noWrap/>
            <w:hideMark/>
          </w:tcPr>
          <w:p w14:paraId="3C072639"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79522CB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6089C09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1FAF555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469288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144483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3932DE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0552BD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E80D6E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7CCB36C7" w14:textId="77777777" w:rsidTr="0075188A">
        <w:trPr>
          <w:trHeight w:val="290"/>
        </w:trPr>
        <w:tc>
          <w:tcPr>
            <w:tcW w:w="1840" w:type="dxa"/>
            <w:tcBorders>
              <w:top w:val="nil"/>
              <w:left w:val="nil"/>
              <w:bottom w:val="nil"/>
              <w:right w:val="nil"/>
            </w:tcBorders>
            <w:shd w:val="clear" w:color="auto" w:fill="auto"/>
            <w:noWrap/>
            <w:vAlign w:val="center"/>
            <w:hideMark/>
          </w:tcPr>
          <w:p w14:paraId="0D4FD608"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4AD2ABA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100 (68.5-122.5)</w:t>
            </w:r>
          </w:p>
        </w:tc>
        <w:tc>
          <w:tcPr>
            <w:tcW w:w="1120" w:type="dxa"/>
            <w:tcBorders>
              <w:top w:val="nil"/>
              <w:left w:val="nil"/>
              <w:bottom w:val="nil"/>
              <w:right w:val="nil"/>
            </w:tcBorders>
            <w:shd w:val="clear" w:color="auto" w:fill="auto"/>
            <w:noWrap/>
            <w:vAlign w:val="center"/>
            <w:hideMark/>
          </w:tcPr>
          <w:p w14:paraId="0F0FE8B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55</w:t>
            </w:r>
          </w:p>
        </w:tc>
        <w:tc>
          <w:tcPr>
            <w:tcW w:w="1120" w:type="dxa"/>
            <w:tcBorders>
              <w:top w:val="nil"/>
              <w:left w:val="nil"/>
              <w:bottom w:val="nil"/>
              <w:right w:val="nil"/>
            </w:tcBorders>
            <w:shd w:val="clear" w:color="auto" w:fill="auto"/>
            <w:noWrap/>
            <w:vAlign w:val="center"/>
            <w:hideMark/>
          </w:tcPr>
          <w:p w14:paraId="7060173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40</w:t>
            </w:r>
          </w:p>
        </w:tc>
        <w:tc>
          <w:tcPr>
            <w:tcW w:w="1120" w:type="dxa"/>
            <w:tcBorders>
              <w:top w:val="nil"/>
              <w:left w:val="nil"/>
              <w:bottom w:val="nil"/>
              <w:right w:val="nil"/>
            </w:tcBorders>
            <w:shd w:val="clear" w:color="auto" w:fill="auto"/>
            <w:noWrap/>
            <w:vAlign w:val="center"/>
            <w:hideMark/>
          </w:tcPr>
          <w:p w14:paraId="3167652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15</w:t>
            </w:r>
          </w:p>
        </w:tc>
        <w:tc>
          <w:tcPr>
            <w:tcW w:w="1120" w:type="dxa"/>
            <w:tcBorders>
              <w:top w:val="nil"/>
              <w:left w:val="nil"/>
              <w:bottom w:val="nil"/>
              <w:right w:val="nil"/>
            </w:tcBorders>
            <w:shd w:val="clear" w:color="auto" w:fill="auto"/>
            <w:noWrap/>
            <w:vAlign w:val="center"/>
            <w:hideMark/>
          </w:tcPr>
          <w:p w14:paraId="66A18B9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27.3</w:t>
            </w:r>
          </w:p>
        </w:tc>
        <w:tc>
          <w:tcPr>
            <w:tcW w:w="960" w:type="dxa"/>
            <w:tcBorders>
              <w:top w:val="nil"/>
              <w:left w:val="nil"/>
              <w:bottom w:val="nil"/>
              <w:right w:val="nil"/>
            </w:tcBorders>
            <w:shd w:val="clear" w:color="auto" w:fill="auto"/>
            <w:noWrap/>
            <w:vAlign w:val="center"/>
            <w:hideMark/>
          </w:tcPr>
          <w:p w14:paraId="5E74558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NC</w:t>
            </w:r>
          </w:p>
        </w:tc>
        <w:tc>
          <w:tcPr>
            <w:tcW w:w="960" w:type="dxa"/>
            <w:tcBorders>
              <w:top w:val="nil"/>
              <w:left w:val="nil"/>
              <w:bottom w:val="nil"/>
              <w:right w:val="nil"/>
            </w:tcBorders>
            <w:shd w:val="clear" w:color="auto" w:fill="auto"/>
            <w:noWrap/>
            <w:vAlign w:val="bottom"/>
            <w:hideMark/>
          </w:tcPr>
          <w:p w14:paraId="3001EEB1"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center"/>
            <w:hideMark/>
          </w:tcPr>
          <w:p w14:paraId="552EBD3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NC</w:t>
            </w:r>
          </w:p>
        </w:tc>
        <w:tc>
          <w:tcPr>
            <w:tcW w:w="960" w:type="dxa"/>
            <w:tcBorders>
              <w:top w:val="nil"/>
              <w:left w:val="nil"/>
              <w:bottom w:val="nil"/>
              <w:right w:val="nil"/>
            </w:tcBorders>
            <w:shd w:val="clear" w:color="auto" w:fill="auto"/>
            <w:noWrap/>
            <w:hideMark/>
          </w:tcPr>
          <w:p w14:paraId="7D1CBFD0"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52F7858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68DBC7DC" w14:textId="77777777" w:rsidTr="0075188A">
        <w:trPr>
          <w:trHeight w:val="290"/>
        </w:trPr>
        <w:tc>
          <w:tcPr>
            <w:tcW w:w="1840" w:type="dxa"/>
            <w:tcBorders>
              <w:top w:val="nil"/>
              <w:left w:val="nil"/>
              <w:bottom w:val="nil"/>
              <w:right w:val="nil"/>
            </w:tcBorders>
            <w:shd w:val="clear" w:color="auto" w:fill="auto"/>
            <w:noWrap/>
            <w:vAlign w:val="center"/>
            <w:hideMark/>
          </w:tcPr>
          <w:p w14:paraId="1B017837"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226D9CA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97 (71.5-128.5)</w:t>
            </w:r>
          </w:p>
        </w:tc>
        <w:tc>
          <w:tcPr>
            <w:tcW w:w="1120" w:type="dxa"/>
            <w:tcBorders>
              <w:top w:val="nil"/>
              <w:left w:val="nil"/>
              <w:bottom w:val="nil"/>
              <w:right w:val="nil"/>
            </w:tcBorders>
            <w:shd w:val="clear" w:color="auto" w:fill="auto"/>
            <w:noWrap/>
            <w:vAlign w:val="center"/>
            <w:hideMark/>
          </w:tcPr>
          <w:p w14:paraId="621EFE1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47</w:t>
            </w:r>
          </w:p>
        </w:tc>
        <w:tc>
          <w:tcPr>
            <w:tcW w:w="1120" w:type="dxa"/>
            <w:tcBorders>
              <w:top w:val="nil"/>
              <w:left w:val="nil"/>
              <w:bottom w:val="nil"/>
              <w:right w:val="nil"/>
            </w:tcBorders>
            <w:shd w:val="clear" w:color="auto" w:fill="auto"/>
            <w:noWrap/>
            <w:vAlign w:val="center"/>
            <w:hideMark/>
          </w:tcPr>
          <w:p w14:paraId="5A05BEB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38</w:t>
            </w:r>
          </w:p>
        </w:tc>
        <w:tc>
          <w:tcPr>
            <w:tcW w:w="1120" w:type="dxa"/>
            <w:tcBorders>
              <w:top w:val="nil"/>
              <w:left w:val="nil"/>
              <w:bottom w:val="nil"/>
              <w:right w:val="nil"/>
            </w:tcBorders>
            <w:shd w:val="clear" w:color="auto" w:fill="auto"/>
            <w:noWrap/>
            <w:vAlign w:val="center"/>
            <w:hideMark/>
          </w:tcPr>
          <w:p w14:paraId="297386C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w:t>
            </w:r>
          </w:p>
        </w:tc>
        <w:tc>
          <w:tcPr>
            <w:tcW w:w="1120" w:type="dxa"/>
            <w:tcBorders>
              <w:top w:val="nil"/>
              <w:left w:val="nil"/>
              <w:bottom w:val="nil"/>
              <w:right w:val="nil"/>
            </w:tcBorders>
            <w:shd w:val="clear" w:color="auto" w:fill="auto"/>
            <w:noWrap/>
            <w:vAlign w:val="center"/>
            <w:hideMark/>
          </w:tcPr>
          <w:p w14:paraId="5006F8A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19.1</w:t>
            </w:r>
          </w:p>
        </w:tc>
        <w:tc>
          <w:tcPr>
            <w:tcW w:w="960" w:type="dxa"/>
            <w:tcBorders>
              <w:top w:val="nil"/>
              <w:left w:val="nil"/>
              <w:bottom w:val="nil"/>
              <w:right w:val="nil"/>
            </w:tcBorders>
            <w:shd w:val="clear" w:color="auto" w:fill="auto"/>
            <w:noWrap/>
            <w:vAlign w:val="center"/>
            <w:hideMark/>
          </w:tcPr>
          <w:p w14:paraId="367F0A5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NC</w:t>
            </w:r>
          </w:p>
        </w:tc>
        <w:tc>
          <w:tcPr>
            <w:tcW w:w="960" w:type="dxa"/>
            <w:tcBorders>
              <w:top w:val="nil"/>
              <w:left w:val="nil"/>
              <w:bottom w:val="nil"/>
              <w:right w:val="nil"/>
            </w:tcBorders>
            <w:shd w:val="clear" w:color="auto" w:fill="auto"/>
            <w:noWrap/>
            <w:vAlign w:val="bottom"/>
            <w:hideMark/>
          </w:tcPr>
          <w:p w14:paraId="42BDAC36"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center"/>
            <w:hideMark/>
          </w:tcPr>
          <w:p w14:paraId="01847B5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NC</w:t>
            </w:r>
          </w:p>
        </w:tc>
        <w:tc>
          <w:tcPr>
            <w:tcW w:w="960" w:type="dxa"/>
            <w:tcBorders>
              <w:top w:val="nil"/>
              <w:left w:val="nil"/>
              <w:bottom w:val="nil"/>
              <w:right w:val="nil"/>
            </w:tcBorders>
            <w:shd w:val="clear" w:color="auto" w:fill="auto"/>
            <w:noWrap/>
            <w:hideMark/>
          </w:tcPr>
          <w:p w14:paraId="527BBB40"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6FCB648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0C58D872" w14:textId="77777777" w:rsidTr="0075188A">
        <w:trPr>
          <w:trHeight w:val="290"/>
        </w:trPr>
        <w:tc>
          <w:tcPr>
            <w:tcW w:w="1840" w:type="dxa"/>
            <w:tcBorders>
              <w:top w:val="nil"/>
              <w:left w:val="nil"/>
              <w:bottom w:val="nil"/>
              <w:right w:val="nil"/>
            </w:tcBorders>
            <w:shd w:val="clear" w:color="auto" w:fill="auto"/>
            <w:noWrap/>
            <w:vAlign w:val="center"/>
            <w:hideMark/>
          </w:tcPr>
          <w:p w14:paraId="528F2DD8"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59DE990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117.5 (96.5-136.75)</w:t>
            </w:r>
          </w:p>
        </w:tc>
        <w:tc>
          <w:tcPr>
            <w:tcW w:w="1120" w:type="dxa"/>
            <w:tcBorders>
              <w:top w:val="nil"/>
              <w:left w:val="nil"/>
              <w:bottom w:val="nil"/>
              <w:right w:val="nil"/>
            </w:tcBorders>
            <w:shd w:val="clear" w:color="auto" w:fill="auto"/>
            <w:noWrap/>
            <w:vAlign w:val="center"/>
            <w:hideMark/>
          </w:tcPr>
          <w:p w14:paraId="4BA1680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50</w:t>
            </w:r>
          </w:p>
        </w:tc>
        <w:tc>
          <w:tcPr>
            <w:tcW w:w="1120" w:type="dxa"/>
            <w:tcBorders>
              <w:top w:val="nil"/>
              <w:left w:val="nil"/>
              <w:bottom w:val="nil"/>
              <w:right w:val="nil"/>
            </w:tcBorders>
            <w:shd w:val="clear" w:color="auto" w:fill="auto"/>
            <w:noWrap/>
            <w:vAlign w:val="center"/>
            <w:hideMark/>
          </w:tcPr>
          <w:p w14:paraId="0A2191A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41</w:t>
            </w:r>
          </w:p>
        </w:tc>
        <w:tc>
          <w:tcPr>
            <w:tcW w:w="1120" w:type="dxa"/>
            <w:tcBorders>
              <w:top w:val="nil"/>
              <w:left w:val="nil"/>
              <w:bottom w:val="nil"/>
              <w:right w:val="nil"/>
            </w:tcBorders>
            <w:shd w:val="clear" w:color="auto" w:fill="auto"/>
            <w:noWrap/>
            <w:vAlign w:val="center"/>
            <w:hideMark/>
          </w:tcPr>
          <w:p w14:paraId="44DD0F0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w:t>
            </w:r>
          </w:p>
        </w:tc>
        <w:tc>
          <w:tcPr>
            <w:tcW w:w="1120" w:type="dxa"/>
            <w:tcBorders>
              <w:top w:val="nil"/>
              <w:left w:val="nil"/>
              <w:bottom w:val="nil"/>
              <w:right w:val="nil"/>
            </w:tcBorders>
            <w:shd w:val="clear" w:color="auto" w:fill="auto"/>
            <w:noWrap/>
            <w:vAlign w:val="center"/>
            <w:hideMark/>
          </w:tcPr>
          <w:p w14:paraId="6F96603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18</w:t>
            </w:r>
          </w:p>
        </w:tc>
        <w:tc>
          <w:tcPr>
            <w:tcW w:w="960" w:type="dxa"/>
            <w:tcBorders>
              <w:top w:val="nil"/>
              <w:left w:val="nil"/>
              <w:bottom w:val="nil"/>
              <w:right w:val="nil"/>
            </w:tcBorders>
            <w:shd w:val="clear" w:color="auto" w:fill="auto"/>
            <w:noWrap/>
            <w:vAlign w:val="center"/>
            <w:hideMark/>
          </w:tcPr>
          <w:p w14:paraId="76F56A8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NC</w:t>
            </w:r>
          </w:p>
        </w:tc>
        <w:tc>
          <w:tcPr>
            <w:tcW w:w="960" w:type="dxa"/>
            <w:tcBorders>
              <w:top w:val="nil"/>
              <w:left w:val="nil"/>
              <w:bottom w:val="nil"/>
              <w:right w:val="nil"/>
            </w:tcBorders>
            <w:shd w:val="clear" w:color="auto" w:fill="auto"/>
            <w:noWrap/>
            <w:vAlign w:val="bottom"/>
            <w:hideMark/>
          </w:tcPr>
          <w:p w14:paraId="4003B8F2"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center"/>
            <w:hideMark/>
          </w:tcPr>
          <w:p w14:paraId="69DAECE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NC</w:t>
            </w:r>
          </w:p>
        </w:tc>
        <w:tc>
          <w:tcPr>
            <w:tcW w:w="960" w:type="dxa"/>
            <w:tcBorders>
              <w:top w:val="nil"/>
              <w:left w:val="nil"/>
              <w:bottom w:val="nil"/>
              <w:right w:val="nil"/>
            </w:tcBorders>
            <w:shd w:val="clear" w:color="auto" w:fill="auto"/>
            <w:noWrap/>
            <w:hideMark/>
          </w:tcPr>
          <w:p w14:paraId="0EBF8E0D"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65B92F4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03289A39" w14:textId="77777777" w:rsidTr="0075188A">
        <w:trPr>
          <w:trHeight w:val="290"/>
        </w:trPr>
        <w:tc>
          <w:tcPr>
            <w:tcW w:w="1840" w:type="dxa"/>
            <w:tcBorders>
              <w:top w:val="nil"/>
              <w:left w:val="nil"/>
              <w:bottom w:val="nil"/>
              <w:right w:val="nil"/>
            </w:tcBorders>
            <w:shd w:val="clear" w:color="auto" w:fill="auto"/>
            <w:noWrap/>
            <w:vAlign w:val="center"/>
            <w:hideMark/>
          </w:tcPr>
          <w:p w14:paraId="477452B9"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54965DB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109.5 (68.25-129.25)</w:t>
            </w:r>
          </w:p>
        </w:tc>
        <w:tc>
          <w:tcPr>
            <w:tcW w:w="1120" w:type="dxa"/>
            <w:tcBorders>
              <w:top w:val="nil"/>
              <w:left w:val="nil"/>
              <w:bottom w:val="nil"/>
              <w:right w:val="nil"/>
            </w:tcBorders>
            <w:shd w:val="clear" w:color="auto" w:fill="auto"/>
            <w:noWrap/>
            <w:vAlign w:val="center"/>
            <w:hideMark/>
          </w:tcPr>
          <w:p w14:paraId="279645D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60</w:t>
            </w:r>
          </w:p>
        </w:tc>
        <w:tc>
          <w:tcPr>
            <w:tcW w:w="1120" w:type="dxa"/>
            <w:tcBorders>
              <w:top w:val="nil"/>
              <w:left w:val="nil"/>
              <w:bottom w:val="nil"/>
              <w:right w:val="nil"/>
            </w:tcBorders>
            <w:shd w:val="clear" w:color="auto" w:fill="auto"/>
            <w:noWrap/>
            <w:vAlign w:val="center"/>
            <w:hideMark/>
          </w:tcPr>
          <w:p w14:paraId="4B03305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50</w:t>
            </w:r>
          </w:p>
        </w:tc>
        <w:tc>
          <w:tcPr>
            <w:tcW w:w="1120" w:type="dxa"/>
            <w:tcBorders>
              <w:top w:val="nil"/>
              <w:left w:val="nil"/>
              <w:bottom w:val="nil"/>
              <w:right w:val="nil"/>
            </w:tcBorders>
            <w:shd w:val="clear" w:color="auto" w:fill="auto"/>
            <w:noWrap/>
            <w:vAlign w:val="center"/>
            <w:hideMark/>
          </w:tcPr>
          <w:p w14:paraId="54613EA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w:t>
            </w:r>
          </w:p>
        </w:tc>
        <w:tc>
          <w:tcPr>
            <w:tcW w:w="1120" w:type="dxa"/>
            <w:tcBorders>
              <w:top w:val="nil"/>
              <w:left w:val="nil"/>
              <w:bottom w:val="nil"/>
              <w:right w:val="nil"/>
            </w:tcBorders>
            <w:shd w:val="clear" w:color="auto" w:fill="auto"/>
            <w:noWrap/>
            <w:vAlign w:val="center"/>
            <w:hideMark/>
          </w:tcPr>
          <w:p w14:paraId="31ADABD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16.7</w:t>
            </w:r>
          </w:p>
        </w:tc>
        <w:tc>
          <w:tcPr>
            <w:tcW w:w="960" w:type="dxa"/>
            <w:tcBorders>
              <w:top w:val="nil"/>
              <w:left w:val="nil"/>
              <w:bottom w:val="nil"/>
              <w:right w:val="nil"/>
            </w:tcBorders>
            <w:shd w:val="clear" w:color="auto" w:fill="auto"/>
            <w:noWrap/>
            <w:vAlign w:val="center"/>
            <w:hideMark/>
          </w:tcPr>
          <w:p w14:paraId="6EA5434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NC</w:t>
            </w:r>
          </w:p>
        </w:tc>
        <w:tc>
          <w:tcPr>
            <w:tcW w:w="960" w:type="dxa"/>
            <w:tcBorders>
              <w:top w:val="nil"/>
              <w:left w:val="nil"/>
              <w:bottom w:val="nil"/>
              <w:right w:val="nil"/>
            </w:tcBorders>
            <w:shd w:val="clear" w:color="auto" w:fill="auto"/>
            <w:noWrap/>
            <w:vAlign w:val="bottom"/>
            <w:hideMark/>
          </w:tcPr>
          <w:p w14:paraId="55129FCE"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center"/>
            <w:hideMark/>
          </w:tcPr>
          <w:p w14:paraId="468997D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NC</w:t>
            </w:r>
          </w:p>
        </w:tc>
        <w:tc>
          <w:tcPr>
            <w:tcW w:w="960" w:type="dxa"/>
            <w:tcBorders>
              <w:top w:val="nil"/>
              <w:left w:val="nil"/>
              <w:bottom w:val="nil"/>
              <w:right w:val="nil"/>
            </w:tcBorders>
            <w:shd w:val="clear" w:color="auto" w:fill="auto"/>
            <w:noWrap/>
            <w:hideMark/>
          </w:tcPr>
          <w:p w14:paraId="27933CE5"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5693E79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7FAE652C"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47B134AE"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2 doses, ≥150 days prior</w:t>
            </w:r>
          </w:p>
        </w:tc>
        <w:tc>
          <w:tcPr>
            <w:tcW w:w="1120" w:type="dxa"/>
            <w:tcBorders>
              <w:top w:val="nil"/>
              <w:left w:val="nil"/>
              <w:bottom w:val="nil"/>
              <w:right w:val="nil"/>
            </w:tcBorders>
            <w:shd w:val="clear" w:color="auto" w:fill="auto"/>
            <w:noWrap/>
            <w:vAlign w:val="bottom"/>
            <w:hideMark/>
          </w:tcPr>
          <w:p w14:paraId="743EC4FC"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vAlign w:val="bottom"/>
            <w:hideMark/>
          </w:tcPr>
          <w:p w14:paraId="2717FD3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5E5A28F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43E304A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35F12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713C6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2665E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621055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7BD6EF7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0.27</w:t>
            </w:r>
          </w:p>
        </w:tc>
      </w:tr>
      <w:tr w:rsidR="00B25064" w:rsidRPr="002D3E63" w14:paraId="36E43822" w14:textId="77777777" w:rsidTr="0075188A">
        <w:trPr>
          <w:trHeight w:val="290"/>
        </w:trPr>
        <w:tc>
          <w:tcPr>
            <w:tcW w:w="1840" w:type="dxa"/>
            <w:tcBorders>
              <w:top w:val="nil"/>
              <w:left w:val="nil"/>
              <w:bottom w:val="nil"/>
              <w:right w:val="nil"/>
            </w:tcBorders>
            <w:shd w:val="clear" w:color="auto" w:fill="auto"/>
            <w:noWrap/>
            <w:vAlign w:val="center"/>
            <w:hideMark/>
          </w:tcPr>
          <w:p w14:paraId="606C565F"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373A716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275 (243-309.25)</w:t>
            </w:r>
          </w:p>
        </w:tc>
        <w:tc>
          <w:tcPr>
            <w:tcW w:w="1120" w:type="dxa"/>
            <w:tcBorders>
              <w:top w:val="nil"/>
              <w:left w:val="nil"/>
              <w:bottom w:val="nil"/>
              <w:right w:val="nil"/>
            </w:tcBorders>
            <w:shd w:val="clear" w:color="auto" w:fill="auto"/>
            <w:noWrap/>
            <w:vAlign w:val="center"/>
            <w:hideMark/>
          </w:tcPr>
          <w:p w14:paraId="581E203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284</w:t>
            </w:r>
          </w:p>
        </w:tc>
        <w:tc>
          <w:tcPr>
            <w:tcW w:w="1120" w:type="dxa"/>
            <w:tcBorders>
              <w:top w:val="nil"/>
              <w:left w:val="nil"/>
              <w:bottom w:val="nil"/>
              <w:right w:val="nil"/>
            </w:tcBorders>
            <w:shd w:val="clear" w:color="auto" w:fill="auto"/>
            <w:noWrap/>
            <w:vAlign w:val="center"/>
            <w:hideMark/>
          </w:tcPr>
          <w:p w14:paraId="16C5B71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219</w:t>
            </w:r>
          </w:p>
        </w:tc>
        <w:tc>
          <w:tcPr>
            <w:tcW w:w="1120" w:type="dxa"/>
            <w:tcBorders>
              <w:top w:val="nil"/>
              <w:left w:val="nil"/>
              <w:bottom w:val="nil"/>
              <w:right w:val="nil"/>
            </w:tcBorders>
            <w:shd w:val="clear" w:color="auto" w:fill="auto"/>
            <w:noWrap/>
            <w:vAlign w:val="center"/>
            <w:hideMark/>
          </w:tcPr>
          <w:p w14:paraId="3A0EC00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65</w:t>
            </w:r>
          </w:p>
        </w:tc>
        <w:tc>
          <w:tcPr>
            <w:tcW w:w="1120" w:type="dxa"/>
            <w:tcBorders>
              <w:top w:val="nil"/>
              <w:left w:val="nil"/>
              <w:bottom w:val="nil"/>
              <w:right w:val="nil"/>
            </w:tcBorders>
            <w:shd w:val="clear" w:color="auto" w:fill="auto"/>
            <w:noWrap/>
            <w:vAlign w:val="center"/>
            <w:hideMark/>
          </w:tcPr>
          <w:p w14:paraId="62E9CD5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22.9</w:t>
            </w:r>
          </w:p>
        </w:tc>
        <w:tc>
          <w:tcPr>
            <w:tcW w:w="960" w:type="dxa"/>
            <w:tcBorders>
              <w:top w:val="nil"/>
              <w:left w:val="nil"/>
              <w:bottom w:val="nil"/>
              <w:right w:val="nil"/>
            </w:tcBorders>
            <w:shd w:val="clear" w:color="auto" w:fill="auto"/>
            <w:noWrap/>
            <w:vAlign w:val="center"/>
            <w:hideMark/>
          </w:tcPr>
          <w:p w14:paraId="3E778C0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63</w:t>
            </w:r>
          </w:p>
        </w:tc>
        <w:tc>
          <w:tcPr>
            <w:tcW w:w="960" w:type="dxa"/>
            <w:tcBorders>
              <w:top w:val="nil"/>
              <w:left w:val="nil"/>
              <w:bottom w:val="nil"/>
              <w:right w:val="nil"/>
            </w:tcBorders>
            <w:shd w:val="clear" w:color="auto" w:fill="auto"/>
            <w:noWrap/>
            <w:vAlign w:val="center"/>
            <w:hideMark/>
          </w:tcPr>
          <w:p w14:paraId="0B43A0F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(49-73)</w:t>
            </w:r>
          </w:p>
        </w:tc>
        <w:tc>
          <w:tcPr>
            <w:tcW w:w="960" w:type="dxa"/>
            <w:tcBorders>
              <w:top w:val="nil"/>
              <w:left w:val="nil"/>
              <w:bottom w:val="nil"/>
              <w:right w:val="nil"/>
            </w:tcBorders>
            <w:shd w:val="clear" w:color="auto" w:fill="auto"/>
            <w:noWrap/>
            <w:vAlign w:val="center"/>
            <w:hideMark/>
          </w:tcPr>
          <w:p w14:paraId="3C82F4F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63</w:t>
            </w:r>
          </w:p>
        </w:tc>
        <w:tc>
          <w:tcPr>
            <w:tcW w:w="960" w:type="dxa"/>
            <w:tcBorders>
              <w:top w:val="nil"/>
              <w:left w:val="nil"/>
              <w:bottom w:val="nil"/>
              <w:right w:val="nil"/>
            </w:tcBorders>
            <w:shd w:val="clear" w:color="auto" w:fill="auto"/>
            <w:noWrap/>
            <w:vAlign w:val="center"/>
            <w:hideMark/>
          </w:tcPr>
          <w:p w14:paraId="06FC0A9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(47-75)</w:t>
            </w:r>
          </w:p>
        </w:tc>
        <w:tc>
          <w:tcPr>
            <w:tcW w:w="960" w:type="dxa"/>
            <w:tcBorders>
              <w:top w:val="nil"/>
              <w:left w:val="nil"/>
              <w:bottom w:val="nil"/>
              <w:right w:val="nil"/>
            </w:tcBorders>
            <w:shd w:val="clear" w:color="auto" w:fill="auto"/>
            <w:noWrap/>
            <w:hideMark/>
          </w:tcPr>
          <w:p w14:paraId="0E2EDD15"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0D57C15B" w14:textId="77777777" w:rsidTr="0075188A">
        <w:trPr>
          <w:trHeight w:val="290"/>
        </w:trPr>
        <w:tc>
          <w:tcPr>
            <w:tcW w:w="1840" w:type="dxa"/>
            <w:tcBorders>
              <w:top w:val="nil"/>
              <w:left w:val="nil"/>
              <w:bottom w:val="nil"/>
              <w:right w:val="nil"/>
            </w:tcBorders>
            <w:shd w:val="clear" w:color="auto" w:fill="auto"/>
            <w:noWrap/>
            <w:vAlign w:val="center"/>
            <w:hideMark/>
          </w:tcPr>
          <w:p w14:paraId="6C4A5175"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7A23DEE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272 (241.75-307.25)</w:t>
            </w:r>
          </w:p>
        </w:tc>
        <w:tc>
          <w:tcPr>
            <w:tcW w:w="1120" w:type="dxa"/>
            <w:tcBorders>
              <w:top w:val="nil"/>
              <w:left w:val="nil"/>
              <w:bottom w:val="nil"/>
              <w:right w:val="nil"/>
            </w:tcBorders>
            <w:shd w:val="clear" w:color="auto" w:fill="auto"/>
            <w:noWrap/>
            <w:vAlign w:val="center"/>
            <w:hideMark/>
          </w:tcPr>
          <w:p w14:paraId="4D2C19D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336</w:t>
            </w:r>
          </w:p>
        </w:tc>
        <w:tc>
          <w:tcPr>
            <w:tcW w:w="1120" w:type="dxa"/>
            <w:tcBorders>
              <w:top w:val="nil"/>
              <w:left w:val="nil"/>
              <w:bottom w:val="nil"/>
              <w:right w:val="nil"/>
            </w:tcBorders>
            <w:shd w:val="clear" w:color="auto" w:fill="auto"/>
            <w:noWrap/>
            <w:vAlign w:val="center"/>
            <w:hideMark/>
          </w:tcPr>
          <w:p w14:paraId="2FE73A2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261</w:t>
            </w:r>
          </w:p>
        </w:tc>
        <w:tc>
          <w:tcPr>
            <w:tcW w:w="1120" w:type="dxa"/>
            <w:tcBorders>
              <w:top w:val="nil"/>
              <w:left w:val="nil"/>
              <w:bottom w:val="nil"/>
              <w:right w:val="nil"/>
            </w:tcBorders>
            <w:shd w:val="clear" w:color="auto" w:fill="auto"/>
            <w:noWrap/>
            <w:vAlign w:val="center"/>
            <w:hideMark/>
          </w:tcPr>
          <w:p w14:paraId="54AF7C4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75</w:t>
            </w:r>
          </w:p>
        </w:tc>
        <w:tc>
          <w:tcPr>
            <w:tcW w:w="1120" w:type="dxa"/>
            <w:tcBorders>
              <w:top w:val="nil"/>
              <w:left w:val="nil"/>
              <w:bottom w:val="nil"/>
              <w:right w:val="nil"/>
            </w:tcBorders>
            <w:shd w:val="clear" w:color="auto" w:fill="auto"/>
            <w:noWrap/>
            <w:vAlign w:val="center"/>
            <w:hideMark/>
          </w:tcPr>
          <w:p w14:paraId="6B3EB46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22.3</w:t>
            </w:r>
          </w:p>
        </w:tc>
        <w:tc>
          <w:tcPr>
            <w:tcW w:w="960" w:type="dxa"/>
            <w:tcBorders>
              <w:top w:val="nil"/>
              <w:left w:val="nil"/>
              <w:bottom w:val="nil"/>
              <w:right w:val="nil"/>
            </w:tcBorders>
            <w:shd w:val="clear" w:color="auto" w:fill="auto"/>
            <w:noWrap/>
            <w:vAlign w:val="center"/>
            <w:hideMark/>
          </w:tcPr>
          <w:p w14:paraId="5F9B0D9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59</w:t>
            </w:r>
          </w:p>
        </w:tc>
        <w:tc>
          <w:tcPr>
            <w:tcW w:w="960" w:type="dxa"/>
            <w:tcBorders>
              <w:top w:val="nil"/>
              <w:left w:val="nil"/>
              <w:bottom w:val="nil"/>
              <w:right w:val="nil"/>
            </w:tcBorders>
            <w:shd w:val="clear" w:color="auto" w:fill="auto"/>
            <w:noWrap/>
            <w:vAlign w:val="center"/>
            <w:hideMark/>
          </w:tcPr>
          <w:p w14:paraId="5A65023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(45-70)</w:t>
            </w:r>
          </w:p>
        </w:tc>
        <w:tc>
          <w:tcPr>
            <w:tcW w:w="960" w:type="dxa"/>
            <w:tcBorders>
              <w:top w:val="nil"/>
              <w:left w:val="nil"/>
              <w:bottom w:val="nil"/>
              <w:right w:val="nil"/>
            </w:tcBorders>
            <w:shd w:val="clear" w:color="auto" w:fill="auto"/>
            <w:noWrap/>
            <w:vAlign w:val="center"/>
            <w:hideMark/>
          </w:tcPr>
          <w:p w14:paraId="7013DAB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58</w:t>
            </w:r>
          </w:p>
        </w:tc>
        <w:tc>
          <w:tcPr>
            <w:tcW w:w="960" w:type="dxa"/>
            <w:tcBorders>
              <w:top w:val="nil"/>
              <w:left w:val="nil"/>
              <w:bottom w:val="nil"/>
              <w:right w:val="nil"/>
            </w:tcBorders>
            <w:shd w:val="clear" w:color="auto" w:fill="auto"/>
            <w:noWrap/>
            <w:vAlign w:val="center"/>
            <w:hideMark/>
          </w:tcPr>
          <w:p w14:paraId="44B98DC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(41-70)</w:t>
            </w:r>
          </w:p>
        </w:tc>
        <w:tc>
          <w:tcPr>
            <w:tcW w:w="960" w:type="dxa"/>
            <w:tcBorders>
              <w:top w:val="nil"/>
              <w:left w:val="nil"/>
              <w:bottom w:val="nil"/>
              <w:right w:val="nil"/>
            </w:tcBorders>
            <w:shd w:val="clear" w:color="auto" w:fill="auto"/>
            <w:noWrap/>
            <w:hideMark/>
          </w:tcPr>
          <w:p w14:paraId="1D818854"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2A8789E9" w14:textId="77777777" w:rsidTr="0075188A">
        <w:trPr>
          <w:trHeight w:val="290"/>
        </w:trPr>
        <w:tc>
          <w:tcPr>
            <w:tcW w:w="1840" w:type="dxa"/>
            <w:tcBorders>
              <w:top w:val="nil"/>
              <w:left w:val="nil"/>
              <w:bottom w:val="nil"/>
              <w:right w:val="nil"/>
            </w:tcBorders>
            <w:shd w:val="clear" w:color="auto" w:fill="auto"/>
            <w:noWrap/>
            <w:vAlign w:val="center"/>
            <w:hideMark/>
          </w:tcPr>
          <w:p w14:paraId="7AA1746E"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1EFC9EE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273 (228.75-305.25)</w:t>
            </w:r>
          </w:p>
        </w:tc>
        <w:tc>
          <w:tcPr>
            <w:tcW w:w="1120" w:type="dxa"/>
            <w:tcBorders>
              <w:top w:val="nil"/>
              <w:left w:val="nil"/>
              <w:bottom w:val="nil"/>
              <w:right w:val="nil"/>
            </w:tcBorders>
            <w:shd w:val="clear" w:color="auto" w:fill="auto"/>
            <w:noWrap/>
            <w:vAlign w:val="center"/>
            <w:hideMark/>
          </w:tcPr>
          <w:p w14:paraId="5C685F4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324</w:t>
            </w:r>
          </w:p>
        </w:tc>
        <w:tc>
          <w:tcPr>
            <w:tcW w:w="1120" w:type="dxa"/>
            <w:tcBorders>
              <w:top w:val="nil"/>
              <w:left w:val="nil"/>
              <w:bottom w:val="nil"/>
              <w:right w:val="nil"/>
            </w:tcBorders>
            <w:shd w:val="clear" w:color="auto" w:fill="auto"/>
            <w:noWrap/>
            <w:vAlign w:val="center"/>
            <w:hideMark/>
          </w:tcPr>
          <w:p w14:paraId="2B1C077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248</w:t>
            </w:r>
          </w:p>
        </w:tc>
        <w:tc>
          <w:tcPr>
            <w:tcW w:w="1120" w:type="dxa"/>
            <w:tcBorders>
              <w:top w:val="nil"/>
              <w:left w:val="nil"/>
              <w:bottom w:val="nil"/>
              <w:right w:val="nil"/>
            </w:tcBorders>
            <w:shd w:val="clear" w:color="auto" w:fill="auto"/>
            <w:noWrap/>
            <w:vAlign w:val="center"/>
            <w:hideMark/>
          </w:tcPr>
          <w:p w14:paraId="6D56ACC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76</w:t>
            </w:r>
          </w:p>
        </w:tc>
        <w:tc>
          <w:tcPr>
            <w:tcW w:w="1120" w:type="dxa"/>
            <w:tcBorders>
              <w:top w:val="nil"/>
              <w:left w:val="nil"/>
              <w:bottom w:val="nil"/>
              <w:right w:val="nil"/>
            </w:tcBorders>
            <w:shd w:val="clear" w:color="auto" w:fill="auto"/>
            <w:noWrap/>
            <w:vAlign w:val="center"/>
            <w:hideMark/>
          </w:tcPr>
          <w:p w14:paraId="312E4A1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23.5</w:t>
            </w:r>
          </w:p>
        </w:tc>
        <w:tc>
          <w:tcPr>
            <w:tcW w:w="960" w:type="dxa"/>
            <w:tcBorders>
              <w:top w:val="nil"/>
              <w:left w:val="nil"/>
              <w:bottom w:val="nil"/>
              <w:right w:val="nil"/>
            </w:tcBorders>
            <w:shd w:val="clear" w:color="auto" w:fill="auto"/>
            <w:noWrap/>
            <w:vAlign w:val="center"/>
            <w:hideMark/>
          </w:tcPr>
          <w:p w14:paraId="57DE513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56</w:t>
            </w:r>
          </w:p>
        </w:tc>
        <w:tc>
          <w:tcPr>
            <w:tcW w:w="960" w:type="dxa"/>
            <w:tcBorders>
              <w:top w:val="nil"/>
              <w:left w:val="nil"/>
              <w:bottom w:val="nil"/>
              <w:right w:val="nil"/>
            </w:tcBorders>
            <w:shd w:val="clear" w:color="auto" w:fill="auto"/>
            <w:noWrap/>
            <w:vAlign w:val="center"/>
            <w:hideMark/>
          </w:tcPr>
          <w:p w14:paraId="06DE8F8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(41-68)</w:t>
            </w:r>
          </w:p>
        </w:tc>
        <w:tc>
          <w:tcPr>
            <w:tcW w:w="960" w:type="dxa"/>
            <w:tcBorders>
              <w:top w:val="nil"/>
              <w:left w:val="nil"/>
              <w:bottom w:val="nil"/>
              <w:right w:val="nil"/>
            </w:tcBorders>
            <w:shd w:val="clear" w:color="auto" w:fill="auto"/>
            <w:noWrap/>
            <w:vAlign w:val="center"/>
            <w:hideMark/>
          </w:tcPr>
          <w:p w14:paraId="23354B7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54</w:t>
            </w:r>
          </w:p>
        </w:tc>
        <w:tc>
          <w:tcPr>
            <w:tcW w:w="960" w:type="dxa"/>
            <w:tcBorders>
              <w:top w:val="nil"/>
              <w:left w:val="nil"/>
              <w:bottom w:val="nil"/>
              <w:right w:val="nil"/>
            </w:tcBorders>
            <w:shd w:val="clear" w:color="auto" w:fill="auto"/>
            <w:noWrap/>
            <w:vAlign w:val="center"/>
            <w:hideMark/>
          </w:tcPr>
          <w:p w14:paraId="4E9D061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(35-67)</w:t>
            </w:r>
          </w:p>
        </w:tc>
        <w:tc>
          <w:tcPr>
            <w:tcW w:w="960" w:type="dxa"/>
            <w:tcBorders>
              <w:top w:val="nil"/>
              <w:left w:val="nil"/>
              <w:bottom w:val="nil"/>
              <w:right w:val="nil"/>
            </w:tcBorders>
            <w:shd w:val="clear" w:color="auto" w:fill="auto"/>
            <w:noWrap/>
            <w:hideMark/>
          </w:tcPr>
          <w:p w14:paraId="7900B0B2"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46B9779F" w14:textId="77777777" w:rsidTr="0075188A">
        <w:trPr>
          <w:trHeight w:val="290"/>
        </w:trPr>
        <w:tc>
          <w:tcPr>
            <w:tcW w:w="1840" w:type="dxa"/>
            <w:tcBorders>
              <w:top w:val="nil"/>
              <w:left w:val="nil"/>
              <w:bottom w:val="nil"/>
              <w:right w:val="nil"/>
            </w:tcBorders>
            <w:shd w:val="clear" w:color="auto" w:fill="auto"/>
            <w:noWrap/>
            <w:vAlign w:val="center"/>
            <w:hideMark/>
          </w:tcPr>
          <w:p w14:paraId="2CC28331"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3D2FB69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268 (226-305)</w:t>
            </w:r>
          </w:p>
        </w:tc>
        <w:tc>
          <w:tcPr>
            <w:tcW w:w="1120" w:type="dxa"/>
            <w:tcBorders>
              <w:top w:val="nil"/>
              <w:left w:val="nil"/>
              <w:bottom w:val="nil"/>
              <w:right w:val="nil"/>
            </w:tcBorders>
            <w:shd w:val="clear" w:color="auto" w:fill="auto"/>
            <w:noWrap/>
            <w:vAlign w:val="center"/>
            <w:hideMark/>
          </w:tcPr>
          <w:p w14:paraId="6A7C4C6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329</w:t>
            </w:r>
          </w:p>
        </w:tc>
        <w:tc>
          <w:tcPr>
            <w:tcW w:w="1120" w:type="dxa"/>
            <w:tcBorders>
              <w:top w:val="nil"/>
              <w:left w:val="nil"/>
              <w:bottom w:val="nil"/>
              <w:right w:val="nil"/>
            </w:tcBorders>
            <w:shd w:val="clear" w:color="auto" w:fill="auto"/>
            <w:noWrap/>
            <w:vAlign w:val="center"/>
            <w:hideMark/>
          </w:tcPr>
          <w:p w14:paraId="3D8C79F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249</w:t>
            </w:r>
          </w:p>
        </w:tc>
        <w:tc>
          <w:tcPr>
            <w:tcW w:w="1120" w:type="dxa"/>
            <w:tcBorders>
              <w:top w:val="nil"/>
              <w:left w:val="nil"/>
              <w:bottom w:val="nil"/>
              <w:right w:val="nil"/>
            </w:tcBorders>
            <w:shd w:val="clear" w:color="auto" w:fill="auto"/>
            <w:noWrap/>
            <w:vAlign w:val="center"/>
            <w:hideMark/>
          </w:tcPr>
          <w:p w14:paraId="5130C5F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80</w:t>
            </w:r>
          </w:p>
        </w:tc>
        <w:tc>
          <w:tcPr>
            <w:tcW w:w="1120" w:type="dxa"/>
            <w:tcBorders>
              <w:top w:val="nil"/>
              <w:left w:val="nil"/>
              <w:bottom w:val="nil"/>
              <w:right w:val="nil"/>
            </w:tcBorders>
            <w:shd w:val="clear" w:color="auto" w:fill="auto"/>
            <w:noWrap/>
            <w:vAlign w:val="center"/>
            <w:hideMark/>
          </w:tcPr>
          <w:p w14:paraId="572658A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24.3</w:t>
            </w:r>
          </w:p>
        </w:tc>
        <w:tc>
          <w:tcPr>
            <w:tcW w:w="960" w:type="dxa"/>
            <w:tcBorders>
              <w:top w:val="nil"/>
              <w:left w:val="nil"/>
              <w:bottom w:val="nil"/>
              <w:right w:val="nil"/>
            </w:tcBorders>
            <w:shd w:val="clear" w:color="auto" w:fill="auto"/>
            <w:noWrap/>
            <w:vAlign w:val="center"/>
            <w:hideMark/>
          </w:tcPr>
          <w:p w14:paraId="7524286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47</w:t>
            </w:r>
          </w:p>
        </w:tc>
        <w:tc>
          <w:tcPr>
            <w:tcW w:w="960" w:type="dxa"/>
            <w:tcBorders>
              <w:top w:val="nil"/>
              <w:left w:val="nil"/>
              <w:bottom w:val="nil"/>
              <w:right w:val="nil"/>
            </w:tcBorders>
            <w:shd w:val="clear" w:color="auto" w:fill="auto"/>
            <w:noWrap/>
            <w:vAlign w:val="center"/>
            <w:hideMark/>
          </w:tcPr>
          <w:p w14:paraId="072DFB0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(28-60)</w:t>
            </w:r>
          </w:p>
        </w:tc>
        <w:tc>
          <w:tcPr>
            <w:tcW w:w="960" w:type="dxa"/>
            <w:tcBorders>
              <w:top w:val="nil"/>
              <w:left w:val="nil"/>
              <w:bottom w:val="nil"/>
              <w:right w:val="nil"/>
            </w:tcBorders>
            <w:shd w:val="clear" w:color="auto" w:fill="auto"/>
            <w:noWrap/>
            <w:vAlign w:val="center"/>
            <w:hideMark/>
          </w:tcPr>
          <w:p w14:paraId="0A04746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41</w:t>
            </w:r>
          </w:p>
        </w:tc>
        <w:tc>
          <w:tcPr>
            <w:tcW w:w="960" w:type="dxa"/>
            <w:tcBorders>
              <w:top w:val="nil"/>
              <w:left w:val="nil"/>
              <w:bottom w:val="nil"/>
              <w:right w:val="nil"/>
            </w:tcBorders>
            <w:shd w:val="clear" w:color="auto" w:fill="auto"/>
            <w:noWrap/>
            <w:vAlign w:val="center"/>
            <w:hideMark/>
          </w:tcPr>
          <w:p w14:paraId="67F1FE4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(19-58)</w:t>
            </w:r>
          </w:p>
        </w:tc>
        <w:tc>
          <w:tcPr>
            <w:tcW w:w="960" w:type="dxa"/>
            <w:tcBorders>
              <w:top w:val="nil"/>
              <w:left w:val="nil"/>
              <w:bottom w:val="nil"/>
              <w:right w:val="nil"/>
            </w:tcBorders>
            <w:shd w:val="clear" w:color="auto" w:fill="auto"/>
            <w:noWrap/>
            <w:hideMark/>
          </w:tcPr>
          <w:p w14:paraId="49B52E2E"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55EC5DAE" w14:textId="77777777" w:rsidTr="0075188A">
        <w:trPr>
          <w:trHeight w:val="290"/>
        </w:trPr>
        <w:tc>
          <w:tcPr>
            <w:tcW w:w="1840" w:type="dxa"/>
            <w:tcBorders>
              <w:top w:val="nil"/>
              <w:left w:val="nil"/>
              <w:bottom w:val="nil"/>
              <w:right w:val="nil"/>
            </w:tcBorders>
            <w:shd w:val="clear" w:color="auto" w:fill="auto"/>
            <w:noWrap/>
            <w:vAlign w:val="center"/>
            <w:hideMark/>
          </w:tcPr>
          <w:p w14:paraId="542EF197"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3 doses, ≥7 days prior</w:t>
            </w:r>
          </w:p>
        </w:tc>
        <w:tc>
          <w:tcPr>
            <w:tcW w:w="1620" w:type="dxa"/>
            <w:tcBorders>
              <w:top w:val="nil"/>
              <w:left w:val="nil"/>
              <w:bottom w:val="nil"/>
              <w:right w:val="nil"/>
            </w:tcBorders>
            <w:shd w:val="clear" w:color="auto" w:fill="auto"/>
            <w:noWrap/>
            <w:vAlign w:val="bottom"/>
            <w:hideMark/>
          </w:tcPr>
          <w:p w14:paraId="27F71E1A"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vAlign w:val="bottom"/>
            <w:hideMark/>
          </w:tcPr>
          <w:p w14:paraId="4E4A82AB" w14:textId="77777777" w:rsidR="00B25064" w:rsidRPr="002D3E63" w:rsidRDefault="00B25064" w:rsidP="0075188A">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1B83AEF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25DB1EB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6235C05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20F1D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E9D6C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2E2B50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E4730E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7C2C98B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0.4</w:t>
            </w:r>
          </w:p>
        </w:tc>
      </w:tr>
      <w:tr w:rsidR="00B25064" w:rsidRPr="002D3E63" w14:paraId="1E5FF7DA" w14:textId="77777777" w:rsidTr="0075188A">
        <w:trPr>
          <w:trHeight w:val="290"/>
        </w:trPr>
        <w:tc>
          <w:tcPr>
            <w:tcW w:w="1840" w:type="dxa"/>
            <w:tcBorders>
              <w:top w:val="nil"/>
              <w:left w:val="nil"/>
              <w:bottom w:val="nil"/>
              <w:right w:val="nil"/>
            </w:tcBorders>
            <w:shd w:val="clear" w:color="auto" w:fill="auto"/>
            <w:noWrap/>
            <w:vAlign w:val="center"/>
            <w:hideMark/>
          </w:tcPr>
          <w:p w14:paraId="67D2BFF0"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1B1A515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70.5 (44.75-101.25)</w:t>
            </w:r>
          </w:p>
        </w:tc>
        <w:tc>
          <w:tcPr>
            <w:tcW w:w="1120" w:type="dxa"/>
            <w:tcBorders>
              <w:top w:val="nil"/>
              <w:left w:val="nil"/>
              <w:bottom w:val="nil"/>
              <w:right w:val="nil"/>
            </w:tcBorders>
            <w:shd w:val="clear" w:color="auto" w:fill="auto"/>
            <w:noWrap/>
            <w:vAlign w:val="center"/>
            <w:hideMark/>
          </w:tcPr>
          <w:p w14:paraId="5BAEAFA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320</w:t>
            </w:r>
          </w:p>
        </w:tc>
        <w:tc>
          <w:tcPr>
            <w:tcW w:w="1120" w:type="dxa"/>
            <w:tcBorders>
              <w:top w:val="nil"/>
              <w:left w:val="nil"/>
              <w:bottom w:val="nil"/>
              <w:right w:val="nil"/>
            </w:tcBorders>
            <w:shd w:val="clear" w:color="auto" w:fill="auto"/>
            <w:noWrap/>
            <w:vAlign w:val="center"/>
            <w:hideMark/>
          </w:tcPr>
          <w:p w14:paraId="57954C9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293</w:t>
            </w:r>
          </w:p>
        </w:tc>
        <w:tc>
          <w:tcPr>
            <w:tcW w:w="1120" w:type="dxa"/>
            <w:tcBorders>
              <w:top w:val="nil"/>
              <w:left w:val="nil"/>
              <w:bottom w:val="nil"/>
              <w:right w:val="nil"/>
            </w:tcBorders>
            <w:shd w:val="clear" w:color="auto" w:fill="auto"/>
            <w:noWrap/>
            <w:vAlign w:val="center"/>
            <w:hideMark/>
          </w:tcPr>
          <w:p w14:paraId="15A9370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27</w:t>
            </w:r>
          </w:p>
        </w:tc>
        <w:tc>
          <w:tcPr>
            <w:tcW w:w="1120" w:type="dxa"/>
            <w:tcBorders>
              <w:top w:val="nil"/>
              <w:left w:val="nil"/>
              <w:bottom w:val="nil"/>
              <w:right w:val="nil"/>
            </w:tcBorders>
            <w:shd w:val="clear" w:color="auto" w:fill="auto"/>
            <w:noWrap/>
            <w:vAlign w:val="center"/>
            <w:hideMark/>
          </w:tcPr>
          <w:p w14:paraId="17B08AB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8.4</w:t>
            </w:r>
          </w:p>
        </w:tc>
        <w:tc>
          <w:tcPr>
            <w:tcW w:w="960" w:type="dxa"/>
            <w:tcBorders>
              <w:top w:val="nil"/>
              <w:left w:val="nil"/>
              <w:bottom w:val="nil"/>
              <w:right w:val="nil"/>
            </w:tcBorders>
            <w:shd w:val="clear" w:color="auto" w:fill="auto"/>
            <w:noWrap/>
            <w:vAlign w:val="center"/>
            <w:hideMark/>
          </w:tcPr>
          <w:p w14:paraId="6AC573E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w:t>
            </w:r>
          </w:p>
        </w:tc>
        <w:tc>
          <w:tcPr>
            <w:tcW w:w="960" w:type="dxa"/>
            <w:tcBorders>
              <w:top w:val="nil"/>
              <w:left w:val="nil"/>
              <w:bottom w:val="nil"/>
              <w:right w:val="nil"/>
            </w:tcBorders>
            <w:shd w:val="clear" w:color="auto" w:fill="auto"/>
            <w:noWrap/>
            <w:vAlign w:val="center"/>
            <w:hideMark/>
          </w:tcPr>
          <w:p w14:paraId="33FC495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(82-93)</w:t>
            </w:r>
          </w:p>
        </w:tc>
        <w:tc>
          <w:tcPr>
            <w:tcW w:w="960" w:type="dxa"/>
            <w:tcBorders>
              <w:top w:val="nil"/>
              <w:left w:val="nil"/>
              <w:bottom w:val="nil"/>
              <w:right w:val="nil"/>
            </w:tcBorders>
            <w:shd w:val="clear" w:color="auto" w:fill="auto"/>
            <w:noWrap/>
            <w:vAlign w:val="center"/>
            <w:hideMark/>
          </w:tcPr>
          <w:p w14:paraId="7095B7E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88</w:t>
            </w:r>
          </w:p>
        </w:tc>
        <w:tc>
          <w:tcPr>
            <w:tcW w:w="960" w:type="dxa"/>
            <w:tcBorders>
              <w:top w:val="nil"/>
              <w:left w:val="nil"/>
              <w:bottom w:val="nil"/>
              <w:right w:val="nil"/>
            </w:tcBorders>
            <w:shd w:val="clear" w:color="auto" w:fill="auto"/>
            <w:noWrap/>
            <w:vAlign w:val="center"/>
            <w:hideMark/>
          </w:tcPr>
          <w:p w14:paraId="3ABD5FC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(80-93)</w:t>
            </w:r>
          </w:p>
        </w:tc>
        <w:tc>
          <w:tcPr>
            <w:tcW w:w="960" w:type="dxa"/>
            <w:tcBorders>
              <w:top w:val="nil"/>
              <w:left w:val="nil"/>
              <w:bottom w:val="nil"/>
              <w:right w:val="nil"/>
            </w:tcBorders>
            <w:shd w:val="clear" w:color="auto" w:fill="auto"/>
            <w:noWrap/>
            <w:hideMark/>
          </w:tcPr>
          <w:p w14:paraId="0E103222"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21EB36FB" w14:textId="77777777" w:rsidTr="0075188A">
        <w:trPr>
          <w:trHeight w:val="290"/>
        </w:trPr>
        <w:tc>
          <w:tcPr>
            <w:tcW w:w="1840" w:type="dxa"/>
            <w:tcBorders>
              <w:top w:val="nil"/>
              <w:left w:val="nil"/>
              <w:bottom w:val="nil"/>
              <w:right w:val="nil"/>
            </w:tcBorders>
            <w:shd w:val="clear" w:color="auto" w:fill="auto"/>
            <w:noWrap/>
            <w:vAlign w:val="center"/>
            <w:hideMark/>
          </w:tcPr>
          <w:p w14:paraId="62B43432"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36433F6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68 (43-99)</w:t>
            </w:r>
          </w:p>
        </w:tc>
        <w:tc>
          <w:tcPr>
            <w:tcW w:w="1120" w:type="dxa"/>
            <w:tcBorders>
              <w:top w:val="nil"/>
              <w:left w:val="nil"/>
              <w:bottom w:val="nil"/>
              <w:right w:val="nil"/>
            </w:tcBorders>
            <w:shd w:val="clear" w:color="auto" w:fill="auto"/>
            <w:noWrap/>
            <w:vAlign w:val="center"/>
            <w:hideMark/>
          </w:tcPr>
          <w:p w14:paraId="4CE31E3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265</w:t>
            </w:r>
          </w:p>
        </w:tc>
        <w:tc>
          <w:tcPr>
            <w:tcW w:w="1120" w:type="dxa"/>
            <w:tcBorders>
              <w:top w:val="nil"/>
              <w:left w:val="nil"/>
              <w:bottom w:val="nil"/>
              <w:right w:val="nil"/>
            </w:tcBorders>
            <w:shd w:val="clear" w:color="auto" w:fill="auto"/>
            <w:noWrap/>
            <w:vAlign w:val="center"/>
            <w:hideMark/>
          </w:tcPr>
          <w:p w14:paraId="400B03B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243</w:t>
            </w:r>
          </w:p>
        </w:tc>
        <w:tc>
          <w:tcPr>
            <w:tcW w:w="1120" w:type="dxa"/>
            <w:tcBorders>
              <w:top w:val="nil"/>
              <w:left w:val="nil"/>
              <w:bottom w:val="nil"/>
              <w:right w:val="nil"/>
            </w:tcBorders>
            <w:shd w:val="clear" w:color="auto" w:fill="auto"/>
            <w:noWrap/>
            <w:vAlign w:val="center"/>
            <w:hideMark/>
          </w:tcPr>
          <w:p w14:paraId="019B48C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w:t>
            </w:r>
          </w:p>
        </w:tc>
        <w:tc>
          <w:tcPr>
            <w:tcW w:w="1120" w:type="dxa"/>
            <w:tcBorders>
              <w:top w:val="nil"/>
              <w:left w:val="nil"/>
              <w:bottom w:val="nil"/>
              <w:right w:val="nil"/>
            </w:tcBorders>
            <w:shd w:val="clear" w:color="auto" w:fill="auto"/>
            <w:noWrap/>
            <w:vAlign w:val="center"/>
            <w:hideMark/>
          </w:tcPr>
          <w:p w14:paraId="3D428E1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8.3</w:t>
            </w:r>
          </w:p>
        </w:tc>
        <w:tc>
          <w:tcPr>
            <w:tcW w:w="960" w:type="dxa"/>
            <w:tcBorders>
              <w:top w:val="nil"/>
              <w:left w:val="nil"/>
              <w:bottom w:val="nil"/>
              <w:right w:val="nil"/>
            </w:tcBorders>
            <w:shd w:val="clear" w:color="auto" w:fill="auto"/>
            <w:noWrap/>
            <w:vAlign w:val="center"/>
            <w:hideMark/>
          </w:tcPr>
          <w:p w14:paraId="3D5300B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87</w:t>
            </w:r>
          </w:p>
        </w:tc>
        <w:tc>
          <w:tcPr>
            <w:tcW w:w="960" w:type="dxa"/>
            <w:tcBorders>
              <w:top w:val="nil"/>
              <w:left w:val="nil"/>
              <w:bottom w:val="nil"/>
              <w:right w:val="nil"/>
            </w:tcBorders>
            <w:shd w:val="clear" w:color="auto" w:fill="auto"/>
            <w:noWrap/>
            <w:vAlign w:val="center"/>
            <w:hideMark/>
          </w:tcPr>
          <w:p w14:paraId="344F86C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(80-92)</w:t>
            </w:r>
          </w:p>
        </w:tc>
        <w:tc>
          <w:tcPr>
            <w:tcW w:w="960" w:type="dxa"/>
            <w:tcBorders>
              <w:top w:val="nil"/>
              <w:left w:val="nil"/>
              <w:bottom w:val="nil"/>
              <w:right w:val="nil"/>
            </w:tcBorders>
            <w:shd w:val="clear" w:color="auto" w:fill="auto"/>
            <w:noWrap/>
            <w:vAlign w:val="center"/>
            <w:hideMark/>
          </w:tcPr>
          <w:p w14:paraId="69F19A3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88</w:t>
            </w:r>
          </w:p>
        </w:tc>
        <w:tc>
          <w:tcPr>
            <w:tcW w:w="960" w:type="dxa"/>
            <w:tcBorders>
              <w:top w:val="nil"/>
              <w:left w:val="nil"/>
              <w:bottom w:val="nil"/>
              <w:right w:val="nil"/>
            </w:tcBorders>
            <w:shd w:val="clear" w:color="auto" w:fill="auto"/>
            <w:noWrap/>
            <w:vAlign w:val="center"/>
            <w:hideMark/>
          </w:tcPr>
          <w:p w14:paraId="74B7073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(79-93)</w:t>
            </w:r>
          </w:p>
        </w:tc>
        <w:tc>
          <w:tcPr>
            <w:tcW w:w="960" w:type="dxa"/>
            <w:tcBorders>
              <w:top w:val="nil"/>
              <w:left w:val="nil"/>
              <w:bottom w:val="nil"/>
              <w:right w:val="nil"/>
            </w:tcBorders>
            <w:shd w:val="clear" w:color="auto" w:fill="auto"/>
            <w:noWrap/>
            <w:hideMark/>
          </w:tcPr>
          <w:p w14:paraId="2C9D1995"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787665CA" w14:textId="77777777" w:rsidTr="0075188A">
        <w:trPr>
          <w:trHeight w:val="290"/>
        </w:trPr>
        <w:tc>
          <w:tcPr>
            <w:tcW w:w="1840" w:type="dxa"/>
            <w:tcBorders>
              <w:top w:val="nil"/>
              <w:left w:val="nil"/>
              <w:bottom w:val="nil"/>
              <w:right w:val="nil"/>
            </w:tcBorders>
            <w:shd w:val="clear" w:color="auto" w:fill="auto"/>
            <w:noWrap/>
            <w:vAlign w:val="center"/>
            <w:hideMark/>
          </w:tcPr>
          <w:p w14:paraId="57A90A75"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0B030B1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72 (48-106.5)</w:t>
            </w:r>
          </w:p>
        </w:tc>
        <w:tc>
          <w:tcPr>
            <w:tcW w:w="1120" w:type="dxa"/>
            <w:tcBorders>
              <w:top w:val="nil"/>
              <w:left w:val="nil"/>
              <w:bottom w:val="nil"/>
              <w:right w:val="nil"/>
            </w:tcBorders>
            <w:shd w:val="clear" w:color="auto" w:fill="auto"/>
            <w:noWrap/>
            <w:vAlign w:val="center"/>
            <w:hideMark/>
          </w:tcPr>
          <w:p w14:paraId="0ECD2A0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215</w:t>
            </w:r>
          </w:p>
        </w:tc>
        <w:tc>
          <w:tcPr>
            <w:tcW w:w="1120" w:type="dxa"/>
            <w:tcBorders>
              <w:top w:val="nil"/>
              <w:left w:val="nil"/>
              <w:bottom w:val="nil"/>
              <w:right w:val="nil"/>
            </w:tcBorders>
            <w:shd w:val="clear" w:color="auto" w:fill="auto"/>
            <w:noWrap/>
            <w:vAlign w:val="center"/>
            <w:hideMark/>
          </w:tcPr>
          <w:p w14:paraId="6FD1282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197</w:t>
            </w:r>
          </w:p>
        </w:tc>
        <w:tc>
          <w:tcPr>
            <w:tcW w:w="1120" w:type="dxa"/>
            <w:tcBorders>
              <w:top w:val="nil"/>
              <w:left w:val="nil"/>
              <w:bottom w:val="nil"/>
              <w:right w:val="nil"/>
            </w:tcBorders>
            <w:shd w:val="clear" w:color="auto" w:fill="auto"/>
            <w:noWrap/>
            <w:vAlign w:val="center"/>
            <w:hideMark/>
          </w:tcPr>
          <w:p w14:paraId="45FD439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18</w:t>
            </w:r>
          </w:p>
        </w:tc>
        <w:tc>
          <w:tcPr>
            <w:tcW w:w="1120" w:type="dxa"/>
            <w:tcBorders>
              <w:top w:val="nil"/>
              <w:left w:val="nil"/>
              <w:bottom w:val="nil"/>
              <w:right w:val="nil"/>
            </w:tcBorders>
            <w:shd w:val="clear" w:color="auto" w:fill="auto"/>
            <w:noWrap/>
            <w:vAlign w:val="center"/>
            <w:hideMark/>
          </w:tcPr>
          <w:p w14:paraId="2015F9E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8.4</w:t>
            </w:r>
          </w:p>
        </w:tc>
        <w:tc>
          <w:tcPr>
            <w:tcW w:w="960" w:type="dxa"/>
            <w:tcBorders>
              <w:top w:val="nil"/>
              <w:left w:val="nil"/>
              <w:bottom w:val="nil"/>
              <w:right w:val="nil"/>
            </w:tcBorders>
            <w:shd w:val="clear" w:color="auto" w:fill="auto"/>
            <w:noWrap/>
            <w:vAlign w:val="center"/>
            <w:hideMark/>
          </w:tcPr>
          <w:p w14:paraId="0620DFC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87</w:t>
            </w:r>
          </w:p>
        </w:tc>
        <w:tc>
          <w:tcPr>
            <w:tcW w:w="960" w:type="dxa"/>
            <w:tcBorders>
              <w:top w:val="nil"/>
              <w:left w:val="nil"/>
              <w:bottom w:val="nil"/>
              <w:right w:val="nil"/>
            </w:tcBorders>
            <w:shd w:val="clear" w:color="auto" w:fill="auto"/>
            <w:noWrap/>
            <w:vAlign w:val="center"/>
            <w:hideMark/>
          </w:tcPr>
          <w:p w14:paraId="3636568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(78-92)</w:t>
            </w:r>
          </w:p>
        </w:tc>
        <w:tc>
          <w:tcPr>
            <w:tcW w:w="960" w:type="dxa"/>
            <w:tcBorders>
              <w:top w:val="nil"/>
              <w:left w:val="nil"/>
              <w:bottom w:val="nil"/>
              <w:right w:val="nil"/>
            </w:tcBorders>
            <w:shd w:val="clear" w:color="auto" w:fill="auto"/>
            <w:noWrap/>
            <w:vAlign w:val="center"/>
            <w:hideMark/>
          </w:tcPr>
          <w:p w14:paraId="5DA21C1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w:t>
            </w:r>
          </w:p>
        </w:tc>
        <w:tc>
          <w:tcPr>
            <w:tcW w:w="960" w:type="dxa"/>
            <w:tcBorders>
              <w:top w:val="nil"/>
              <w:left w:val="nil"/>
              <w:bottom w:val="nil"/>
              <w:right w:val="nil"/>
            </w:tcBorders>
            <w:shd w:val="clear" w:color="auto" w:fill="auto"/>
            <w:noWrap/>
            <w:vAlign w:val="center"/>
            <w:hideMark/>
          </w:tcPr>
          <w:p w14:paraId="2F1D385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(74-92)</w:t>
            </w:r>
          </w:p>
        </w:tc>
        <w:tc>
          <w:tcPr>
            <w:tcW w:w="960" w:type="dxa"/>
            <w:tcBorders>
              <w:top w:val="nil"/>
              <w:left w:val="nil"/>
              <w:bottom w:val="nil"/>
              <w:right w:val="nil"/>
            </w:tcBorders>
            <w:shd w:val="clear" w:color="auto" w:fill="auto"/>
            <w:noWrap/>
            <w:hideMark/>
          </w:tcPr>
          <w:p w14:paraId="0F061C3F"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3D1E23D4" w14:textId="77777777" w:rsidTr="0075188A">
        <w:trPr>
          <w:trHeight w:val="290"/>
        </w:trPr>
        <w:tc>
          <w:tcPr>
            <w:tcW w:w="1840" w:type="dxa"/>
            <w:tcBorders>
              <w:top w:val="nil"/>
              <w:left w:val="nil"/>
              <w:bottom w:val="nil"/>
              <w:right w:val="nil"/>
            </w:tcBorders>
            <w:shd w:val="clear" w:color="auto" w:fill="auto"/>
            <w:noWrap/>
            <w:vAlign w:val="center"/>
            <w:hideMark/>
          </w:tcPr>
          <w:p w14:paraId="712BEC78"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3D1B9BA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66 (43-101)</w:t>
            </w:r>
          </w:p>
        </w:tc>
        <w:tc>
          <w:tcPr>
            <w:tcW w:w="1120" w:type="dxa"/>
            <w:tcBorders>
              <w:top w:val="nil"/>
              <w:left w:val="nil"/>
              <w:bottom w:val="nil"/>
              <w:right w:val="nil"/>
            </w:tcBorders>
            <w:shd w:val="clear" w:color="auto" w:fill="auto"/>
            <w:noWrap/>
            <w:vAlign w:val="center"/>
            <w:hideMark/>
          </w:tcPr>
          <w:p w14:paraId="672E0F7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201</w:t>
            </w:r>
          </w:p>
        </w:tc>
        <w:tc>
          <w:tcPr>
            <w:tcW w:w="1120" w:type="dxa"/>
            <w:tcBorders>
              <w:top w:val="nil"/>
              <w:left w:val="nil"/>
              <w:bottom w:val="nil"/>
              <w:right w:val="nil"/>
            </w:tcBorders>
            <w:shd w:val="clear" w:color="auto" w:fill="auto"/>
            <w:noWrap/>
            <w:vAlign w:val="center"/>
            <w:hideMark/>
          </w:tcPr>
          <w:p w14:paraId="6D14D10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181</w:t>
            </w:r>
          </w:p>
        </w:tc>
        <w:tc>
          <w:tcPr>
            <w:tcW w:w="1120" w:type="dxa"/>
            <w:tcBorders>
              <w:top w:val="nil"/>
              <w:left w:val="nil"/>
              <w:bottom w:val="nil"/>
              <w:right w:val="nil"/>
            </w:tcBorders>
            <w:shd w:val="clear" w:color="auto" w:fill="auto"/>
            <w:noWrap/>
            <w:vAlign w:val="center"/>
            <w:hideMark/>
          </w:tcPr>
          <w:p w14:paraId="52A3D03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20</w:t>
            </w:r>
          </w:p>
        </w:tc>
        <w:tc>
          <w:tcPr>
            <w:tcW w:w="1120" w:type="dxa"/>
            <w:tcBorders>
              <w:top w:val="nil"/>
              <w:left w:val="nil"/>
              <w:bottom w:val="nil"/>
              <w:right w:val="nil"/>
            </w:tcBorders>
            <w:shd w:val="clear" w:color="auto" w:fill="auto"/>
            <w:noWrap/>
            <w:vAlign w:val="center"/>
            <w:hideMark/>
          </w:tcPr>
          <w:p w14:paraId="71786DC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9.9</w:t>
            </w:r>
          </w:p>
        </w:tc>
        <w:tc>
          <w:tcPr>
            <w:tcW w:w="960" w:type="dxa"/>
            <w:tcBorders>
              <w:top w:val="nil"/>
              <w:left w:val="nil"/>
              <w:bottom w:val="nil"/>
              <w:right w:val="nil"/>
            </w:tcBorders>
            <w:shd w:val="clear" w:color="auto" w:fill="auto"/>
            <w:noWrap/>
            <w:vAlign w:val="center"/>
            <w:hideMark/>
          </w:tcPr>
          <w:p w14:paraId="34185F4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82</w:t>
            </w:r>
          </w:p>
        </w:tc>
        <w:tc>
          <w:tcPr>
            <w:tcW w:w="960" w:type="dxa"/>
            <w:tcBorders>
              <w:top w:val="nil"/>
              <w:left w:val="nil"/>
              <w:bottom w:val="nil"/>
              <w:right w:val="nil"/>
            </w:tcBorders>
            <w:shd w:val="clear" w:color="auto" w:fill="auto"/>
            <w:noWrap/>
            <w:vAlign w:val="center"/>
            <w:hideMark/>
          </w:tcPr>
          <w:p w14:paraId="260C2DE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(70-89)</w:t>
            </w:r>
          </w:p>
        </w:tc>
        <w:tc>
          <w:tcPr>
            <w:tcW w:w="960" w:type="dxa"/>
            <w:tcBorders>
              <w:top w:val="nil"/>
              <w:left w:val="nil"/>
              <w:bottom w:val="nil"/>
              <w:right w:val="nil"/>
            </w:tcBorders>
            <w:shd w:val="clear" w:color="auto" w:fill="auto"/>
            <w:noWrap/>
            <w:vAlign w:val="center"/>
            <w:hideMark/>
          </w:tcPr>
          <w:p w14:paraId="3C494A6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78</w:t>
            </w:r>
          </w:p>
        </w:tc>
        <w:tc>
          <w:tcPr>
            <w:tcW w:w="960" w:type="dxa"/>
            <w:tcBorders>
              <w:top w:val="nil"/>
              <w:left w:val="nil"/>
              <w:bottom w:val="nil"/>
              <w:right w:val="nil"/>
            </w:tcBorders>
            <w:shd w:val="clear" w:color="auto" w:fill="auto"/>
            <w:noWrap/>
            <w:vAlign w:val="center"/>
            <w:hideMark/>
          </w:tcPr>
          <w:p w14:paraId="62B87C0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(61-88)</w:t>
            </w:r>
          </w:p>
        </w:tc>
        <w:tc>
          <w:tcPr>
            <w:tcW w:w="960" w:type="dxa"/>
            <w:tcBorders>
              <w:top w:val="nil"/>
              <w:left w:val="nil"/>
              <w:bottom w:val="nil"/>
              <w:right w:val="nil"/>
            </w:tcBorders>
            <w:shd w:val="clear" w:color="auto" w:fill="auto"/>
            <w:noWrap/>
            <w:hideMark/>
          </w:tcPr>
          <w:p w14:paraId="5A7B093C"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130C147E" w14:textId="77777777" w:rsidTr="0075188A">
        <w:trPr>
          <w:trHeight w:val="290"/>
        </w:trPr>
        <w:tc>
          <w:tcPr>
            <w:tcW w:w="1840" w:type="dxa"/>
            <w:tcBorders>
              <w:top w:val="nil"/>
              <w:left w:val="nil"/>
              <w:bottom w:val="nil"/>
              <w:right w:val="nil"/>
            </w:tcBorders>
            <w:shd w:val="clear" w:color="auto" w:fill="auto"/>
            <w:noWrap/>
            <w:vAlign w:val="center"/>
            <w:hideMark/>
          </w:tcPr>
          <w:p w14:paraId="48515E79"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65+ years old</w:t>
            </w:r>
          </w:p>
        </w:tc>
        <w:tc>
          <w:tcPr>
            <w:tcW w:w="1620" w:type="dxa"/>
            <w:tcBorders>
              <w:top w:val="nil"/>
              <w:left w:val="nil"/>
              <w:bottom w:val="nil"/>
              <w:right w:val="nil"/>
            </w:tcBorders>
            <w:shd w:val="clear" w:color="auto" w:fill="auto"/>
            <w:noWrap/>
            <w:hideMark/>
          </w:tcPr>
          <w:p w14:paraId="74A2155B"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091A3641" w14:textId="77777777" w:rsidR="00B25064" w:rsidRPr="002D3E63" w:rsidRDefault="00B25064" w:rsidP="0075188A">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4DA00832"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0F6742E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077F52F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A9FAC6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1AA57B8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980C5E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C35234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D975E5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4BE32362"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517ADF2B"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Unvaccinated (Referent)</w:t>
            </w:r>
          </w:p>
        </w:tc>
        <w:tc>
          <w:tcPr>
            <w:tcW w:w="1120" w:type="dxa"/>
            <w:tcBorders>
              <w:top w:val="nil"/>
              <w:left w:val="nil"/>
              <w:bottom w:val="nil"/>
              <w:right w:val="nil"/>
            </w:tcBorders>
            <w:shd w:val="clear" w:color="auto" w:fill="auto"/>
            <w:noWrap/>
            <w:hideMark/>
          </w:tcPr>
          <w:p w14:paraId="71D053B4"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60280D7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7B9A39D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66AAE21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4B0BB0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B034B7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871F05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61EF01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BEE313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333C80ED" w14:textId="77777777" w:rsidTr="0075188A">
        <w:trPr>
          <w:trHeight w:val="290"/>
        </w:trPr>
        <w:tc>
          <w:tcPr>
            <w:tcW w:w="1840" w:type="dxa"/>
            <w:tcBorders>
              <w:top w:val="nil"/>
              <w:left w:val="nil"/>
              <w:bottom w:val="nil"/>
              <w:right w:val="nil"/>
            </w:tcBorders>
            <w:shd w:val="clear" w:color="auto" w:fill="auto"/>
            <w:noWrap/>
            <w:vAlign w:val="center"/>
            <w:hideMark/>
          </w:tcPr>
          <w:p w14:paraId="63D151F9"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hideMark/>
          </w:tcPr>
          <w:p w14:paraId="7042A275"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475F5D0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1193</w:t>
            </w:r>
          </w:p>
        </w:tc>
        <w:tc>
          <w:tcPr>
            <w:tcW w:w="1120" w:type="dxa"/>
            <w:tcBorders>
              <w:top w:val="nil"/>
              <w:left w:val="nil"/>
              <w:bottom w:val="nil"/>
              <w:right w:val="nil"/>
            </w:tcBorders>
            <w:shd w:val="clear" w:color="auto" w:fill="auto"/>
            <w:noWrap/>
            <w:vAlign w:val="center"/>
            <w:hideMark/>
          </w:tcPr>
          <w:p w14:paraId="3080155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693</w:t>
            </w:r>
          </w:p>
        </w:tc>
        <w:tc>
          <w:tcPr>
            <w:tcW w:w="1120" w:type="dxa"/>
            <w:tcBorders>
              <w:top w:val="nil"/>
              <w:left w:val="nil"/>
              <w:bottom w:val="nil"/>
              <w:right w:val="nil"/>
            </w:tcBorders>
            <w:shd w:val="clear" w:color="auto" w:fill="auto"/>
            <w:noWrap/>
            <w:vAlign w:val="center"/>
            <w:hideMark/>
          </w:tcPr>
          <w:p w14:paraId="3CBF1E2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500</w:t>
            </w:r>
          </w:p>
        </w:tc>
        <w:tc>
          <w:tcPr>
            <w:tcW w:w="1120" w:type="dxa"/>
            <w:tcBorders>
              <w:top w:val="nil"/>
              <w:left w:val="nil"/>
              <w:bottom w:val="nil"/>
              <w:right w:val="nil"/>
            </w:tcBorders>
            <w:shd w:val="clear" w:color="auto" w:fill="auto"/>
            <w:noWrap/>
            <w:vAlign w:val="center"/>
            <w:hideMark/>
          </w:tcPr>
          <w:p w14:paraId="0AF52B9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41.9</w:t>
            </w:r>
          </w:p>
        </w:tc>
        <w:tc>
          <w:tcPr>
            <w:tcW w:w="960" w:type="dxa"/>
            <w:tcBorders>
              <w:top w:val="nil"/>
              <w:left w:val="nil"/>
              <w:bottom w:val="nil"/>
              <w:right w:val="nil"/>
            </w:tcBorders>
            <w:shd w:val="clear" w:color="auto" w:fill="auto"/>
            <w:noWrap/>
            <w:hideMark/>
          </w:tcPr>
          <w:p w14:paraId="7A9717A0"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11723D0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69CF32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2E296B2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5FF6E7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07BDD53E" w14:textId="77777777" w:rsidTr="0075188A">
        <w:trPr>
          <w:trHeight w:val="290"/>
        </w:trPr>
        <w:tc>
          <w:tcPr>
            <w:tcW w:w="1840" w:type="dxa"/>
            <w:tcBorders>
              <w:top w:val="nil"/>
              <w:left w:val="nil"/>
              <w:bottom w:val="nil"/>
              <w:right w:val="nil"/>
            </w:tcBorders>
            <w:shd w:val="clear" w:color="auto" w:fill="auto"/>
            <w:noWrap/>
            <w:vAlign w:val="center"/>
            <w:hideMark/>
          </w:tcPr>
          <w:p w14:paraId="332ACD74"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hideMark/>
          </w:tcPr>
          <w:p w14:paraId="0C18AE51"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29E3FE5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1121</w:t>
            </w:r>
          </w:p>
        </w:tc>
        <w:tc>
          <w:tcPr>
            <w:tcW w:w="1120" w:type="dxa"/>
            <w:tcBorders>
              <w:top w:val="nil"/>
              <w:left w:val="nil"/>
              <w:bottom w:val="nil"/>
              <w:right w:val="nil"/>
            </w:tcBorders>
            <w:shd w:val="clear" w:color="auto" w:fill="auto"/>
            <w:noWrap/>
            <w:vAlign w:val="center"/>
            <w:hideMark/>
          </w:tcPr>
          <w:p w14:paraId="2AA224A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636</w:t>
            </w:r>
          </w:p>
        </w:tc>
        <w:tc>
          <w:tcPr>
            <w:tcW w:w="1120" w:type="dxa"/>
            <w:tcBorders>
              <w:top w:val="nil"/>
              <w:left w:val="nil"/>
              <w:bottom w:val="nil"/>
              <w:right w:val="nil"/>
            </w:tcBorders>
            <w:shd w:val="clear" w:color="auto" w:fill="auto"/>
            <w:noWrap/>
            <w:vAlign w:val="center"/>
            <w:hideMark/>
          </w:tcPr>
          <w:p w14:paraId="2965FA7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485</w:t>
            </w:r>
          </w:p>
        </w:tc>
        <w:tc>
          <w:tcPr>
            <w:tcW w:w="1120" w:type="dxa"/>
            <w:tcBorders>
              <w:top w:val="nil"/>
              <w:left w:val="nil"/>
              <w:bottom w:val="nil"/>
              <w:right w:val="nil"/>
            </w:tcBorders>
            <w:shd w:val="clear" w:color="auto" w:fill="auto"/>
            <w:noWrap/>
            <w:vAlign w:val="center"/>
            <w:hideMark/>
          </w:tcPr>
          <w:p w14:paraId="48462CC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43.3</w:t>
            </w:r>
          </w:p>
        </w:tc>
        <w:tc>
          <w:tcPr>
            <w:tcW w:w="960" w:type="dxa"/>
            <w:tcBorders>
              <w:top w:val="nil"/>
              <w:left w:val="nil"/>
              <w:bottom w:val="nil"/>
              <w:right w:val="nil"/>
            </w:tcBorders>
            <w:shd w:val="clear" w:color="auto" w:fill="auto"/>
            <w:noWrap/>
            <w:hideMark/>
          </w:tcPr>
          <w:p w14:paraId="473092B4"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2D78D70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FDD5CD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A3F7A4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042A4E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3E2721E3" w14:textId="77777777" w:rsidTr="0075188A">
        <w:trPr>
          <w:trHeight w:val="290"/>
        </w:trPr>
        <w:tc>
          <w:tcPr>
            <w:tcW w:w="1840" w:type="dxa"/>
            <w:tcBorders>
              <w:top w:val="nil"/>
              <w:left w:val="nil"/>
              <w:bottom w:val="nil"/>
              <w:right w:val="nil"/>
            </w:tcBorders>
            <w:shd w:val="clear" w:color="auto" w:fill="auto"/>
            <w:noWrap/>
            <w:vAlign w:val="center"/>
            <w:hideMark/>
          </w:tcPr>
          <w:p w14:paraId="18AA6765"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hideMark/>
          </w:tcPr>
          <w:p w14:paraId="5C4D4630"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1B8A77A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908</w:t>
            </w:r>
          </w:p>
        </w:tc>
        <w:tc>
          <w:tcPr>
            <w:tcW w:w="1120" w:type="dxa"/>
            <w:tcBorders>
              <w:top w:val="nil"/>
              <w:left w:val="nil"/>
              <w:bottom w:val="nil"/>
              <w:right w:val="nil"/>
            </w:tcBorders>
            <w:shd w:val="clear" w:color="auto" w:fill="auto"/>
            <w:noWrap/>
            <w:vAlign w:val="center"/>
            <w:hideMark/>
          </w:tcPr>
          <w:p w14:paraId="2A1C2D5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487</w:t>
            </w:r>
          </w:p>
        </w:tc>
        <w:tc>
          <w:tcPr>
            <w:tcW w:w="1120" w:type="dxa"/>
            <w:tcBorders>
              <w:top w:val="nil"/>
              <w:left w:val="nil"/>
              <w:bottom w:val="nil"/>
              <w:right w:val="nil"/>
            </w:tcBorders>
            <w:shd w:val="clear" w:color="auto" w:fill="auto"/>
            <w:noWrap/>
            <w:vAlign w:val="center"/>
            <w:hideMark/>
          </w:tcPr>
          <w:p w14:paraId="1603170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421</w:t>
            </w:r>
          </w:p>
        </w:tc>
        <w:tc>
          <w:tcPr>
            <w:tcW w:w="1120" w:type="dxa"/>
            <w:tcBorders>
              <w:top w:val="nil"/>
              <w:left w:val="nil"/>
              <w:bottom w:val="nil"/>
              <w:right w:val="nil"/>
            </w:tcBorders>
            <w:shd w:val="clear" w:color="auto" w:fill="auto"/>
            <w:noWrap/>
            <w:vAlign w:val="center"/>
            <w:hideMark/>
          </w:tcPr>
          <w:p w14:paraId="0F972D8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46.4</w:t>
            </w:r>
          </w:p>
        </w:tc>
        <w:tc>
          <w:tcPr>
            <w:tcW w:w="960" w:type="dxa"/>
            <w:tcBorders>
              <w:top w:val="nil"/>
              <w:left w:val="nil"/>
              <w:bottom w:val="nil"/>
              <w:right w:val="nil"/>
            </w:tcBorders>
            <w:shd w:val="clear" w:color="auto" w:fill="auto"/>
            <w:noWrap/>
            <w:hideMark/>
          </w:tcPr>
          <w:p w14:paraId="35BA608C"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4A169FC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0FD0CC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66E02CE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1283286"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2AEF7216" w14:textId="77777777" w:rsidTr="0075188A">
        <w:trPr>
          <w:trHeight w:val="290"/>
        </w:trPr>
        <w:tc>
          <w:tcPr>
            <w:tcW w:w="1840" w:type="dxa"/>
            <w:tcBorders>
              <w:top w:val="nil"/>
              <w:left w:val="nil"/>
              <w:bottom w:val="nil"/>
              <w:right w:val="nil"/>
            </w:tcBorders>
            <w:shd w:val="clear" w:color="auto" w:fill="auto"/>
            <w:noWrap/>
            <w:vAlign w:val="center"/>
            <w:hideMark/>
          </w:tcPr>
          <w:p w14:paraId="7E4BC7D2"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hideMark/>
          </w:tcPr>
          <w:p w14:paraId="3C3DB2A2" w14:textId="77777777" w:rsidR="00B25064" w:rsidRPr="002D3E63" w:rsidRDefault="00B25064" w:rsidP="0075188A">
            <w:pPr>
              <w:spacing w:after="0" w:line="240" w:lineRule="auto"/>
              <w:rPr>
                <w:rFonts w:ascii="Calibri" w:eastAsia="Times New Roman" w:hAnsi="Calibri" w:cs="Calibri"/>
                <w:color w:val="000000"/>
                <w:sz w:val="18"/>
                <w:szCs w:val="18"/>
              </w:rPr>
            </w:pPr>
          </w:p>
        </w:tc>
        <w:tc>
          <w:tcPr>
            <w:tcW w:w="1120" w:type="dxa"/>
            <w:tcBorders>
              <w:top w:val="nil"/>
              <w:left w:val="nil"/>
              <w:bottom w:val="nil"/>
              <w:right w:val="nil"/>
            </w:tcBorders>
            <w:shd w:val="clear" w:color="auto" w:fill="auto"/>
            <w:noWrap/>
            <w:vAlign w:val="center"/>
            <w:hideMark/>
          </w:tcPr>
          <w:p w14:paraId="25FAC7B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941</w:t>
            </w:r>
          </w:p>
        </w:tc>
        <w:tc>
          <w:tcPr>
            <w:tcW w:w="1120" w:type="dxa"/>
            <w:tcBorders>
              <w:top w:val="nil"/>
              <w:left w:val="nil"/>
              <w:bottom w:val="nil"/>
              <w:right w:val="nil"/>
            </w:tcBorders>
            <w:shd w:val="clear" w:color="auto" w:fill="auto"/>
            <w:noWrap/>
            <w:vAlign w:val="center"/>
            <w:hideMark/>
          </w:tcPr>
          <w:p w14:paraId="20CBBF2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544</w:t>
            </w:r>
          </w:p>
        </w:tc>
        <w:tc>
          <w:tcPr>
            <w:tcW w:w="1120" w:type="dxa"/>
            <w:tcBorders>
              <w:top w:val="nil"/>
              <w:left w:val="nil"/>
              <w:bottom w:val="nil"/>
              <w:right w:val="nil"/>
            </w:tcBorders>
            <w:shd w:val="clear" w:color="auto" w:fill="auto"/>
            <w:noWrap/>
            <w:vAlign w:val="center"/>
            <w:hideMark/>
          </w:tcPr>
          <w:p w14:paraId="4370D33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397</w:t>
            </w:r>
          </w:p>
        </w:tc>
        <w:tc>
          <w:tcPr>
            <w:tcW w:w="1120" w:type="dxa"/>
            <w:tcBorders>
              <w:top w:val="nil"/>
              <w:left w:val="nil"/>
              <w:bottom w:val="nil"/>
              <w:right w:val="nil"/>
            </w:tcBorders>
            <w:shd w:val="clear" w:color="auto" w:fill="auto"/>
            <w:noWrap/>
            <w:vAlign w:val="center"/>
            <w:hideMark/>
          </w:tcPr>
          <w:p w14:paraId="5A63F0F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42.2</w:t>
            </w:r>
          </w:p>
        </w:tc>
        <w:tc>
          <w:tcPr>
            <w:tcW w:w="960" w:type="dxa"/>
            <w:tcBorders>
              <w:top w:val="nil"/>
              <w:left w:val="nil"/>
              <w:bottom w:val="nil"/>
              <w:right w:val="nil"/>
            </w:tcBorders>
            <w:shd w:val="clear" w:color="auto" w:fill="auto"/>
            <w:noWrap/>
            <w:hideMark/>
          </w:tcPr>
          <w:p w14:paraId="471F5971"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18B7229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4B79D5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31C680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03CEADD5"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7486447A"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3EF88830"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2 doses, 14-149 days prior</w:t>
            </w:r>
          </w:p>
        </w:tc>
        <w:tc>
          <w:tcPr>
            <w:tcW w:w="1120" w:type="dxa"/>
            <w:tcBorders>
              <w:top w:val="nil"/>
              <w:left w:val="nil"/>
              <w:bottom w:val="nil"/>
              <w:right w:val="nil"/>
            </w:tcBorders>
            <w:shd w:val="clear" w:color="auto" w:fill="auto"/>
            <w:noWrap/>
            <w:hideMark/>
          </w:tcPr>
          <w:p w14:paraId="5F8D7D3E"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hideMark/>
          </w:tcPr>
          <w:p w14:paraId="520A8B4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hideMark/>
          </w:tcPr>
          <w:p w14:paraId="798D7E1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442A9EF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220E0D1"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25D742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463E389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C0EB234"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AD7668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74151566" w14:textId="77777777" w:rsidTr="0075188A">
        <w:trPr>
          <w:trHeight w:val="290"/>
        </w:trPr>
        <w:tc>
          <w:tcPr>
            <w:tcW w:w="1840" w:type="dxa"/>
            <w:tcBorders>
              <w:top w:val="nil"/>
              <w:left w:val="nil"/>
              <w:bottom w:val="nil"/>
              <w:right w:val="nil"/>
            </w:tcBorders>
            <w:shd w:val="clear" w:color="auto" w:fill="auto"/>
            <w:noWrap/>
            <w:vAlign w:val="center"/>
            <w:hideMark/>
          </w:tcPr>
          <w:p w14:paraId="5DFDF5ED"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72D07DC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103 (73-126.5)</w:t>
            </w:r>
          </w:p>
        </w:tc>
        <w:tc>
          <w:tcPr>
            <w:tcW w:w="1120" w:type="dxa"/>
            <w:tcBorders>
              <w:top w:val="nil"/>
              <w:left w:val="nil"/>
              <w:bottom w:val="nil"/>
              <w:right w:val="nil"/>
            </w:tcBorders>
            <w:shd w:val="clear" w:color="auto" w:fill="auto"/>
            <w:noWrap/>
            <w:vAlign w:val="center"/>
            <w:hideMark/>
          </w:tcPr>
          <w:p w14:paraId="4377399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83</w:t>
            </w:r>
          </w:p>
        </w:tc>
        <w:tc>
          <w:tcPr>
            <w:tcW w:w="1120" w:type="dxa"/>
            <w:tcBorders>
              <w:top w:val="nil"/>
              <w:left w:val="nil"/>
              <w:bottom w:val="nil"/>
              <w:right w:val="nil"/>
            </w:tcBorders>
            <w:shd w:val="clear" w:color="auto" w:fill="auto"/>
            <w:noWrap/>
            <w:vAlign w:val="center"/>
            <w:hideMark/>
          </w:tcPr>
          <w:p w14:paraId="4FE8B26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72</w:t>
            </w:r>
          </w:p>
        </w:tc>
        <w:tc>
          <w:tcPr>
            <w:tcW w:w="1120" w:type="dxa"/>
            <w:tcBorders>
              <w:top w:val="nil"/>
              <w:left w:val="nil"/>
              <w:bottom w:val="nil"/>
              <w:right w:val="nil"/>
            </w:tcBorders>
            <w:shd w:val="clear" w:color="auto" w:fill="auto"/>
            <w:noWrap/>
            <w:vAlign w:val="center"/>
            <w:hideMark/>
          </w:tcPr>
          <w:p w14:paraId="2D11699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w:t>
            </w:r>
          </w:p>
        </w:tc>
        <w:tc>
          <w:tcPr>
            <w:tcW w:w="1120" w:type="dxa"/>
            <w:tcBorders>
              <w:top w:val="nil"/>
              <w:left w:val="nil"/>
              <w:bottom w:val="nil"/>
              <w:right w:val="nil"/>
            </w:tcBorders>
            <w:shd w:val="clear" w:color="auto" w:fill="auto"/>
            <w:noWrap/>
            <w:vAlign w:val="center"/>
            <w:hideMark/>
          </w:tcPr>
          <w:p w14:paraId="100BD07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13.2</w:t>
            </w:r>
          </w:p>
        </w:tc>
        <w:tc>
          <w:tcPr>
            <w:tcW w:w="960" w:type="dxa"/>
            <w:tcBorders>
              <w:top w:val="nil"/>
              <w:left w:val="nil"/>
              <w:bottom w:val="nil"/>
              <w:right w:val="nil"/>
            </w:tcBorders>
            <w:shd w:val="clear" w:color="auto" w:fill="auto"/>
            <w:noWrap/>
            <w:vAlign w:val="center"/>
            <w:hideMark/>
          </w:tcPr>
          <w:p w14:paraId="3048670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NC</w:t>
            </w:r>
          </w:p>
        </w:tc>
        <w:tc>
          <w:tcPr>
            <w:tcW w:w="960" w:type="dxa"/>
            <w:tcBorders>
              <w:top w:val="nil"/>
              <w:left w:val="nil"/>
              <w:bottom w:val="nil"/>
              <w:right w:val="nil"/>
            </w:tcBorders>
            <w:shd w:val="clear" w:color="auto" w:fill="auto"/>
            <w:noWrap/>
            <w:vAlign w:val="bottom"/>
            <w:hideMark/>
          </w:tcPr>
          <w:p w14:paraId="64A63C0E"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center"/>
            <w:hideMark/>
          </w:tcPr>
          <w:p w14:paraId="585AD93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NC</w:t>
            </w:r>
          </w:p>
        </w:tc>
        <w:tc>
          <w:tcPr>
            <w:tcW w:w="960" w:type="dxa"/>
            <w:tcBorders>
              <w:top w:val="nil"/>
              <w:left w:val="nil"/>
              <w:bottom w:val="nil"/>
              <w:right w:val="nil"/>
            </w:tcBorders>
            <w:shd w:val="clear" w:color="auto" w:fill="auto"/>
            <w:noWrap/>
            <w:hideMark/>
          </w:tcPr>
          <w:p w14:paraId="304C4E61"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7A679D9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2D7682B8" w14:textId="77777777" w:rsidTr="0075188A">
        <w:trPr>
          <w:trHeight w:val="290"/>
        </w:trPr>
        <w:tc>
          <w:tcPr>
            <w:tcW w:w="1840" w:type="dxa"/>
            <w:tcBorders>
              <w:top w:val="nil"/>
              <w:left w:val="nil"/>
              <w:bottom w:val="nil"/>
              <w:right w:val="nil"/>
            </w:tcBorders>
            <w:shd w:val="clear" w:color="auto" w:fill="auto"/>
            <w:noWrap/>
            <w:vAlign w:val="center"/>
            <w:hideMark/>
          </w:tcPr>
          <w:p w14:paraId="67E2D3C7"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lastRenderedPageBreak/>
              <w:t>SVI Q2</w:t>
            </w:r>
          </w:p>
        </w:tc>
        <w:tc>
          <w:tcPr>
            <w:tcW w:w="1620" w:type="dxa"/>
            <w:tcBorders>
              <w:top w:val="nil"/>
              <w:left w:val="nil"/>
              <w:bottom w:val="nil"/>
              <w:right w:val="nil"/>
            </w:tcBorders>
            <w:shd w:val="clear" w:color="auto" w:fill="auto"/>
            <w:noWrap/>
            <w:vAlign w:val="center"/>
            <w:hideMark/>
          </w:tcPr>
          <w:p w14:paraId="03E35E8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107 (67-124)</w:t>
            </w:r>
          </w:p>
        </w:tc>
        <w:tc>
          <w:tcPr>
            <w:tcW w:w="1120" w:type="dxa"/>
            <w:tcBorders>
              <w:top w:val="nil"/>
              <w:left w:val="nil"/>
              <w:bottom w:val="nil"/>
              <w:right w:val="nil"/>
            </w:tcBorders>
            <w:shd w:val="clear" w:color="auto" w:fill="auto"/>
            <w:noWrap/>
            <w:vAlign w:val="center"/>
            <w:hideMark/>
          </w:tcPr>
          <w:p w14:paraId="44ADFD5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109</w:t>
            </w:r>
          </w:p>
        </w:tc>
        <w:tc>
          <w:tcPr>
            <w:tcW w:w="1120" w:type="dxa"/>
            <w:tcBorders>
              <w:top w:val="nil"/>
              <w:left w:val="nil"/>
              <w:bottom w:val="nil"/>
              <w:right w:val="nil"/>
            </w:tcBorders>
            <w:shd w:val="clear" w:color="auto" w:fill="auto"/>
            <w:noWrap/>
            <w:vAlign w:val="center"/>
            <w:hideMark/>
          </w:tcPr>
          <w:p w14:paraId="61DDCBF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87</w:t>
            </w:r>
          </w:p>
        </w:tc>
        <w:tc>
          <w:tcPr>
            <w:tcW w:w="1120" w:type="dxa"/>
            <w:tcBorders>
              <w:top w:val="nil"/>
              <w:left w:val="nil"/>
              <w:bottom w:val="nil"/>
              <w:right w:val="nil"/>
            </w:tcBorders>
            <w:shd w:val="clear" w:color="auto" w:fill="auto"/>
            <w:noWrap/>
            <w:vAlign w:val="center"/>
            <w:hideMark/>
          </w:tcPr>
          <w:p w14:paraId="14E60A1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w:t>
            </w:r>
          </w:p>
        </w:tc>
        <w:tc>
          <w:tcPr>
            <w:tcW w:w="1120" w:type="dxa"/>
            <w:tcBorders>
              <w:top w:val="nil"/>
              <w:left w:val="nil"/>
              <w:bottom w:val="nil"/>
              <w:right w:val="nil"/>
            </w:tcBorders>
            <w:shd w:val="clear" w:color="auto" w:fill="auto"/>
            <w:noWrap/>
            <w:vAlign w:val="center"/>
            <w:hideMark/>
          </w:tcPr>
          <w:p w14:paraId="581DBB8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20.2</w:t>
            </w:r>
          </w:p>
        </w:tc>
        <w:tc>
          <w:tcPr>
            <w:tcW w:w="960" w:type="dxa"/>
            <w:tcBorders>
              <w:top w:val="nil"/>
              <w:left w:val="nil"/>
              <w:bottom w:val="nil"/>
              <w:right w:val="nil"/>
            </w:tcBorders>
            <w:shd w:val="clear" w:color="auto" w:fill="auto"/>
            <w:noWrap/>
            <w:vAlign w:val="center"/>
            <w:hideMark/>
          </w:tcPr>
          <w:p w14:paraId="07B09D4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NC</w:t>
            </w:r>
          </w:p>
        </w:tc>
        <w:tc>
          <w:tcPr>
            <w:tcW w:w="960" w:type="dxa"/>
            <w:tcBorders>
              <w:top w:val="nil"/>
              <w:left w:val="nil"/>
              <w:bottom w:val="nil"/>
              <w:right w:val="nil"/>
            </w:tcBorders>
            <w:shd w:val="clear" w:color="auto" w:fill="auto"/>
            <w:noWrap/>
            <w:vAlign w:val="bottom"/>
            <w:hideMark/>
          </w:tcPr>
          <w:p w14:paraId="1D8DDE0C"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center"/>
            <w:hideMark/>
          </w:tcPr>
          <w:p w14:paraId="668C298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NC</w:t>
            </w:r>
          </w:p>
        </w:tc>
        <w:tc>
          <w:tcPr>
            <w:tcW w:w="960" w:type="dxa"/>
            <w:tcBorders>
              <w:top w:val="nil"/>
              <w:left w:val="nil"/>
              <w:bottom w:val="nil"/>
              <w:right w:val="nil"/>
            </w:tcBorders>
            <w:shd w:val="clear" w:color="auto" w:fill="auto"/>
            <w:noWrap/>
            <w:hideMark/>
          </w:tcPr>
          <w:p w14:paraId="2A212E14"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55F1848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5EB12ED5" w14:textId="77777777" w:rsidTr="0075188A">
        <w:trPr>
          <w:trHeight w:val="290"/>
        </w:trPr>
        <w:tc>
          <w:tcPr>
            <w:tcW w:w="1840" w:type="dxa"/>
            <w:tcBorders>
              <w:top w:val="nil"/>
              <w:left w:val="nil"/>
              <w:bottom w:val="nil"/>
              <w:right w:val="nil"/>
            </w:tcBorders>
            <w:shd w:val="clear" w:color="auto" w:fill="auto"/>
            <w:noWrap/>
            <w:vAlign w:val="center"/>
            <w:hideMark/>
          </w:tcPr>
          <w:p w14:paraId="3681857E"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21EAF28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103.5 (70.25-126)</w:t>
            </w:r>
          </w:p>
        </w:tc>
        <w:tc>
          <w:tcPr>
            <w:tcW w:w="1120" w:type="dxa"/>
            <w:tcBorders>
              <w:top w:val="nil"/>
              <w:left w:val="nil"/>
              <w:bottom w:val="nil"/>
              <w:right w:val="nil"/>
            </w:tcBorders>
            <w:shd w:val="clear" w:color="auto" w:fill="auto"/>
            <w:noWrap/>
            <w:vAlign w:val="center"/>
            <w:hideMark/>
          </w:tcPr>
          <w:p w14:paraId="4D6761B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66</w:t>
            </w:r>
          </w:p>
        </w:tc>
        <w:tc>
          <w:tcPr>
            <w:tcW w:w="1120" w:type="dxa"/>
            <w:tcBorders>
              <w:top w:val="nil"/>
              <w:left w:val="nil"/>
              <w:bottom w:val="nil"/>
              <w:right w:val="nil"/>
            </w:tcBorders>
            <w:shd w:val="clear" w:color="auto" w:fill="auto"/>
            <w:noWrap/>
            <w:vAlign w:val="center"/>
            <w:hideMark/>
          </w:tcPr>
          <w:p w14:paraId="121C6B3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49</w:t>
            </w:r>
          </w:p>
        </w:tc>
        <w:tc>
          <w:tcPr>
            <w:tcW w:w="1120" w:type="dxa"/>
            <w:tcBorders>
              <w:top w:val="nil"/>
              <w:left w:val="nil"/>
              <w:bottom w:val="nil"/>
              <w:right w:val="nil"/>
            </w:tcBorders>
            <w:shd w:val="clear" w:color="auto" w:fill="auto"/>
            <w:noWrap/>
            <w:vAlign w:val="center"/>
            <w:hideMark/>
          </w:tcPr>
          <w:p w14:paraId="67491C1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17</w:t>
            </w:r>
          </w:p>
        </w:tc>
        <w:tc>
          <w:tcPr>
            <w:tcW w:w="1120" w:type="dxa"/>
            <w:tcBorders>
              <w:top w:val="nil"/>
              <w:left w:val="nil"/>
              <w:bottom w:val="nil"/>
              <w:right w:val="nil"/>
            </w:tcBorders>
            <w:shd w:val="clear" w:color="auto" w:fill="auto"/>
            <w:noWrap/>
            <w:vAlign w:val="center"/>
            <w:hideMark/>
          </w:tcPr>
          <w:p w14:paraId="7AC8017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25.8</w:t>
            </w:r>
          </w:p>
        </w:tc>
        <w:tc>
          <w:tcPr>
            <w:tcW w:w="960" w:type="dxa"/>
            <w:tcBorders>
              <w:top w:val="nil"/>
              <w:left w:val="nil"/>
              <w:bottom w:val="nil"/>
              <w:right w:val="nil"/>
            </w:tcBorders>
            <w:shd w:val="clear" w:color="auto" w:fill="auto"/>
            <w:noWrap/>
            <w:vAlign w:val="center"/>
            <w:hideMark/>
          </w:tcPr>
          <w:p w14:paraId="65ECFAE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NC</w:t>
            </w:r>
          </w:p>
        </w:tc>
        <w:tc>
          <w:tcPr>
            <w:tcW w:w="960" w:type="dxa"/>
            <w:tcBorders>
              <w:top w:val="nil"/>
              <w:left w:val="nil"/>
              <w:bottom w:val="nil"/>
              <w:right w:val="nil"/>
            </w:tcBorders>
            <w:shd w:val="clear" w:color="auto" w:fill="auto"/>
            <w:noWrap/>
            <w:vAlign w:val="bottom"/>
            <w:hideMark/>
          </w:tcPr>
          <w:p w14:paraId="4F629DFA"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center"/>
            <w:hideMark/>
          </w:tcPr>
          <w:p w14:paraId="155357C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NC</w:t>
            </w:r>
          </w:p>
        </w:tc>
        <w:tc>
          <w:tcPr>
            <w:tcW w:w="960" w:type="dxa"/>
            <w:tcBorders>
              <w:top w:val="nil"/>
              <w:left w:val="nil"/>
              <w:bottom w:val="nil"/>
              <w:right w:val="nil"/>
            </w:tcBorders>
            <w:shd w:val="clear" w:color="auto" w:fill="auto"/>
            <w:noWrap/>
            <w:hideMark/>
          </w:tcPr>
          <w:p w14:paraId="395B9D4D"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0AAE604D"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47EA4C5A" w14:textId="77777777" w:rsidTr="0075188A">
        <w:trPr>
          <w:trHeight w:val="290"/>
        </w:trPr>
        <w:tc>
          <w:tcPr>
            <w:tcW w:w="1840" w:type="dxa"/>
            <w:tcBorders>
              <w:top w:val="nil"/>
              <w:left w:val="nil"/>
              <w:bottom w:val="nil"/>
              <w:right w:val="nil"/>
            </w:tcBorders>
            <w:shd w:val="clear" w:color="auto" w:fill="auto"/>
            <w:noWrap/>
            <w:vAlign w:val="center"/>
            <w:hideMark/>
          </w:tcPr>
          <w:p w14:paraId="4E5E7872"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193F89C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99 (69.5-125)</w:t>
            </w:r>
          </w:p>
        </w:tc>
        <w:tc>
          <w:tcPr>
            <w:tcW w:w="1120" w:type="dxa"/>
            <w:tcBorders>
              <w:top w:val="nil"/>
              <w:left w:val="nil"/>
              <w:bottom w:val="nil"/>
              <w:right w:val="nil"/>
            </w:tcBorders>
            <w:shd w:val="clear" w:color="auto" w:fill="auto"/>
            <w:noWrap/>
            <w:vAlign w:val="center"/>
            <w:hideMark/>
          </w:tcPr>
          <w:p w14:paraId="359655E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63</w:t>
            </w:r>
          </w:p>
        </w:tc>
        <w:tc>
          <w:tcPr>
            <w:tcW w:w="1120" w:type="dxa"/>
            <w:tcBorders>
              <w:top w:val="nil"/>
              <w:left w:val="nil"/>
              <w:bottom w:val="nil"/>
              <w:right w:val="nil"/>
            </w:tcBorders>
            <w:shd w:val="clear" w:color="auto" w:fill="auto"/>
            <w:noWrap/>
            <w:vAlign w:val="center"/>
            <w:hideMark/>
          </w:tcPr>
          <w:p w14:paraId="6369CC3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48</w:t>
            </w:r>
          </w:p>
        </w:tc>
        <w:tc>
          <w:tcPr>
            <w:tcW w:w="1120" w:type="dxa"/>
            <w:tcBorders>
              <w:top w:val="nil"/>
              <w:left w:val="nil"/>
              <w:bottom w:val="nil"/>
              <w:right w:val="nil"/>
            </w:tcBorders>
            <w:shd w:val="clear" w:color="auto" w:fill="auto"/>
            <w:noWrap/>
            <w:vAlign w:val="center"/>
            <w:hideMark/>
          </w:tcPr>
          <w:p w14:paraId="6CCB4EC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15</w:t>
            </w:r>
          </w:p>
        </w:tc>
        <w:tc>
          <w:tcPr>
            <w:tcW w:w="1120" w:type="dxa"/>
            <w:tcBorders>
              <w:top w:val="nil"/>
              <w:left w:val="nil"/>
              <w:bottom w:val="nil"/>
              <w:right w:val="nil"/>
            </w:tcBorders>
            <w:shd w:val="clear" w:color="auto" w:fill="auto"/>
            <w:noWrap/>
            <w:vAlign w:val="center"/>
            <w:hideMark/>
          </w:tcPr>
          <w:p w14:paraId="4E997C4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23.8</w:t>
            </w:r>
          </w:p>
        </w:tc>
        <w:tc>
          <w:tcPr>
            <w:tcW w:w="960" w:type="dxa"/>
            <w:tcBorders>
              <w:top w:val="nil"/>
              <w:left w:val="nil"/>
              <w:bottom w:val="nil"/>
              <w:right w:val="nil"/>
            </w:tcBorders>
            <w:shd w:val="clear" w:color="auto" w:fill="auto"/>
            <w:noWrap/>
            <w:vAlign w:val="center"/>
            <w:hideMark/>
          </w:tcPr>
          <w:p w14:paraId="7142CB1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NC</w:t>
            </w:r>
          </w:p>
        </w:tc>
        <w:tc>
          <w:tcPr>
            <w:tcW w:w="960" w:type="dxa"/>
            <w:tcBorders>
              <w:top w:val="nil"/>
              <w:left w:val="nil"/>
              <w:bottom w:val="nil"/>
              <w:right w:val="nil"/>
            </w:tcBorders>
            <w:shd w:val="clear" w:color="auto" w:fill="auto"/>
            <w:noWrap/>
            <w:vAlign w:val="bottom"/>
            <w:hideMark/>
          </w:tcPr>
          <w:p w14:paraId="2A7572B8"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center"/>
            <w:hideMark/>
          </w:tcPr>
          <w:p w14:paraId="76BEB60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NC</w:t>
            </w:r>
          </w:p>
        </w:tc>
        <w:tc>
          <w:tcPr>
            <w:tcW w:w="960" w:type="dxa"/>
            <w:tcBorders>
              <w:top w:val="nil"/>
              <w:left w:val="nil"/>
              <w:bottom w:val="nil"/>
              <w:right w:val="nil"/>
            </w:tcBorders>
            <w:shd w:val="clear" w:color="auto" w:fill="auto"/>
            <w:noWrap/>
            <w:hideMark/>
          </w:tcPr>
          <w:p w14:paraId="0D5981A3"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hideMark/>
          </w:tcPr>
          <w:p w14:paraId="3DCEF71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r>
      <w:tr w:rsidR="00B25064" w:rsidRPr="002D3E63" w14:paraId="04E5DC82" w14:textId="77777777" w:rsidTr="0075188A">
        <w:trPr>
          <w:trHeight w:val="290"/>
        </w:trPr>
        <w:tc>
          <w:tcPr>
            <w:tcW w:w="3460" w:type="dxa"/>
            <w:gridSpan w:val="2"/>
            <w:tcBorders>
              <w:top w:val="nil"/>
              <w:left w:val="nil"/>
              <w:bottom w:val="nil"/>
              <w:right w:val="nil"/>
            </w:tcBorders>
            <w:shd w:val="clear" w:color="auto" w:fill="auto"/>
            <w:noWrap/>
            <w:vAlign w:val="center"/>
            <w:hideMark/>
          </w:tcPr>
          <w:p w14:paraId="02800379"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2 doses, ≥150 days prior</w:t>
            </w:r>
          </w:p>
        </w:tc>
        <w:tc>
          <w:tcPr>
            <w:tcW w:w="1120" w:type="dxa"/>
            <w:tcBorders>
              <w:top w:val="nil"/>
              <w:left w:val="nil"/>
              <w:bottom w:val="nil"/>
              <w:right w:val="nil"/>
            </w:tcBorders>
            <w:shd w:val="clear" w:color="auto" w:fill="auto"/>
            <w:noWrap/>
            <w:vAlign w:val="bottom"/>
            <w:hideMark/>
          </w:tcPr>
          <w:p w14:paraId="0411E638"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vAlign w:val="bottom"/>
            <w:hideMark/>
          </w:tcPr>
          <w:p w14:paraId="3DB99AB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1471E51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706EAD39"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F845F0"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9FE71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726F6C"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55294FEF"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2CEC6B8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0.66</w:t>
            </w:r>
          </w:p>
        </w:tc>
      </w:tr>
      <w:tr w:rsidR="00B25064" w:rsidRPr="002D3E63" w14:paraId="627685F3" w14:textId="77777777" w:rsidTr="0075188A">
        <w:trPr>
          <w:trHeight w:val="290"/>
        </w:trPr>
        <w:tc>
          <w:tcPr>
            <w:tcW w:w="1840" w:type="dxa"/>
            <w:tcBorders>
              <w:top w:val="nil"/>
              <w:left w:val="nil"/>
              <w:bottom w:val="nil"/>
              <w:right w:val="nil"/>
            </w:tcBorders>
            <w:shd w:val="clear" w:color="auto" w:fill="auto"/>
            <w:noWrap/>
            <w:vAlign w:val="center"/>
            <w:hideMark/>
          </w:tcPr>
          <w:p w14:paraId="01491F21"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6D3BD56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312 (278-342)</w:t>
            </w:r>
          </w:p>
        </w:tc>
        <w:tc>
          <w:tcPr>
            <w:tcW w:w="1120" w:type="dxa"/>
            <w:tcBorders>
              <w:top w:val="nil"/>
              <w:left w:val="nil"/>
              <w:bottom w:val="nil"/>
              <w:right w:val="nil"/>
            </w:tcBorders>
            <w:shd w:val="clear" w:color="auto" w:fill="auto"/>
            <w:noWrap/>
            <w:vAlign w:val="center"/>
            <w:hideMark/>
          </w:tcPr>
          <w:p w14:paraId="2B77CFC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1031</w:t>
            </w:r>
          </w:p>
        </w:tc>
        <w:tc>
          <w:tcPr>
            <w:tcW w:w="1120" w:type="dxa"/>
            <w:tcBorders>
              <w:top w:val="nil"/>
              <w:left w:val="nil"/>
              <w:bottom w:val="nil"/>
              <w:right w:val="nil"/>
            </w:tcBorders>
            <w:shd w:val="clear" w:color="auto" w:fill="auto"/>
            <w:noWrap/>
            <w:vAlign w:val="center"/>
            <w:hideMark/>
          </w:tcPr>
          <w:p w14:paraId="2E69E89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785</w:t>
            </w:r>
          </w:p>
        </w:tc>
        <w:tc>
          <w:tcPr>
            <w:tcW w:w="1120" w:type="dxa"/>
            <w:tcBorders>
              <w:top w:val="nil"/>
              <w:left w:val="nil"/>
              <w:bottom w:val="nil"/>
              <w:right w:val="nil"/>
            </w:tcBorders>
            <w:shd w:val="clear" w:color="auto" w:fill="auto"/>
            <w:noWrap/>
            <w:vAlign w:val="center"/>
            <w:hideMark/>
          </w:tcPr>
          <w:p w14:paraId="300DD68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246</w:t>
            </w:r>
          </w:p>
        </w:tc>
        <w:tc>
          <w:tcPr>
            <w:tcW w:w="1120" w:type="dxa"/>
            <w:tcBorders>
              <w:top w:val="nil"/>
              <w:left w:val="nil"/>
              <w:bottom w:val="nil"/>
              <w:right w:val="nil"/>
            </w:tcBorders>
            <w:shd w:val="clear" w:color="auto" w:fill="auto"/>
            <w:noWrap/>
            <w:vAlign w:val="center"/>
            <w:hideMark/>
          </w:tcPr>
          <w:p w14:paraId="1DEAFC4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23.9</w:t>
            </w:r>
          </w:p>
        </w:tc>
        <w:tc>
          <w:tcPr>
            <w:tcW w:w="960" w:type="dxa"/>
            <w:tcBorders>
              <w:top w:val="nil"/>
              <w:left w:val="nil"/>
              <w:bottom w:val="nil"/>
              <w:right w:val="nil"/>
            </w:tcBorders>
            <w:shd w:val="clear" w:color="auto" w:fill="auto"/>
            <w:noWrap/>
            <w:vAlign w:val="center"/>
            <w:hideMark/>
          </w:tcPr>
          <w:p w14:paraId="5ADD6C2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57</w:t>
            </w:r>
          </w:p>
        </w:tc>
        <w:tc>
          <w:tcPr>
            <w:tcW w:w="960" w:type="dxa"/>
            <w:tcBorders>
              <w:top w:val="nil"/>
              <w:left w:val="nil"/>
              <w:bottom w:val="nil"/>
              <w:right w:val="nil"/>
            </w:tcBorders>
            <w:shd w:val="clear" w:color="auto" w:fill="auto"/>
            <w:noWrap/>
            <w:vAlign w:val="center"/>
            <w:hideMark/>
          </w:tcPr>
          <w:p w14:paraId="7B8B537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(48-64)</w:t>
            </w:r>
          </w:p>
        </w:tc>
        <w:tc>
          <w:tcPr>
            <w:tcW w:w="960" w:type="dxa"/>
            <w:tcBorders>
              <w:top w:val="nil"/>
              <w:left w:val="nil"/>
              <w:bottom w:val="nil"/>
              <w:right w:val="nil"/>
            </w:tcBorders>
            <w:shd w:val="clear" w:color="auto" w:fill="auto"/>
            <w:noWrap/>
            <w:vAlign w:val="center"/>
            <w:hideMark/>
          </w:tcPr>
          <w:p w14:paraId="2B0DA54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59</w:t>
            </w:r>
          </w:p>
        </w:tc>
        <w:tc>
          <w:tcPr>
            <w:tcW w:w="960" w:type="dxa"/>
            <w:tcBorders>
              <w:top w:val="nil"/>
              <w:left w:val="nil"/>
              <w:bottom w:val="nil"/>
              <w:right w:val="nil"/>
            </w:tcBorders>
            <w:shd w:val="clear" w:color="auto" w:fill="auto"/>
            <w:noWrap/>
            <w:vAlign w:val="center"/>
            <w:hideMark/>
          </w:tcPr>
          <w:p w14:paraId="458AF66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(50-66)</w:t>
            </w:r>
          </w:p>
        </w:tc>
        <w:tc>
          <w:tcPr>
            <w:tcW w:w="960" w:type="dxa"/>
            <w:tcBorders>
              <w:top w:val="nil"/>
              <w:left w:val="nil"/>
              <w:bottom w:val="nil"/>
              <w:right w:val="nil"/>
            </w:tcBorders>
            <w:shd w:val="clear" w:color="auto" w:fill="auto"/>
            <w:noWrap/>
            <w:hideMark/>
          </w:tcPr>
          <w:p w14:paraId="7F1BA42E"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402A052E" w14:textId="77777777" w:rsidTr="0075188A">
        <w:trPr>
          <w:trHeight w:val="290"/>
        </w:trPr>
        <w:tc>
          <w:tcPr>
            <w:tcW w:w="1840" w:type="dxa"/>
            <w:tcBorders>
              <w:top w:val="nil"/>
              <w:left w:val="nil"/>
              <w:bottom w:val="nil"/>
              <w:right w:val="nil"/>
            </w:tcBorders>
            <w:shd w:val="clear" w:color="auto" w:fill="auto"/>
            <w:noWrap/>
            <w:vAlign w:val="center"/>
            <w:hideMark/>
          </w:tcPr>
          <w:p w14:paraId="77FDA440"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5893177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307 (276-340)</w:t>
            </w:r>
          </w:p>
        </w:tc>
        <w:tc>
          <w:tcPr>
            <w:tcW w:w="1120" w:type="dxa"/>
            <w:tcBorders>
              <w:top w:val="nil"/>
              <w:left w:val="nil"/>
              <w:bottom w:val="nil"/>
              <w:right w:val="nil"/>
            </w:tcBorders>
            <w:shd w:val="clear" w:color="auto" w:fill="auto"/>
            <w:noWrap/>
            <w:vAlign w:val="center"/>
            <w:hideMark/>
          </w:tcPr>
          <w:p w14:paraId="1DF7555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899</w:t>
            </w:r>
          </w:p>
        </w:tc>
        <w:tc>
          <w:tcPr>
            <w:tcW w:w="1120" w:type="dxa"/>
            <w:tcBorders>
              <w:top w:val="nil"/>
              <w:left w:val="nil"/>
              <w:bottom w:val="nil"/>
              <w:right w:val="nil"/>
            </w:tcBorders>
            <w:shd w:val="clear" w:color="auto" w:fill="auto"/>
            <w:noWrap/>
            <w:vAlign w:val="center"/>
            <w:hideMark/>
          </w:tcPr>
          <w:p w14:paraId="3491DE2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675</w:t>
            </w:r>
          </w:p>
        </w:tc>
        <w:tc>
          <w:tcPr>
            <w:tcW w:w="1120" w:type="dxa"/>
            <w:tcBorders>
              <w:top w:val="nil"/>
              <w:left w:val="nil"/>
              <w:bottom w:val="nil"/>
              <w:right w:val="nil"/>
            </w:tcBorders>
            <w:shd w:val="clear" w:color="auto" w:fill="auto"/>
            <w:noWrap/>
            <w:vAlign w:val="center"/>
            <w:hideMark/>
          </w:tcPr>
          <w:p w14:paraId="5B040EB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224</w:t>
            </w:r>
          </w:p>
        </w:tc>
        <w:tc>
          <w:tcPr>
            <w:tcW w:w="1120" w:type="dxa"/>
            <w:tcBorders>
              <w:top w:val="nil"/>
              <w:left w:val="nil"/>
              <w:bottom w:val="nil"/>
              <w:right w:val="nil"/>
            </w:tcBorders>
            <w:shd w:val="clear" w:color="auto" w:fill="auto"/>
            <w:noWrap/>
            <w:vAlign w:val="center"/>
            <w:hideMark/>
          </w:tcPr>
          <w:p w14:paraId="45B5D4E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24.9</w:t>
            </w:r>
          </w:p>
        </w:tc>
        <w:tc>
          <w:tcPr>
            <w:tcW w:w="960" w:type="dxa"/>
            <w:tcBorders>
              <w:top w:val="nil"/>
              <w:left w:val="nil"/>
              <w:bottom w:val="nil"/>
              <w:right w:val="nil"/>
            </w:tcBorders>
            <w:shd w:val="clear" w:color="auto" w:fill="auto"/>
            <w:noWrap/>
            <w:vAlign w:val="center"/>
            <w:hideMark/>
          </w:tcPr>
          <w:p w14:paraId="6BB4976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56</w:t>
            </w:r>
          </w:p>
        </w:tc>
        <w:tc>
          <w:tcPr>
            <w:tcW w:w="960" w:type="dxa"/>
            <w:tcBorders>
              <w:top w:val="nil"/>
              <w:left w:val="nil"/>
              <w:bottom w:val="nil"/>
              <w:right w:val="nil"/>
            </w:tcBorders>
            <w:shd w:val="clear" w:color="auto" w:fill="auto"/>
            <w:noWrap/>
            <w:vAlign w:val="center"/>
            <w:hideMark/>
          </w:tcPr>
          <w:p w14:paraId="0A201D5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(47-64)</w:t>
            </w:r>
          </w:p>
        </w:tc>
        <w:tc>
          <w:tcPr>
            <w:tcW w:w="960" w:type="dxa"/>
            <w:tcBorders>
              <w:top w:val="nil"/>
              <w:left w:val="nil"/>
              <w:bottom w:val="nil"/>
              <w:right w:val="nil"/>
            </w:tcBorders>
            <w:shd w:val="clear" w:color="auto" w:fill="auto"/>
            <w:noWrap/>
            <w:vAlign w:val="center"/>
            <w:hideMark/>
          </w:tcPr>
          <w:p w14:paraId="0D122F9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60</w:t>
            </w:r>
          </w:p>
        </w:tc>
        <w:tc>
          <w:tcPr>
            <w:tcW w:w="960" w:type="dxa"/>
            <w:tcBorders>
              <w:top w:val="nil"/>
              <w:left w:val="nil"/>
              <w:bottom w:val="nil"/>
              <w:right w:val="nil"/>
            </w:tcBorders>
            <w:shd w:val="clear" w:color="auto" w:fill="auto"/>
            <w:noWrap/>
            <w:vAlign w:val="center"/>
            <w:hideMark/>
          </w:tcPr>
          <w:p w14:paraId="0DB90C1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(50-67)</w:t>
            </w:r>
          </w:p>
        </w:tc>
        <w:tc>
          <w:tcPr>
            <w:tcW w:w="960" w:type="dxa"/>
            <w:tcBorders>
              <w:top w:val="nil"/>
              <w:left w:val="nil"/>
              <w:bottom w:val="nil"/>
              <w:right w:val="nil"/>
            </w:tcBorders>
            <w:shd w:val="clear" w:color="auto" w:fill="auto"/>
            <w:noWrap/>
            <w:hideMark/>
          </w:tcPr>
          <w:p w14:paraId="0F11FD2B"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30CAB006" w14:textId="77777777" w:rsidTr="0075188A">
        <w:trPr>
          <w:trHeight w:val="290"/>
        </w:trPr>
        <w:tc>
          <w:tcPr>
            <w:tcW w:w="1840" w:type="dxa"/>
            <w:tcBorders>
              <w:top w:val="nil"/>
              <w:left w:val="nil"/>
              <w:bottom w:val="nil"/>
              <w:right w:val="nil"/>
            </w:tcBorders>
            <w:shd w:val="clear" w:color="auto" w:fill="auto"/>
            <w:noWrap/>
            <w:vAlign w:val="center"/>
            <w:hideMark/>
          </w:tcPr>
          <w:p w14:paraId="27159625"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022DDA8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303 (266-336)</w:t>
            </w:r>
          </w:p>
        </w:tc>
        <w:tc>
          <w:tcPr>
            <w:tcW w:w="1120" w:type="dxa"/>
            <w:tcBorders>
              <w:top w:val="nil"/>
              <w:left w:val="nil"/>
              <w:bottom w:val="nil"/>
              <w:right w:val="nil"/>
            </w:tcBorders>
            <w:shd w:val="clear" w:color="auto" w:fill="auto"/>
            <w:noWrap/>
            <w:vAlign w:val="center"/>
            <w:hideMark/>
          </w:tcPr>
          <w:p w14:paraId="3424C1F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726</w:t>
            </w:r>
          </w:p>
        </w:tc>
        <w:tc>
          <w:tcPr>
            <w:tcW w:w="1120" w:type="dxa"/>
            <w:tcBorders>
              <w:top w:val="nil"/>
              <w:left w:val="nil"/>
              <w:bottom w:val="nil"/>
              <w:right w:val="nil"/>
            </w:tcBorders>
            <w:shd w:val="clear" w:color="auto" w:fill="auto"/>
            <w:noWrap/>
            <w:vAlign w:val="center"/>
            <w:hideMark/>
          </w:tcPr>
          <w:p w14:paraId="0131C33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526</w:t>
            </w:r>
          </w:p>
        </w:tc>
        <w:tc>
          <w:tcPr>
            <w:tcW w:w="1120" w:type="dxa"/>
            <w:tcBorders>
              <w:top w:val="nil"/>
              <w:left w:val="nil"/>
              <w:bottom w:val="nil"/>
              <w:right w:val="nil"/>
            </w:tcBorders>
            <w:shd w:val="clear" w:color="auto" w:fill="auto"/>
            <w:noWrap/>
            <w:vAlign w:val="center"/>
            <w:hideMark/>
          </w:tcPr>
          <w:p w14:paraId="6D1A5B4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200</w:t>
            </w:r>
          </w:p>
        </w:tc>
        <w:tc>
          <w:tcPr>
            <w:tcW w:w="1120" w:type="dxa"/>
            <w:tcBorders>
              <w:top w:val="nil"/>
              <w:left w:val="nil"/>
              <w:bottom w:val="nil"/>
              <w:right w:val="nil"/>
            </w:tcBorders>
            <w:shd w:val="clear" w:color="auto" w:fill="auto"/>
            <w:noWrap/>
            <w:vAlign w:val="center"/>
            <w:hideMark/>
          </w:tcPr>
          <w:p w14:paraId="272CDE9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27.6</w:t>
            </w:r>
          </w:p>
        </w:tc>
        <w:tc>
          <w:tcPr>
            <w:tcW w:w="960" w:type="dxa"/>
            <w:tcBorders>
              <w:top w:val="nil"/>
              <w:left w:val="nil"/>
              <w:bottom w:val="nil"/>
              <w:right w:val="nil"/>
            </w:tcBorders>
            <w:shd w:val="clear" w:color="auto" w:fill="auto"/>
            <w:noWrap/>
            <w:vAlign w:val="center"/>
            <w:hideMark/>
          </w:tcPr>
          <w:p w14:paraId="7F64B2A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56</w:t>
            </w:r>
          </w:p>
        </w:tc>
        <w:tc>
          <w:tcPr>
            <w:tcW w:w="960" w:type="dxa"/>
            <w:tcBorders>
              <w:top w:val="nil"/>
              <w:left w:val="nil"/>
              <w:bottom w:val="nil"/>
              <w:right w:val="nil"/>
            </w:tcBorders>
            <w:shd w:val="clear" w:color="auto" w:fill="auto"/>
            <w:noWrap/>
            <w:vAlign w:val="center"/>
            <w:hideMark/>
          </w:tcPr>
          <w:p w14:paraId="5526A26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(46-64)</w:t>
            </w:r>
          </w:p>
        </w:tc>
        <w:tc>
          <w:tcPr>
            <w:tcW w:w="960" w:type="dxa"/>
            <w:tcBorders>
              <w:top w:val="nil"/>
              <w:left w:val="nil"/>
              <w:bottom w:val="nil"/>
              <w:right w:val="nil"/>
            </w:tcBorders>
            <w:shd w:val="clear" w:color="auto" w:fill="auto"/>
            <w:noWrap/>
            <w:vAlign w:val="center"/>
            <w:hideMark/>
          </w:tcPr>
          <w:p w14:paraId="463165C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56</w:t>
            </w:r>
          </w:p>
        </w:tc>
        <w:tc>
          <w:tcPr>
            <w:tcW w:w="960" w:type="dxa"/>
            <w:tcBorders>
              <w:top w:val="nil"/>
              <w:left w:val="nil"/>
              <w:bottom w:val="nil"/>
              <w:right w:val="nil"/>
            </w:tcBorders>
            <w:shd w:val="clear" w:color="auto" w:fill="auto"/>
            <w:noWrap/>
            <w:vAlign w:val="center"/>
            <w:hideMark/>
          </w:tcPr>
          <w:p w14:paraId="701AF9C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(45-65)</w:t>
            </w:r>
          </w:p>
        </w:tc>
        <w:tc>
          <w:tcPr>
            <w:tcW w:w="960" w:type="dxa"/>
            <w:tcBorders>
              <w:top w:val="nil"/>
              <w:left w:val="nil"/>
              <w:bottom w:val="nil"/>
              <w:right w:val="nil"/>
            </w:tcBorders>
            <w:shd w:val="clear" w:color="auto" w:fill="auto"/>
            <w:noWrap/>
            <w:hideMark/>
          </w:tcPr>
          <w:p w14:paraId="55EE449A"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22A0E9CD" w14:textId="77777777" w:rsidTr="0075188A">
        <w:trPr>
          <w:trHeight w:val="290"/>
        </w:trPr>
        <w:tc>
          <w:tcPr>
            <w:tcW w:w="1840" w:type="dxa"/>
            <w:tcBorders>
              <w:top w:val="nil"/>
              <w:left w:val="nil"/>
              <w:bottom w:val="nil"/>
              <w:right w:val="nil"/>
            </w:tcBorders>
            <w:shd w:val="clear" w:color="auto" w:fill="auto"/>
            <w:noWrap/>
            <w:vAlign w:val="center"/>
            <w:hideMark/>
          </w:tcPr>
          <w:p w14:paraId="6ACF951E"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38988FE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298.5 (254-332)</w:t>
            </w:r>
          </w:p>
        </w:tc>
        <w:tc>
          <w:tcPr>
            <w:tcW w:w="1120" w:type="dxa"/>
            <w:tcBorders>
              <w:top w:val="nil"/>
              <w:left w:val="nil"/>
              <w:bottom w:val="nil"/>
              <w:right w:val="nil"/>
            </w:tcBorders>
            <w:shd w:val="clear" w:color="auto" w:fill="auto"/>
            <w:noWrap/>
            <w:vAlign w:val="center"/>
            <w:hideMark/>
          </w:tcPr>
          <w:p w14:paraId="4FD5F32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644</w:t>
            </w:r>
          </w:p>
        </w:tc>
        <w:tc>
          <w:tcPr>
            <w:tcW w:w="1120" w:type="dxa"/>
            <w:tcBorders>
              <w:top w:val="nil"/>
              <w:left w:val="nil"/>
              <w:bottom w:val="nil"/>
              <w:right w:val="nil"/>
            </w:tcBorders>
            <w:shd w:val="clear" w:color="auto" w:fill="auto"/>
            <w:noWrap/>
            <w:vAlign w:val="center"/>
            <w:hideMark/>
          </w:tcPr>
          <w:p w14:paraId="5DDCFAC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475</w:t>
            </w:r>
          </w:p>
        </w:tc>
        <w:tc>
          <w:tcPr>
            <w:tcW w:w="1120" w:type="dxa"/>
            <w:tcBorders>
              <w:top w:val="nil"/>
              <w:left w:val="nil"/>
              <w:bottom w:val="nil"/>
              <w:right w:val="nil"/>
            </w:tcBorders>
            <w:shd w:val="clear" w:color="auto" w:fill="auto"/>
            <w:noWrap/>
            <w:vAlign w:val="center"/>
            <w:hideMark/>
          </w:tcPr>
          <w:p w14:paraId="018D6A3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169</w:t>
            </w:r>
          </w:p>
        </w:tc>
        <w:tc>
          <w:tcPr>
            <w:tcW w:w="1120" w:type="dxa"/>
            <w:tcBorders>
              <w:top w:val="nil"/>
              <w:left w:val="nil"/>
              <w:bottom w:val="nil"/>
              <w:right w:val="nil"/>
            </w:tcBorders>
            <w:shd w:val="clear" w:color="auto" w:fill="auto"/>
            <w:noWrap/>
            <w:vAlign w:val="center"/>
            <w:hideMark/>
          </w:tcPr>
          <w:p w14:paraId="2930126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26.2</w:t>
            </w:r>
          </w:p>
        </w:tc>
        <w:tc>
          <w:tcPr>
            <w:tcW w:w="960" w:type="dxa"/>
            <w:tcBorders>
              <w:top w:val="nil"/>
              <w:left w:val="nil"/>
              <w:bottom w:val="nil"/>
              <w:right w:val="nil"/>
            </w:tcBorders>
            <w:shd w:val="clear" w:color="auto" w:fill="auto"/>
            <w:noWrap/>
            <w:vAlign w:val="center"/>
            <w:hideMark/>
          </w:tcPr>
          <w:p w14:paraId="343FA8A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51</w:t>
            </w:r>
          </w:p>
        </w:tc>
        <w:tc>
          <w:tcPr>
            <w:tcW w:w="960" w:type="dxa"/>
            <w:tcBorders>
              <w:top w:val="nil"/>
              <w:left w:val="nil"/>
              <w:bottom w:val="nil"/>
              <w:right w:val="nil"/>
            </w:tcBorders>
            <w:shd w:val="clear" w:color="auto" w:fill="auto"/>
            <w:noWrap/>
            <w:vAlign w:val="center"/>
            <w:hideMark/>
          </w:tcPr>
          <w:p w14:paraId="0935F7D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(39-61)</w:t>
            </w:r>
          </w:p>
        </w:tc>
        <w:tc>
          <w:tcPr>
            <w:tcW w:w="960" w:type="dxa"/>
            <w:tcBorders>
              <w:top w:val="nil"/>
              <w:left w:val="nil"/>
              <w:bottom w:val="nil"/>
              <w:right w:val="nil"/>
            </w:tcBorders>
            <w:shd w:val="clear" w:color="auto" w:fill="auto"/>
            <w:noWrap/>
            <w:vAlign w:val="center"/>
            <w:hideMark/>
          </w:tcPr>
          <w:p w14:paraId="76716A7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51</w:t>
            </w:r>
          </w:p>
        </w:tc>
        <w:tc>
          <w:tcPr>
            <w:tcW w:w="960" w:type="dxa"/>
            <w:tcBorders>
              <w:top w:val="nil"/>
              <w:left w:val="nil"/>
              <w:bottom w:val="nil"/>
              <w:right w:val="nil"/>
            </w:tcBorders>
            <w:shd w:val="clear" w:color="auto" w:fill="auto"/>
            <w:noWrap/>
            <w:vAlign w:val="center"/>
            <w:hideMark/>
          </w:tcPr>
          <w:p w14:paraId="780DAB9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(38-62)</w:t>
            </w:r>
          </w:p>
        </w:tc>
        <w:tc>
          <w:tcPr>
            <w:tcW w:w="960" w:type="dxa"/>
            <w:tcBorders>
              <w:top w:val="nil"/>
              <w:left w:val="nil"/>
              <w:bottom w:val="nil"/>
              <w:right w:val="nil"/>
            </w:tcBorders>
            <w:shd w:val="clear" w:color="auto" w:fill="auto"/>
            <w:noWrap/>
            <w:hideMark/>
          </w:tcPr>
          <w:p w14:paraId="3F7C67A5"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7C9ABB51" w14:textId="77777777" w:rsidTr="0075188A">
        <w:trPr>
          <w:trHeight w:val="290"/>
        </w:trPr>
        <w:tc>
          <w:tcPr>
            <w:tcW w:w="1840" w:type="dxa"/>
            <w:tcBorders>
              <w:top w:val="nil"/>
              <w:left w:val="nil"/>
              <w:bottom w:val="nil"/>
              <w:right w:val="nil"/>
            </w:tcBorders>
            <w:shd w:val="clear" w:color="auto" w:fill="auto"/>
            <w:noWrap/>
            <w:vAlign w:val="center"/>
            <w:hideMark/>
          </w:tcPr>
          <w:p w14:paraId="1236348B" w14:textId="77777777" w:rsidR="00B25064" w:rsidRPr="002D3E63" w:rsidRDefault="00B25064" w:rsidP="0075188A">
            <w:pPr>
              <w:spacing w:after="0" w:line="240" w:lineRule="auto"/>
              <w:rPr>
                <w:rFonts w:ascii="Calibri" w:eastAsia="Times New Roman" w:hAnsi="Calibri" w:cs="Calibri"/>
                <w:b/>
                <w:bCs/>
                <w:color w:val="000000"/>
                <w:sz w:val="18"/>
                <w:szCs w:val="18"/>
              </w:rPr>
            </w:pPr>
            <w:r w:rsidRPr="002D3E63">
              <w:rPr>
                <w:rFonts w:ascii="Calibri" w:eastAsia="Times New Roman" w:hAnsi="Calibri" w:cs="Calibri"/>
                <w:b/>
                <w:bCs/>
                <w:color w:val="000000"/>
                <w:sz w:val="18"/>
                <w:szCs w:val="18"/>
              </w:rPr>
              <w:t>3 doses, ≥7 days prior</w:t>
            </w:r>
          </w:p>
        </w:tc>
        <w:tc>
          <w:tcPr>
            <w:tcW w:w="1620" w:type="dxa"/>
            <w:tcBorders>
              <w:top w:val="nil"/>
              <w:left w:val="nil"/>
              <w:bottom w:val="nil"/>
              <w:right w:val="nil"/>
            </w:tcBorders>
            <w:shd w:val="clear" w:color="auto" w:fill="auto"/>
            <w:noWrap/>
            <w:vAlign w:val="bottom"/>
            <w:hideMark/>
          </w:tcPr>
          <w:p w14:paraId="448A6E85" w14:textId="77777777" w:rsidR="00B25064" w:rsidRPr="002D3E63" w:rsidRDefault="00B25064" w:rsidP="0075188A">
            <w:pPr>
              <w:spacing w:after="0" w:line="240" w:lineRule="auto"/>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vAlign w:val="bottom"/>
            <w:hideMark/>
          </w:tcPr>
          <w:p w14:paraId="0DBEBCBC" w14:textId="77777777" w:rsidR="00B25064" w:rsidRPr="002D3E63" w:rsidRDefault="00B25064" w:rsidP="0075188A">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695B38A8"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6B99865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7BC43E87"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9FA96B"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3348C3"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747B20FA"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14:paraId="32AD033E" w14:textId="77777777" w:rsidR="00B25064" w:rsidRPr="002D3E63" w:rsidRDefault="00B25064" w:rsidP="007518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3262351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0.03</w:t>
            </w:r>
          </w:p>
        </w:tc>
      </w:tr>
      <w:tr w:rsidR="00B25064" w:rsidRPr="002D3E63" w14:paraId="125D5B45" w14:textId="77777777" w:rsidTr="0075188A">
        <w:trPr>
          <w:trHeight w:val="290"/>
        </w:trPr>
        <w:tc>
          <w:tcPr>
            <w:tcW w:w="1840" w:type="dxa"/>
            <w:tcBorders>
              <w:top w:val="nil"/>
              <w:left w:val="nil"/>
              <w:bottom w:val="nil"/>
              <w:right w:val="nil"/>
            </w:tcBorders>
            <w:shd w:val="clear" w:color="auto" w:fill="auto"/>
            <w:noWrap/>
            <w:vAlign w:val="center"/>
            <w:hideMark/>
          </w:tcPr>
          <w:p w14:paraId="57111314"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Q1</w:t>
            </w:r>
          </w:p>
        </w:tc>
        <w:tc>
          <w:tcPr>
            <w:tcW w:w="1620" w:type="dxa"/>
            <w:tcBorders>
              <w:top w:val="nil"/>
              <w:left w:val="nil"/>
              <w:bottom w:val="nil"/>
              <w:right w:val="nil"/>
            </w:tcBorders>
            <w:shd w:val="clear" w:color="auto" w:fill="auto"/>
            <w:noWrap/>
            <w:vAlign w:val="center"/>
            <w:hideMark/>
          </w:tcPr>
          <w:p w14:paraId="4515BB7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97 (67-124)</w:t>
            </w:r>
          </w:p>
        </w:tc>
        <w:tc>
          <w:tcPr>
            <w:tcW w:w="1120" w:type="dxa"/>
            <w:tcBorders>
              <w:top w:val="nil"/>
              <w:left w:val="nil"/>
              <w:bottom w:val="nil"/>
              <w:right w:val="nil"/>
            </w:tcBorders>
            <w:shd w:val="clear" w:color="auto" w:fill="auto"/>
            <w:noWrap/>
            <w:vAlign w:val="center"/>
            <w:hideMark/>
          </w:tcPr>
          <w:p w14:paraId="6DC5657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1778</w:t>
            </w:r>
          </w:p>
        </w:tc>
        <w:tc>
          <w:tcPr>
            <w:tcW w:w="1120" w:type="dxa"/>
            <w:tcBorders>
              <w:top w:val="nil"/>
              <w:left w:val="nil"/>
              <w:bottom w:val="nil"/>
              <w:right w:val="nil"/>
            </w:tcBorders>
            <w:shd w:val="clear" w:color="auto" w:fill="auto"/>
            <w:noWrap/>
            <w:vAlign w:val="center"/>
            <w:hideMark/>
          </w:tcPr>
          <w:p w14:paraId="48D3ABD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1660</w:t>
            </w:r>
          </w:p>
        </w:tc>
        <w:tc>
          <w:tcPr>
            <w:tcW w:w="1120" w:type="dxa"/>
            <w:tcBorders>
              <w:top w:val="nil"/>
              <w:left w:val="nil"/>
              <w:bottom w:val="nil"/>
              <w:right w:val="nil"/>
            </w:tcBorders>
            <w:shd w:val="clear" w:color="auto" w:fill="auto"/>
            <w:noWrap/>
            <w:vAlign w:val="center"/>
            <w:hideMark/>
          </w:tcPr>
          <w:p w14:paraId="7B74A7A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118</w:t>
            </w:r>
          </w:p>
        </w:tc>
        <w:tc>
          <w:tcPr>
            <w:tcW w:w="1120" w:type="dxa"/>
            <w:tcBorders>
              <w:top w:val="nil"/>
              <w:left w:val="nil"/>
              <w:bottom w:val="nil"/>
              <w:right w:val="nil"/>
            </w:tcBorders>
            <w:shd w:val="clear" w:color="auto" w:fill="auto"/>
            <w:noWrap/>
            <w:vAlign w:val="center"/>
            <w:hideMark/>
          </w:tcPr>
          <w:p w14:paraId="454FB8B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6.6</w:t>
            </w:r>
          </w:p>
        </w:tc>
        <w:tc>
          <w:tcPr>
            <w:tcW w:w="960" w:type="dxa"/>
            <w:tcBorders>
              <w:top w:val="nil"/>
              <w:left w:val="nil"/>
              <w:bottom w:val="nil"/>
              <w:right w:val="nil"/>
            </w:tcBorders>
            <w:shd w:val="clear" w:color="auto" w:fill="auto"/>
            <w:noWrap/>
            <w:vAlign w:val="center"/>
            <w:hideMark/>
          </w:tcPr>
          <w:p w14:paraId="1E6ED7D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90</w:t>
            </w:r>
          </w:p>
        </w:tc>
        <w:tc>
          <w:tcPr>
            <w:tcW w:w="960" w:type="dxa"/>
            <w:tcBorders>
              <w:top w:val="nil"/>
              <w:left w:val="nil"/>
              <w:bottom w:val="nil"/>
              <w:right w:val="nil"/>
            </w:tcBorders>
            <w:shd w:val="clear" w:color="auto" w:fill="auto"/>
            <w:noWrap/>
            <w:vAlign w:val="center"/>
            <w:hideMark/>
          </w:tcPr>
          <w:p w14:paraId="1D5B414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(88-92)</w:t>
            </w:r>
          </w:p>
        </w:tc>
        <w:tc>
          <w:tcPr>
            <w:tcW w:w="960" w:type="dxa"/>
            <w:tcBorders>
              <w:top w:val="nil"/>
              <w:left w:val="nil"/>
              <w:bottom w:val="nil"/>
              <w:right w:val="nil"/>
            </w:tcBorders>
            <w:shd w:val="clear" w:color="auto" w:fill="auto"/>
            <w:noWrap/>
            <w:vAlign w:val="center"/>
            <w:hideMark/>
          </w:tcPr>
          <w:p w14:paraId="50E30E8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w:t>
            </w:r>
          </w:p>
        </w:tc>
        <w:tc>
          <w:tcPr>
            <w:tcW w:w="960" w:type="dxa"/>
            <w:tcBorders>
              <w:top w:val="nil"/>
              <w:left w:val="nil"/>
              <w:bottom w:val="nil"/>
              <w:right w:val="nil"/>
            </w:tcBorders>
            <w:shd w:val="clear" w:color="auto" w:fill="auto"/>
            <w:noWrap/>
            <w:vAlign w:val="center"/>
            <w:hideMark/>
          </w:tcPr>
          <w:p w14:paraId="31B1994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(86-92)</w:t>
            </w:r>
          </w:p>
        </w:tc>
        <w:tc>
          <w:tcPr>
            <w:tcW w:w="960" w:type="dxa"/>
            <w:tcBorders>
              <w:top w:val="nil"/>
              <w:left w:val="nil"/>
              <w:bottom w:val="nil"/>
              <w:right w:val="nil"/>
            </w:tcBorders>
            <w:shd w:val="clear" w:color="auto" w:fill="auto"/>
            <w:noWrap/>
            <w:hideMark/>
          </w:tcPr>
          <w:p w14:paraId="05511348"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5503469A" w14:textId="77777777" w:rsidTr="0075188A">
        <w:trPr>
          <w:trHeight w:val="290"/>
        </w:trPr>
        <w:tc>
          <w:tcPr>
            <w:tcW w:w="1840" w:type="dxa"/>
            <w:tcBorders>
              <w:top w:val="nil"/>
              <w:left w:val="nil"/>
              <w:bottom w:val="nil"/>
              <w:right w:val="nil"/>
            </w:tcBorders>
            <w:shd w:val="clear" w:color="auto" w:fill="auto"/>
            <w:noWrap/>
            <w:vAlign w:val="center"/>
            <w:hideMark/>
          </w:tcPr>
          <w:p w14:paraId="22831CB1"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Q2</w:t>
            </w:r>
          </w:p>
        </w:tc>
        <w:tc>
          <w:tcPr>
            <w:tcW w:w="1620" w:type="dxa"/>
            <w:tcBorders>
              <w:top w:val="nil"/>
              <w:left w:val="nil"/>
              <w:bottom w:val="nil"/>
              <w:right w:val="nil"/>
            </w:tcBorders>
            <w:shd w:val="clear" w:color="auto" w:fill="auto"/>
            <w:noWrap/>
            <w:vAlign w:val="center"/>
            <w:hideMark/>
          </w:tcPr>
          <w:p w14:paraId="1AF075BD"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92 (63-119)</w:t>
            </w:r>
          </w:p>
        </w:tc>
        <w:tc>
          <w:tcPr>
            <w:tcW w:w="1120" w:type="dxa"/>
            <w:tcBorders>
              <w:top w:val="nil"/>
              <w:left w:val="nil"/>
              <w:bottom w:val="nil"/>
              <w:right w:val="nil"/>
            </w:tcBorders>
            <w:shd w:val="clear" w:color="auto" w:fill="auto"/>
            <w:noWrap/>
            <w:vAlign w:val="center"/>
            <w:hideMark/>
          </w:tcPr>
          <w:p w14:paraId="15E1996C"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1287</w:t>
            </w:r>
          </w:p>
        </w:tc>
        <w:tc>
          <w:tcPr>
            <w:tcW w:w="1120" w:type="dxa"/>
            <w:tcBorders>
              <w:top w:val="nil"/>
              <w:left w:val="nil"/>
              <w:bottom w:val="nil"/>
              <w:right w:val="nil"/>
            </w:tcBorders>
            <w:shd w:val="clear" w:color="auto" w:fill="auto"/>
            <w:noWrap/>
            <w:vAlign w:val="center"/>
            <w:hideMark/>
          </w:tcPr>
          <w:p w14:paraId="0AC77BD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1200</w:t>
            </w:r>
          </w:p>
        </w:tc>
        <w:tc>
          <w:tcPr>
            <w:tcW w:w="1120" w:type="dxa"/>
            <w:tcBorders>
              <w:top w:val="nil"/>
              <w:left w:val="nil"/>
              <w:bottom w:val="nil"/>
              <w:right w:val="nil"/>
            </w:tcBorders>
            <w:shd w:val="clear" w:color="auto" w:fill="auto"/>
            <w:noWrap/>
            <w:vAlign w:val="center"/>
            <w:hideMark/>
          </w:tcPr>
          <w:p w14:paraId="21E66BAE"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87</w:t>
            </w:r>
          </w:p>
        </w:tc>
        <w:tc>
          <w:tcPr>
            <w:tcW w:w="1120" w:type="dxa"/>
            <w:tcBorders>
              <w:top w:val="nil"/>
              <w:left w:val="nil"/>
              <w:bottom w:val="nil"/>
              <w:right w:val="nil"/>
            </w:tcBorders>
            <w:shd w:val="clear" w:color="auto" w:fill="auto"/>
            <w:noWrap/>
            <w:vAlign w:val="center"/>
            <w:hideMark/>
          </w:tcPr>
          <w:p w14:paraId="1FBDA8C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6.8</w:t>
            </w:r>
          </w:p>
        </w:tc>
        <w:tc>
          <w:tcPr>
            <w:tcW w:w="960" w:type="dxa"/>
            <w:tcBorders>
              <w:top w:val="nil"/>
              <w:left w:val="nil"/>
              <w:bottom w:val="nil"/>
              <w:right w:val="nil"/>
            </w:tcBorders>
            <w:shd w:val="clear" w:color="auto" w:fill="auto"/>
            <w:noWrap/>
            <w:vAlign w:val="center"/>
            <w:hideMark/>
          </w:tcPr>
          <w:p w14:paraId="49FFFD4F"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90</w:t>
            </w:r>
          </w:p>
        </w:tc>
        <w:tc>
          <w:tcPr>
            <w:tcW w:w="960" w:type="dxa"/>
            <w:tcBorders>
              <w:top w:val="nil"/>
              <w:left w:val="nil"/>
              <w:bottom w:val="nil"/>
              <w:right w:val="nil"/>
            </w:tcBorders>
            <w:shd w:val="clear" w:color="auto" w:fill="auto"/>
            <w:noWrap/>
            <w:vAlign w:val="center"/>
            <w:hideMark/>
          </w:tcPr>
          <w:p w14:paraId="7CA58993"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(88-93)</w:t>
            </w:r>
          </w:p>
        </w:tc>
        <w:tc>
          <w:tcPr>
            <w:tcW w:w="960" w:type="dxa"/>
            <w:tcBorders>
              <w:top w:val="nil"/>
              <w:left w:val="nil"/>
              <w:bottom w:val="nil"/>
              <w:right w:val="nil"/>
            </w:tcBorders>
            <w:shd w:val="clear" w:color="auto" w:fill="auto"/>
            <w:noWrap/>
            <w:vAlign w:val="center"/>
            <w:hideMark/>
          </w:tcPr>
          <w:p w14:paraId="759BD05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90</w:t>
            </w:r>
          </w:p>
        </w:tc>
        <w:tc>
          <w:tcPr>
            <w:tcW w:w="960" w:type="dxa"/>
            <w:tcBorders>
              <w:top w:val="nil"/>
              <w:left w:val="nil"/>
              <w:bottom w:val="nil"/>
              <w:right w:val="nil"/>
            </w:tcBorders>
            <w:shd w:val="clear" w:color="auto" w:fill="auto"/>
            <w:noWrap/>
            <w:vAlign w:val="center"/>
            <w:hideMark/>
          </w:tcPr>
          <w:p w14:paraId="7594E19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(87-93)</w:t>
            </w:r>
          </w:p>
        </w:tc>
        <w:tc>
          <w:tcPr>
            <w:tcW w:w="960" w:type="dxa"/>
            <w:tcBorders>
              <w:top w:val="nil"/>
              <w:left w:val="nil"/>
              <w:bottom w:val="nil"/>
              <w:right w:val="nil"/>
            </w:tcBorders>
            <w:shd w:val="clear" w:color="auto" w:fill="auto"/>
            <w:noWrap/>
            <w:hideMark/>
          </w:tcPr>
          <w:p w14:paraId="6B9F300D"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1FAD89C0" w14:textId="77777777" w:rsidTr="0075188A">
        <w:trPr>
          <w:trHeight w:val="290"/>
        </w:trPr>
        <w:tc>
          <w:tcPr>
            <w:tcW w:w="1840" w:type="dxa"/>
            <w:tcBorders>
              <w:top w:val="nil"/>
              <w:left w:val="nil"/>
              <w:bottom w:val="nil"/>
              <w:right w:val="nil"/>
            </w:tcBorders>
            <w:shd w:val="clear" w:color="auto" w:fill="auto"/>
            <w:noWrap/>
            <w:vAlign w:val="center"/>
            <w:hideMark/>
          </w:tcPr>
          <w:p w14:paraId="79B860BA"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Q3</w:t>
            </w:r>
          </w:p>
        </w:tc>
        <w:tc>
          <w:tcPr>
            <w:tcW w:w="1620" w:type="dxa"/>
            <w:tcBorders>
              <w:top w:val="nil"/>
              <w:left w:val="nil"/>
              <w:bottom w:val="nil"/>
              <w:right w:val="nil"/>
            </w:tcBorders>
            <w:shd w:val="clear" w:color="auto" w:fill="auto"/>
            <w:noWrap/>
            <w:vAlign w:val="center"/>
            <w:hideMark/>
          </w:tcPr>
          <w:p w14:paraId="3163B72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 (59-114)</w:t>
            </w:r>
          </w:p>
        </w:tc>
        <w:tc>
          <w:tcPr>
            <w:tcW w:w="1120" w:type="dxa"/>
            <w:tcBorders>
              <w:top w:val="nil"/>
              <w:left w:val="nil"/>
              <w:bottom w:val="nil"/>
              <w:right w:val="nil"/>
            </w:tcBorders>
            <w:shd w:val="clear" w:color="auto" w:fill="auto"/>
            <w:noWrap/>
            <w:vAlign w:val="center"/>
            <w:hideMark/>
          </w:tcPr>
          <w:p w14:paraId="59764F7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975</w:t>
            </w:r>
          </w:p>
        </w:tc>
        <w:tc>
          <w:tcPr>
            <w:tcW w:w="1120" w:type="dxa"/>
            <w:tcBorders>
              <w:top w:val="nil"/>
              <w:left w:val="nil"/>
              <w:bottom w:val="nil"/>
              <w:right w:val="nil"/>
            </w:tcBorders>
            <w:shd w:val="clear" w:color="auto" w:fill="auto"/>
            <w:noWrap/>
            <w:vAlign w:val="center"/>
            <w:hideMark/>
          </w:tcPr>
          <w:p w14:paraId="2AD3BBE9"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897</w:t>
            </w:r>
          </w:p>
        </w:tc>
        <w:tc>
          <w:tcPr>
            <w:tcW w:w="1120" w:type="dxa"/>
            <w:tcBorders>
              <w:top w:val="nil"/>
              <w:left w:val="nil"/>
              <w:bottom w:val="nil"/>
              <w:right w:val="nil"/>
            </w:tcBorders>
            <w:shd w:val="clear" w:color="auto" w:fill="auto"/>
            <w:noWrap/>
            <w:vAlign w:val="center"/>
            <w:hideMark/>
          </w:tcPr>
          <w:p w14:paraId="17DCA327"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78</w:t>
            </w:r>
          </w:p>
        </w:tc>
        <w:tc>
          <w:tcPr>
            <w:tcW w:w="1120" w:type="dxa"/>
            <w:tcBorders>
              <w:top w:val="nil"/>
              <w:left w:val="nil"/>
              <w:bottom w:val="nil"/>
              <w:right w:val="nil"/>
            </w:tcBorders>
            <w:shd w:val="clear" w:color="auto" w:fill="auto"/>
            <w:noWrap/>
            <w:vAlign w:val="center"/>
            <w:hideMark/>
          </w:tcPr>
          <w:p w14:paraId="066BC9E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w:t>
            </w:r>
          </w:p>
        </w:tc>
        <w:tc>
          <w:tcPr>
            <w:tcW w:w="960" w:type="dxa"/>
            <w:tcBorders>
              <w:top w:val="nil"/>
              <w:left w:val="nil"/>
              <w:bottom w:val="nil"/>
              <w:right w:val="nil"/>
            </w:tcBorders>
            <w:shd w:val="clear" w:color="auto" w:fill="auto"/>
            <w:noWrap/>
            <w:vAlign w:val="center"/>
            <w:hideMark/>
          </w:tcPr>
          <w:p w14:paraId="702DD911"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90</w:t>
            </w:r>
          </w:p>
        </w:tc>
        <w:tc>
          <w:tcPr>
            <w:tcW w:w="960" w:type="dxa"/>
            <w:tcBorders>
              <w:top w:val="nil"/>
              <w:left w:val="nil"/>
              <w:bottom w:val="nil"/>
              <w:right w:val="nil"/>
            </w:tcBorders>
            <w:shd w:val="clear" w:color="auto" w:fill="auto"/>
            <w:noWrap/>
            <w:vAlign w:val="center"/>
            <w:hideMark/>
          </w:tcPr>
          <w:p w14:paraId="29ED50D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(87-92)</w:t>
            </w:r>
          </w:p>
        </w:tc>
        <w:tc>
          <w:tcPr>
            <w:tcW w:w="960" w:type="dxa"/>
            <w:tcBorders>
              <w:top w:val="nil"/>
              <w:left w:val="nil"/>
              <w:bottom w:val="nil"/>
              <w:right w:val="nil"/>
            </w:tcBorders>
            <w:shd w:val="clear" w:color="auto" w:fill="auto"/>
            <w:noWrap/>
            <w:vAlign w:val="center"/>
            <w:hideMark/>
          </w:tcPr>
          <w:p w14:paraId="104254A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89</w:t>
            </w:r>
          </w:p>
        </w:tc>
        <w:tc>
          <w:tcPr>
            <w:tcW w:w="960" w:type="dxa"/>
            <w:tcBorders>
              <w:top w:val="nil"/>
              <w:left w:val="nil"/>
              <w:bottom w:val="nil"/>
              <w:right w:val="nil"/>
            </w:tcBorders>
            <w:shd w:val="clear" w:color="auto" w:fill="auto"/>
            <w:noWrap/>
            <w:vAlign w:val="center"/>
            <w:hideMark/>
          </w:tcPr>
          <w:p w14:paraId="5BB5F4F0"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(85-92)</w:t>
            </w:r>
          </w:p>
        </w:tc>
        <w:tc>
          <w:tcPr>
            <w:tcW w:w="960" w:type="dxa"/>
            <w:tcBorders>
              <w:top w:val="nil"/>
              <w:left w:val="nil"/>
              <w:bottom w:val="nil"/>
              <w:right w:val="nil"/>
            </w:tcBorders>
            <w:shd w:val="clear" w:color="auto" w:fill="auto"/>
            <w:noWrap/>
            <w:hideMark/>
          </w:tcPr>
          <w:p w14:paraId="6E828176"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r w:rsidR="00B25064" w:rsidRPr="002D3E63" w14:paraId="5965A05A" w14:textId="77777777" w:rsidTr="0075188A">
        <w:trPr>
          <w:trHeight w:val="290"/>
        </w:trPr>
        <w:tc>
          <w:tcPr>
            <w:tcW w:w="1840" w:type="dxa"/>
            <w:tcBorders>
              <w:top w:val="nil"/>
              <w:left w:val="nil"/>
              <w:bottom w:val="nil"/>
              <w:right w:val="nil"/>
            </w:tcBorders>
            <w:shd w:val="clear" w:color="auto" w:fill="auto"/>
            <w:noWrap/>
            <w:vAlign w:val="center"/>
            <w:hideMark/>
          </w:tcPr>
          <w:p w14:paraId="5F8A4438" w14:textId="77777777" w:rsidR="00B25064" w:rsidRPr="002D3E63" w:rsidRDefault="00B25064" w:rsidP="0075188A">
            <w:pPr>
              <w:spacing w:after="0" w:line="240" w:lineRule="auto"/>
              <w:rPr>
                <w:rFonts w:ascii="Calibri" w:eastAsia="Times New Roman" w:hAnsi="Calibri" w:cs="Calibri"/>
                <w:color w:val="000000"/>
                <w:sz w:val="18"/>
                <w:szCs w:val="18"/>
              </w:rPr>
            </w:pPr>
            <w:r w:rsidRPr="002D3E63">
              <w:rPr>
                <w:rFonts w:ascii="Calibri" w:eastAsia="Times New Roman" w:hAnsi="Calibri" w:cs="Calibri"/>
                <w:color w:val="000000"/>
                <w:sz w:val="18"/>
                <w:szCs w:val="18"/>
              </w:rPr>
              <w:t>SVI Q4</w:t>
            </w:r>
          </w:p>
        </w:tc>
        <w:tc>
          <w:tcPr>
            <w:tcW w:w="1620" w:type="dxa"/>
            <w:tcBorders>
              <w:top w:val="nil"/>
              <w:left w:val="nil"/>
              <w:bottom w:val="nil"/>
              <w:right w:val="nil"/>
            </w:tcBorders>
            <w:shd w:val="clear" w:color="auto" w:fill="auto"/>
            <w:noWrap/>
            <w:vAlign w:val="center"/>
            <w:hideMark/>
          </w:tcPr>
          <w:p w14:paraId="5667FE65"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 (53.5-115)</w:t>
            </w:r>
          </w:p>
        </w:tc>
        <w:tc>
          <w:tcPr>
            <w:tcW w:w="1120" w:type="dxa"/>
            <w:tcBorders>
              <w:top w:val="nil"/>
              <w:left w:val="nil"/>
              <w:bottom w:val="nil"/>
              <w:right w:val="nil"/>
            </w:tcBorders>
            <w:shd w:val="clear" w:color="auto" w:fill="auto"/>
            <w:noWrap/>
            <w:vAlign w:val="center"/>
            <w:hideMark/>
          </w:tcPr>
          <w:p w14:paraId="6E9751AA"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651</w:t>
            </w:r>
          </w:p>
        </w:tc>
        <w:tc>
          <w:tcPr>
            <w:tcW w:w="1120" w:type="dxa"/>
            <w:tcBorders>
              <w:top w:val="nil"/>
              <w:left w:val="nil"/>
              <w:bottom w:val="nil"/>
              <w:right w:val="nil"/>
            </w:tcBorders>
            <w:shd w:val="clear" w:color="auto" w:fill="auto"/>
            <w:noWrap/>
            <w:vAlign w:val="center"/>
            <w:hideMark/>
          </w:tcPr>
          <w:p w14:paraId="3E24D2F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587</w:t>
            </w:r>
          </w:p>
        </w:tc>
        <w:tc>
          <w:tcPr>
            <w:tcW w:w="1120" w:type="dxa"/>
            <w:tcBorders>
              <w:top w:val="nil"/>
              <w:left w:val="nil"/>
              <w:bottom w:val="nil"/>
              <w:right w:val="nil"/>
            </w:tcBorders>
            <w:shd w:val="clear" w:color="auto" w:fill="auto"/>
            <w:noWrap/>
            <w:vAlign w:val="center"/>
            <w:hideMark/>
          </w:tcPr>
          <w:p w14:paraId="25BDBF92"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64</w:t>
            </w:r>
          </w:p>
        </w:tc>
        <w:tc>
          <w:tcPr>
            <w:tcW w:w="1120" w:type="dxa"/>
            <w:tcBorders>
              <w:top w:val="nil"/>
              <w:left w:val="nil"/>
              <w:bottom w:val="nil"/>
              <w:right w:val="nil"/>
            </w:tcBorders>
            <w:shd w:val="clear" w:color="auto" w:fill="auto"/>
            <w:noWrap/>
            <w:vAlign w:val="center"/>
            <w:hideMark/>
          </w:tcPr>
          <w:p w14:paraId="7B6B113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9.8</w:t>
            </w:r>
          </w:p>
        </w:tc>
        <w:tc>
          <w:tcPr>
            <w:tcW w:w="960" w:type="dxa"/>
            <w:tcBorders>
              <w:top w:val="nil"/>
              <w:left w:val="nil"/>
              <w:bottom w:val="nil"/>
              <w:right w:val="nil"/>
            </w:tcBorders>
            <w:shd w:val="clear" w:color="auto" w:fill="auto"/>
            <w:noWrap/>
            <w:vAlign w:val="center"/>
            <w:hideMark/>
          </w:tcPr>
          <w:p w14:paraId="55804844"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85</w:t>
            </w:r>
          </w:p>
        </w:tc>
        <w:tc>
          <w:tcPr>
            <w:tcW w:w="960" w:type="dxa"/>
            <w:tcBorders>
              <w:top w:val="nil"/>
              <w:left w:val="nil"/>
              <w:bottom w:val="nil"/>
              <w:right w:val="nil"/>
            </w:tcBorders>
            <w:shd w:val="clear" w:color="auto" w:fill="auto"/>
            <w:noWrap/>
            <w:vAlign w:val="center"/>
            <w:hideMark/>
          </w:tcPr>
          <w:p w14:paraId="35613816"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(80-89)</w:t>
            </w:r>
          </w:p>
        </w:tc>
        <w:tc>
          <w:tcPr>
            <w:tcW w:w="960" w:type="dxa"/>
            <w:tcBorders>
              <w:top w:val="nil"/>
              <w:left w:val="nil"/>
              <w:bottom w:val="nil"/>
              <w:right w:val="nil"/>
            </w:tcBorders>
            <w:shd w:val="clear" w:color="auto" w:fill="auto"/>
            <w:noWrap/>
            <w:vAlign w:val="center"/>
            <w:hideMark/>
          </w:tcPr>
          <w:p w14:paraId="6DB18698"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82</w:t>
            </w:r>
          </w:p>
        </w:tc>
        <w:tc>
          <w:tcPr>
            <w:tcW w:w="960" w:type="dxa"/>
            <w:tcBorders>
              <w:top w:val="nil"/>
              <w:left w:val="nil"/>
              <w:bottom w:val="nil"/>
              <w:right w:val="nil"/>
            </w:tcBorders>
            <w:shd w:val="clear" w:color="auto" w:fill="auto"/>
            <w:noWrap/>
            <w:vAlign w:val="center"/>
            <w:hideMark/>
          </w:tcPr>
          <w:p w14:paraId="4E8576EB" w14:textId="77777777" w:rsidR="00B25064" w:rsidRPr="002D3E63" w:rsidRDefault="00B25064" w:rsidP="0075188A">
            <w:pPr>
              <w:spacing w:after="0" w:line="240" w:lineRule="auto"/>
              <w:jc w:val="center"/>
              <w:rPr>
                <w:rFonts w:ascii="Calibri" w:eastAsia="Times New Roman" w:hAnsi="Calibri" w:cs="Calibri"/>
                <w:color w:val="000000"/>
                <w:sz w:val="18"/>
                <w:szCs w:val="18"/>
              </w:rPr>
            </w:pPr>
            <w:r w:rsidRPr="002D3E63">
              <w:rPr>
                <w:rFonts w:ascii="Calibri" w:eastAsia="Times New Roman" w:hAnsi="Calibri" w:cs="Calibri"/>
                <w:color w:val="000000"/>
                <w:sz w:val="18"/>
                <w:szCs w:val="18"/>
              </w:rPr>
              <w:t>(75-87)</w:t>
            </w:r>
          </w:p>
        </w:tc>
        <w:tc>
          <w:tcPr>
            <w:tcW w:w="960" w:type="dxa"/>
            <w:tcBorders>
              <w:top w:val="nil"/>
              <w:left w:val="nil"/>
              <w:bottom w:val="nil"/>
              <w:right w:val="nil"/>
            </w:tcBorders>
            <w:shd w:val="clear" w:color="auto" w:fill="auto"/>
            <w:noWrap/>
            <w:hideMark/>
          </w:tcPr>
          <w:p w14:paraId="712FFF64" w14:textId="77777777" w:rsidR="00B25064" w:rsidRPr="002D3E63" w:rsidRDefault="00B25064" w:rsidP="0075188A">
            <w:pPr>
              <w:spacing w:after="0" w:line="240" w:lineRule="auto"/>
              <w:jc w:val="center"/>
              <w:rPr>
                <w:rFonts w:ascii="Calibri" w:eastAsia="Times New Roman" w:hAnsi="Calibri" w:cs="Calibri"/>
                <w:color w:val="000000"/>
                <w:sz w:val="18"/>
                <w:szCs w:val="18"/>
              </w:rPr>
            </w:pPr>
          </w:p>
        </w:tc>
      </w:tr>
    </w:tbl>
    <w:p w14:paraId="2AC594CF" w14:textId="77777777" w:rsidR="00B25064" w:rsidRDefault="00B25064" w:rsidP="00B25064"/>
    <w:p w14:paraId="78EA8331" w14:textId="77777777" w:rsidR="00B25064" w:rsidRDefault="00B25064" w:rsidP="00B25064"/>
    <w:p w14:paraId="100B2E8E" w14:textId="77777777" w:rsidR="00616F31" w:rsidRDefault="00616F31">
      <w:pPr>
        <w:rPr>
          <w:rFonts w:ascii="Times New Roman" w:hAnsi="Times New Roman" w:cs="Times New Roman"/>
          <w:b/>
          <w:sz w:val="24"/>
          <w:szCs w:val="24"/>
        </w:rPr>
      </w:pPr>
      <w:r>
        <w:rPr>
          <w:rFonts w:ascii="Times New Roman" w:hAnsi="Times New Roman" w:cs="Times New Roman"/>
          <w:b/>
          <w:sz w:val="24"/>
          <w:szCs w:val="24"/>
        </w:rPr>
        <w:br w:type="page"/>
      </w:r>
    </w:p>
    <w:p w14:paraId="474F4560" w14:textId="77777777" w:rsidR="00230CB6" w:rsidRDefault="00230CB6" w:rsidP="00060550">
      <w:pPr>
        <w:spacing w:after="0" w:line="240" w:lineRule="auto"/>
        <w:rPr>
          <w:rFonts w:ascii="Times New Roman" w:hAnsi="Times New Roman" w:cs="Times New Roman"/>
          <w:b/>
          <w:sz w:val="24"/>
          <w:szCs w:val="24"/>
        </w:rPr>
        <w:sectPr w:rsidR="00230CB6" w:rsidSect="00230CB6">
          <w:pgSz w:w="15840" w:h="12240" w:orient="landscape"/>
          <w:pgMar w:top="1440" w:right="1440" w:bottom="1440" w:left="1440" w:header="720" w:footer="720" w:gutter="0"/>
          <w:cols w:space="720"/>
          <w:docGrid w:linePitch="360"/>
        </w:sectPr>
      </w:pPr>
    </w:p>
    <w:p w14:paraId="2F61796E" w14:textId="75B7BFF9" w:rsidR="00060550" w:rsidRPr="00836E6A" w:rsidRDefault="00465D70" w:rsidP="006D5EF5">
      <w:pPr>
        <w:spacing w:after="0" w:line="480" w:lineRule="auto"/>
        <w:rPr>
          <w:rFonts w:ascii="Times New Roman" w:hAnsi="Times New Roman" w:cs="Times New Roman"/>
          <w:b/>
          <w:sz w:val="24"/>
          <w:szCs w:val="24"/>
        </w:rPr>
      </w:pPr>
      <w:r w:rsidRPr="00836E6A">
        <w:rPr>
          <w:rFonts w:ascii="Times New Roman" w:hAnsi="Times New Roman" w:cs="Times New Roman"/>
          <w:b/>
          <w:sz w:val="24"/>
          <w:szCs w:val="24"/>
        </w:rPr>
        <w:lastRenderedPageBreak/>
        <w:t>S</w:t>
      </w:r>
      <w:r w:rsidR="00F747D6" w:rsidRPr="00836E6A">
        <w:rPr>
          <w:rFonts w:ascii="Times New Roman" w:hAnsi="Times New Roman" w:cs="Times New Roman"/>
          <w:b/>
          <w:sz w:val="24"/>
          <w:szCs w:val="24"/>
        </w:rPr>
        <w:t>ection</w:t>
      </w:r>
      <w:r w:rsidR="00EA4D75" w:rsidRPr="00836E6A">
        <w:rPr>
          <w:rFonts w:ascii="Times New Roman" w:hAnsi="Times New Roman" w:cs="Times New Roman"/>
          <w:b/>
          <w:sz w:val="24"/>
          <w:szCs w:val="24"/>
        </w:rPr>
        <w:t xml:space="preserve"> S3: Supplemental Methods</w:t>
      </w:r>
    </w:p>
    <w:p w14:paraId="20C8E002" w14:textId="2B4C9E81" w:rsidR="0038084E" w:rsidRPr="00836E6A" w:rsidRDefault="68B30358" w:rsidP="006D5EF5">
      <w:pPr>
        <w:shd w:val="clear" w:color="auto" w:fill="FFFFFF" w:themeFill="background1"/>
        <w:spacing w:after="0" w:line="480" w:lineRule="auto"/>
        <w:rPr>
          <w:rFonts w:ascii="Times New Roman" w:hAnsi="Times New Roman" w:cs="Times New Roman"/>
          <w:b/>
          <w:bCs/>
          <w:sz w:val="24"/>
          <w:szCs w:val="24"/>
        </w:rPr>
      </w:pPr>
      <w:r w:rsidRPr="00836E6A">
        <w:rPr>
          <w:rFonts w:ascii="Times New Roman" w:hAnsi="Times New Roman" w:cs="Times New Roman"/>
          <w:b/>
          <w:bCs/>
          <w:sz w:val="24"/>
          <w:szCs w:val="24"/>
        </w:rPr>
        <w:t>1</w:t>
      </w:r>
      <w:r w:rsidR="00EA4D75" w:rsidRPr="00836E6A">
        <w:rPr>
          <w:rFonts w:ascii="Times New Roman" w:hAnsi="Times New Roman" w:cs="Times New Roman"/>
          <w:b/>
          <w:bCs/>
          <w:sz w:val="24"/>
          <w:szCs w:val="24"/>
        </w:rPr>
        <w:t>.</w:t>
      </w:r>
      <w:r w:rsidR="60D85CA1" w:rsidRPr="00836E6A">
        <w:rPr>
          <w:rFonts w:ascii="Times New Roman" w:hAnsi="Times New Roman" w:cs="Times New Roman"/>
          <w:b/>
          <w:bCs/>
          <w:sz w:val="24"/>
          <w:szCs w:val="24"/>
        </w:rPr>
        <w:t xml:space="preserve"> </w:t>
      </w:r>
      <w:r w:rsidR="40386B17" w:rsidRPr="00836E6A">
        <w:rPr>
          <w:rFonts w:ascii="Times New Roman" w:hAnsi="Times New Roman" w:cs="Times New Roman"/>
          <w:b/>
          <w:bCs/>
          <w:sz w:val="24"/>
          <w:szCs w:val="24"/>
        </w:rPr>
        <w:t xml:space="preserve">Extracting Percent Positivity Data from HHS Protect </w:t>
      </w:r>
    </w:p>
    <w:p w14:paraId="7DFBB6B3" w14:textId="72FB1781" w:rsidR="0038084E" w:rsidRPr="00836E6A" w:rsidRDefault="40386B17" w:rsidP="006D5EF5">
      <w:pPr>
        <w:shd w:val="clear" w:color="auto" w:fill="FFFFFF" w:themeFill="background1"/>
        <w:spacing w:after="0" w:line="480" w:lineRule="auto"/>
        <w:ind w:firstLine="720"/>
        <w:rPr>
          <w:rFonts w:ascii="Times New Roman" w:eastAsia="Times New Roman" w:hAnsi="Times New Roman" w:cs="Times New Roman"/>
          <w:color w:val="000000" w:themeColor="text1"/>
          <w:sz w:val="24"/>
          <w:szCs w:val="24"/>
        </w:rPr>
      </w:pPr>
      <w:r w:rsidRPr="00836E6A">
        <w:rPr>
          <w:rFonts w:ascii="Times New Roman" w:eastAsia="Times New Roman" w:hAnsi="Times New Roman" w:cs="Times New Roman"/>
          <w:color w:val="000000" w:themeColor="text1"/>
          <w:sz w:val="24"/>
          <w:szCs w:val="24"/>
        </w:rPr>
        <w:t xml:space="preserve">National laboratory testing data, including data on the state and county level, are available on the password-protected HHS Protect Public Data Hub. The laboratory testing data include viral </w:t>
      </w:r>
      <w:r w:rsidR="0038084E" w:rsidRPr="00836E6A">
        <w:rPr>
          <w:rFonts w:ascii="Times New Roman" w:eastAsia="Times New Roman" w:hAnsi="Times New Roman" w:cs="Times New Roman"/>
          <w:color w:val="000000" w:themeColor="text1"/>
          <w:sz w:val="24"/>
          <w:szCs w:val="24"/>
        </w:rPr>
        <w:t>SARS-CoV-2</w:t>
      </w:r>
      <w:r w:rsidRPr="00836E6A">
        <w:rPr>
          <w:rFonts w:ascii="Times New Roman" w:eastAsia="Times New Roman" w:hAnsi="Times New Roman" w:cs="Times New Roman"/>
          <w:color w:val="000000" w:themeColor="text1"/>
          <w:sz w:val="24"/>
          <w:szCs w:val="24"/>
        </w:rPr>
        <w:t xml:space="preserve"> laboratory test results (</w:t>
      </w:r>
      <w:r w:rsidR="007F421D" w:rsidRPr="00836E6A">
        <w:rPr>
          <w:rFonts w:ascii="Times New Roman" w:eastAsia="Times New Roman" w:hAnsi="Times New Roman" w:cs="Times New Roman"/>
          <w:color w:val="000000" w:themeColor="text1"/>
          <w:sz w:val="24"/>
          <w:szCs w:val="24"/>
        </w:rPr>
        <w:t>r</w:t>
      </w:r>
      <w:r w:rsidRPr="00836E6A">
        <w:rPr>
          <w:rFonts w:ascii="Times New Roman" w:eastAsia="Times New Roman" w:hAnsi="Times New Roman" w:cs="Times New Roman"/>
          <w:color w:val="000000" w:themeColor="text1"/>
          <w:sz w:val="24"/>
          <w:szCs w:val="24"/>
        </w:rPr>
        <w:t xml:space="preserve">everse </w:t>
      </w:r>
      <w:r w:rsidR="007F421D" w:rsidRPr="00836E6A">
        <w:rPr>
          <w:rFonts w:ascii="Times New Roman" w:eastAsia="Times New Roman" w:hAnsi="Times New Roman" w:cs="Times New Roman"/>
          <w:color w:val="000000" w:themeColor="text1"/>
          <w:sz w:val="24"/>
          <w:szCs w:val="24"/>
        </w:rPr>
        <w:t>t</w:t>
      </w:r>
      <w:r w:rsidRPr="00836E6A">
        <w:rPr>
          <w:rFonts w:ascii="Times New Roman" w:eastAsia="Times New Roman" w:hAnsi="Times New Roman" w:cs="Times New Roman"/>
          <w:color w:val="000000" w:themeColor="text1"/>
          <w:sz w:val="24"/>
          <w:szCs w:val="24"/>
        </w:rPr>
        <w:t xml:space="preserve">ranscription </w:t>
      </w:r>
      <w:r w:rsidR="007F421D" w:rsidRPr="00836E6A">
        <w:rPr>
          <w:rFonts w:ascii="Times New Roman" w:eastAsia="Times New Roman" w:hAnsi="Times New Roman" w:cs="Times New Roman"/>
          <w:color w:val="000000" w:themeColor="text1"/>
          <w:sz w:val="24"/>
          <w:szCs w:val="24"/>
        </w:rPr>
        <w:t>p</w:t>
      </w:r>
      <w:r w:rsidRPr="00836E6A">
        <w:rPr>
          <w:rFonts w:ascii="Times New Roman" w:eastAsia="Times New Roman" w:hAnsi="Times New Roman" w:cs="Times New Roman"/>
          <w:color w:val="000000" w:themeColor="text1"/>
          <w:sz w:val="24"/>
          <w:szCs w:val="24"/>
        </w:rPr>
        <w:t xml:space="preserve">olymerase chain reaction [RT-PCR]) from over 1,000 </w:t>
      </w:r>
      <w:r w:rsidR="0038084E" w:rsidRPr="00836E6A">
        <w:rPr>
          <w:rFonts w:ascii="Times New Roman" w:eastAsia="Times New Roman" w:hAnsi="Times New Roman" w:cs="Times New Roman"/>
          <w:color w:val="000000" w:themeColor="text1"/>
          <w:sz w:val="24"/>
          <w:szCs w:val="24"/>
        </w:rPr>
        <w:t>United States</w:t>
      </w:r>
      <w:r w:rsidRPr="00836E6A">
        <w:rPr>
          <w:rFonts w:ascii="Times New Roman" w:eastAsia="Times New Roman" w:hAnsi="Times New Roman" w:cs="Times New Roman"/>
          <w:color w:val="000000" w:themeColor="text1"/>
          <w:sz w:val="24"/>
          <w:szCs w:val="24"/>
        </w:rPr>
        <w:t xml:space="preserve"> laboratories and testing locations including commercial and reference laboratories, public health laboratories, hospital laboratories, and other testing locations. Data presented in HHS Protect are representative of diagnostic specimens being tested and reflect the majority of, but not all, </w:t>
      </w:r>
      <w:r w:rsidR="0038084E" w:rsidRPr="00836E6A">
        <w:rPr>
          <w:rFonts w:ascii="Times New Roman" w:eastAsia="Times New Roman" w:hAnsi="Times New Roman" w:cs="Times New Roman"/>
          <w:color w:val="000000" w:themeColor="text1"/>
          <w:sz w:val="24"/>
          <w:szCs w:val="24"/>
        </w:rPr>
        <w:t>SARS-CoV-2</w:t>
      </w:r>
      <w:r w:rsidRPr="00836E6A">
        <w:rPr>
          <w:rFonts w:ascii="Times New Roman" w:eastAsia="Times New Roman" w:hAnsi="Times New Roman" w:cs="Times New Roman"/>
          <w:color w:val="000000" w:themeColor="text1"/>
          <w:sz w:val="24"/>
          <w:szCs w:val="24"/>
        </w:rPr>
        <w:t xml:space="preserve"> laboratory-based testing conducted in the United States. Data from HHS Protect are electronic health records and do not contain personally identifiable information (see </w:t>
      </w:r>
      <w:hyperlink r:id="rId27">
        <w:r w:rsidRPr="00836E6A">
          <w:rPr>
            <w:rStyle w:val="Hyperlink"/>
            <w:rFonts w:ascii="Times New Roman" w:eastAsia="Times New Roman" w:hAnsi="Times New Roman" w:cs="Times New Roman"/>
            <w:sz w:val="24"/>
            <w:szCs w:val="24"/>
          </w:rPr>
          <w:t>https://www.hhs.gov/sites/default/files/hhs-protect-faqs.pdf</w:t>
        </w:r>
      </w:hyperlink>
      <w:r w:rsidRPr="00836E6A">
        <w:rPr>
          <w:rFonts w:ascii="Times New Roman" w:eastAsia="Times New Roman" w:hAnsi="Times New Roman" w:cs="Times New Roman"/>
          <w:color w:val="000000" w:themeColor="text1"/>
          <w:sz w:val="24"/>
          <w:szCs w:val="24"/>
        </w:rPr>
        <w:t xml:space="preserve"> for more information).</w:t>
      </w:r>
    </w:p>
    <w:p w14:paraId="7C6FD7B7" w14:textId="219F2A87" w:rsidR="0038084E" w:rsidRPr="00AF57F1" w:rsidRDefault="40386B17" w:rsidP="00AF57F1">
      <w:pPr>
        <w:shd w:val="clear" w:color="auto" w:fill="FFFFFF" w:themeFill="background1"/>
        <w:spacing w:after="0" w:line="480" w:lineRule="auto"/>
        <w:ind w:firstLine="720"/>
        <w:rPr>
          <w:rFonts w:ascii="Times New Roman" w:eastAsia="Times New Roman" w:hAnsi="Times New Roman" w:cs="Times New Roman"/>
          <w:color w:val="000000" w:themeColor="text1"/>
          <w:sz w:val="24"/>
          <w:szCs w:val="24"/>
        </w:rPr>
      </w:pPr>
      <w:r w:rsidRPr="00836E6A">
        <w:rPr>
          <w:rFonts w:ascii="Times New Roman" w:eastAsia="Times New Roman" w:hAnsi="Times New Roman" w:cs="Times New Roman"/>
          <w:color w:val="000000" w:themeColor="text1"/>
          <w:sz w:val="24"/>
          <w:szCs w:val="24"/>
        </w:rPr>
        <w:t>For this analysis, daily laboratory testing data were downloaded from HHS Protect and aggregated at the county</w:t>
      </w:r>
      <w:r w:rsidR="0920B83B" w:rsidRPr="00836E6A">
        <w:rPr>
          <w:rFonts w:ascii="Times New Roman" w:eastAsia="Times New Roman" w:hAnsi="Times New Roman" w:cs="Times New Roman"/>
          <w:color w:val="000000" w:themeColor="text1"/>
          <w:sz w:val="24"/>
          <w:szCs w:val="24"/>
        </w:rPr>
        <w:t>-</w:t>
      </w:r>
      <w:r w:rsidRPr="00836E6A">
        <w:rPr>
          <w:rFonts w:ascii="Times New Roman" w:eastAsia="Times New Roman" w:hAnsi="Times New Roman" w:cs="Times New Roman"/>
          <w:color w:val="000000" w:themeColor="text1"/>
          <w:sz w:val="24"/>
          <w:szCs w:val="24"/>
        </w:rPr>
        <w:t xml:space="preserve">level by date of report. </w:t>
      </w:r>
      <w:r w:rsidR="158D4DAF" w:rsidRPr="00836E6A">
        <w:rPr>
          <w:rFonts w:ascii="Times New Roman" w:eastAsia="Times New Roman" w:hAnsi="Times New Roman" w:cs="Times New Roman"/>
          <w:color w:val="000000" w:themeColor="text1"/>
          <w:sz w:val="24"/>
          <w:szCs w:val="24"/>
        </w:rPr>
        <w:t xml:space="preserve">Using the county-level average of the daily percentage of tests that were positive during each day </w:t>
      </w:r>
      <w:r w:rsidR="007F421D" w:rsidRPr="00836E6A">
        <w:rPr>
          <w:rFonts w:ascii="Times New Roman" w:eastAsia="Times New Roman" w:hAnsi="Times New Roman" w:cs="Times New Roman"/>
          <w:color w:val="000000" w:themeColor="text1"/>
          <w:sz w:val="24"/>
          <w:szCs w:val="24"/>
        </w:rPr>
        <w:t xml:space="preserve">and </w:t>
      </w:r>
      <w:r w:rsidR="158D4DAF" w:rsidRPr="00836E6A">
        <w:rPr>
          <w:rFonts w:ascii="Times New Roman" w:eastAsia="Times New Roman" w:hAnsi="Times New Roman" w:cs="Times New Roman"/>
          <w:color w:val="000000" w:themeColor="text1"/>
          <w:sz w:val="24"/>
          <w:szCs w:val="24"/>
        </w:rPr>
        <w:t xml:space="preserve">the prior six days, we further aggregated and computed </w:t>
      </w:r>
      <w:r w:rsidR="007F421D" w:rsidRPr="00836E6A">
        <w:rPr>
          <w:rFonts w:ascii="Times New Roman" w:eastAsia="Times New Roman" w:hAnsi="Times New Roman" w:cs="Times New Roman"/>
          <w:color w:val="000000" w:themeColor="text1"/>
          <w:sz w:val="24"/>
          <w:szCs w:val="24"/>
        </w:rPr>
        <w:t xml:space="preserve">each date’s </w:t>
      </w:r>
      <w:r w:rsidR="158D4DAF" w:rsidRPr="00836E6A">
        <w:rPr>
          <w:rFonts w:ascii="Times New Roman" w:eastAsia="Times New Roman" w:hAnsi="Times New Roman" w:cs="Times New Roman"/>
          <w:color w:val="000000" w:themeColor="text1"/>
          <w:sz w:val="24"/>
          <w:szCs w:val="24"/>
        </w:rPr>
        <w:t xml:space="preserve">daily </w:t>
      </w:r>
      <w:r w:rsidR="007F421D" w:rsidRPr="00836E6A">
        <w:rPr>
          <w:rFonts w:ascii="Times New Roman" w:eastAsia="Times New Roman" w:hAnsi="Times New Roman" w:cs="Times New Roman"/>
          <w:color w:val="000000" w:themeColor="text1"/>
          <w:sz w:val="24"/>
          <w:szCs w:val="24"/>
        </w:rPr>
        <w:t xml:space="preserve">seven-day </w:t>
      </w:r>
      <w:r w:rsidR="158D4DAF" w:rsidRPr="00836E6A">
        <w:rPr>
          <w:rFonts w:ascii="Times New Roman" w:eastAsia="Times New Roman" w:hAnsi="Times New Roman" w:cs="Times New Roman"/>
          <w:color w:val="000000" w:themeColor="text1"/>
          <w:sz w:val="24"/>
          <w:szCs w:val="24"/>
        </w:rPr>
        <w:t>average separately for each site geographic sub-region (aggregates of counties) by taking into account county population</w:t>
      </w:r>
      <w:r w:rsidR="0038084E" w:rsidRPr="00836E6A">
        <w:rPr>
          <w:rFonts w:ascii="Times New Roman" w:eastAsia="Times New Roman" w:hAnsi="Times New Roman" w:cs="Times New Roman"/>
          <w:color w:val="000000" w:themeColor="text1"/>
          <w:sz w:val="24"/>
          <w:szCs w:val="24"/>
        </w:rPr>
        <w:t xml:space="preserve"> sizes</w:t>
      </w:r>
      <w:r w:rsidR="158D4DAF" w:rsidRPr="00836E6A">
        <w:rPr>
          <w:rFonts w:ascii="Times New Roman" w:eastAsia="Times New Roman" w:hAnsi="Times New Roman" w:cs="Times New Roman"/>
          <w:color w:val="000000" w:themeColor="text1"/>
          <w:sz w:val="24"/>
          <w:szCs w:val="24"/>
        </w:rPr>
        <w:t xml:space="preserve">. </w:t>
      </w:r>
      <w:r w:rsidR="568A2591" w:rsidRPr="00836E6A">
        <w:rPr>
          <w:rFonts w:ascii="Times New Roman" w:eastAsia="Times New Roman" w:hAnsi="Times New Roman" w:cs="Times New Roman"/>
          <w:color w:val="000000" w:themeColor="text1"/>
          <w:sz w:val="24"/>
          <w:szCs w:val="24"/>
        </w:rPr>
        <w:t xml:space="preserve">This population-weighted daily value for each site sub-region </w:t>
      </w:r>
      <w:r w:rsidRPr="00836E6A">
        <w:rPr>
          <w:rFonts w:ascii="Times New Roman" w:eastAsia="Times New Roman" w:hAnsi="Times New Roman" w:cs="Times New Roman"/>
          <w:color w:val="000000" w:themeColor="text1"/>
          <w:sz w:val="24"/>
          <w:szCs w:val="24"/>
        </w:rPr>
        <w:t>was then assigned to each medical encounter as a measure of local SARS-CoV-2 circulation based on the medical encounter index date and site sub-region of the medical facility within which the respective encounter occurred.</w:t>
      </w:r>
    </w:p>
    <w:p w14:paraId="52D13D6A" w14:textId="77777777" w:rsidR="00146694" w:rsidRDefault="00146694">
      <w:pPr>
        <w:rPr>
          <w:rFonts w:ascii="Times New Roman" w:hAnsi="Times New Roman" w:cs="Times New Roman"/>
          <w:b/>
          <w:bCs/>
          <w:sz w:val="24"/>
          <w:szCs w:val="24"/>
        </w:rPr>
      </w:pPr>
      <w:r>
        <w:rPr>
          <w:rFonts w:ascii="Times New Roman" w:hAnsi="Times New Roman" w:cs="Times New Roman"/>
          <w:b/>
          <w:bCs/>
          <w:sz w:val="24"/>
          <w:szCs w:val="24"/>
        </w:rPr>
        <w:br w:type="page"/>
      </w:r>
    </w:p>
    <w:p w14:paraId="4FA32E30" w14:textId="71281C90" w:rsidR="003622E0" w:rsidRPr="00836E6A" w:rsidRDefault="60D85CA1" w:rsidP="006D5EF5">
      <w:pPr>
        <w:shd w:val="clear" w:color="auto" w:fill="FFFFFF" w:themeFill="background1"/>
        <w:spacing w:after="0" w:line="480" w:lineRule="auto"/>
        <w:rPr>
          <w:rFonts w:ascii="Times New Roman" w:hAnsi="Times New Roman" w:cs="Times New Roman"/>
          <w:b/>
          <w:bCs/>
          <w:sz w:val="24"/>
          <w:szCs w:val="24"/>
        </w:rPr>
      </w:pPr>
      <w:r w:rsidRPr="00836E6A">
        <w:rPr>
          <w:rFonts w:ascii="Times New Roman" w:hAnsi="Times New Roman" w:cs="Times New Roman"/>
          <w:b/>
          <w:bCs/>
          <w:sz w:val="24"/>
          <w:szCs w:val="24"/>
        </w:rPr>
        <w:lastRenderedPageBreak/>
        <w:t>2</w:t>
      </w:r>
      <w:r w:rsidR="00146694">
        <w:rPr>
          <w:rFonts w:ascii="Times New Roman" w:hAnsi="Times New Roman" w:cs="Times New Roman"/>
          <w:b/>
          <w:bCs/>
          <w:sz w:val="24"/>
          <w:szCs w:val="24"/>
        </w:rPr>
        <w:t>.</w:t>
      </w:r>
      <w:r w:rsidRPr="00836E6A">
        <w:rPr>
          <w:rFonts w:ascii="Times New Roman" w:hAnsi="Times New Roman" w:cs="Times New Roman"/>
          <w:b/>
          <w:bCs/>
          <w:sz w:val="24"/>
          <w:szCs w:val="24"/>
        </w:rPr>
        <w:t xml:space="preserve"> </w:t>
      </w:r>
      <w:r w:rsidR="40386B17" w:rsidRPr="00836E6A">
        <w:rPr>
          <w:rFonts w:ascii="Times New Roman" w:hAnsi="Times New Roman" w:cs="Times New Roman"/>
          <w:b/>
          <w:bCs/>
          <w:sz w:val="24"/>
          <w:szCs w:val="24"/>
        </w:rPr>
        <w:t>Statistical Methods</w:t>
      </w:r>
    </w:p>
    <w:p w14:paraId="422FD31C" w14:textId="720EB6E8" w:rsidR="003622E0" w:rsidRPr="00836E6A" w:rsidRDefault="4D3C6BDE" w:rsidP="006D5EF5">
      <w:pPr>
        <w:shd w:val="clear" w:color="auto" w:fill="FFFFFF" w:themeFill="background1"/>
        <w:spacing w:after="0" w:line="480" w:lineRule="auto"/>
        <w:rPr>
          <w:rFonts w:ascii="Times New Roman" w:hAnsi="Times New Roman" w:cs="Times New Roman"/>
          <w:b/>
          <w:bCs/>
          <w:sz w:val="24"/>
          <w:szCs w:val="24"/>
        </w:rPr>
      </w:pPr>
      <w:r w:rsidRPr="00836E6A">
        <w:rPr>
          <w:rFonts w:ascii="Times New Roman" w:hAnsi="Times New Roman" w:cs="Times New Roman"/>
          <w:b/>
          <w:bCs/>
          <w:sz w:val="24"/>
          <w:szCs w:val="24"/>
        </w:rPr>
        <w:t xml:space="preserve">2.1 </w:t>
      </w:r>
      <w:r w:rsidR="40386B17" w:rsidRPr="00836E6A">
        <w:rPr>
          <w:rFonts w:ascii="Times New Roman" w:hAnsi="Times New Roman" w:cs="Times New Roman"/>
          <w:b/>
          <w:bCs/>
          <w:sz w:val="24"/>
          <w:szCs w:val="24"/>
        </w:rPr>
        <w:t>Overview</w:t>
      </w:r>
    </w:p>
    <w:p w14:paraId="3FC2B3B0" w14:textId="08C7463E" w:rsidR="003622E0" w:rsidRPr="00836E6A" w:rsidRDefault="40386B17" w:rsidP="006D5EF5">
      <w:pPr>
        <w:shd w:val="clear" w:color="auto" w:fill="FFFFFF" w:themeFill="background1"/>
        <w:spacing w:after="0" w:line="480" w:lineRule="auto"/>
        <w:ind w:firstLine="720"/>
        <w:rPr>
          <w:rFonts w:ascii="Times New Roman" w:eastAsia="Times New Roman" w:hAnsi="Times New Roman" w:cs="Times New Roman"/>
          <w:color w:val="000000" w:themeColor="text1"/>
          <w:sz w:val="24"/>
          <w:szCs w:val="24"/>
        </w:rPr>
      </w:pPr>
      <w:r w:rsidRPr="00836E6A">
        <w:rPr>
          <w:rFonts w:ascii="Times New Roman" w:eastAsia="Times New Roman" w:hAnsi="Times New Roman" w:cs="Times New Roman"/>
          <w:color w:val="000000" w:themeColor="text1"/>
          <w:sz w:val="24"/>
          <w:szCs w:val="24"/>
        </w:rPr>
        <w:t xml:space="preserve">This section further expands on the statistical methodology that was used to estimate the association of symptomatic laboratory-confirmed SARS-CoV-2 infection in an emergency department (ED) or urgent care (UC) clinic setting or hospital setting with vaccination status. In the context of a test-negative study conducted during a period of ≥50% </w:t>
      </w:r>
      <w:r w:rsidR="00673B51" w:rsidRPr="00836E6A">
        <w:rPr>
          <w:rFonts w:ascii="Times New Roman" w:eastAsia="Times New Roman" w:hAnsi="Times New Roman" w:cs="Times New Roman"/>
          <w:color w:val="000000" w:themeColor="text1"/>
          <w:sz w:val="24"/>
          <w:szCs w:val="24"/>
        </w:rPr>
        <w:t xml:space="preserve">Delta and </w:t>
      </w:r>
      <w:r w:rsidRPr="00836E6A">
        <w:rPr>
          <w:rFonts w:ascii="Times New Roman" w:eastAsia="Times New Roman" w:hAnsi="Times New Roman" w:cs="Times New Roman"/>
          <w:color w:val="000000" w:themeColor="text1"/>
          <w:sz w:val="24"/>
          <w:szCs w:val="24"/>
        </w:rPr>
        <w:t>Omicron BA.</w:t>
      </w:r>
      <w:r w:rsidR="00673B51" w:rsidRPr="00836E6A">
        <w:rPr>
          <w:rFonts w:ascii="Times New Roman" w:eastAsia="Times New Roman" w:hAnsi="Times New Roman" w:cs="Times New Roman"/>
          <w:color w:val="000000" w:themeColor="text1"/>
          <w:sz w:val="24"/>
          <w:szCs w:val="24"/>
        </w:rPr>
        <w:t>1</w:t>
      </w:r>
      <w:r w:rsidRPr="00836E6A">
        <w:rPr>
          <w:rFonts w:ascii="Times New Roman" w:eastAsia="Times New Roman" w:hAnsi="Times New Roman" w:cs="Times New Roman"/>
          <w:color w:val="000000" w:themeColor="text1"/>
          <w:sz w:val="24"/>
          <w:szCs w:val="24"/>
        </w:rPr>
        <w:t xml:space="preserve"> </w:t>
      </w:r>
      <w:proofErr w:type="spellStart"/>
      <w:r w:rsidRPr="00836E6A">
        <w:rPr>
          <w:rFonts w:ascii="Times New Roman" w:eastAsia="Times New Roman" w:hAnsi="Times New Roman" w:cs="Times New Roman"/>
          <w:color w:val="000000" w:themeColor="text1"/>
          <w:sz w:val="24"/>
          <w:szCs w:val="24"/>
        </w:rPr>
        <w:t>sublineage</w:t>
      </w:r>
      <w:proofErr w:type="spellEnd"/>
      <w:r w:rsidRPr="00836E6A">
        <w:rPr>
          <w:rFonts w:ascii="Times New Roman" w:eastAsia="Times New Roman" w:hAnsi="Times New Roman" w:cs="Times New Roman"/>
          <w:color w:val="000000" w:themeColor="text1"/>
          <w:sz w:val="24"/>
          <w:szCs w:val="24"/>
        </w:rPr>
        <w:t xml:space="preserve"> predominance among medical encounters for patients with COVID-19–like illness, the odds of having each specific vaccination status (each defined based on the number of doses received and number of days since the most recent dose) versus unvaccinated status was compared between SARS-CoV-2–positive cases and SARS-CoV-2–negative controls. The test-negative design can minimize biases associated with access to vaccines and healthcare seeking behaviors and has been used extensively to estimate vaccine effectiveness (VE) against medically attended influenza virus illness (1,2). Methods for the current analysis were based on those of prior VISION Network analyses, which have been detailed elsewhere (3). Analyses were conducted separately among ED or UC encounters,</w:t>
      </w:r>
      <w:r w:rsidR="00673B51" w:rsidRPr="00836E6A">
        <w:rPr>
          <w:rFonts w:ascii="Times New Roman" w:eastAsia="Times New Roman" w:hAnsi="Times New Roman" w:cs="Times New Roman"/>
          <w:color w:val="000000" w:themeColor="text1"/>
          <w:sz w:val="24"/>
          <w:szCs w:val="24"/>
        </w:rPr>
        <w:t xml:space="preserve"> and</w:t>
      </w:r>
      <w:r w:rsidRPr="00836E6A">
        <w:rPr>
          <w:rFonts w:ascii="Times New Roman" w:eastAsia="Times New Roman" w:hAnsi="Times New Roman" w:cs="Times New Roman"/>
          <w:color w:val="000000" w:themeColor="text1"/>
          <w:sz w:val="24"/>
          <w:szCs w:val="24"/>
        </w:rPr>
        <w:t xml:space="preserve"> hospitalizations</w:t>
      </w:r>
      <w:r w:rsidR="6CD7201F" w:rsidRPr="00836E6A">
        <w:rPr>
          <w:rFonts w:ascii="Times New Roman" w:eastAsia="Times New Roman" w:hAnsi="Times New Roman" w:cs="Times New Roman"/>
          <w:color w:val="000000" w:themeColor="text1"/>
          <w:sz w:val="24"/>
          <w:szCs w:val="24"/>
        </w:rPr>
        <w:t>.</w:t>
      </w:r>
      <w:r w:rsidRPr="00836E6A">
        <w:rPr>
          <w:rFonts w:ascii="Times New Roman" w:eastAsia="Times New Roman" w:hAnsi="Times New Roman" w:cs="Times New Roman"/>
          <w:color w:val="000000" w:themeColor="text1"/>
          <w:sz w:val="24"/>
          <w:szCs w:val="24"/>
        </w:rPr>
        <w:t xml:space="preserve"> </w:t>
      </w:r>
      <w:r w:rsidR="6CD7201F" w:rsidRPr="00836E6A">
        <w:rPr>
          <w:rFonts w:ascii="Times New Roman" w:eastAsia="Times New Roman" w:hAnsi="Times New Roman" w:cs="Times New Roman"/>
          <w:color w:val="000000" w:themeColor="text1"/>
          <w:sz w:val="24"/>
          <w:szCs w:val="24"/>
        </w:rPr>
        <w:t>Analyses</w:t>
      </w:r>
      <w:r w:rsidRPr="00836E6A">
        <w:rPr>
          <w:rFonts w:ascii="Times New Roman" w:eastAsia="Times New Roman" w:hAnsi="Times New Roman" w:cs="Times New Roman"/>
          <w:color w:val="000000" w:themeColor="text1"/>
          <w:sz w:val="24"/>
          <w:szCs w:val="24"/>
        </w:rPr>
        <w:t xml:space="preserve"> were also conducted separately for each pairwise vaccination status comparison (e.g., </w:t>
      </w:r>
      <w:r w:rsidR="00D27764" w:rsidRPr="00836E6A">
        <w:rPr>
          <w:rFonts w:ascii="Times New Roman" w:eastAsia="Times New Roman" w:hAnsi="Times New Roman" w:cs="Times New Roman"/>
          <w:color w:val="000000" w:themeColor="text1"/>
          <w:sz w:val="24"/>
          <w:szCs w:val="24"/>
        </w:rPr>
        <w:t>2</w:t>
      </w:r>
      <w:r w:rsidRPr="00836E6A">
        <w:rPr>
          <w:rFonts w:ascii="Times New Roman" w:eastAsia="Times New Roman" w:hAnsi="Times New Roman" w:cs="Times New Roman"/>
          <w:color w:val="000000" w:themeColor="text1"/>
          <w:sz w:val="24"/>
          <w:szCs w:val="24"/>
        </w:rPr>
        <w:t xml:space="preserve"> doses with </w:t>
      </w:r>
      <w:r w:rsidR="00D27764" w:rsidRPr="00836E6A">
        <w:rPr>
          <w:rFonts w:ascii="Times New Roman" w:eastAsia="Times New Roman" w:hAnsi="Times New Roman" w:cs="Times New Roman"/>
          <w:color w:val="000000" w:themeColor="text1"/>
          <w:sz w:val="24"/>
          <w:szCs w:val="24"/>
        </w:rPr>
        <w:t>2nd</w:t>
      </w:r>
      <w:r w:rsidRPr="00836E6A">
        <w:rPr>
          <w:rFonts w:ascii="Times New Roman" w:eastAsia="Times New Roman" w:hAnsi="Times New Roman" w:cs="Times New Roman"/>
          <w:color w:val="000000" w:themeColor="text1"/>
          <w:sz w:val="24"/>
          <w:szCs w:val="24"/>
        </w:rPr>
        <w:t xml:space="preserve"> dose </w:t>
      </w:r>
      <w:r w:rsidR="00D27764" w:rsidRPr="00836E6A">
        <w:rPr>
          <w:rFonts w:ascii="Times New Roman" w:eastAsia="Times New Roman" w:hAnsi="Times New Roman" w:cs="Times New Roman"/>
          <w:color w:val="000000" w:themeColor="text1"/>
          <w:sz w:val="24"/>
          <w:szCs w:val="24"/>
        </w:rPr>
        <w:t>14-14</w:t>
      </w:r>
      <w:r w:rsidRPr="00836E6A">
        <w:rPr>
          <w:rFonts w:ascii="Times New Roman" w:eastAsia="Times New Roman" w:hAnsi="Times New Roman" w:cs="Times New Roman"/>
          <w:color w:val="000000" w:themeColor="text1"/>
          <w:sz w:val="24"/>
          <w:szCs w:val="24"/>
        </w:rPr>
        <w:t>9 days earlier versus unvaccinated). Both inverse propensity score weighting and covariate adjustment procedures were used to control for confounding, that is,</w:t>
      </w:r>
      <w:r w:rsidR="00AA2700">
        <w:rPr>
          <w:rFonts w:ascii="Times New Roman" w:eastAsia="Times New Roman" w:hAnsi="Times New Roman" w:cs="Times New Roman"/>
          <w:color w:val="000000" w:themeColor="text1"/>
          <w:sz w:val="24"/>
          <w:szCs w:val="24"/>
        </w:rPr>
        <w:t xml:space="preserve"> to</w:t>
      </w:r>
      <w:r w:rsidRPr="00836E6A">
        <w:rPr>
          <w:rFonts w:ascii="Times New Roman" w:eastAsia="Times New Roman" w:hAnsi="Times New Roman" w:cs="Times New Roman"/>
          <w:color w:val="000000" w:themeColor="text1"/>
          <w:sz w:val="24"/>
          <w:szCs w:val="24"/>
        </w:rPr>
        <w:t xml:space="preserve"> control for differences in characteristics between vaccinated and unvaccinated patients when estimating odds ratios for each pairwise comparison, which were then used to estimate VE in each setting using the formula VE = [1−adjusted OR] x 100%.</w:t>
      </w:r>
    </w:p>
    <w:p w14:paraId="51CC59C1" w14:textId="77777777" w:rsidR="00AB6582" w:rsidRDefault="00AB6582">
      <w:pPr>
        <w:rPr>
          <w:rFonts w:ascii="Times New Roman" w:hAnsi="Times New Roman" w:cs="Times New Roman"/>
          <w:b/>
          <w:bCs/>
          <w:sz w:val="24"/>
          <w:szCs w:val="24"/>
        </w:rPr>
      </w:pPr>
      <w:r>
        <w:rPr>
          <w:rFonts w:ascii="Times New Roman" w:hAnsi="Times New Roman" w:cs="Times New Roman"/>
          <w:b/>
          <w:bCs/>
          <w:sz w:val="24"/>
          <w:szCs w:val="24"/>
        </w:rPr>
        <w:br w:type="page"/>
      </w:r>
    </w:p>
    <w:p w14:paraId="2B742A99" w14:textId="690449C5" w:rsidR="003622E0" w:rsidRPr="00836E6A" w:rsidRDefault="4D3C6BDE" w:rsidP="006D5EF5">
      <w:pPr>
        <w:shd w:val="clear" w:color="auto" w:fill="FFFFFF" w:themeFill="background1"/>
        <w:spacing w:after="0" w:line="480" w:lineRule="auto"/>
        <w:rPr>
          <w:rFonts w:ascii="Times New Roman" w:hAnsi="Times New Roman" w:cs="Times New Roman"/>
          <w:b/>
          <w:bCs/>
          <w:sz w:val="24"/>
          <w:szCs w:val="24"/>
        </w:rPr>
      </w:pPr>
      <w:r w:rsidRPr="00836E6A">
        <w:rPr>
          <w:rFonts w:ascii="Times New Roman" w:hAnsi="Times New Roman" w:cs="Times New Roman"/>
          <w:b/>
          <w:bCs/>
          <w:sz w:val="24"/>
          <w:szCs w:val="24"/>
        </w:rPr>
        <w:lastRenderedPageBreak/>
        <w:t>2.</w:t>
      </w:r>
      <w:r w:rsidR="00893A7C" w:rsidRPr="00836E6A">
        <w:rPr>
          <w:rFonts w:ascii="Times New Roman" w:hAnsi="Times New Roman" w:cs="Times New Roman"/>
          <w:b/>
          <w:sz w:val="24"/>
          <w:szCs w:val="24"/>
        </w:rPr>
        <w:t>2</w:t>
      </w:r>
      <w:r w:rsidRPr="00836E6A">
        <w:rPr>
          <w:rFonts w:ascii="Times New Roman" w:hAnsi="Times New Roman" w:cs="Times New Roman"/>
          <w:b/>
          <w:bCs/>
          <w:sz w:val="24"/>
          <w:szCs w:val="24"/>
        </w:rPr>
        <w:t xml:space="preserve"> </w:t>
      </w:r>
      <w:r w:rsidR="40386B17" w:rsidRPr="00836E6A">
        <w:rPr>
          <w:rFonts w:ascii="Times New Roman" w:hAnsi="Times New Roman" w:cs="Times New Roman"/>
          <w:b/>
          <w:bCs/>
          <w:sz w:val="24"/>
          <w:szCs w:val="24"/>
        </w:rPr>
        <w:t>Inverse Propensity Score Weighting</w:t>
      </w:r>
    </w:p>
    <w:p w14:paraId="22930A3F" w14:textId="0CD98341" w:rsidR="003622E0" w:rsidRPr="00836E6A" w:rsidRDefault="21A02F0F" w:rsidP="006D5EF5">
      <w:pPr>
        <w:shd w:val="clear" w:color="auto" w:fill="FFFFFF" w:themeFill="background1"/>
        <w:spacing w:after="0" w:line="480" w:lineRule="auto"/>
        <w:ind w:firstLine="720"/>
        <w:rPr>
          <w:rFonts w:ascii="Times New Roman" w:eastAsia="Times New Roman" w:hAnsi="Times New Roman" w:cs="Times New Roman"/>
          <w:color w:val="000000" w:themeColor="text1"/>
          <w:sz w:val="24"/>
          <w:szCs w:val="24"/>
        </w:rPr>
      </w:pPr>
      <w:r w:rsidRPr="00836E6A">
        <w:rPr>
          <w:rFonts w:ascii="Times New Roman" w:eastAsia="Times New Roman" w:hAnsi="Times New Roman" w:cs="Times New Roman"/>
          <w:color w:val="000000" w:themeColor="text1"/>
          <w:sz w:val="24"/>
          <w:szCs w:val="24"/>
        </w:rPr>
        <w:t>U</w:t>
      </w:r>
      <w:r w:rsidR="40386B17" w:rsidRPr="00836E6A">
        <w:rPr>
          <w:rFonts w:ascii="Times New Roman" w:eastAsia="Times New Roman" w:hAnsi="Times New Roman" w:cs="Times New Roman"/>
          <w:color w:val="000000" w:themeColor="text1"/>
          <w:sz w:val="24"/>
          <w:szCs w:val="24"/>
        </w:rPr>
        <w:t>sing established methods for estimating propensity scores within case-control studies (4), we first estimated propensity-for-vaccination scores among SARS-</w:t>
      </w:r>
      <w:proofErr w:type="spellStart"/>
      <w:r w:rsidR="40386B17" w:rsidRPr="00836E6A">
        <w:rPr>
          <w:rFonts w:ascii="Times New Roman" w:eastAsia="Times New Roman" w:hAnsi="Times New Roman" w:cs="Times New Roman"/>
          <w:color w:val="000000" w:themeColor="text1"/>
          <w:sz w:val="24"/>
          <w:szCs w:val="24"/>
        </w:rPr>
        <w:t>CoV</w:t>
      </w:r>
      <w:proofErr w:type="spellEnd"/>
      <w:r w:rsidR="40386B17" w:rsidRPr="00836E6A">
        <w:rPr>
          <w:rFonts w:ascii="Times New Roman" w:eastAsia="Times New Roman" w:hAnsi="Times New Roman" w:cs="Times New Roman"/>
          <w:color w:val="000000" w:themeColor="text1"/>
          <w:sz w:val="24"/>
          <w:szCs w:val="24"/>
        </w:rPr>
        <w:t>–negative controls, with potential confounding variables used as independent variables and vaccination status as the dependent variable. Next, the fitted model was used to calculate propensity-for-vaccination scores for SARS-CoV-2–positive cases. Because each vaccinated category was compared with unvaccinated status in separate analyses, the propensity score represented the estimated probability of being in the specific vaccina</w:t>
      </w:r>
      <w:r w:rsidR="0FBF8B58" w:rsidRPr="00836E6A">
        <w:rPr>
          <w:rFonts w:ascii="Times New Roman" w:eastAsia="Times New Roman" w:hAnsi="Times New Roman" w:cs="Times New Roman"/>
          <w:color w:val="000000" w:themeColor="text1"/>
          <w:sz w:val="24"/>
          <w:szCs w:val="24"/>
        </w:rPr>
        <w:t>tion</w:t>
      </w:r>
      <w:r w:rsidR="40386B17" w:rsidRPr="00836E6A">
        <w:rPr>
          <w:rFonts w:ascii="Times New Roman" w:eastAsia="Times New Roman" w:hAnsi="Times New Roman" w:cs="Times New Roman"/>
          <w:color w:val="000000" w:themeColor="text1"/>
          <w:sz w:val="24"/>
          <w:szCs w:val="24"/>
        </w:rPr>
        <w:t xml:space="preserve"> category of interest versus being unvaccinated, conditional on measured covariates representing potential confounding variables. Finally, in primary multivariable regression models to estimate the association between symptomatic medically attended laboratory-confirmed SARS-CoV-2 infection and vaccination status, vaccinated patients were weighted by the inverse of their propensity to be vaccinated and unvaccinated patients were weighted by the inverse of their propensity to not be vaccinated. Inverse propensity score weighting was designed to estimate an overall average treatment effect.</w:t>
      </w:r>
    </w:p>
    <w:p w14:paraId="7DFCE47B" w14:textId="6D149A23" w:rsidR="003622E0" w:rsidRPr="00836E6A" w:rsidRDefault="40386B17" w:rsidP="006D5EF5">
      <w:pPr>
        <w:shd w:val="clear" w:color="auto" w:fill="FFFFFF" w:themeFill="background1"/>
        <w:spacing w:after="0" w:line="480" w:lineRule="auto"/>
        <w:ind w:firstLine="720"/>
        <w:rPr>
          <w:rFonts w:ascii="Times New Roman" w:eastAsia="Times New Roman" w:hAnsi="Times New Roman" w:cs="Times New Roman"/>
          <w:color w:val="000000" w:themeColor="text1"/>
          <w:sz w:val="24"/>
          <w:szCs w:val="24"/>
        </w:rPr>
      </w:pPr>
      <w:r w:rsidRPr="00836E6A">
        <w:rPr>
          <w:rFonts w:ascii="Times New Roman" w:eastAsia="Times New Roman" w:hAnsi="Times New Roman" w:cs="Times New Roman"/>
          <w:color w:val="000000" w:themeColor="text1"/>
          <w:sz w:val="24"/>
          <w:szCs w:val="24"/>
        </w:rPr>
        <w:t>Propensity to be vaccinated was estimated using boosted regression trees (BRT), a nonparametric sequential regression technique (</w:t>
      </w:r>
      <w:r w:rsidR="00CA7620" w:rsidRPr="00836E6A">
        <w:rPr>
          <w:rFonts w:ascii="Times New Roman" w:eastAsia="Times New Roman" w:hAnsi="Times New Roman" w:cs="Times New Roman"/>
          <w:color w:val="000000" w:themeColor="text1"/>
          <w:sz w:val="24"/>
          <w:szCs w:val="24"/>
        </w:rPr>
        <w:t>4</w:t>
      </w:r>
      <w:r w:rsidRPr="00836E6A">
        <w:rPr>
          <w:rFonts w:ascii="Times New Roman" w:eastAsia="Times New Roman" w:hAnsi="Times New Roman" w:cs="Times New Roman"/>
          <w:color w:val="000000" w:themeColor="text1"/>
          <w:sz w:val="24"/>
          <w:szCs w:val="24"/>
        </w:rPr>
        <w:t>). Regularization settings to prevent overfitting by BRT methods were determined based on overall sample size; however, the following guidelines were followed: shallow tree depth (2-3 interaction levels), large number of trees (</w:t>
      </w:r>
      <w:r w:rsidR="75944285" w:rsidRPr="00836E6A">
        <w:rPr>
          <w:rFonts w:ascii="Times New Roman" w:eastAsia="Times New Roman" w:hAnsi="Times New Roman" w:cs="Times New Roman"/>
          <w:color w:val="000000" w:themeColor="text1"/>
          <w:sz w:val="24"/>
          <w:szCs w:val="24"/>
        </w:rPr>
        <w:t>7</w:t>
      </w:r>
      <w:r w:rsidR="007F421D" w:rsidRPr="00836E6A">
        <w:rPr>
          <w:rFonts w:ascii="Times New Roman" w:eastAsia="Times New Roman" w:hAnsi="Times New Roman" w:cs="Times New Roman"/>
          <w:color w:val="000000" w:themeColor="text1"/>
          <w:sz w:val="24"/>
          <w:szCs w:val="24"/>
        </w:rPr>
        <w:t>,</w:t>
      </w:r>
      <w:r w:rsidR="75944285" w:rsidRPr="00836E6A">
        <w:rPr>
          <w:rFonts w:ascii="Times New Roman" w:eastAsia="Times New Roman" w:hAnsi="Times New Roman" w:cs="Times New Roman"/>
          <w:color w:val="000000" w:themeColor="text1"/>
          <w:sz w:val="24"/>
          <w:szCs w:val="24"/>
        </w:rPr>
        <w:t>000</w:t>
      </w:r>
      <w:r w:rsidRPr="00836E6A">
        <w:rPr>
          <w:rFonts w:ascii="Times New Roman" w:eastAsia="Times New Roman" w:hAnsi="Times New Roman" w:cs="Times New Roman"/>
          <w:color w:val="000000" w:themeColor="text1"/>
          <w:sz w:val="24"/>
          <w:szCs w:val="24"/>
        </w:rPr>
        <w:t xml:space="preserve">), low learning rate </w:t>
      </w:r>
      <w:r w:rsidR="003622E0" w:rsidRPr="00836E6A">
        <w:rPr>
          <w:rFonts w:ascii="Times New Roman" w:eastAsia="Times New Roman" w:hAnsi="Times New Roman" w:cs="Times New Roman"/>
          <w:color w:val="000000" w:themeColor="text1"/>
          <w:sz w:val="24"/>
          <w:szCs w:val="24"/>
        </w:rPr>
        <w:t>(</w:t>
      </w:r>
      <w:r w:rsidRPr="00836E6A">
        <w:rPr>
          <w:rFonts w:ascii="Times New Roman" w:eastAsia="Times New Roman" w:hAnsi="Times New Roman" w:cs="Times New Roman"/>
          <w:color w:val="000000" w:themeColor="text1"/>
          <w:sz w:val="24"/>
          <w:szCs w:val="24"/>
        </w:rPr>
        <w:t xml:space="preserve">0.01), and 75% bagging. </w:t>
      </w:r>
    </w:p>
    <w:p w14:paraId="69D63B77" w14:textId="66E0AE04" w:rsidR="003622E0" w:rsidRPr="00836E6A" w:rsidRDefault="40386B17" w:rsidP="006D5EF5">
      <w:pPr>
        <w:shd w:val="clear" w:color="auto" w:fill="FFFFFF" w:themeFill="background1"/>
        <w:spacing w:after="0" w:line="480" w:lineRule="auto"/>
        <w:ind w:firstLine="720"/>
        <w:rPr>
          <w:rFonts w:ascii="Times New Roman" w:eastAsia="Times New Roman" w:hAnsi="Times New Roman" w:cs="Times New Roman"/>
          <w:color w:val="000000" w:themeColor="text1"/>
          <w:sz w:val="24"/>
          <w:szCs w:val="24"/>
        </w:rPr>
      </w:pPr>
      <w:r w:rsidRPr="00836E6A">
        <w:rPr>
          <w:rFonts w:ascii="Times New Roman" w:eastAsia="Times New Roman" w:hAnsi="Times New Roman" w:cs="Times New Roman"/>
          <w:color w:val="000000" w:themeColor="text1"/>
          <w:sz w:val="24"/>
          <w:szCs w:val="24"/>
        </w:rPr>
        <w:t xml:space="preserve">Among a set of measured covariates that were identified as potential confounders, those included in the propensity score model </w:t>
      </w:r>
      <w:r w:rsidR="003622E0" w:rsidRPr="00836E6A">
        <w:rPr>
          <w:rFonts w:ascii="Times New Roman" w:eastAsia="Times New Roman" w:hAnsi="Times New Roman" w:cs="Times New Roman"/>
          <w:color w:val="000000" w:themeColor="text1"/>
          <w:sz w:val="24"/>
          <w:szCs w:val="24"/>
        </w:rPr>
        <w:t>were</w:t>
      </w:r>
      <w:r w:rsidR="00A01375" w:rsidRPr="00836E6A">
        <w:rPr>
          <w:rFonts w:ascii="Times New Roman" w:eastAsia="Times New Roman" w:hAnsi="Times New Roman" w:cs="Times New Roman"/>
          <w:color w:val="000000" w:themeColor="text1"/>
          <w:sz w:val="24"/>
          <w:szCs w:val="24"/>
        </w:rPr>
        <w:t xml:space="preserve"> covariates</w:t>
      </w:r>
      <w:r w:rsidRPr="00836E6A">
        <w:rPr>
          <w:rFonts w:ascii="Times New Roman" w:eastAsia="Times New Roman" w:hAnsi="Times New Roman" w:cs="Times New Roman"/>
          <w:color w:val="000000" w:themeColor="text1"/>
          <w:sz w:val="24"/>
          <w:szCs w:val="24"/>
        </w:rPr>
        <w:t xml:space="preserve"> empirically determined to be associated with both the outcome (case-control status) and exposure (vaccination status), with significant differences between groups defined as those with an absolute standardized mean or proportion </w:t>
      </w:r>
      <w:r w:rsidRPr="00836E6A">
        <w:rPr>
          <w:rFonts w:ascii="Times New Roman" w:eastAsia="Times New Roman" w:hAnsi="Times New Roman" w:cs="Times New Roman"/>
          <w:color w:val="000000" w:themeColor="text1"/>
          <w:sz w:val="24"/>
          <w:szCs w:val="24"/>
        </w:rPr>
        <w:lastRenderedPageBreak/>
        <w:t>difference &gt;0.10. The following socio-demographic, facility, and medical factors were considered for inclusion: age, sex, race, ethnicity, calendar date (number of days since January 1, 2021 based on medical encounter index date), geographic region (based on sub-regions defined for each site), local SARS-CoV-2 circulation on the day of each medical encounter index date, urban-rural classification of facility, hospital type (hospital setting only), number of hospital beds (hospital setting only), chronic respiratory condition, chronic non-respiratory condition, asthma, chronic obstructive pulmonary disease, other chronic lung disease, heart failure, ischemic heart disease, hypertension, other heart disease, stroke, other cerebrovascular disease, diabetes type 1, diabetes type 2, diabetes due to underlying conditions or other specified diabetes, other metabolic disease (excluding diabetes), clinical obesity, clinical underweight, renal disease, liver disease, blood disorder, dementia, other neurological/musculoskeletal disorder, Down syndrome, and the presence of at least one prior molecular or rapid antigen SARS-CoV-2 test record documented in the electronic medical record ≥15 days before the medical encounter index date (pre-vaccination, if vaccinated). Four covariates were included in the propensity score model regardless of their association with the outcome and exposure: age, calendar date, geographic region, and local SARS-CoV-2 circulation on the day of each medical encounter index date.</w:t>
      </w:r>
    </w:p>
    <w:p w14:paraId="5AB43CF0" w14:textId="232D05F2" w:rsidR="003622E0" w:rsidRPr="00836E6A" w:rsidRDefault="40386B17" w:rsidP="006D5EF5">
      <w:pPr>
        <w:shd w:val="clear" w:color="auto" w:fill="FFFFFF" w:themeFill="background1"/>
        <w:spacing w:after="0" w:line="480" w:lineRule="auto"/>
        <w:ind w:firstLine="720"/>
        <w:rPr>
          <w:rFonts w:ascii="Times New Roman" w:eastAsia="Times New Roman" w:hAnsi="Times New Roman" w:cs="Times New Roman"/>
          <w:color w:val="000000" w:themeColor="text1"/>
          <w:sz w:val="24"/>
          <w:szCs w:val="24"/>
        </w:rPr>
      </w:pPr>
      <w:r w:rsidRPr="00836E6A">
        <w:rPr>
          <w:rFonts w:ascii="Times New Roman" w:eastAsia="Times New Roman" w:hAnsi="Times New Roman" w:cs="Times New Roman"/>
          <w:color w:val="000000" w:themeColor="text1"/>
          <w:sz w:val="24"/>
          <w:szCs w:val="24"/>
        </w:rPr>
        <w:t xml:space="preserve"> Applying best practices for inverse probability of treatment weights described by Austin and Stuart (</w:t>
      </w:r>
      <w:r w:rsidR="00880477" w:rsidRPr="00836E6A">
        <w:rPr>
          <w:rFonts w:ascii="Times New Roman" w:eastAsia="Times New Roman" w:hAnsi="Times New Roman" w:cs="Times New Roman"/>
          <w:color w:val="000000" w:themeColor="text1"/>
          <w:sz w:val="24"/>
          <w:szCs w:val="24"/>
        </w:rPr>
        <w:t>5</w:t>
      </w:r>
      <w:r w:rsidRPr="00836E6A">
        <w:rPr>
          <w:rFonts w:ascii="Times New Roman" w:eastAsia="Times New Roman" w:hAnsi="Times New Roman" w:cs="Times New Roman"/>
          <w:color w:val="000000" w:themeColor="text1"/>
          <w:sz w:val="24"/>
          <w:szCs w:val="24"/>
        </w:rPr>
        <w:t>), the distributions of weights were examined for each vaccination status comparison in each medical setting. In each subgroup, outlying weights were identified at the extreme upper end of the distribution. Therefore, we truncated weights at the 99th percentile for each subgroup. Propensity scores and weights were calculated using the ‘twang’ R package (</w:t>
      </w:r>
      <w:r w:rsidR="00880477" w:rsidRPr="00836E6A">
        <w:rPr>
          <w:rFonts w:ascii="Times New Roman" w:eastAsia="Times New Roman" w:hAnsi="Times New Roman" w:cs="Times New Roman"/>
          <w:color w:val="000000" w:themeColor="text1"/>
          <w:sz w:val="24"/>
          <w:szCs w:val="24"/>
        </w:rPr>
        <w:t>6</w:t>
      </w:r>
      <w:r w:rsidRPr="00836E6A">
        <w:rPr>
          <w:rFonts w:ascii="Times New Roman" w:eastAsia="Times New Roman" w:hAnsi="Times New Roman" w:cs="Times New Roman"/>
          <w:color w:val="000000" w:themeColor="text1"/>
          <w:sz w:val="24"/>
          <w:szCs w:val="24"/>
        </w:rPr>
        <w:t>). All propensity score analyses were conducted using R version 4.1.</w:t>
      </w:r>
      <w:r w:rsidR="00193C44" w:rsidRPr="00836E6A">
        <w:rPr>
          <w:rFonts w:ascii="Times New Roman" w:eastAsia="Times New Roman" w:hAnsi="Times New Roman" w:cs="Times New Roman"/>
          <w:color w:val="000000" w:themeColor="text1"/>
          <w:sz w:val="24"/>
          <w:szCs w:val="24"/>
        </w:rPr>
        <w:t>2</w:t>
      </w:r>
      <w:r w:rsidRPr="00836E6A">
        <w:rPr>
          <w:rFonts w:ascii="Times New Roman" w:eastAsia="Times New Roman" w:hAnsi="Times New Roman" w:cs="Times New Roman"/>
          <w:color w:val="000000" w:themeColor="text1"/>
          <w:sz w:val="24"/>
          <w:szCs w:val="24"/>
        </w:rPr>
        <w:t>.</w:t>
      </w:r>
    </w:p>
    <w:p w14:paraId="1149E1DE" w14:textId="77777777" w:rsidR="00C15CE3" w:rsidRPr="00836E6A" w:rsidRDefault="00C15CE3" w:rsidP="006D5EF5">
      <w:pPr>
        <w:shd w:val="clear" w:color="auto" w:fill="FFFFFF" w:themeFill="background1"/>
        <w:spacing w:after="0" w:line="480" w:lineRule="auto"/>
        <w:ind w:firstLine="720"/>
        <w:rPr>
          <w:rFonts w:ascii="Times New Roman" w:eastAsia="Times New Roman" w:hAnsi="Times New Roman" w:cs="Times New Roman"/>
          <w:color w:val="000000" w:themeColor="text1"/>
          <w:sz w:val="24"/>
          <w:szCs w:val="24"/>
        </w:rPr>
      </w:pPr>
    </w:p>
    <w:p w14:paraId="4F92B4EE" w14:textId="5C7DB1AE" w:rsidR="003622E0" w:rsidRPr="00836E6A" w:rsidRDefault="6E0B0CB3" w:rsidP="006D5EF5">
      <w:pPr>
        <w:shd w:val="clear" w:color="auto" w:fill="FFFFFF" w:themeFill="background1"/>
        <w:spacing w:after="0" w:line="480" w:lineRule="auto"/>
        <w:rPr>
          <w:rFonts w:ascii="Times New Roman" w:eastAsia="Times New Roman" w:hAnsi="Times New Roman" w:cs="Times New Roman"/>
          <w:b/>
          <w:bCs/>
          <w:color w:val="000000" w:themeColor="text1"/>
          <w:sz w:val="24"/>
          <w:szCs w:val="24"/>
        </w:rPr>
      </w:pPr>
      <w:r w:rsidRPr="00836E6A">
        <w:rPr>
          <w:rFonts w:ascii="Times New Roman" w:eastAsia="Times New Roman" w:hAnsi="Times New Roman" w:cs="Times New Roman"/>
          <w:b/>
          <w:bCs/>
          <w:color w:val="000000" w:themeColor="text1"/>
          <w:sz w:val="24"/>
          <w:szCs w:val="24"/>
        </w:rPr>
        <w:lastRenderedPageBreak/>
        <w:t>2.</w:t>
      </w:r>
      <w:r w:rsidR="00D35727" w:rsidRPr="00836E6A">
        <w:rPr>
          <w:rFonts w:ascii="Times New Roman" w:eastAsia="Times New Roman" w:hAnsi="Times New Roman" w:cs="Times New Roman"/>
          <w:b/>
          <w:bCs/>
          <w:color w:val="000000" w:themeColor="text1"/>
          <w:sz w:val="24"/>
          <w:szCs w:val="24"/>
        </w:rPr>
        <w:t>3</w:t>
      </w:r>
      <w:r w:rsidRPr="00836E6A">
        <w:rPr>
          <w:rFonts w:ascii="Times New Roman" w:eastAsia="Times New Roman" w:hAnsi="Times New Roman" w:cs="Times New Roman"/>
          <w:b/>
          <w:bCs/>
          <w:color w:val="000000" w:themeColor="text1"/>
          <w:sz w:val="24"/>
          <w:szCs w:val="24"/>
        </w:rPr>
        <w:t xml:space="preserve"> </w:t>
      </w:r>
      <w:r w:rsidR="40386B17" w:rsidRPr="00836E6A">
        <w:rPr>
          <w:rFonts w:ascii="Times New Roman" w:eastAsia="Times New Roman" w:hAnsi="Times New Roman" w:cs="Times New Roman"/>
          <w:b/>
          <w:bCs/>
          <w:color w:val="000000" w:themeColor="text1"/>
          <w:sz w:val="24"/>
          <w:szCs w:val="24"/>
        </w:rPr>
        <w:t>Primary Outcome Model and Covariate Adjustment</w:t>
      </w:r>
    </w:p>
    <w:p w14:paraId="4099838E" w14:textId="214DA0CC" w:rsidR="00D35727" w:rsidRPr="00836E6A" w:rsidRDefault="40386B17" w:rsidP="006D5EF5">
      <w:pPr>
        <w:shd w:val="clear" w:color="auto" w:fill="FFFFFF" w:themeFill="background1"/>
        <w:spacing w:after="0" w:line="480" w:lineRule="auto"/>
        <w:rPr>
          <w:rFonts w:ascii="Times New Roman" w:eastAsia="Times New Roman" w:hAnsi="Times New Roman" w:cs="Times New Roman"/>
          <w:color w:val="000000" w:themeColor="text1"/>
          <w:sz w:val="24"/>
          <w:szCs w:val="24"/>
        </w:rPr>
      </w:pPr>
      <w:r w:rsidRPr="00836E6A">
        <w:rPr>
          <w:rFonts w:ascii="Times New Roman" w:eastAsia="Times New Roman" w:hAnsi="Times New Roman" w:cs="Times New Roman"/>
          <w:color w:val="000000" w:themeColor="text1"/>
          <w:sz w:val="24"/>
          <w:szCs w:val="24"/>
        </w:rPr>
        <w:t xml:space="preserve">The primary outcome model to estimate the association between symptomatic medically attended laboratory-confirmed SARS-CoV-2 infection and vaccination status was a multivariable logistic regression model, with SARS-CoV-2 test result (i.e., case-control status) as the dependent variable and vaccination status </w:t>
      </w:r>
      <w:r w:rsidR="00305017" w:rsidRPr="00836E6A">
        <w:rPr>
          <w:rFonts w:ascii="Times New Roman" w:eastAsia="Times New Roman" w:hAnsi="Times New Roman" w:cs="Times New Roman"/>
          <w:color w:val="000000" w:themeColor="text1"/>
          <w:sz w:val="24"/>
          <w:szCs w:val="24"/>
        </w:rPr>
        <w:t xml:space="preserve">by SVI quartile </w:t>
      </w:r>
      <w:r w:rsidRPr="00836E6A">
        <w:rPr>
          <w:rFonts w:ascii="Times New Roman" w:eastAsia="Times New Roman" w:hAnsi="Times New Roman" w:cs="Times New Roman"/>
          <w:color w:val="000000" w:themeColor="text1"/>
          <w:sz w:val="24"/>
          <w:szCs w:val="24"/>
        </w:rPr>
        <w:t>as a</w:t>
      </w:r>
      <w:r w:rsidR="00305017" w:rsidRPr="00836E6A">
        <w:rPr>
          <w:rFonts w:ascii="Times New Roman" w:eastAsia="Times New Roman" w:hAnsi="Times New Roman" w:cs="Times New Roman"/>
          <w:color w:val="000000" w:themeColor="text1"/>
          <w:sz w:val="24"/>
          <w:szCs w:val="24"/>
        </w:rPr>
        <w:t>n</w:t>
      </w:r>
      <w:r w:rsidRPr="00836E6A">
        <w:rPr>
          <w:rFonts w:ascii="Times New Roman" w:eastAsia="Times New Roman" w:hAnsi="Times New Roman" w:cs="Times New Roman"/>
          <w:color w:val="000000" w:themeColor="text1"/>
          <w:sz w:val="24"/>
          <w:szCs w:val="24"/>
        </w:rPr>
        <w:t xml:space="preserve"> independent variable</w:t>
      </w:r>
      <w:r w:rsidR="00305017" w:rsidRPr="00836E6A">
        <w:rPr>
          <w:rFonts w:ascii="Times New Roman" w:eastAsia="Times New Roman" w:hAnsi="Times New Roman" w:cs="Times New Roman"/>
          <w:color w:val="000000" w:themeColor="text1"/>
          <w:sz w:val="24"/>
          <w:szCs w:val="24"/>
        </w:rPr>
        <w:t xml:space="preserve"> with 8 categories</w:t>
      </w:r>
      <w:r w:rsidRPr="00836E6A">
        <w:rPr>
          <w:rFonts w:ascii="Times New Roman" w:eastAsia="Times New Roman" w:hAnsi="Times New Roman" w:cs="Times New Roman"/>
          <w:color w:val="000000" w:themeColor="text1"/>
          <w:sz w:val="24"/>
          <w:szCs w:val="24"/>
        </w:rPr>
        <w:t xml:space="preserve">. </w:t>
      </w:r>
      <w:r w:rsidR="00305017" w:rsidRPr="00836E6A">
        <w:rPr>
          <w:rFonts w:ascii="Times New Roman" w:eastAsia="Times New Roman" w:hAnsi="Times New Roman" w:cs="Times New Roman"/>
          <w:color w:val="000000" w:themeColor="text1"/>
          <w:sz w:val="24"/>
          <w:szCs w:val="24"/>
        </w:rPr>
        <w:t>To calculate VE, the OR was calculated comparing the vaccinated to the unvaccinated within the same level of SVI</w:t>
      </w:r>
      <w:r w:rsidR="00D35727" w:rsidRPr="00836E6A">
        <w:rPr>
          <w:rFonts w:ascii="Times New Roman" w:eastAsia="Times New Roman" w:hAnsi="Times New Roman" w:cs="Times New Roman"/>
          <w:color w:val="000000" w:themeColor="text1"/>
          <w:sz w:val="24"/>
          <w:szCs w:val="24"/>
        </w:rPr>
        <w:t>.  For example, 2 doses 14-49 days prior in the 3</w:t>
      </w:r>
      <w:r w:rsidR="00D35727" w:rsidRPr="00836E6A">
        <w:rPr>
          <w:rFonts w:ascii="Times New Roman" w:eastAsia="Times New Roman" w:hAnsi="Times New Roman" w:cs="Times New Roman"/>
          <w:color w:val="000000" w:themeColor="text1"/>
          <w:sz w:val="24"/>
          <w:szCs w:val="24"/>
          <w:vertAlign w:val="superscript"/>
        </w:rPr>
        <w:t>rd</w:t>
      </w:r>
      <w:r w:rsidR="00D35727" w:rsidRPr="00836E6A">
        <w:rPr>
          <w:rFonts w:ascii="Times New Roman" w:eastAsia="Times New Roman" w:hAnsi="Times New Roman" w:cs="Times New Roman"/>
          <w:color w:val="000000" w:themeColor="text1"/>
          <w:sz w:val="24"/>
          <w:szCs w:val="24"/>
        </w:rPr>
        <w:t xml:space="preserve"> SVI quartile was compared to the unvaccinated in the 3</w:t>
      </w:r>
      <w:r w:rsidR="00D35727" w:rsidRPr="00836E6A">
        <w:rPr>
          <w:rFonts w:ascii="Times New Roman" w:eastAsia="Times New Roman" w:hAnsi="Times New Roman" w:cs="Times New Roman"/>
          <w:color w:val="000000" w:themeColor="text1"/>
          <w:sz w:val="24"/>
          <w:szCs w:val="24"/>
          <w:vertAlign w:val="superscript"/>
        </w:rPr>
        <w:t>r</w:t>
      </w:r>
      <w:r w:rsidR="005A7507" w:rsidRPr="00836E6A">
        <w:rPr>
          <w:rFonts w:ascii="Times New Roman" w:eastAsia="Times New Roman" w:hAnsi="Times New Roman" w:cs="Times New Roman"/>
          <w:color w:val="000000" w:themeColor="text1"/>
          <w:sz w:val="24"/>
          <w:szCs w:val="24"/>
          <w:vertAlign w:val="superscript"/>
        </w:rPr>
        <w:t>d</w:t>
      </w:r>
      <w:r w:rsidR="00D35727" w:rsidRPr="00836E6A">
        <w:rPr>
          <w:rFonts w:ascii="Times New Roman" w:eastAsia="Times New Roman" w:hAnsi="Times New Roman" w:cs="Times New Roman"/>
          <w:color w:val="000000" w:themeColor="text1"/>
          <w:sz w:val="24"/>
          <w:szCs w:val="24"/>
        </w:rPr>
        <w:t xml:space="preserve"> SVI quartile. </w:t>
      </w:r>
      <w:r w:rsidRPr="00836E6A">
        <w:rPr>
          <w:rFonts w:ascii="Times New Roman" w:eastAsia="Times New Roman" w:hAnsi="Times New Roman" w:cs="Times New Roman"/>
          <w:color w:val="000000" w:themeColor="text1"/>
          <w:sz w:val="24"/>
          <w:szCs w:val="24"/>
        </w:rPr>
        <w:t xml:space="preserve">Medical encounter observations were weighted by their inverse propensity to be vaccinated (if vaccinated) or unvaccinated (if not vaccinated). Four covariates were also directly included as additional independent variables in the regression model to account for possible residual confounding that remained after inverse propensity score weighting based on BRT modeling. The four variables were age (as a spline), calendar date (as spline), geographic region, and local SARS-CoV-2 circulation on the day of each medical encounter index date (as a spline). Spline functions for calendar </w:t>
      </w:r>
      <w:r w:rsidR="009637F0" w:rsidRPr="00836E6A">
        <w:rPr>
          <w:rFonts w:ascii="Times New Roman" w:eastAsia="Times New Roman" w:hAnsi="Times New Roman" w:cs="Times New Roman"/>
          <w:color w:val="000000" w:themeColor="text1"/>
          <w:sz w:val="24"/>
          <w:szCs w:val="24"/>
        </w:rPr>
        <w:t>date</w:t>
      </w:r>
      <w:r w:rsidRPr="00836E6A">
        <w:rPr>
          <w:rFonts w:ascii="Times New Roman" w:eastAsia="Times New Roman" w:hAnsi="Times New Roman" w:cs="Times New Roman"/>
          <w:color w:val="000000" w:themeColor="text1"/>
          <w:sz w:val="24"/>
          <w:szCs w:val="24"/>
        </w:rPr>
        <w:t xml:space="preserve">, </w:t>
      </w:r>
      <w:r w:rsidR="009637F0" w:rsidRPr="00836E6A">
        <w:rPr>
          <w:rFonts w:ascii="Times New Roman" w:eastAsia="Times New Roman" w:hAnsi="Times New Roman" w:cs="Times New Roman"/>
          <w:color w:val="000000" w:themeColor="text1"/>
          <w:sz w:val="24"/>
          <w:szCs w:val="24"/>
        </w:rPr>
        <w:t>local SARS-CoV-2 circulation</w:t>
      </w:r>
      <w:r w:rsidRPr="00836E6A">
        <w:rPr>
          <w:rFonts w:ascii="Times New Roman" w:eastAsia="Times New Roman" w:hAnsi="Times New Roman" w:cs="Times New Roman"/>
          <w:color w:val="000000" w:themeColor="text1"/>
          <w:sz w:val="24"/>
          <w:szCs w:val="24"/>
        </w:rPr>
        <w:t xml:space="preserve">, and age were defined as natural cubic splines with knots at quartiles. In addition, any other covariates with distributions that remained imbalanced between vaccinated and unvaccinated patients after inverse propensity score weighting, based on an absolute standardized mean or proportion difference &gt;0.2, were also included directly in the respective regression model. </w:t>
      </w:r>
      <w:r w:rsidR="002A5246" w:rsidRPr="00836E6A">
        <w:rPr>
          <w:rFonts w:ascii="Times New Roman" w:eastAsia="Times New Roman" w:hAnsi="Times New Roman" w:cs="Times New Roman"/>
          <w:color w:val="000000" w:themeColor="text1"/>
          <w:sz w:val="24"/>
          <w:szCs w:val="24"/>
        </w:rPr>
        <w:t>To determine the s</w:t>
      </w:r>
      <w:r w:rsidR="00D35727" w:rsidRPr="00836E6A">
        <w:rPr>
          <w:rFonts w:ascii="Times New Roman" w:eastAsia="Times New Roman" w:hAnsi="Times New Roman" w:cs="Times New Roman"/>
          <w:color w:val="000000" w:themeColor="text1"/>
          <w:sz w:val="24"/>
          <w:szCs w:val="24"/>
        </w:rPr>
        <w:t xml:space="preserve">ignificance of the </w:t>
      </w:r>
      <w:r w:rsidR="002A5246" w:rsidRPr="00836E6A">
        <w:rPr>
          <w:rFonts w:ascii="Times New Roman" w:eastAsia="Times New Roman" w:hAnsi="Times New Roman" w:cs="Times New Roman"/>
          <w:color w:val="000000" w:themeColor="text1"/>
          <w:sz w:val="24"/>
          <w:szCs w:val="24"/>
        </w:rPr>
        <w:t>e</w:t>
      </w:r>
      <w:r w:rsidR="00D35727" w:rsidRPr="00836E6A">
        <w:rPr>
          <w:rFonts w:ascii="Times New Roman" w:eastAsia="Times New Roman" w:hAnsi="Times New Roman" w:cs="Times New Roman"/>
          <w:color w:val="000000" w:themeColor="text1"/>
          <w:sz w:val="24"/>
          <w:szCs w:val="24"/>
        </w:rPr>
        <w:t>ffect of SVI</w:t>
      </w:r>
      <w:r w:rsidR="002A5246" w:rsidRPr="00836E6A">
        <w:rPr>
          <w:rFonts w:ascii="Times New Roman" w:eastAsia="Times New Roman" w:hAnsi="Times New Roman" w:cs="Times New Roman"/>
          <w:color w:val="000000" w:themeColor="text1"/>
          <w:sz w:val="24"/>
          <w:szCs w:val="24"/>
        </w:rPr>
        <w:t>, t</w:t>
      </w:r>
      <w:r w:rsidR="00775240" w:rsidRPr="00836E6A">
        <w:rPr>
          <w:rFonts w:ascii="Times New Roman" w:eastAsia="Times New Roman" w:hAnsi="Times New Roman" w:cs="Times New Roman"/>
          <w:color w:val="000000" w:themeColor="text1"/>
          <w:sz w:val="24"/>
          <w:szCs w:val="24"/>
        </w:rPr>
        <w:t xml:space="preserve">he model described </w:t>
      </w:r>
      <w:r w:rsidR="002A5246" w:rsidRPr="00836E6A">
        <w:rPr>
          <w:rFonts w:ascii="Times New Roman" w:eastAsia="Times New Roman" w:hAnsi="Times New Roman" w:cs="Times New Roman"/>
          <w:color w:val="000000" w:themeColor="text1"/>
          <w:sz w:val="24"/>
          <w:szCs w:val="24"/>
        </w:rPr>
        <w:t xml:space="preserve">above </w:t>
      </w:r>
      <w:r w:rsidR="00775240" w:rsidRPr="00836E6A">
        <w:rPr>
          <w:rFonts w:ascii="Times New Roman" w:eastAsia="Times New Roman" w:hAnsi="Times New Roman" w:cs="Times New Roman"/>
          <w:color w:val="000000" w:themeColor="text1"/>
          <w:sz w:val="24"/>
          <w:szCs w:val="24"/>
        </w:rPr>
        <w:t>was compared to the same model without SVI</w:t>
      </w:r>
      <w:r w:rsidR="002A5246" w:rsidRPr="00836E6A">
        <w:rPr>
          <w:rFonts w:ascii="Times New Roman" w:eastAsia="Times New Roman" w:hAnsi="Times New Roman" w:cs="Times New Roman"/>
          <w:color w:val="000000" w:themeColor="text1"/>
          <w:sz w:val="24"/>
          <w:szCs w:val="24"/>
        </w:rPr>
        <w:t xml:space="preserve"> with a likelihood ratio test.</w:t>
      </w:r>
    </w:p>
    <w:p w14:paraId="3A6A2320" w14:textId="77777777" w:rsidR="009729F8" w:rsidRDefault="009729F8">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14:paraId="2300B120" w14:textId="65183410" w:rsidR="003622E0" w:rsidRPr="00836E6A" w:rsidRDefault="6E0B0CB3" w:rsidP="006D5EF5">
      <w:pPr>
        <w:shd w:val="clear" w:color="auto" w:fill="FFFFFF" w:themeFill="background1"/>
        <w:spacing w:after="0" w:line="480" w:lineRule="auto"/>
        <w:rPr>
          <w:rFonts w:ascii="Times New Roman" w:eastAsia="Times New Roman" w:hAnsi="Times New Roman" w:cs="Times New Roman"/>
          <w:b/>
          <w:bCs/>
          <w:color w:val="000000" w:themeColor="text1"/>
          <w:sz w:val="24"/>
          <w:szCs w:val="24"/>
        </w:rPr>
      </w:pPr>
      <w:r w:rsidRPr="00836E6A">
        <w:rPr>
          <w:rFonts w:ascii="Times New Roman" w:eastAsia="Times New Roman" w:hAnsi="Times New Roman" w:cs="Times New Roman"/>
          <w:b/>
          <w:bCs/>
          <w:color w:val="000000" w:themeColor="text1"/>
          <w:sz w:val="24"/>
          <w:szCs w:val="24"/>
        </w:rPr>
        <w:lastRenderedPageBreak/>
        <w:t>2.</w:t>
      </w:r>
      <w:r w:rsidR="0000248B" w:rsidRPr="00836E6A">
        <w:rPr>
          <w:rFonts w:ascii="Times New Roman" w:eastAsia="Times New Roman" w:hAnsi="Times New Roman" w:cs="Times New Roman"/>
          <w:b/>
          <w:bCs/>
          <w:color w:val="000000" w:themeColor="text1"/>
          <w:sz w:val="24"/>
          <w:szCs w:val="24"/>
        </w:rPr>
        <w:t>4</w:t>
      </w:r>
      <w:r w:rsidRPr="00836E6A">
        <w:rPr>
          <w:rFonts w:ascii="Times New Roman" w:eastAsia="Times New Roman" w:hAnsi="Times New Roman" w:cs="Times New Roman"/>
          <w:b/>
          <w:bCs/>
          <w:color w:val="000000" w:themeColor="text1"/>
          <w:sz w:val="24"/>
          <w:szCs w:val="24"/>
        </w:rPr>
        <w:t xml:space="preserve"> </w:t>
      </w:r>
      <w:r w:rsidR="40386B17" w:rsidRPr="00836E6A">
        <w:rPr>
          <w:rFonts w:ascii="Times New Roman" w:eastAsia="Times New Roman" w:hAnsi="Times New Roman" w:cs="Times New Roman"/>
          <w:b/>
          <w:bCs/>
          <w:color w:val="000000" w:themeColor="text1"/>
          <w:sz w:val="24"/>
          <w:szCs w:val="24"/>
        </w:rPr>
        <w:t>Subgroup Analyses</w:t>
      </w:r>
    </w:p>
    <w:p w14:paraId="321AEE69" w14:textId="3A97023A" w:rsidR="003622E0" w:rsidRPr="00836E6A" w:rsidRDefault="40386B17" w:rsidP="006D5EF5">
      <w:pPr>
        <w:shd w:val="clear" w:color="auto" w:fill="FFFFFF" w:themeFill="background1"/>
        <w:spacing w:after="0" w:line="480" w:lineRule="auto"/>
        <w:ind w:firstLine="720"/>
        <w:rPr>
          <w:rFonts w:ascii="Times New Roman" w:eastAsia="Times New Roman" w:hAnsi="Times New Roman" w:cs="Times New Roman"/>
          <w:color w:val="000000" w:themeColor="text1"/>
          <w:sz w:val="24"/>
          <w:szCs w:val="24"/>
        </w:rPr>
      </w:pPr>
      <w:r w:rsidRPr="00836E6A">
        <w:rPr>
          <w:rFonts w:ascii="Times New Roman" w:eastAsia="Times New Roman" w:hAnsi="Times New Roman" w:cs="Times New Roman"/>
          <w:color w:val="000000" w:themeColor="text1"/>
          <w:sz w:val="24"/>
          <w:szCs w:val="24"/>
        </w:rPr>
        <w:t>The analyses described were conducted in each setting (ED or UC encounters,</w:t>
      </w:r>
      <w:r w:rsidR="002A5246" w:rsidRPr="00836E6A">
        <w:rPr>
          <w:rFonts w:ascii="Times New Roman" w:eastAsia="Times New Roman" w:hAnsi="Times New Roman" w:cs="Times New Roman"/>
          <w:color w:val="000000" w:themeColor="text1"/>
          <w:sz w:val="24"/>
          <w:szCs w:val="24"/>
        </w:rPr>
        <w:t xml:space="preserve"> and</w:t>
      </w:r>
      <w:r w:rsidRPr="00836E6A">
        <w:rPr>
          <w:rFonts w:ascii="Times New Roman" w:eastAsia="Times New Roman" w:hAnsi="Times New Roman" w:cs="Times New Roman"/>
          <w:color w:val="000000" w:themeColor="text1"/>
          <w:sz w:val="24"/>
          <w:szCs w:val="24"/>
        </w:rPr>
        <w:t xml:space="preserve"> hospitalizations) and in different subgroups within each setting. Analyses were conducted </w:t>
      </w:r>
      <w:r w:rsidR="002A5246" w:rsidRPr="00836E6A">
        <w:rPr>
          <w:rFonts w:ascii="Times New Roman" w:eastAsia="Times New Roman" w:hAnsi="Times New Roman" w:cs="Times New Roman"/>
          <w:color w:val="000000" w:themeColor="text1"/>
          <w:sz w:val="24"/>
          <w:szCs w:val="24"/>
        </w:rPr>
        <w:t xml:space="preserve">by </w:t>
      </w:r>
      <w:proofErr w:type="spellStart"/>
      <w:r w:rsidR="002A5246" w:rsidRPr="00836E6A">
        <w:rPr>
          <w:rFonts w:ascii="Times New Roman" w:eastAsia="Times New Roman" w:hAnsi="Times New Roman" w:cs="Times New Roman"/>
          <w:color w:val="000000" w:themeColor="text1"/>
          <w:sz w:val="24"/>
          <w:szCs w:val="24"/>
        </w:rPr>
        <w:t>sublineage</w:t>
      </w:r>
      <w:proofErr w:type="spellEnd"/>
      <w:r w:rsidR="002A5246" w:rsidRPr="00836E6A">
        <w:rPr>
          <w:rFonts w:ascii="Times New Roman" w:eastAsia="Times New Roman" w:hAnsi="Times New Roman" w:cs="Times New Roman"/>
          <w:color w:val="000000" w:themeColor="text1"/>
          <w:sz w:val="24"/>
          <w:szCs w:val="24"/>
        </w:rPr>
        <w:t xml:space="preserve"> </w:t>
      </w:r>
      <w:r w:rsidR="0000248B" w:rsidRPr="00836E6A">
        <w:rPr>
          <w:rFonts w:ascii="Times New Roman" w:eastAsia="Times New Roman" w:hAnsi="Times New Roman" w:cs="Times New Roman"/>
          <w:color w:val="000000" w:themeColor="text1"/>
          <w:sz w:val="24"/>
          <w:szCs w:val="24"/>
        </w:rPr>
        <w:t xml:space="preserve">predominance </w:t>
      </w:r>
      <w:r w:rsidR="002A5246" w:rsidRPr="00836E6A">
        <w:rPr>
          <w:rFonts w:ascii="Times New Roman" w:eastAsia="Times New Roman" w:hAnsi="Times New Roman" w:cs="Times New Roman"/>
          <w:color w:val="000000" w:themeColor="text1"/>
          <w:sz w:val="24"/>
          <w:szCs w:val="24"/>
        </w:rPr>
        <w:t>era using the overall SVI score</w:t>
      </w:r>
      <w:r w:rsidRPr="00836E6A">
        <w:rPr>
          <w:rFonts w:ascii="Times New Roman" w:eastAsia="Times New Roman" w:hAnsi="Times New Roman" w:cs="Times New Roman"/>
          <w:color w:val="000000" w:themeColor="text1"/>
          <w:sz w:val="24"/>
          <w:szCs w:val="24"/>
        </w:rPr>
        <w:t xml:space="preserve">. They were also conducted separately for each </w:t>
      </w:r>
      <w:r w:rsidR="0000248B" w:rsidRPr="00836E6A">
        <w:rPr>
          <w:rFonts w:ascii="Times New Roman" w:eastAsia="Times New Roman" w:hAnsi="Times New Roman" w:cs="Times New Roman"/>
          <w:color w:val="000000" w:themeColor="text1"/>
          <w:sz w:val="24"/>
          <w:szCs w:val="24"/>
        </w:rPr>
        <w:t xml:space="preserve">of the four </w:t>
      </w:r>
      <w:r w:rsidR="002A5246" w:rsidRPr="00836E6A">
        <w:rPr>
          <w:rFonts w:ascii="Times New Roman" w:eastAsia="Times New Roman" w:hAnsi="Times New Roman" w:cs="Times New Roman"/>
          <w:color w:val="000000" w:themeColor="text1"/>
          <w:sz w:val="24"/>
          <w:szCs w:val="24"/>
        </w:rPr>
        <w:t xml:space="preserve">SVI </w:t>
      </w:r>
      <w:r w:rsidR="0000248B" w:rsidRPr="00836E6A">
        <w:rPr>
          <w:rFonts w:ascii="Times New Roman" w:eastAsia="Times New Roman" w:hAnsi="Times New Roman" w:cs="Times New Roman"/>
          <w:color w:val="000000" w:themeColor="text1"/>
          <w:sz w:val="24"/>
          <w:szCs w:val="24"/>
        </w:rPr>
        <w:t>t</w:t>
      </w:r>
      <w:r w:rsidR="002A5246" w:rsidRPr="00836E6A">
        <w:rPr>
          <w:rFonts w:ascii="Times New Roman" w:eastAsia="Times New Roman" w:hAnsi="Times New Roman" w:cs="Times New Roman"/>
          <w:color w:val="000000" w:themeColor="text1"/>
          <w:sz w:val="24"/>
          <w:szCs w:val="24"/>
        </w:rPr>
        <w:t>heme</w:t>
      </w:r>
      <w:r w:rsidR="0000248B" w:rsidRPr="00836E6A">
        <w:rPr>
          <w:rFonts w:ascii="Times New Roman" w:eastAsia="Times New Roman" w:hAnsi="Times New Roman" w:cs="Times New Roman"/>
          <w:color w:val="000000" w:themeColor="text1"/>
          <w:sz w:val="24"/>
          <w:szCs w:val="24"/>
        </w:rPr>
        <w:t xml:space="preserve">s by </w:t>
      </w:r>
      <w:proofErr w:type="spellStart"/>
      <w:r w:rsidR="0000248B" w:rsidRPr="00836E6A">
        <w:rPr>
          <w:rFonts w:ascii="Times New Roman" w:eastAsia="Times New Roman" w:hAnsi="Times New Roman" w:cs="Times New Roman"/>
          <w:color w:val="000000" w:themeColor="text1"/>
          <w:sz w:val="24"/>
          <w:szCs w:val="24"/>
        </w:rPr>
        <w:t>sublineage</w:t>
      </w:r>
      <w:proofErr w:type="spellEnd"/>
      <w:r w:rsidR="0000248B" w:rsidRPr="00836E6A">
        <w:rPr>
          <w:rFonts w:ascii="Times New Roman" w:eastAsia="Times New Roman" w:hAnsi="Times New Roman" w:cs="Times New Roman"/>
          <w:color w:val="000000" w:themeColor="text1"/>
          <w:sz w:val="24"/>
          <w:szCs w:val="24"/>
        </w:rPr>
        <w:t xml:space="preserve"> predominance era</w:t>
      </w:r>
      <w:r w:rsidRPr="00836E6A">
        <w:rPr>
          <w:rFonts w:ascii="Times New Roman" w:eastAsia="Times New Roman" w:hAnsi="Times New Roman" w:cs="Times New Roman"/>
          <w:color w:val="000000" w:themeColor="text1"/>
          <w:sz w:val="24"/>
          <w:szCs w:val="24"/>
        </w:rPr>
        <w:t xml:space="preserve">. </w:t>
      </w:r>
      <w:r w:rsidR="00866BE3" w:rsidRPr="00836E6A">
        <w:rPr>
          <w:rFonts w:ascii="Times New Roman" w:eastAsia="Times New Roman" w:hAnsi="Times New Roman" w:cs="Times New Roman"/>
          <w:color w:val="000000" w:themeColor="text1"/>
          <w:sz w:val="24"/>
          <w:szCs w:val="24"/>
        </w:rPr>
        <w:t xml:space="preserve">Additionally, subgroup analyses stratified by age group (18-49, 50-64, and 65+) were also conducted. </w:t>
      </w:r>
      <w:r w:rsidRPr="00836E6A">
        <w:rPr>
          <w:rFonts w:ascii="Times New Roman" w:eastAsia="Times New Roman" w:hAnsi="Times New Roman" w:cs="Times New Roman"/>
          <w:color w:val="000000" w:themeColor="text1"/>
          <w:sz w:val="24"/>
          <w:szCs w:val="24"/>
        </w:rPr>
        <w:t>Propensity score weights and OR estimates for each vaccination status comparison were only calculated using patient encounters qualifying for inclusion in the respective subgroup.</w:t>
      </w:r>
    </w:p>
    <w:p w14:paraId="15B4B616" w14:textId="77777777" w:rsidR="009729F8" w:rsidRDefault="009729F8">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14:paraId="32EC6539" w14:textId="1CCA3DE2" w:rsidR="000D7FA1" w:rsidRPr="00836E6A" w:rsidRDefault="009729F8" w:rsidP="006D5EF5">
      <w:pPr>
        <w:shd w:val="clear" w:color="auto" w:fill="FFFFFF" w:themeFill="background1"/>
        <w:spacing w:after="0" w:line="48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S</w:t>
      </w:r>
      <w:r w:rsidR="00157B91" w:rsidRPr="00836E6A">
        <w:rPr>
          <w:rFonts w:ascii="Times New Roman" w:eastAsia="Times New Roman" w:hAnsi="Times New Roman" w:cs="Times New Roman"/>
          <w:b/>
          <w:color w:val="000000" w:themeColor="text1"/>
          <w:sz w:val="24"/>
          <w:szCs w:val="24"/>
        </w:rPr>
        <w:t xml:space="preserve">upplemental </w:t>
      </w:r>
      <w:r w:rsidR="000D7FA1" w:rsidRPr="00836E6A">
        <w:rPr>
          <w:rFonts w:ascii="Times New Roman" w:eastAsia="Times New Roman" w:hAnsi="Times New Roman" w:cs="Times New Roman"/>
          <w:b/>
          <w:color w:val="000000" w:themeColor="text1"/>
          <w:sz w:val="24"/>
          <w:szCs w:val="24"/>
        </w:rPr>
        <w:t>References</w:t>
      </w:r>
    </w:p>
    <w:p w14:paraId="31F40B6F" w14:textId="513EA376" w:rsidR="000D7FA1" w:rsidRPr="00836E6A" w:rsidRDefault="000D7FA1" w:rsidP="006D5EF5">
      <w:pPr>
        <w:pStyle w:val="ListParagraph"/>
        <w:numPr>
          <w:ilvl w:val="0"/>
          <w:numId w:val="49"/>
        </w:numPr>
        <w:shd w:val="clear" w:color="auto" w:fill="FFFFFF" w:themeFill="background1"/>
        <w:spacing w:after="0" w:line="480" w:lineRule="auto"/>
        <w:rPr>
          <w:rFonts w:ascii="Times New Roman" w:hAnsi="Times New Roman"/>
          <w:color w:val="000000" w:themeColor="text1"/>
          <w:sz w:val="24"/>
          <w:szCs w:val="24"/>
        </w:rPr>
      </w:pPr>
      <w:proofErr w:type="spellStart"/>
      <w:r w:rsidRPr="00836E6A">
        <w:rPr>
          <w:rFonts w:ascii="Times New Roman" w:hAnsi="Times New Roman"/>
          <w:color w:val="000000" w:themeColor="text1"/>
          <w:sz w:val="24"/>
          <w:szCs w:val="24"/>
        </w:rPr>
        <w:t>Foppa</w:t>
      </w:r>
      <w:proofErr w:type="spellEnd"/>
      <w:r w:rsidR="003C1B7F" w:rsidRPr="00836E6A">
        <w:rPr>
          <w:rFonts w:ascii="Times New Roman" w:hAnsi="Times New Roman"/>
          <w:color w:val="000000" w:themeColor="text1"/>
          <w:sz w:val="24"/>
          <w:szCs w:val="24"/>
        </w:rPr>
        <w:t xml:space="preserve"> IM</w:t>
      </w:r>
      <w:r w:rsidRPr="00836E6A">
        <w:rPr>
          <w:rFonts w:ascii="Times New Roman" w:hAnsi="Times New Roman"/>
          <w:color w:val="000000" w:themeColor="text1"/>
          <w:sz w:val="24"/>
          <w:szCs w:val="24"/>
        </w:rPr>
        <w:t>,</w:t>
      </w:r>
      <w:r w:rsidR="00BD4DE4" w:rsidRPr="00836E6A">
        <w:rPr>
          <w:rFonts w:ascii="Times New Roman" w:hAnsi="Times New Roman"/>
          <w:color w:val="000000" w:themeColor="text1"/>
          <w:sz w:val="24"/>
          <w:szCs w:val="24"/>
        </w:rPr>
        <w:t xml:space="preserve"> </w:t>
      </w:r>
      <w:r w:rsidRPr="00836E6A">
        <w:rPr>
          <w:rFonts w:ascii="Times New Roman" w:hAnsi="Times New Roman"/>
          <w:color w:val="000000" w:themeColor="text1"/>
          <w:sz w:val="24"/>
          <w:szCs w:val="24"/>
        </w:rPr>
        <w:t>Haber</w:t>
      </w:r>
      <w:r w:rsidR="003C1B7F" w:rsidRPr="00836E6A">
        <w:rPr>
          <w:rFonts w:ascii="Times New Roman" w:hAnsi="Times New Roman"/>
          <w:color w:val="000000" w:themeColor="text1"/>
          <w:sz w:val="24"/>
          <w:szCs w:val="24"/>
        </w:rPr>
        <w:t xml:space="preserve"> M</w:t>
      </w:r>
      <w:r w:rsidR="00BD4DE4" w:rsidRPr="00836E6A">
        <w:rPr>
          <w:rFonts w:ascii="Times New Roman" w:hAnsi="Times New Roman"/>
          <w:color w:val="000000" w:themeColor="text1"/>
          <w:sz w:val="24"/>
          <w:szCs w:val="24"/>
        </w:rPr>
        <w:t>,</w:t>
      </w:r>
      <w:r w:rsidRPr="00836E6A">
        <w:rPr>
          <w:rFonts w:ascii="Times New Roman" w:hAnsi="Times New Roman"/>
          <w:color w:val="000000" w:themeColor="text1"/>
          <w:sz w:val="24"/>
          <w:szCs w:val="24"/>
        </w:rPr>
        <w:t xml:space="preserve"> Ferdinands</w:t>
      </w:r>
      <w:r w:rsidR="003C1B7F" w:rsidRPr="00836E6A">
        <w:rPr>
          <w:rFonts w:ascii="Times New Roman" w:hAnsi="Times New Roman"/>
          <w:color w:val="000000" w:themeColor="text1"/>
          <w:sz w:val="24"/>
          <w:szCs w:val="24"/>
        </w:rPr>
        <w:t xml:space="preserve"> JM</w:t>
      </w:r>
      <w:r w:rsidR="008E0E3D" w:rsidRPr="00836E6A">
        <w:rPr>
          <w:rFonts w:ascii="Times New Roman" w:hAnsi="Times New Roman"/>
          <w:color w:val="000000" w:themeColor="text1"/>
          <w:sz w:val="24"/>
          <w:szCs w:val="24"/>
        </w:rPr>
        <w:t xml:space="preserve">, </w:t>
      </w:r>
      <w:r w:rsidRPr="00836E6A">
        <w:rPr>
          <w:rFonts w:ascii="Times New Roman" w:hAnsi="Times New Roman"/>
          <w:color w:val="000000" w:themeColor="text1"/>
          <w:sz w:val="24"/>
          <w:szCs w:val="24"/>
        </w:rPr>
        <w:t>Shay</w:t>
      </w:r>
      <w:r w:rsidR="003C1B7F" w:rsidRPr="00836E6A">
        <w:rPr>
          <w:rFonts w:ascii="Times New Roman" w:hAnsi="Times New Roman"/>
          <w:color w:val="000000" w:themeColor="text1"/>
          <w:sz w:val="24"/>
          <w:szCs w:val="24"/>
        </w:rPr>
        <w:t xml:space="preserve"> D</w:t>
      </w:r>
      <w:r w:rsidR="00231D11" w:rsidRPr="00836E6A">
        <w:rPr>
          <w:rFonts w:ascii="Times New Roman" w:hAnsi="Times New Roman"/>
          <w:color w:val="000000" w:themeColor="text1"/>
          <w:sz w:val="24"/>
          <w:szCs w:val="24"/>
        </w:rPr>
        <w:t>K</w:t>
      </w:r>
      <w:r w:rsidR="008E0E3D" w:rsidRPr="00836E6A">
        <w:rPr>
          <w:rFonts w:ascii="Times New Roman" w:hAnsi="Times New Roman"/>
          <w:color w:val="000000" w:themeColor="text1"/>
          <w:sz w:val="24"/>
          <w:szCs w:val="24"/>
        </w:rPr>
        <w:t xml:space="preserve">. </w:t>
      </w:r>
      <w:r w:rsidRPr="00836E6A">
        <w:rPr>
          <w:rFonts w:ascii="Times New Roman" w:hAnsi="Times New Roman"/>
          <w:color w:val="000000" w:themeColor="text1"/>
          <w:sz w:val="24"/>
          <w:szCs w:val="24"/>
        </w:rPr>
        <w:t>The case test-negative design for studies of the effectiveness of influenza vaccine. Vaccine.</w:t>
      </w:r>
      <w:r w:rsidR="00870C32" w:rsidRPr="00836E6A">
        <w:rPr>
          <w:rFonts w:ascii="Times New Roman" w:hAnsi="Times New Roman"/>
          <w:color w:val="000000" w:themeColor="text1"/>
          <w:sz w:val="24"/>
          <w:szCs w:val="24"/>
        </w:rPr>
        <w:t xml:space="preserve"> 2013; </w:t>
      </w:r>
      <w:r w:rsidRPr="00836E6A">
        <w:rPr>
          <w:rFonts w:ascii="Times New Roman" w:hAnsi="Times New Roman"/>
          <w:color w:val="000000" w:themeColor="text1"/>
          <w:sz w:val="24"/>
          <w:szCs w:val="24"/>
        </w:rPr>
        <w:t>31:3104–9.</w:t>
      </w:r>
    </w:p>
    <w:p w14:paraId="7A675EFD" w14:textId="14D7F12F" w:rsidR="000D7FA1" w:rsidRPr="00836E6A" w:rsidRDefault="000D7FA1" w:rsidP="006D5EF5">
      <w:pPr>
        <w:pStyle w:val="ListParagraph"/>
        <w:numPr>
          <w:ilvl w:val="0"/>
          <w:numId w:val="49"/>
        </w:numPr>
        <w:shd w:val="clear" w:color="auto" w:fill="FFFFFF" w:themeFill="background1"/>
        <w:spacing w:after="0" w:line="480" w:lineRule="auto"/>
        <w:rPr>
          <w:rFonts w:ascii="Times New Roman" w:hAnsi="Times New Roman"/>
          <w:color w:val="000000" w:themeColor="text1"/>
          <w:sz w:val="24"/>
          <w:szCs w:val="24"/>
        </w:rPr>
      </w:pPr>
      <w:r w:rsidRPr="00836E6A">
        <w:rPr>
          <w:rFonts w:ascii="Times New Roman" w:hAnsi="Times New Roman"/>
          <w:color w:val="000000" w:themeColor="text1"/>
          <w:sz w:val="24"/>
          <w:szCs w:val="24"/>
        </w:rPr>
        <w:t>Jackson</w:t>
      </w:r>
      <w:r w:rsidR="00D76CED" w:rsidRPr="00836E6A">
        <w:rPr>
          <w:rFonts w:ascii="Times New Roman" w:hAnsi="Times New Roman"/>
          <w:color w:val="000000" w:themeColor="text1"/>
          <w:sz w:val="24"/>
          <w:szCs w:val="24"/>
        </w:rPr>
        <w:t xml:space="preserve"> ML</w:t>
      </w:r>
      <w:r w:rsidRPr="00836E6A">
        <w:rPr>
          <w:rFonts w:ascii="Times New Roman" w:hAnsi="Times New Roman"/>
          <w:color w:val="000000" w:themeColor="text1"/>
          <w:sz w:val="24"/>
          <w:szCs w:val="24"/>
        </w:rPr>
        <w:t>, Nelson</w:t>
      </w:r>
      <w:r w:rsidR="0005756E" w:rsidRPr="00836E6A">
        <w:rPr>
          <w:rFonts w:ascii="Times New Roman" w:hAnsi="Times New Roman"/>
          <w:color w:val="000000" w:themeColor="text1"/>
          <w:sz w:val="24"/>
          <w:szCs w:val="24"/>
        </w:rPr>
        <w:t xml:space="preserve"> JC. </w:t>
      </w:r>
      <w:r w:rsidRPr="00836E6A">
        <w:rPr>
          <w:rFonts w:ascii="Times New Roman" w:hAnsi="Times New Roman"/>
          <w:color w:val="000000" w:themeColor="text1"/>
          <w:sz w:val="24"/>
          <w:szCs w:val="24"/>
        </w:rPr>
        <w:t>The test-negative design for estimating influenza vaccine effectiveness. Vaccine.</w:t>
      </w:r>
      <w:r w:rsidR="00870C32" w:rsidRPr="00836E6A">
        <w:rPr>
          <w:rFonts w:ascii="Times New Roman" w:hAnsi="Times New Roman"/>
          <w:color w:val="000000" w:themeColor="text1"/>
          <w:sz w:val="24"/>
          <w:szCs w:val="24"/>
        </w:rPr>
        <w:t>2013</w:t>
      </w:r>
      <w:r w:rsidR="00D40675" w:rsidRPr="00836E6A">
        <w:rPr>
          <w:rFonts w:ascii="Times New Roman" w:hAnsi="Times New Roman"/>
          <w:color w:val="000000" w:themeColor="text1"/>
          <w:sz w:val="24"/>
          <w:szCs w:val="24"/>
        </w:rPr>
        <w:t xml:space="preserve">; </w:t>
      </w:r>
      <w:r w:rsidRPr="00836E6A">
        <w:rPr>
          <w:rFonts w:ascii="Times New Roman" w:hAnsi="Times New Roman"/>
          <w:color w:val="000000" w:themeColor="text1"/>
          <w:sz w:val="24"/>
          <w:szCs w:val="24"/>
        </w:rPr>
        <w:t>31:2165–8.</w:t>
      </w:r>
    </w:p>
    <w:p w14:paraId="6AB3FC8E" w14:textId="57281EF5" w:rsidR="000D7FA1" w:rsidRPr="00836E6A" w:rsidRDefault="00691380" w:rsidP="006D5EF5">
      <w:pPr>
        <w:pStyle w:val="ListParagraph"/>
        <w:numPr>
          <w:ilvl w:val="0"/>
          <w:numId w:val="49"/>
        </w:numPr>
        <w:shd w:val="clear" w:color="auto" w:fill="FFFFFF" w:themeFill="background1"/>
        <w:spacing w:after="0" w:line="480" w:lineRule="auto"/>
        <w:rPr>
          <w:rFonts w:ascii="Times New Roman" w:hAnsi="Times New Roman"/>
          <w:color w:val="000000" w:themeColor="text1"/>
          <w:sz w:val="24"/>
          <w:szCs w:val="24"/>
        </w:rPr>
      </w:pPr>
      <w:r w:rsidRPr="00836E6A">
        <w:rPr>
          <w:rFonts w:ascii="Times New Roman" w:hAnsi="Times New Roman"/>
          <w:color w:val="000000" w:themeColor="text1"/>
          <w:sz w:val="24"/>
          <w:szCs w:val="24"/>
        </w:rPr>
        <w:t>Thompson MG, Stenehjem E, Grannis S, Ball S</w:t>
      </w:r>
      <w:r w:rsidR="00F83354" w:rsidRPr="00836E6A">
        <w:rPr>
          <w:rFonts w:ascii="Times New Roman" w:hAnsi="Times New Roman"/>
          <w:color w:val="000000" w:themeColor="text1"/>
          <w:sz w:val="24"/>
          <w:szCs w:val="24"/>
        </w:rPr>
        <w:t xml:space="preserve">, et </w:t>
      </w:r>
      <w:r w:rsidR="00C86357" w:rsidRPr="00836E6A">
        <w:rPr>
          <w:rFonts w:ascii="Times New Roman" w:hAnsi="Times New Roman"/>
          <w:color w:val="000000" w:themeColor="text1"/>
          <w:sz w:val="24"/>
          <w:szCs w:val="24"/>
        </w:rPr>
        <w:t>a</w:t>
      </w:r>
      <w:r w:rsidR="00F83354" w:rsidRPr="00836E6A">
        <w:rPr>
          <w:rFonts w:ascii="Times New Roman" w:hAnsi="Times New Roman"/>
          <w:color w:val="000000" w:themeColor="text1"/>
          <w:sz w:val="24"/>
          <w:szCs w:val="24"/>
        </w:rPr>
        <w:t xml:space="preserve">l. </w:t>
      </w:r>
      <w:r w:rsidR="00934632" w:rsidRPr="00836E6A">
        <w:rPr>
          <w:rFonts w:ascii="Times New Roman" w:hAnsi="Times New Roman"/>
          <w:color w:val="000000" w:themeColor="text1"/>
          <w:sz w:val="24"/>
          <w:szCs w:val="24"/>
        </w:rPr>
        <w:t xml:space="preserve">Effectiveness of COVID-19 vaccines in ambulatory and inpatient care settings. </w:t>
      </w:r>
      <w:r w:rsidR="00CE3FA4" w:rsidRPr="00836E6A">
        <w:rPr>
          <w:rFonts w:ascii="Times New Roman" w:hAnsi="Times New Roman"/>
          <w:color w:val="000000" w:themeColor="text1"/>
          <w:sz w:val="24"/>
          <w:szCs w:val="24"/>
        </w:rPr>
        <w:t>2011</w:t>
      </w:r>
      <w:r w:rsidR="002B04D1" w:rsidRPr="00836E6A">
        <w:rPr>
          <w:rFonts w:ascii="Times New Roman" w:hAnsi="Times New Roman"/>
          <w:color w:val="000000" w:themeColor="text1"/>
          <w:sz w:val="24"/>
          <w:szCs w:val="24"/>
        </w:rPr>
        <w:t>; 385(15)</w:t>
      </w:r>
      <w:r w:rsidR="00C900B1" w:rsidRPr="00836E6A">
        <w:rPr>
          <w:rFonts w:ascii="Times New Roman" w:hAnsi="Times New Roman"/>
          <w:color w:val="000000" w:themeColor="text1"/>
          <w:sz w:val="24"/>
          <w:szCs w:val="24"/>
        </w:rPr>
        <w:t>: 1355-</w:t>
      </w:r>
      <w:r w:rsidR="00817E07" w:rsidRPr="00836E6A">
        <w:rPr>
          <w:rFonts w:ascii="Times New Roman" w:hAnsi="Times New Roman"/>
          <w:color w:val="000000" w:themeColor="text1"/>
          <w:sz w:val="24"/>
          <w:szCs w:val="24"/>
        </w:rPr>
        <w:t xml:space="preserve">71. </w:t>
      </w:r>
    </w:p>
    <w:p w14:paraId="15ECBC1D" w14:textId="65847859" w:rsidR="000D7FA1" w:rsidRPr="00836E6A" w:rsidRDefault="000D7FA1" w:rsidP="006D5EF5">
      <w:pPr>
        <w:pStyle w:val="ListParagraph"/>
        <w:numPr>
          <w:ilvl w:val="0"/>
          <w:numId w:val="49"/>
        </w:numPr>
        <w:shd w:val="clear" w:color="auto" w:fill="FFFFFF" w:themeFill="background1"/>
        <w:spacing w:after="0" w:line="480" w:lineRule="auto"/>
        <w:rPr>
          <w:rFonts w:ascii="Times New Roman" w:hAnsi="Times New Roman"/>
          <w:color w:val="000000" w:themeColor="text1"/>
          <w:sz w:val="24"/>
          <w:szCs w:val="24"/>
        </w:rPr>
      </w:pPr>
      <w:r w:rsidRPr="00836E6A">
        <w:rPr>
          <w:rFonts w:ascii="Times New Roman" w:hAnsi="Times New Roman"/>
          <w:color w:val="000000" w:themeColor="text1"/>
          <w:sz w:val="24"/>
          <w:szCs w:val="24"/>
        </w:rPr>
        <w:t>McCaffrey</w:t>
      </w:r>
      <w:r w:rsidR="0005756E" w:rsidRPr="00836E6A">
        <w:rPr>
          <w:rFonts w:ascii="Times New Roman" w:hAnsi="Times New Roman"/>
          <w:color w:val="000000" w:themeColor="text1"/>
          <w:sz w:val="24"/>
          <w:szCs w:val="24"/>
        </w:rPr>
        <w:t xml:space="preserve"> DF</w:t>
      </w:r>
      <w:r w:rsidR="00D40675" w:rsidRPr="00836E6A">
        <w:rPr>
          <w:rFonts w:ascii="Times New Roman" w:hAnsi="Times New Roman"/>
          <w:color w:val="000000" w:themeColor="text1"/>
          <w:sz w:val="24"/>
          <w:szCs w:val="24"/>
        </w:rPr>
        <w:t>,</w:t>
      </w:r>
      <w:r w:rsidRPr="00836E6A">
        <w:rPr>
          <w:rFonts w:ascii="Times New Roman" w:hAnsi="Times New Roman"/>
          <w:color w:val="000000" w:themeColor="text1"/>
          <w:sz w:val="24"/>
          <w:szCs w:val="24"/>
        </w:rPr>
        <w:t xml:space="preserve"> Ridgeway</w:t>
      </w:r>
      <w:r w:rsidR="0005756E" w:rsidRPr="00836E6A">
        <w:rPr>
          <w:rFonts w:ascii="Times New Roman" w:hAnsi="Times New Roman"/>
          <w:color w:val="000000" w:themeColor="text1"/>
          <w:sz w:val="24"/>
          <w:szCs w:val="24"/>
        </w:rPr>
        <w:t xml:space="preserve"> G</w:t>
      </w:r>
      <w:r w:rsidR="00D16B44" w:rsidRPr="00836E6A">
        <w:rPr>
          <w:rFonts w:ascii="Times New Roman" w:hAnsi="Times New Roman"/>
          <w:color w:val="000000" w:themeColor="text1"/>
          <w:sz w:val="24"/>
          <w:szCs w:val="24"/>
        </w:rPr>
        <w:t>,</w:t>
      </w:r>
      <w:r w:rsidRPr="00836E6A">
        <w:rPr>
          <w:rFonts w:ascii="Times New Roman" w:hAnsi="Times New Roman"/>
          <w:color w:val="000000" w:themeColor="text1"/>
          <w:sz w:val="24"/>
          <w:szCs w:val="24"/>
        </w:rPr>
        <w:t xml:space="preserve"> </w:t>
      </w:r>
      <w:proofErr w:type="spellStart"/>
      <w:r w:rsidRPr="00836E6A">
        <w:rPr>
          <w:rFonts w:ascii="Times New Roman" w:hAnsi="Times New Roman"/>
          <w:color w:val="000000" w:themeColor="text1"/>
          <w:sz w:val="24"/>
          <w:szCs w:val="24"/>
        </w:rPr>
        <w:t>Morral</w:t>
      </w:r>
      <w:proofErr w:type="spellEnd"/>
      <w:r w:rsidR="0005756E" w:rsidRPr="00836E6A">
        <w:rPr>
          <w:rFonts w:ascii="Times New Roman" w:hAnsi="Times New Roman"/>
          <w:color w:val="000000" w:themeColor="text1"/>
          <w:sz w:val="24"/>
          <w:szCs w:val="24"/>
        </w:rPr>
        <w:t xml:space="preserve"> AR</w:t>
      </w:r>
      <w:r w:rsidRPr="00836E6A">
        <w:rPr>
          <w:rFonts w:ascii="Times New Roman" w:hAnsi="Times New Roman"/>
          <w:color w:val="000000" w:themeColor="text1"/>
          <w:sz w:val="24"/>
          <w:szCs w:val="24"/>
        </w:rPr>
        <w:t>. Propensity score estimation with boosted regression for evaluating causal effects in observational studies. Psychological methods</w:t>
      </w:r>
      <w:r w:rsidR="00D16B44" w:rsidRPr="00836E6A">
        <w:rPr>
          <w:rFonts w:ascii="Times New Roman" w:hAnsi="Times New Roman"/>
          <w:color w:val="000000" w:themeColor="text1"/>
          <w:sz w:val="24"/>
          <w:szCs w:val="24"/>
        </w:rPr>
        <w:t>. 2004</w:t>
      </w:r>
      <w:r w:rsidR="00176D7E" w:rsidRPr="00836E6A">
        <w:rPr>
          <w:rFonts w:ascii="Times New Roman" w:hAnsi="Times New Roman"/>
          <w:color w:val="000000" w:themeColor="text1"/>
          <w:sz w:val="24"/>
          <w:szCs w:val="24"/>
        </w:rPr>
        <w:t>;</w:t>
      </w:r>
      <w:r w:rsidRPr="00836E6A">
        <w:rPr>
          <w:rFonts w:ascii="Times New Roman" w:hAnsi="Times New Roman"/>
          <w:color w:val="000000" w:themeColor="text1"/>
          <w:sz w:val="24"/>
          <w:szCs w:val="24"/>
        </w:rPr>
        <w:t xml:space="preserve"> 9(4)</w:t>
      </w:r>
      <w:r w:rsidR="00176D7E" w:rsidRPr="00836E6A">
        <w:rPr>
          <w:rFonts w:ascii="Times New Roman" w:hAnsi="Times New Roman"/>
          <w:color w:val="000000" w:themeColor="text1"/>
          <w:sz w:val="24"/>
          <w:szCs w:val="24"/>
        </w:rPr>
        <w:t>:</w:t>
      </w:r>
      <w:r w:rsidRPr="00836E6A">
        <w:rPr>
          <w:rFonts w:ascii="Times New Roman" w:hAnsi="Times New Roman"/>
          <w:color w:val="000000" w:themeColor="text1"/>
          <w:sz w:val="24"/>
          <w:szCs w:val="24"/>
        </w:rPr>
        <w:t xml:space="preserve"> 403.</w:t>
      </w:r>
    </w:p>
    <w:p w14:paraId="48B77150" w14:textId="77777777" w:rsidR="00FF430F" w:rsidRPr="00836E6A" w:rsidRDefault="000D7FA1" w:rsidP="006D5EF5">
      <w:pPr>
        <w:pStyle w:val="ListParagraph"/>
        <w:numPr>
          <w:ilvl w:val="0"/>
          <w:numId w:val="49"/>
        </w:numPr>
        <w:shd w:val="clear" w:color="auto" w:fill="FFFFFF" w:themeFill="background1"/>
        <w:spacing w:after="0" w:line="480" w:lineRule="auto"/>
        <w:rPr>
          <w:rFonts w:ascii="Times New Roman" w:hAnsi="Times New Roman"/>
          <w:color w:val="000000" w:themeColor="text1"/>
          <w:sz w:val="24"/>
          <w:szCs w:val="24"/>
        </w:rPr>
      </w:pPr>
      <w:r w:rsidRPr="00836E6A">
        <w:rPr>
          <w:rFonts w:ascii="Times New Roman" w:hAnsi="Times New Roman"/>
          <w:color w:val="000000" w:themeColor="text1"/>
          <w:sz w:val="24"/>
          <w:szCs w:val="24"/>
        </w:rPr>
        <w:t>Austin PC, Stuart, EA</w:t>
      </w:r>
      <w:r w:rsidR="00AD3075" w:rsidRPr="00836E6A">
        <w:rPr>
          <w:rFonts w:ascii="Times New Roman" w:hAnsi="Times New Roman"/>
          <w:color w:val="000000" w:themeColor="text1"/>
          <w:sz w:val="24"/>
          <w:szCs w:val="24"/>
        </w:rPr>
        <w:t>.</w:t>
      </w:r>
      <w:r w:rsidRPr="00836E6A">
        <w:rPr>
          <w:rFonts w:ascii="Times New Roman" w:hAnsi="Times New Roman"/>
          <w:color w:val="000000" w:themeColor="text1"/>
          <w:sz w:val="24"/>
          <w:szCs w:val="24"/>
        </w:rPr>
        <w:t xml:space="preserve"> Moving towards best practices when using inverse probability of treatment weights (IPTW) using the propensity score to estimate causal treatment effects in observational studies. Statistics and Medicine, </w:t>
      </w:r>
      <w:r w:rsidR="00AD3075" w:rsidRPr="00836E6A">
        <w:rPr>
          <w:rFonts w:ascii="Times New Roman" w:hAnsi="Times New Roman"/>
          <w:color w:val="000000" w:themeColor="text1"/>
          <w:sz w:val="24"/>
          <w:szCs w:val="24"/>
        </w:rPr>
        <w:t xml:space="preserve">2015; </w:t>
      </w:r>
      <w:r w:rsidRPr="00836E6A">
        <w:rPr>
          <w:rFonts w:ascii="Times New Roman" w:hAnsi="Times New Roman"/>
          <w:color w:val="000000" w:themeColor="text1"/>
          <w:sz w:val="24"/>
          <w:szCs w:val="24"/>
        </w:rPr>
        <w:t>34: 3661-3679.</w:t>
      </w:r>
      <w:r w:rsidR="00FF430F" w:rsidRPr="00836E6A">
        <w:rPr>
          <w:rFonts w:ascii="Times New Roman" w:hAnsi="Times New Roman"/>
          <w:color w:val="000000" w:themeColor="text1"/>
          <w:sz w:val="24"/>
          <w:szCs w:val="24"/>
        </w:rPr>
        <w:t xml:space="preserve"> </w:t>
      </w:r>
    </w:p>
    <w:p w14:paraId="0340B47E" w14:textId="0D49C9EA" w:rsidR="00DC1489" w:rsidRPr="00836E6A" w:rsidRDefault="00FF430F" w:rsidP="006D5EF5">
      <w:pPr>
        <w:pStyle w:val="ListParagraph"/>
        <w:numPr>
          <w:ilvl w:val="0"/>
          <w:numId w:val="49"/>
        </w:numPr>
        <w:shd w:val="clear" w:color="auto" w:fill="FFFFFF" w:themeFill="background1"/>
        <w:spacing w:after="0" w:line="480" w:lineRule="auto"/>
        <w:rPr>
          <w:rFonts w:ascii="Times New Roman" w:hAnsi="Times New Roman"/>
          <w:color w:val="000000" w:themeColor="text1"/>
          <w:sz w:val="24"/>
          <w:szCs w:val="24"/>
        </w:rPr>
      </w:pPr>
      <w:r w:rsidRPr="00836E6A">
        <w:rPr>
          <w:rFonts w:ascii="Times New Roman" w:hAnsi="Times New Roman"/>
          <w:color w:val="000000" w:themeColor="text1"/>
          <w:sz w:val="24"/>
          <w:szCs w:val="24"/>
        </w:rPr>
        <w:t xml:space="preserve">Ridgeway G, McCaffrey D, </w:t>
      </w:r>
      <w:proofErr w:type="spellStart"/>
      <w:r w:rsidRPr="00836E6A">
        <w:rPr>
          <w:rFonts w:ascii="Times New Roman" w:hAnsi="Times New Roman"/>
          <w:color w:val="000000" w:themeColor="text1"/>
          <w:sz w:val="24"/>
          <w:szCs w:val="24"/>
        </w:rPr>
        <w:t>Morral</w:t>
      </w:r>
      <w:proofErr w:type="spellEnd"/>
      <w:r w:rsidRPr="00836E6A">
        <w:rPr>
          <w:rFonts w:ascii="Times New Roman" w:hAnsi="Times New Roman"/>
          <w:color w:val="000000" w:themeColor="text1"/>
          <w:sz w:val="24"/>
          <w:szCs w:val="24"/>
        </w:rPr>
        <w:t xml:space="preserve"> AR, </w:t>
      </w:r>
      <w:proofErr w:type="spellStart"/>
      <w:r w:rsidRPr="00836E6A">
        <w:rPr>
          <w:rFonts w:ascii="Times New Roman" w:hAnsi="Times New Roman"/>
          <w:color w:val="000000" w:themeColor="text1"/>
          <w:sz w:val="24"/>
          <w:szCs w:val="24"/>
        </w:rPr>
        <w:t>Burgette</w:t>
      </w:r>
      <w:proofErr w:type="spellEnd"/>
      <w:r w:rsidRPr="00836E6A">
        <w:rPr>
          <w:rFonts w:ascii="Times New Roman" w:hAnsi="Times New Roman"/>
          <w:color w:val="000000" w:themeColor="text1"/>
          <w:sz w:val="24"/>
          <w:szCs w:val="24"/>
        </w:rPr>
        <w:t xml:space="preserve"> L, </w:t>
      </w:r>
      <w:proofErr w:type="spellStart"/>
      <w:r w:rsidRPr="00836E6A">
        <w:rPr>
          <w:rFonts w:ascii="Times New Roman" w:hAnsi="Times New Roman"/>
          <w:color w:val="000000" w:themeColor="text1"/>
          <w:sz w:val="24"/>
          <w:szCs w:val="24"/>
        </w:rPr>
        <w:t>Grriffin</w:t>
      </w:r>
      <w:proofErr w:type="spellEnd"/>
      <w:r w:rsidRPr="00836E6A">
        <w:rPr>
          <w:rFonts w:ascii="Times New Roman" w:hAnsi="Times New Roman"/>
          <w:color w:val="000000" w:themeColor="text1"/>
          <w:sz w:val="24"/>
          <w:szCs w:val="24"/>
        </w:rPr>
        <w:t xml:space="preserve"> BA. Toolkit for Weighting and Analysis of Nonequivalent Groups: A tutorial for the twang package. Santa Monica, CA: RAND Corporation; 2017.</w:t>
      </w:r>
    </w:p>
    <w:sectPr w:rsidR="00DC1489" w:rsidRPr="00836E6A" w:rsidSect="00230C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2C5BD" w14:textId="77777777" w:rsidR="000C1B7F" w:rsidRDefault="000C1B7F" w:rsidP="00215335">
      <w:pPr>
        <w:spacing w:after="0" w:line="240" w:lineRule="auto"/>
      </w:pPr>
      <w:r>
        <w:separator/>
      </w:r>
    </w:p>
  </w:endnote>
  <w:endnote w:type="continuationSeparator" w:id="0">
    <w:p w14:paraId="6B81768C" w14:textId="77777777" w:rsidR="000C1B7F" w:rsidRDefault="000C1B7F" w:rsidP="00215335">
      <w:pPr>
        <w:spacing w:after="0" w:line="240" w:lineRule="auto"/>
      </w:pPr>
      <w:r>
        <w:continuationSeparator/>
      </w:r>
    </w:p>
  </w:endnote>
  <w:endnote w:type="continuationNotice" w:id="1">
    <w:p w14:paraId="08C628A1" w14:textId="77777777" w:rsidR="000C1B7F" w:rsidRDefault="000C1B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2CF4" w14:textId="77777777" w:rsidR="00361C17" w:rsidRDefault="00361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296483356"/>
      <w:docPartObj>
        <w:docPartGallery w:val="Page Numbers (Bottom of Page)"/>
        <w:docPartUnique/>
      </w:docPartObj>
    </w:sdtPr>
    <w:sdtEndPr>
      <w:rPr>
        <w:rFonts w:ascii="Times New Roman" w:hAnsi="Times New Roman" w:cs="Times New Roman"/>
        <w:noProof/>
      </w:rPr>
    </w:sdtEndPr>
    <w:sdtContent>
      <w:p w14:paraId="684C6D54" w14:textId="6BC212E1" w:rsidR="00D27764" w:rsidRPr="00215335" w:rsidRDefault="00D27764">
        <w:pPr>
          <w:pStyle w:val="Footer"/>
          <w:jc w:val="right"/>
          <w:rPr>
            <w:rFonts w:ascii="Times New Roman" w:hAnsi="Times New Roman" w:cs="Times New Roman"/>
            <w:sz w:val="20"/>
            <w:szCs w:val="20"/>
          </w:rPr>
        </w:pPr>
        <w:r w:rsidRPr="00215335">
          <w:rPr>
            <w:rFonts w:ascii="Times New Roman" w:hAnsi="Times New Roman" w:cs="Times New Roman"/>
            <w:sz w:val="20"/>
            <w:szCs w:val="20"/>
          </w:rPr>
          <w:fldChar w:fldCharType="begin"/>
        </w:r>
        <w:r w:rsidRPr="00215335">
          <w:rPr>
            <w:rFonts w:ascii="Times New Roman" w:hAnsi="Times New Roman" w:cs="Times New Roman"/>
            <w:sz w:val="20"/>
            <w:szCs w:val="20"/>
          </w:rPr>
          <w:instrText xml:space="preserve"> PAGE   \* MERGEFORMAT </w:instrText>
        </w:r>
        <w:r w:rsidRPr="00215335">
          <w:rPr>
            <w:rFonts w:ascii="Times New Roman" w:hAnsi="Times New Roman" w:cs="Times New Roman"/>
            <w:sz w:val="20"/>
            <w:szCs w:val="20"/>
          </w:rPr>
          <w:fldChar w:fldCharType="separate"/>
        </w:r>
        <w:r w:rsidR="0000248B">
          <w:rPr>
            <w:rFonts w:ascii="Times New Roman" w:hAnsi="Times New Roman" w:cs="Times New Roman"/>
            <w:noProof/>
            <w:sz w:val="20"/>
            <w:szCs w:val="20"/>
          </w:rPr>
          <w:t>1</w:t>
        </w:r>
        <w:r w:rsidRPr="00215335">
          <w:rPr>
            <w:rFonts w:ascii="Times New Roman" w:hAnsi="Times New Roman" w:cs="Times New Roman"/>
            <w:sz w:val="20"/>
            <w:szCs w:val="20"/>
          </w:rPr>
          <w:fldChar w:fldCharType="end"/>
        </w:r>
      </w:p>
    </w:sdtContent>
  </w:sdt>
  <w:p w14:paraId="31432B58" w14:textId="77777777" w:rsidR="00D27764" w:rsidRDefault="00D277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CCCB" w14:textId="77777777" w:rsidR="00361C17" w:rsidRDefault="00361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1ADEE" w14:textId="77777777" w:rsidR="000C1B7F" w:rsidRDefault="000C1B7F" w:rsidP="00215335">
      <w:pPr>
        <w:spacing w:after="0" w:line="240" w:lineRule="auto"/>
      </w:pPr>
      <w:r>
        <w:separator/>
      </w:r>
    </w:p>
  </w:footnote>
  <w:footnote w:type="continuationSeparator" w:id="0">
    <w:p w14:paraId="2CB12FEA" w14:textId="77777777" w:rsidR="000C1B7F" w:rsidRDefault="000C1B7F" w:rsidP="00215335">
      <w:pPr>
        <w:spacing w:after="0" w:line="240" w:lineRule="auto"/>
      </w:pPr>
      <w:r>
        <w:continuationSeparator/>
      </w:r>
    </w:p>
  </w:footnote>
  <w:footnote w:type="continuationNotice" w:id="1">
    <w:p w14:paraId="0D4DE019" w14:textId="77777777" w:rsidR="000C1B7F" w:rsidRDefault="000C1B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80D3" w14:textId="77777777" w:rsidR="00361C17" w:rsidRDefault="00361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2FE9" w14:textId="77777777" w:rsidR="00361C17" w:rsidRDefault="00361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3FEE" w14:textId="77777777" w:rsidR="00361C17" w:rsidRDefault="00361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660"/>
    <w:multiLevelType w:val="hybridMultilevel"/>
    <w:tmpl w:val="A59AB156"/>
    <w:lvl w:ilvl="0" w:tplc="1CD2109C">
      <w:start w:val="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2038"/>
    <w:multiLevelType w:val="hybridMultilevel"/>
    <w:tmpl w:val="6A888250"/>
    <w:lvl w:ilvl="0" w:tplc="590698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96C2D"/>
    <w:multiLevelType w:val="hybridMultilevel"/>
    <w:tmpl w:val="DB2EEE9E"/>
    <w:lvl w:ilvl="0" w:tplc="F81CEBF0">
      <w:start w:val="90"/>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9EF56F8"/>
    <w:multiLevelType w:val="hybridMultilevel"/>
    <w:tmpl w:val="EC704988"/>
    <w:lvl w:ilvl="0" w:tplc="E0466C3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905E1F"/>
    <w:multiLevelType w:val="hybridMultilevel"/>
    <w:tmpl w:val="2318C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45DD6"/>
    <w:multiLevelType w:val="hybridMultilevel"/>
    <w:tmpl w:val="AEA0B28C"/>
    <w:lvl w:ilvl="0" w:tplc="DC68254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52953"/>
    <w:multiLevelType w:val="hybridMultilevel"/>
    <w:tmpl w:val="09AE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F7AC1"/>
    <w:multiLevelType w:val="hybridMultilevel"/>
    <w:tmpl w:val="9F88C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B4F45"/>
    <w:multiLevelType w:val="hybridMultilevel"/>
    <w:tmpl w:val="F190CC9E"/>
    <w:lvl w:ilvl="0" w:tplc="312846D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04112C6"/>
    <w:multiLevelType w:val="hybridMultilevel"/>
    <w:tmpl w:val="62BA1618"/>
    <w:lvl w:ilvl="0" w:tplc="31722EBC">
      <w:start w:val="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F7028"/>
    <w:multiLevelType w:val="hybridMultilevel"/>
    <w:tmpl w:val="EEE8C74C"/>
    <w:lvl w:ilvl="0" w:tplc="FCEA4AFA">
      <w:start w:val="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63765"/>
    <w:multiLevelType w:val="hybridMultilevel"/>
    <w:tmpl w:val="501A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915AD"/>
    <w:multiLevelType w:val="hybridMultilevel"/>
    <w:tmpl w:val="421828D8"/>
    <w:lvl w:ilvl="0" w:tplc="C5DE57D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154F4"/>
    <w:multiLevelType w:val="hybridMultilevel"/>
    <w:tmpl w:val="DC52AF3A"/>
    <w:lvl w:ilvl="0" w:tplc="09E88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7138A8"/>
    <w:multiLevelType w:val="hybridMultilevel"/>
    <w:tmpl w:val="6722F232"/>
    <w:lvl w:ilvl="0" w:tplc="E5C41AB8">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F495E"/>
    <w:multiLevelType w:val="hybridMultilevel"/>
    <w:tmpl w:val="CCE2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926C3"/>
    <w:multiLevelType w:val="hybridMultilevel"/>
    <w:tmpl w:val="73D6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7635D"/>
    <w:multiLevelType w:val="hybridMultilevel"/>
    <w:tmpl w:val="9F88C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A94171"/>
    <w:multiLevelType w:val="hybridMultilevel"/>
    <w:tmpl w:val="0ABE935E"/>
    <w:lvl w:ilvl="0" w:tplc="AD2AD07E">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175B1D"/>
    <w:multiLevelType w:val="hybridMultilevel"/>
    <w:tmpl w:val="DC52AF3A"/>
    <w:lvl w:ilvl="0" w:tplc="09E88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214984"/>
    <w:multiLevelType w:val="hybridMultilevel"/>
    <w:tmpl w:val="478C2394"/>
    <w:lvl w:ilvl="0" w:tplc="D7FA40A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0F4D73"/>
    <w:multiLevelType w:val="hybridMultilevel"/>
    <w:tmpl w:val="E458BC14"/>
    <w:lvl w:ilvl="0" w:tplc="AC4ECE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85B4D"/>
    <w:multiLevelType w:val="hybridMultilevel"/>
    <w:tmpl w:val="CC16243A"/>
    <w:lvl w:ilvl="0" w:tplc="C7C21A3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A5768F4"/>
    <w:multiLevelType w:val="hybridMultilevel"/>
    <w:tmpl w:val="9D8C9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5929DF"/>
    <w:multiLevelType w:val="hybridMultilevel"/>
    <w:tmpl w:val="CACEEF24"/>
    <w:lvl w:ilvl="0" w:tplc="CFE4029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C361B7"/>
    <w:multiLevelType w:val="hybridMultilevel"/>
    <w:tmpl w:val="7376D5FC"/>
    <w:lvl w:ilvl="0" w:tplc="F9967532">
      <w:start w:val="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25898"/>
    <w:multiLevelType w:val="hybridMultilevel"/>
    <w:tmpl w:val="4A66B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7513A3"/>
    <w:multiLevelType w:val="hybridMultilevel"/>
    <w:tmpl w:val="06404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089772A"/>
    <w:multiLevelType w:val="hybridMultilevel"/>
    <w:tmpl w:val="6C3C9DD2"/>
    <w:lvl w:ilvl="0" w:tplc="03121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3B0329"/>
    <w:multiLevelType w:val="multilevel"/>
    <w:tmpl w:val="BD3A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670713"/>
    <w:multiLevelType w:val="hybridMultilevel"/>
    <w:tmpl w:val="58C4E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A86A5C"/>
    <w:multiLevelType w:val="hybridMultilevel"/>
    <w:tmpl w:val="3DEAB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B1023F"/>
    <w:multiLevelType w:val="hybridMultilevel"/>
    <w:tmpl w:val="AD7878EE"/>
    <w:lvl w:ilvl="0" w:tplc="391C71D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FB0096"/>
    <w:multiLevelType w:val="hybridMultilevel"/>
    <w:tmpl w:val="3968B0AA"/>
    <w:lvl w:ilvl="0" w:tplc="6C14A6C4">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DE05B4"/>
    <w:multiLevelType w:val="hybridMultilevel"/>
    <w:tmpl w:val="D9BC9E12"/>
    <w:lvl w:ilvl="0" w:tplc="957AF4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641530"/>
    <w:multiLevelType w:val="hybridMultilevel"/>
    <w:tmpl w:val="C234C2AA"/>
    <w:lvl w:ilvl="0" w:tplc="2C0E7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71F84"/>
    <w:multiLevelType w:val="hybridMultilevel"/>
    <w:tmpl w:val="26C81498"/>
    <w:lvl w:ilvl="0" w:tplc="C4C2BB2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3B56EC"/>
    <w:multiLevelType w:val="hybridMultilevel"/>
    <w:tmpl w:val="F398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7A1F34"/>
    <w:multiLevelType w:val="hybridMultilevel"/>
    <w:tmpl w:val="A6EA1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0497F7C"/>
    <w:multiLevelType w:val="hybridMultilevel"/>
    <w:tmpl w:val="D062BE00"/>
    <w:lvl w:ilvl="0" w:tplc="663A4A8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E249B"/>
    <w:multiLevelType w:val="multilevel"/>
    <w:tmpl w:val="F114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F83F53"/>
    <w:multiLevelType w:val="hybridMultilevel"/>
    <w:tmpl w:val="06DC93C0"/>
    <w:lvl w:ilvl="0" w:tplc="C3C28BF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5"/>
  </w:num>
  <w:num w:numId="4">
    <w:abstractNumId w:val="16"/>
  </w:num>
  <w:num w:numId="5">
    <w:abstractNumId w:val="11"/>
  </w:num>
  <w:num w:numId="6">
    <w:abstractNumId w:val="6"/>
  </w:num>
  <w:num w:numId="7">
    <w:abstractNumId w:val="30"/>
  </w:num>
  <w:num w:numId="8">
    <w:abstractNumId w:val="26"/>
  </w:num>
  <w:num w:numId="9">
    <w:abstractNumId w:val="39"/>
  </w:num>
  <w:num w:numId="10">
    <w:abstractNumId w:val="5"/>
  </w:num>
  <w:num w:numId="11">
    <w:abstractNumId w:val="7"/>
  </w:num>
  <w:num w:numId="12">
    <w:abstractNumId w:val="37"/>
  </w:num>
  <w:num w:numId="13">
    <w:abstractNumId w:val="17"/>
  </w:num>
  <w:num w:numId="14">
    <w:abstractNumId w:val="13"/>
  </w:num>
  <w:num w:numId="15">
    <w:abstractNumId w:val="28"/>
  </w:num>
  <w:num w:numId="16">
    <w:abstractNumId w:val="19"/>
  </w:num>
  <w:num w:numId="17">
    <w:abstractNumId w:val="22"/>
  </w:num>
  <w:num w:numId="18">
    <w:abstractNumId w:val="12"/>
  </w:num>
  <w:num w:numId="19">
    <w:abstractNumId w:val="4"/>
  </w:num>
  <w:num w:numId="20">
    <w:abstractNumId w:val="23"/>
  </w:num>
  <w:num w:numId="21">
    <w:abstractNumId w:val="32"/>
  </w:num>
  <w:num w:numId="22">
    <w:abstractNumId w:val="21"/>
  </w:num>
  <w:num w:numId="23">
    <w:abstractNumId w:val="36"/>
  </w:num>
  <w:num w:numId="24">
    <w:abstractNumId w:val="20"/>
  </w:num>
  <w:num w:numId="25">
    <w:abstractNumId w:val="33"/>
  </w:num>
  <w:num w:numId="26">
    <w:abstractNumId w:val="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41"/>
  </w:num>
  <w:num w:numId="31">
    <w:abstractNumId w:val="9"/>
  </w:num>
  <w:num w:numId="32">
    <w:abstractNumId w:val="10"/>
  </w:num>
  <w:num w:numId="33">
    <w:abstractNumId w:val="25"/>
  </w:num>
  <w:num w:numId="34">
    <w:abstractNumId w:val="14"/>
  </w:num>
  <w:num w:numId="35">
    <w:abstractNumId w:val="24"/>
  </w:num>
  <w:num w:numId="36">
    <w:abstractNumId w:val="1"/>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9"/>
  </w:num>
  <w:num w:numId="46">
    <w:abstractNumId w:val="40"/>
  </w:num>
  <w:num w:numId="47">
    <w:abstractNumId w:val="35"/>
  </w:num>
  <w:num w:numId="48">
    <w:abstractNumId w:val="18"/>
  </w:num>
  <w:num w:numId="49">
    <w:abstractNumId w:val="31"/>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FF0"/>
    <w:rsid w:val="00001C09"/>
    <w:rsid w:val="0000248B"/>
    <w:rsid w:val="00004E64"/>
    <w:rsid w:val="00007909"/>
    <w:rsid w:val="000127B0"/>
    <w:rsid w:val="000136DF"/>
    <w:rsid w:val="00024C5F"/>
    <w:rsid w:val="00025815"/>
    <w:rsid w:val="00030414"/>
    <w:rsid w:val="00032E1D"/>
    <w:rsid w:val="00033CD1"/>
    <w:rsid w:val="0003612A"/>
    <w:rsid w:val="00037A35"/>
    <w:rsid w:val="00040075"/>
    <w:rsid w:val="00042670"/>
    <w:rsid w:val="00043832"/>
    <w:rsid w:val="0004413A"/>
    <w:rsid w:val="00044D62"/>
    <w:rsid w:val="00044DF5"/>
    <w:rsid w:val="00053931"/>
    <w:rsid w:val="0005756E"/>
    <w:rsid w:val="00060550"/>
    <w:rsid w:val="00062692"/>
    <w:rsid w:val="0006496A"/>
    <w:rsid w:val="00064A73"/>
    <w:rsid w:val="0007316A"/>
    <w:rsid w:val="00075858"/>
    <w:rsid w:val="000774A7"/>
    <w:rsid w:val="00082FDB"/>
    <w:rsid w:val="00083C26"/>
    <w:rsid w:val="000914FE"/>
    <w:rsid w:val="00096656"/>
    <w:rsid w:val="000A1247"/>
    <w:rsid w:val="000A1711"/>
    <w:rsid w:val="000A305A"/>
    <w:rsid w:val="000B0A0C"/>
    <w:rsid w:val="000B1DBA"/>
    <w:rsid w:val="000B3481"/>
    <w:rsid w:val="000B3EE4"/>
    <w:rsid w:val="000C1B7F"/>
    <w:rsid w:val="000C515A"/>
    <w:rsid w:val="000D3C1B"/>
    <w:rsid w:val="000D55BD"/>
    <w:rsid w:val="000D599A"/>
    <w:rsid w:val="000D61B9"/>
    <w:rsid w:val="000D7FA1"/>
    <w:rsid w:val="000E51AC"/>
    <w:rsid w:val="000E57B3"/>
    <w:rsid w:val="000E5EB8"/>
    <w:rsid w:val="000F45FE"/>
    <w:rsid w:val="000F5217"/>
    <w:rsid w:val="001035DB"/>
    <w:rsid w:val="0010637B"/>
    <w:rsid w:val="00106F66"/>
    <w:rsid w:val="00113DFC"/>
    <w:rsid w:val="00114E66"/>
    <w:rsid w:val="00115A9D"/>
    <w:rsid w:val="00115E1E"/>
    <w:rsid w:val="00115FFB"/>
    <w:rsid w:val="00117C8A"/>
    <w:rsid w:val="00120728"/>
    <w:rsid w:val="001221EB"/>
    <w:rsid w:val="00124A8F"/>
    <w:rsid w:val="00126EC0"/>
    <w:rsid w:val="00127694"/>
    <w:rsid w:val="00127D53"/>
    <w:rsid w:val="00137E02"/>
    <w:rsid w:val="001408A3"/>
    <w:rsid w:val="00142CBA"/>
    <w:rsid w:val="00144546"/>
    <w:rsid w:val="001451B5"/>
    <w:rsid w:val="001457BB"/>
    <w:rsid w:val="00146694"/>
    <w:rsid w:val="00146D53"/>
    <w:rsid w:val="00154513"/>
    <w:rsid w:val="00156272"/>
    <w:rsid w:val="00157B91"/>
    <w:rsid w:val="00162E3C"/>
    <w:rsid w:val="001637B4"/>
    <w:rsid w:val="00165645"/>
    <w:rsid w:val="001677EA"/>
    <w:rsid w:val="00171408"/>
    <w:rsid w:val="00172A95"/>
    <w:rsid w:val="00175F43"/>
    <w:rsid w:val="00176D7E"/>
    <w:rsid w:val="0017791E"/>
    <w:rsid w:val="00177C25"/>
    <w:rsid w:val="00182EE6"/>
    <w:rsid w:val="0018610D"/>
    <w:rsid w:val="00192204"/>
    <w:rsid w:val="001929AA"/>
    <w:rsid w:val="00192EC1"/>
    <w:rsid w:val="00193C44"/>
    <w:rsid w:val="00194E8C"/>
    <w:rsid w:val="00194F4C"/>
    <w:rsid w:val="001A6CE7"/>
    <w:rsid w:val="001B01E2"/>
    <w:rsid w:val="001B0576"/>
    <w:rsid w:val="001B05EC"/>
    <w:rsid w:val="001B0729"/>
    <w:rsid w:val="001B085A"/>
    <w:rsid w:val="001B3767"/>
    <w:rsid w:val="001B5201"/>
    <w:rsid w:val="001B5990"/>
    <w:rsid w:val="001B5B97"/>
    <w:rsid w:val="001C0A69"/>
    <w:rsid w:val="001C0C4E"/>
    <w:rsid w:val="001C0E42"/>
    <w:rsid w:val="001C0F19"/>
    <w:rsid w:val="001C180A"/>
    <w:rsid w:val="001C755B"/>
    <w:rsid w:val="001C7B5A"/>
    <w:rsid w:val="001D03CB"/>
    <w:rsid w:val="001D1536"/>
    <w:rsid w:val="001D1BEE"/>
    <w:rsid w:val="001D3562"/>
    <w:rsid w:val="001E0F97"/>
    <w:rsid w:val="001E105A"/>
    <w:rsid w:val="001E1C32"/>
    <w:rsid w:val="001E2746"/>
    <w:rsid w:val="001E2D2B"/>
    <w:rsid w:val="001E48F4"/>
    <w:rsid w:val="001E5681"/>
    <w:rsid w:val="001E5983"/>
    <w:rsid w:val="001E627B"/>
    <w:rsid w:val="001F2D27"/>
    <w:rsid w:val="001F362B"/>
    <w:rsid w:val="001F5BAF"/>
    <w:rsid w:val="001F75B7"/>
    <w:rsid w:val="00201350"/>
    <w:rsid w:val="00203CAE"/>
    <w:rsid w:val="002069CF"/>
    <w:rsid w:val="0020712D"/>
    <w:rsid w:val="00207891"/>
    <w:rsid w:val="00210571"/>
    <w:rsid w:val="00211E04"/>
    <w:rsid w:val="00214018"/>
    <w:rsid w:val="00215335"/>
    <w:rsid w:val="00220A31"/>
    <w:rsid w:val="00221269"/>
    <w:rsid w:val="00225E87"/>
    <w:rsid w:val="00226807"/>
    <w:rsid w:val="00230CB6"/>
    <w:rsid w:val="00231D11"/>
    <w:rsid w:val="00233562"/>
    <w:rsid w:val="00233A75"/>
    <w:rsid w:val="00234FB9"/>
    <w:rsid w:val="00235695"/>
    <w:rsid w:val="002369A5"/>
    <w:rsid w:val="00241B37"/>
    <w:rsid w:val="00242448"/>
    <w:rsid w:val="00246C2E"/>
    <w:rsid w:val="00250219"/>
    <w:rsid w:val="0025181A"/>
    <w:rsid w:val="00255259"/>
    <w:rsid w:val="002570ED"/>
    <w:rsid w:val="0025794C"/>
    <w:rsid w:val="002610F9"/>
    <w:rsid w:val="00261DBC"/>
    <w:rsid w:val="00276DA4"/>
    <w:rsid w:val="002772BD"/>
    <w:rsid w:val="002852CB"/>
    <w:rsid w:val="002903ED"/>
    <w:rsid w:val="00295B5C"/>
    <w:rsid w:val="002A01CD"/>
    <w:rsid w:val="002A5246"/>
    <w:rsid w:val="002A79F2"/>
    <w:rsid w:val="002B04D1"/>
    <w:rsid w:val="002B1504"/>
    <w:rsid w:val="002B2B30"/>
    <w:rsid w:val="002B2CCC"/>
    <w:rsid w:val="002B3639"/>
    <w:rsid w:val="002B7F6B"/>
    <w:rsid w:val="002D00B9"/>
    <w:rsid w:val="002E0B0C"/>
    <w:rsid w:val="002E2C2C"/>
    <w:rsid w:val="002E2D16"/>
    <w:rsid w:val="002E382B"/>
    <w:rsid w:val="002E4CB9"/>
    <w:rsid w:val="002F084B"/>
    <w:rsid w:val="002F0A46"/>
    <w:rsid w:val="002F6CDB"/>
    <w:rsid w:val="00305017"/>
    <w:rsid w:val="0030679D"/>
    <w:rsid w:val="003067C4"/>
    <w:rsid w:val="00310793"/>
    <w:rsid w:val="00311FF0"/>
    <w:rsid w:val="00312835"/>
    <w:rsid w:val="003170ED"/>
    <w:rsid w:val="00323EAB"/>
    <w:rsid w:val="00324D18"/>
    <w:rsid w:val="00325A32"/>
    <w:rsid w:val="0033002B"/>
    <w:rsid w:val="0033222D"/>
    <w:rsid w:val="003347B9"/>
    <w:rsid w:val="0033506C"/>
    <w:rsid w:val="00337739"/>
    <w:rsid w:val="00340286"/>
    <w:rsid w:val="00344510"/>
    <w:rsid w:val="00347F0A"/>
    <w:rsid w:val="0035129F"/>
    <w:rsid w:val="003541D2"/>
    <w:rsid w:val="00354516"/>
    <w:rsid w:val="003562B2"/>
    <w:rsid w:val="00361C17"/>
    <w:rsid w:val="003622E0"/>
    <w:rsid w:val="00363D2F"/>
    <w:rsid w:val="0036502A"/>
    <w:rsid w:val="00366CDC"/>
    <w:rsid w:val="00367D1D"/>
    <w:rsid w:val="00367FDC"/>
    <w:rsid w:val="00374BEF"/>
    <w:rsid w:val="00375702"/>
    <w:rsid w:val="003765A7"/>
    <w:rsid w:val="003776D2"/>
    <w:rsid w:val="003777C0"/>
    <w:rsid w:val="0038084E"/>
    <w:rsid w:val="0038175B"/>
    <w:rsid w:val="003837EA"/>
    <w:rsid w:val="00390D68"/>
    <w:rsid w:val="003915C2"/>
    <w:rsid w:val="00395D9A"/>
    <w:rsid w:val="003A10EA"/>
    <w:rsid w:val="003A503E"/>
    <w:rsid w:val="003A52AD"/>
    <w:rsid w:val="003B50D3"/>
    <w:rsid w:val="003B69E0"/>
    <w:rsid w:val="003C1B7F"/>
    <w:rsid w:val="003C25F7"/>
    <w:rsid w:val="003C322D"/>
    <w:rsid w:val="003D4A5E"/>
    <w:rsid w:val="003D68B6"/>
    <w:rsid w:val="003E14F5"/>
    <w:rsid w:val="003E3F9D"/>
    <w:rsid w:val="003F0686"/>
    <w:rsid w:val="003F6C90"/>
    <w:rsid w:val="004010F8"/>
    <w:rsid w:val="00402E89"/>
    <w:rsid w:val="0040399E"/>
    <w:rsid w:val="004054EF"/>
    <w:rsid w:val="004065A6"/>
    <w:rsid w:val="00410080"/>
    <w:rsid w:val="004105F5"/>
    <w:rsid w:val="004115D7"/>
    <w:rsid w:val="004169B6"/>
    <w:rsid w:val="00417A51"/>
    <w:rsid w:val="0042370C"/>
    <w:rsid w:val="0042432B"/>
    <w:rsid w:val="00433AB6"/>
    <w:rsid w:val="0043487A"/>
    <w:rsid w:val="004357DF"/>
    <w:rsid w:val="00435C86"/>
    <w:rsid w:val="00442C60"/>
    <w:rsid w:val="0044361F"/>
    <w:rsid w:val="00444576"/>
    <w:rsid w:val="00446A1E"/>
    <w:rsid w:val="00447CA6"/>
    <w:rsid w:val="00451727"/>
    <w:rsid w:val="00451DAE"/>
    <w:rsid w:val="00453F85"/>
    <w:rsid w:val="00454B27"/>
    <w:rsid w:val="00465D70"/>
    <w:rsid w:val="004664AA"/>
    <w:rsid w:val="004675F0"/>
    <w:rsid w:val="0047318D"/>
    <w:rsid w:val="00473746"/>
    <w:rsid w:val="00474CF5"/>
    <w:rsid w:val="00493D88"/>
    <w:rsid w:val="00495490"/>
    <w:rsid w:val="00495DB3"/>
    <w:rsid w:val="00497A75"/>
    <w:rsid w:val="004A3C27"/>
    <w:rsid w:val="004A4309"/>
    <w:rsid w:val="004A5576"/>
    <w:rsid w:val="004B0FC1"/>
    <w:rsid w:val="004B3CE0"/>
    <w:rsid w:val="004B625A"/>
    <w:rsid w:val="004B6529"/>
    <w:rsid w:val="004C0738"/>
    <w:rsid w:val="004C1C54"/>
    <w:rsid w:val="004C6E58"/>
    <w:rsid w:val="004C7E16"/>
    <w:rsid w:val="004D6F48"/>
    <w:rsid w:val="004D71FE"/>
    <w:rsid w:val="004D79CA"/>
    <w:rsid w:val="004D7C0E"/>
    <w:rsid w:val="004E28C8"/>
    <w:rsid w:val="004E3187"/>
    <w:rsid w:val="004E4727"/>
    <w:rsid w:val="004E5858"/>
    <w:rsid w:val="004F34B6"/>
    <w:rsid w:val="004F4F9B"/>
    <w:rsid w:val="004F5AD9"/>
    <w:rsid w:val="004F77E5"/>
    <w:rsid w:val="00502BC1"/>
    <w:rsid w:val="00504345"/>
    <w:rsid w:val="005116CE"/>
    <w:rsid w:val="005141D9"/>
    <w:rsid w:val="00516427"/>
    <w:rsid w:val="005164A8"/>
    <w:rsid w:val="00523771"/>
    <w:rsid w:val="00526792"/>
    <w:rsid w:val="00527005"/>
    <w:rsid w:val="00530CD8"/>
    <w:rsid w:val="00531B60"/>
    <w:rsid w:val="005336D4"/>
    <w:rsid w:val="00537D95"/>
    <w:rsid w:val="00546778"/>
    <w:rsid w:val="0054772D"/>
    <w:rsid w:val="005479C2"/>
    <w:rsid w:val="00550B9A"/>
    <w:rsid w:val="005521C4"/>
    <w:rsid w:val="00552FE1"/>
    <w:rsid w:val="005534A3"/>
    <w:rsid w:val="00555E66"/>
    <w:rsid w:val="00556F0C"/>
    <w:rsid w:val="00560665"/>
    <w:rsid w:val="00563D5A"/>
    <w:rsid w:val="00571F05"/>
    <w:rsid w:val="00587902"/>
    <w:rsid w:val="00592923"/>
    <w:rsid w:val="005972BC"/>
    <w:rsid w:val="0059758F"/>
    <w:rsid w:val="005A2EF0"/>
    <w:rsid w:val="005A7507"/>
    <w:rsid w:val="005B13E9"/>
    <w:rsid w:val="005C12D5"/>
    <w:rsid w:val="005C3424"/>
    <w:rsid w:val="005C456E"/>
    <w:rsid w:val="005C72E9"/>
    <w:rsid w:val="005D1E27"/>
    <w:rsid w:val="005D2238"/>
    <w:rsid w:val="005D767D"/>
    <w:rsid w:val="005D76CB"/>
    <w:rsid w:val="005E0D1D"/>
    <w:rsid w:val="005E1F89"/>
    <w:rsid w:val="005E256C"/>
    <w:rsid w:val="005E265C"/>
    <w:rsid w:val="005E268D"/>
    <w:rsid w:val="005E5DFD"/>
    <w:rsid w:val="005F5E85"/>
    <w:rsid w:val="005F71AB"/>
    <w:rsid w:val="00600E4D"/>
    <w:rsid w:val="00602116"/>
    <w:rsid w:val="006051C4"/>
    <w:rsid w:val="006113A9"/>
    <w:rsid w:val="00611ED6"/>
    <w:rsid w:val="006137F7"/>
    <w:rsid w:val="006168DE"/>
    <w:rsid w:val="00616F31"/>
    <w:rsid w:val="00617764"/>
    <w:rsid w:val="00621D33"/>
    <w:rsid w:val="00622D5D"/>
    <w:rsid w:val="00631908"/>
    <w:rsid w:val="0063382E"/>
    <w:rsid w:val="00633E77"/>
    <w:rsid w:val="0063615D"/>
    <w:rsid w:val="00636B4B"/>
    <w:rsid w:val="00640662"/>
    <w:rsid w:val="00640817"/>
    <w:rsid w:val="00640DF2"/>
    <w:rsid w:val="006412E1"/>
    <w:rsid w:val="00645034"/>
    <w:rsid w:val="00654D4A"/>
    <w:rsid w:val="00655338"/>
    <w:rsid w:val="00661115"/>
    <w:rsid w:val="00661827"/>
    <w:rsid w:val="00662D8C"/>
    <w:rsid w:val="00666066"/>
    <w:rsid w:val="0066689E"/>
    <w:rsid w:val="00670C99"/>
    <w:rsid w:val="00672C1C"/>
    <w:rsid w:val="00673B51"/>
    <w:rsid w:val="006751B1"/>
    <w:rsid w:val="00681746"/>
    <w:rsid w:val="00686F5A"/>
    <w:rsid w:val="00691380"/>
    <w:rsid w:val="00691E12"/>
    <w:rsid w:val="00692588"/>
    <w:rsid w:val="00693145"/>
    <w:rsid w:val="006955D5"/>
    <w:rsid w:val="00697EDF"/>
    <w:rsid w:val="006A22EC"/>
    <w:rsid w:val="006A5139"/>
    <w:rsid w:val="006A7126"/>
    <w:rsid w:val="006B51E8"/>
    <w:rsid w:val="006B570C"/>
    <w:rsid w:val="006B708F"/>
    <w:rsid w:val="006B7140"/>
    <w:rsid w:val="006B72C9"/>
    <w:rsid w:val="006C073B"/>
    <w:rsid w:val="006C07F7"/>
    <w:rsid w:val="006C0FB9"/>
    <w:rsid w:val="006C3995"/>
    <w:rsid w:val="006C6F97"/>
    <w:rsid w:val="006D1E56"/>
    <w:rsid w:val="006D4B43"/>
    <w:rsid w:val="006D4FE8"/>
    <w:rsid w:val="006D5EF5"/>
    <w:rsid w:val="006D5F3B"/>
    <w:rsid w:val="006D66BA"/>
    <w:rsid w:val="006D7B3F"/>
    <w:rsid w:val="006D7EF6"/>
    <w:rsid w:val="006E2B51"/>
    <w:rsid w:val="006E3D0B"/>
    <w:rsid w:val="006E4A9E"/>
    <w:rsid w:val="006F0D7D"/>
    <w:rsid w:val="006F1242"/>
    <w:rsid w:val="006F51E9"/>
    <w:rsid w:val="006F5B03"/>
    <w:rsid w:val="00700FAA"/>
    <w:rsid w:val="007016F2"/>
    <w:rsid w:val="00702901"/>
    <w:rsid w:val="00702DA4"/>
    <w:rsid w:val="00705BA4"/>
    <w:rsid w:val="00707D5C"/>
    <w:rsid w:val="00713575"/>
    <w:rsid w:val="00713A5F"/>
    <w:rsid w:val="00715DBD"/>
    <w:rsid w:val="00717760"/>
    <w:rsid w:val="007204CD"/>
    <w:rsid w:val="00720D67"/>
    <w:rsid w:val="00720E6A"/>
    <w:rsid w:val="00722CE7"/>
    <w:rsid w:val="00723D84"/>
    <w:rsid w:val="00731321"/>
    <w:rsid w:val="00733024"/>
    <w:rsid w:val="00733A98"/>
    <w:rsid w:val="00733F77"/>
    <w:rsid w:val="00735652"/>
    <w:rsid w:val="00735F30"/>
    <w:rsid w:val="00736CC1"/>
    <w:rsid w:val="00744F2A"/>
    <w:rsid w:val="007460F0"/>
    <w:rsid w:val="0074614C"/>
    <w:rsid w:val="00747C24"/>
    <w:rsid w:val="0075629F"/>
    <w:rsid w:val="00756653"/>
    <w:rsid w:val="00756DE5"/>
    <w:rsid w:val="00756F9B"/>
    <w:rsid w:val="00761017"/>
    <w:rsid w:val="00762B0F"/>
    <w:rsid w:val="007657AF"/>
    <w:rsid w:val="00767D71"/>
    <w:rsid w:val="00770B5C"/>
    <w:rsid w:val="0077501E"/>
    <w:rsid w:val="00775240"/>
    <w:rsid w:val="0078123F"/>
    <w:rsid w:val="007834CD"/>
    <w:rsid w:val="00787324"/>
    <w:rsid w:val="00787B13"/>
    <w:rsid w:val="00787BFE"/>
    <w:rsid w:val="0079163B"/>
    <w:rsid w:val="00793181"/>
    <w:rsid w:val="007A0143"/>
    <w:rsid w:val="007A2500"/>
    <w:rsid w:val="007A2D96"/>
    <w:rsid w:val="007A3DAA"/>
    <w:rsid w:val="007A493A"/>
    <w:rsid w:val="007A4D61"/>
    <w:rsid w:val="007A5606"/>
    <w:rsid w:val="007A6AFC"/>
    <w:rsid w:val="007B136F"/>
    <w:rsid w:val="007B2425"/>
    <w:rsid w:val="007B67ED"/>
    <w:rsid w:val="007C171F"/>
    <w:rsid w:val="007C1ACB"/>
    <w:rsid w:val="007C5306"/>
    <w:rsid w:val="007D053D"/>
    <w:rsid w:val="007D7A62"/>
    <w:rsid w:val="007E4D4F"/>
    <w:rsid w:val="007E5564"/>
    <w:rsid w:val="007E57DB"/>
    <w:rsid w:val="007E5AC5"/>
    <w:rsid w:val="007F2676"/>
    <w:rsid w:val="007F421D"/>
    <w:rsid w:val="007F58DA"/>
    <w:rsid w:val="007F5ED4"/>
    <w:rsid w:val="007F64F3"/>
    <w:rsid w:val="007F6B50"/>
    <w:rsid w:val="0080283C"/>
    <w:rsid w:val="00806A39"/>
    <w:rsid w:val="00814505"/>
    <w:rsid w:val="008151E5"/>
    <w:rsid w:val="008179C2"/>
    <w:rsid w:val="00817E07"/>
    <w:rsid w:val="00822700"/>
    <w:rsid w:val="00824528"/>
    <w:rsid w:val="008275E4"/>
    <w:rsid w:val="008306E6"/>
    <w:rsid w:val="00835BFC"/>
    <w:rsid w:val="00836E6A"/>
    <w:rsid w:val="00837FA7"/>
    <w:rsid w:val="00841FA5"/>
    <w:rsid w:val="00850A8A"/>
    <w:rsid w:val="008534DF"/>
    <w:rsid w:val="008614E0"/>
    <w:rsid w:val="00862E46"/>
    <w:rsid w:val="00863DCC"/>
    <w:rsid w:val="00864D39"/>
    <w:rsid w:val="00865584"/>
    <w:rsid w:val="0086640C"/>
    <w:rsid w:val="00866BE3"/>
    <w:rsid w:val="0087071C"/>
    <w:rsid w:val="00870C32"/>
    <w:rsid w:val="00872BCF"/>
    <w:rsid w:val="008739A9"/>
    <w:rsid w:val="00874390"/>
    <w:rsid w:val="00877873"/>
    <w:rsid w:val="00880477"/>
    <w:rsid w:val="00880493"/>
    <w:rsid w:val="00882364"/>
    <w:rsid w:val="00885C47"/>
    <w:rsid w:val="0088637B"/>
    <w:rsid w:val="00886EAF"/>
    <w:rsid w:val="008871B7"/>
    <w:rsid w:val="00890ABA"/>
    <w:rsid w:val="00891B6E"/>
    <w:rsid w:val="00893A7C"/>
    <w:rsid w:val="00897B27"/>
    <w:rsid w:val="008A128D"/>
    <w:rsid w:val="008A2966"/>
    <w:rsid w:val="008A324E"/>
    <w:rsid w:val="008A4BA3"/>
    <w:rsid w:val="008A5F0F"/>
    <w:rsid w:val="008A654C"/>
    <w:rsid w:val="008A67A5"/>
    <w:rsid w:val="008A77E5"/>
    <w:rsid w:val="008B0A35"/>
    <w:rsid w:val="008B11F0"/>
    <w:rsid w:val="008B16CB"/>
    <w:rsid w:val="008B5902"/>
    <w:rsid w:val="008B5CA6"/>
    <w:rsid w:val="008B72D4"/>
    <w:rsid w:val="008B7D62"/>
    <w:rsid w:val="008C1CDD"/>
    <w:rsid w:val="008C227B"/>
    <w:rsid w:val="008C2B6E"/>
    <w:rsid w:val="008C3F69"/>
    <w:rsid w:val="008D0AE7"/>
    <w:rsid w:val="008D0BA3"/>
    <w:rsid w:val="008D12FE"/>
    <w:rsid w:val="008D1D19"/>
    <w:rsid w:val="008D1DD3"/>
    <w:rsid w:val="008D3707"/>
    <w:rsid w:val="008D4467"/>
    <w:rsid w:val="008E0E3D"/>
    <w:rsid w:val="008E425F"/>
    <w:rsid w:val="008F0F51"/>
    <w:rsid w:val="008F15A2"/>
    <w:rsid w:val="008F2E8B"/>
    <w:rsid w:val="008F2EF5"/>
    <w:rsid w:val="00902342"/>
    <w:rsid w:val="009108A0"/>
    <w:rsid w:val="00910E79"/>
    <w:rsid w:val="00913DBD"/>
    <w:rsid w:val="0091639D"/>
    <w:rsid w:val="00920995"/>
    <w:rsid w:val="0092392B"/>
    <w:rsid w:val="00924DE9"/>
    <w:rsid w:val="00931B96"/>
    <w:rsid w:val="00932FDB"/>
    <w:rsid w:val="00934632"/>
    <w:rsid w:val="00935B83"/>
    <w:rsid w:val="009360A1"/>
    <w:rsid w:val="00941F43"/>
    <w:rsid w:val="0094287D"/>
    <w:rsid w:val="00943865"/>
    <w:rsid w:val="0094471A"/>
    <w:rsid w:val="0094499D"/>
    <w:rsid w:val="009509D4"/>
    <w:rsid w:val="009549B5"/>
    <w:rsid w:val="009575B6"/>
    <w:rsid w:val="009637F0"/>
    <w:rsid w:val="00965000"/>
    <w:rsid w:val="009729F8"/>
    <w:rsid w:val="00974B51"/>
    <w:rsid w:val="00974C9E"/>
    <w:rsid w:val="00974D6E"/>
    <w:rsid w:val="009810A3"/>
    <w:rsid w:val="00981B11"/>
    <w:rsid w:val="00984B25"/>
    <w:rsid w:val="0098701D"/>
    <w:rsid w:val="009901A6"/>
    <w:rsid w:val="00996761"/>
    <w:rsid w:val="00997001"/>
    <w:rsid w:val="009A0B4F"/>
    <w:rsid w:val="009A3C92"/>
    <w:rsid w:val="009A4031"/>
    <w:rsid w:val="009A42D3"/>
    <w:rsid w:val="009A62C8"/>
    <w:rsid w:val="009B4F52"/>
    <w:rsid w:val="009B5CF8"/>
    <w:rsid w:val="009C0641"/>
    <w:rsid w:val="009C165D"/>
    <w:rsid w:val="009C17D6"/>
    <w:rsid w:val="009C38A4"/>
    <w:rsid w:val="009C6692"/>
    <w:rsid w:val="009C68A4"/>
    <w:rsid w:val="009D2637"/>
    <w:rsid w:val="009D5354"/>
    <w:rsid w:val="009E0617"/>
    <w:rsid w:val="009E0932"/>
    <w:rsid w:val="009E2F7E"/>
    <w:rsid w:val="009E55D7"/>
    <w:rsid w:val="009E75DB"/>
    <w:rsid w:val="009F7018"/>
    <w:rsid w:val="00A01375"/>
    <w:rsid w:val="00A028FB"/>
    <w:rsid w:val="00A031B3"/>
    <w:rsid w:val="00A05B49"/>
    <w:rsid w:val="00A07E37"/>
    <w:rsid w:val="00A10A2B"/>
    <w:rsid w:val="00A10C94"/>
    <w:rsid w:val="00A10E75"/>
    <w:rsid w:val="00A17F93"/>
    <w:rsid w:val="00A20347"/>
    <w:rsid w:val="00A20BEC"/>
    <w:rsid w:val="00A21A8B"/>
    <w:rsid w:val="00A22753"/>
    <w:rsid w:val="00A251E8"/>
    <w:rsid w:val="00A254BB"/>
    <w:rsid w:val="00A300CB"/>
    <w:rsid w:val="00A30143"/>
    <w:rsid w:val="00A30720"/>
    <w:rsid w:val="00A31192"/>
    <w:rsid w:val="00A3132C"/>
    <w:rsid w:val="00A42561"/>
    <w:rsid w:val="00A50A55"/>
    <w:rsid w:val="00A5586C"/>
    <w:rsid w:val="00A57747"/>
    <w:rsid w:val="00A60F09"/>
    <w:rsid w:val="00A65D9C"/>
    <w:rsid w:val="00A70652"/>
    <w:rsid w:val="00A70DCC"/>
    <w:rsid w:val="00A8203D"/>
    <w:rsid w:val="00A82508"/>
    <w:rsid w:val="00A840F0"/>
    <w:rsid w:val="00A8429E"/>
    <w:rsid w:val="00A84445"/>
    <w:rsid w:val="00A90158"/>
    <w:rsid w:val="00A9057D"/>
    <w:rsid w:val="00A907F5"/>
    <w:rsid w:val="00A93B6C"/>
    <w:rsid w:val="00A94605"/>
    <w:rsid w:val="00A97290"/>
    <w:rsid w:val="00AA2700"/>
    <w:rsid w:val="00AA5DA9"/>
    <w:rsid w:val="00AA6B1F"/>
    <w:rsid w:val="00AA7449"/>
    <w:rsid w:val="00AB0621"/>
    <w:rsid w:val="00AB10C8"/>
    <w:rsid w:val="00AB11B6"/>
    <w:rsid w:val="00AB3B6F"/>
    <w:rsid w:val="00AB5D9D"/>
    <w:rsid w:val="00AB6582"/>
    <w:rsid w:val="00AB6CFF"/>
    <w:rsid w:val="00AC094A"/>
    <w:rsid w:val="00AC09B2"/>
    <w:rsid w:val="00AC1C47"/>
    <w:rsid w:val="00AC236B"/>
    <w:rsid w:val="00AC260A"/>
    <w:rsid w:val="00AC293B"/>
    <w:rsid w:val="00AC305D"/>
    <w:rsid w:val="00AC5B6C"/>
    <w:rsid w:val="00AD0A20"/>
    <w:rsid w:val="00AD0D5A"/>
    <w:rsid w:val="00AD2D9D"/>
    <w:rsid w:val="00AD3075"/>
    <w:rsid w:val="00AD3B7A"/>
    <w:rsid w:val="00AF32DE"/>
    <w:rsid w:val="00AF354E"/>
    <w:rsid w:val="00AF41DA"/>
    <w:rsid w:val="00AF57F1"/>
    <w:rsid w:val="00AF5CCA"/>
    <w:rsid w:val="00AF7094"/>
    <w:rsid w:val="00AF73E9"/>
    <w:rsid w:val="00B003D2"/>
    <w:rsid w:val="00B03ECD"/>
    <w:rsid w:val="00B13997"/>
    <w:rsid w:val="00B17B45"/>
    <w:rsid w:val="00B242C8"/>
    <w:rsid w:val="00B25064"/>
    <w:rsid w:val="00B3067A"/>
    <w:rsid w:val="00B34B79"/>
    <w:rsid w:val="00B356CA"/>
    <w:rsid w:val="00B36DD6"/>
    <w:rsid w:val="00B37424"/>
    <w:rsid w:val="00B37509"/>
    <w:rsid w:val="00B4048F"/>
    <w:rsid w:val="00B40DC9"/>
    <w:rsid w:val="00B419B8"/>
    <w:rsid w:val="00B42D1B"/>
    <w:rsid w:val="00B43EFB"/>
    <w:rsid w:val="00B442DE"/>
    <w:rsid w:val="00B46FE3"/>
    <w:rsid w:val="00B519F3"/>
    <w:rsid w:val="00B5466A"/>
    <w:rsid w:val="00B576E1"/>
    <w:rsid w:val="00B60DF9"/>
    <w:rsid w:val="00B625FC"/>
    <w:rsid w:val="00B65A3E"/>
    <w:rsid w:val="00B66365"/>
    <w:rsid w:val="00B724F5"/>
    <w:rsid w:val="00B74E41"/>
    <w:rsid w:val="00B75AB0"/>
    <w:rsid w:val="00B76356"/>
    <w:rsid w:val="00B76BB7"/>
    <w:rsid w:val="00B821FC"/>
    <w:rsid w:val="00B82D59"/>
    <w:rsid w:val="00B86241"/>
    <w:rsid w:val="00B900E2"/>
    <w:rsid w:val="00B92EA9"/>
    <w:rsid w:val="00B97160"/>
    <w:rsid w:val="00BA14D3"/>
    <w:rsid w:val="00BA1E33"/>
    <w:rsid w:val="00BA5303"/>
    <w:rsid w:val="00BA5692"/>
    <w:rsid w:val="00BA79FF"/>
    <w:rsid w:val="00BB0D8D"/>
    <w:rsid w:val="00BB0FF6"/>
    <w:rsid w:val="00BB309C"/>
    <w:rsid w:val="00BB30AF"/>
    <w:rsid w:val="00BB4204"/>
    <w:rsid w:val="00BC5E92"/>
    <w:rsid w:val="00BC62CA"/>
    <w:rsid w:val="00BD037E"/>
    <w:rsid w:val="00BD063C"/>
    <w:rsid w:val="00BD1794"/>
    <w:rsid w:val="00BD4DE4"/>
    <w:rsid w:val="00BD5F8F"/>
    <w:rsid w:val="00BE0E1E"/>
    <w:rsid w:val="00BE1696"/>
    <w:rsid w:val="00BE3D70"/>
    <w:rsid w:val="00BE63B5"/>
    <w:rsid w:val="00BF0B73"/>
    <w:rsid w:val="00BF20F7"/>
    <w:rsid w:val="00BF494E"/>
    <w:rsid w:val="00BF5A3E"/>
    <w:rsid w:val="00BF723D"/>
    <w:rsid w:val="00BF7418"/>
    <w:rsid w:val="00C038C9"/>
    <w:rsid w:val="00C0459C"/>
    <w:rsid w:val="00C05CBD"/>
    <w:rsid w:val="00C10D5E"/>
    <w:rsid w:val="00C1582A"/>
    <w:rsid w:val="00C15CE3"/>
    <w:rsid w:val="00C162FB"/>
    <w:rsid w:val="00C2341E"/>
    <w:rsid w:val="00C23848"/>
    <w:rsid w:val="00C23B00"/>
    <w:rsid w:val="00C2530D"/>
    <w:rsid w:val="00C25950"/>
    <w:rsid w:val="00C30BD1"/>
    <w:rsid w:val="00C325FC"/>
    <w:rsid w:val="00C335E4"/>
    <w:rsid w:val="00C353AF"/>
    <w:rsid w:val="00C44B27"/>
    <w:rsid w:val="00C45DC2"/>
    <w:rsid w:val="00C5088B"/>
    <w:rsid w:val="00C508E5"/>
    <w:rsid w:val="00C50BE6"/>
    <w:rsid w:val="00C50DDF"/>
    <w:rsid w:val="00C51005"/>
    <w:rsid w:val="00C534F6"/>
    <w:rsid w:val="00C5415C"/>
    <w:rsid w:val="00C54262"/>
    <w:rsid w:val="00C55A91"/>
    <w:rsid w:val="00C56AC6"/>
    <w:rsid w:val="00C57617"/>
    <w:rsid w:val="00C6273E"/>
    <w:rsid w:val="00C6378C"/>
    <w:rsid w:val="00C654DA"/>
    <w:rsid w:val="00C65EFC"/>
    <w:rsid w:val="00C66569"/>
    <w:rsid w:val="00C673D2"/>
    <w:rsid w:val="00C67EF9"/>
    <w:rsid w:val="00C715D4"/>
    <w:rsid w:val="00C72ED3"/>
    <w:rsid w:val="00C75856"/>
    <w:rsid w:val="00C800AD"/>
    <w:rsid w:val="00C80544"/>
    <w:rsid w:val="00C8142E"/>
    <w:rsid w:val="00C86357"/>
    <w:rsid w:val="00C900B1"/>
    <w:rsid w:val="00C9044D"/>
    <w:rsid w:val="00C910DE"/>
    <w:rsid w:val="00C93AA3"/>
    <w:rsid w:val="00C93AEC"/>
    <w:rsid w:val="00C94C4F"/>
    <w:rsid w:val="00C97A7A"/>
    <w:rsid w:val="00CA13F4"/>
    <w:rsid w:val="00CA1E04"/>
    <w:rsid w:val="00CA667F"/>
    <w:rsid w:val="00CA6D6F"/>
    <w:rsid w:val="00CA7620"/>
    <w:rsid w:val="00CB4052"/>
    <w:rsid w:val="00CC087C"/>
    <w:rsid w:val="00CC08C9"/>
    <w:rsid w:val="00CC356D"/>
    <w:rsid w:val="00CE01D9"/>
    <w:rsid w:val="00CE0934"/>
    <w:rsid w:val="00CE15FA"/>
    <w:rsid w:val="00CE3FA4"/>
    <w:rsid w:val="00CE559C"/>
    <w:rsid w:val="00CE7294"/>
    <w:rsid w:val="00CF07E7"/>
    <w:rsid w:val="00CF7431"/>
    <w:rsid w:val="00D013A6"/>
    <w:rsid w:val="00D020A7"/>
    <w:rsid w:val="00D02455"/>
    <w:rsid w:val="00D02496"/>
    <w:rsid w:val="00D02EE7"/>
    <w:rsid w:val="00D05D75"/>
    <w:rsid w:val="00D100ED"/>
    <w:rsid w:val="00D10138"/>
    <w:rsid w:val="00D12239"/>
    <w:rsid w:val="00D16B44"/>
    <w:rsid w:val="00D21AC1"/>
    <w:rsid w:val="00D275C6"/>
    <w:rsid w:val="00D27764"/>
    <w:rsid w:val="00D30BE4"/>
    <w:rsid w:val="00D31451"/>
    <w:rsid w:val="00D33A3C"/>
    <w:rsid w:val="00D34329"/>
    <w:rsid w:val="00D35727"/>
    <w:rsid w:val="00D40675"/>
    <w:rsid w:val="00D50AD2"/>
    <w:rsid w:val="00D51542"/>
    <w:rsid w:val="00D52CEF"/>
    <w:rsid w:val="00D5623C"/>
    <w:rsid w:val="00D56D99"/>
    <w:rsid w:val="00D57400"/>
    <w:rsid w:val="00D6534A"/>
    <w:rsid w:val="00D66249"/>
    <w:rsid w:val="00D70E74"/>
    <w:rsid w:val="00D74933"/>
    <w:rsid w:val="00D7564D"/>
    <w:rsid w:val="00D76CED"/>
    <w:rsid w:val="00D77DB5"/>
    <w:rsid w:val="00D8100F"/>
    <w:rsid w:val="00D854B9"/>
    <w:rsid w:val="00D86719"/>
    <w:rsid w:val="00D9020A"/>
    <w:rsid w:val="00D920D9"/>
    <w:rsid w:val="00D938BB"/>
    <w:rsid w:val="00D969B0"/>
    <w:rsid w:val="00DA1187"/>
    <w:rsid w:val="00DA2B8A"/>
    <w:rsid w:val="00DB3B20"/>
    <w:rsid w:val="00DB54EB"/>
    <w:rsid w:val="00DC1489"/>
    <w:rsid w:val="00DC1A73"/>
    <w:rsid w:val="00DC1F1B"/>
    <w:rsid w:val="00DC3A62"/>
    <w:rsid w:val="00DC3C3D"/>
    <w:rsid w:val="00DC6068"/>
    <w:rsid w:val="00DC63B9"/>
    <w:rsid w:val="00DD0941"/>
    <w:rsid w:val="00DD112A"/>
    <w:rsid w:val="00DD317E"/>
    <w:rsid w:val="00DD4709"/>
    <w:rsid w:val="00DE2829"/>
    <w:rsid w:val="00DE4B25"/>
    <w:rsid w:val="00DE50A5"/>
    <w:rsid w:val="00DE5856"/>
    <w:rsid w:val="00DE701B"/>
    <w:rsid w:val="00DF0C3D"/>
    <w:rsid w:val="00DF3578"/>
    <w:rsid w:val="00DF465A"/>
    <w:rsid w:val="00DF6BDC"/>
    <w:rsid w:val="00DF7ACE"/>
    <w:rsid w:val="00E035D2"/>
    <w:rsid w:val="00E10AA0"/>
    <w:rsid w:val="00E11547"/>
    <w:rsid w:val="00E1422A"/>
    <w:rsid w:val="00E237DA"/>
    <w:rsid w:val="00E24613"/>
    <w:rsid w:val="00E269D8"/>
    <w:rsid w:val="00E27E96"/>
    <w:rsid w:val="00E341B3"/>
    <w:rsid w:val="00E3740A"/>
    <w:rsid w:val="00E400E2"/>
    <w:rsid w:val="00E41AB3"/>
    <w:rsid w:val="00E438AB"/>
    <w:rsid w:val="00E43D42"/>
    <w:rsid w:val="00E45AA9"/>
    <w:rsid w:val="00E45F05"/>
    <w:rsid w:val="00E46A6A"/>
    <w:rsid w:val="00E50ED6"/>
    <w:rsid w:val="00E553F7"/>
    <w:rsid w:val="00E604E0"/>
    <w:rsid w:val="00E61A47"/>
    <w:rsid w:val="00E63401"/>
    <w:rsid w:val="00E7085D"/>
    <w:rsid w:val="00E72F7F"/>
    <w:rsid w:val="00E73D5E"/>
    <w:rsid w:val="00E75098"/>
    <w:rsid w:val="00E763CE"/>
    <w:rsid w:val="00E77BD2"/>
    <w:rsid w:val="00E835A3"/>
    <w:rsid w:val="00E8578D"/>
    <w:rsid w:val="00E90203"/>
    <w:rsid w:val="00E916D1"/>
    <w:rsid w:val="00E9411F"/>
    <w:rsid w:val="00EA1827"/>
    <w:rsid w:val="00EA2176"/>
    <w:rsid w:val="00EA4D75"/>
    <w:rsid w:val="00EB5E58"/>
    <w:rsid w:val="00EC21B2"/>
    <w:rsid w:val="00EC2AB4"/>
    <w:rsid w:val="00EC5081"/>
    <w:rsid w:val="00EC5D17"/>
    <w:rsid w:val="00EC5F05"/>
    <w:rsid w:val="00ED2FA9"/>
    <w:rsid w:val="00ED33B9"/>
    <w:rsid w:val="00ED3D95"/>
    <w:rsid w:val="00EE3F14"/>
    <w:rsid w:val="00EF0E12"/>
    <w:rsid w:val="00EF3522"/>
    <w:rsid w:val="00EF39B7"/>
    <w:rsid w:val="00EF7DD1"/>
    <w:rsid w:val="00F004BB"/>
    <w:rsid w:val="00F068AD"/>
    <w:rsid w:val="00F1000C"/>
    <w:rsid w:val="00F11F3E"/>
    <w:rsid w:val="00F13384"/>
    <w:rsid w:val="00F17046"/>
    <w:rsid w:val="00F21401"/>
    <w:rsid w:val="00F23EA8"/>
    <w:rsid w:val="00F25426"/>
    <w:rsid w:val="00F350CC"/>
    <w:rsid w:val="00F40189"/>
    <w:rsid w:val="00F46CBC"/>
    <w:rsid w:val="00F47243"/>
    <w:rsid w:val="00F51CC6"/>
    <w:rsid w:val="00F55BF1"/>
    <w:rsid w:val="00F615D4"/>
    <w:rsid w:val="00F621A7"/>
    <w:rsid w:val="00F62824"/>
    <w:rsid w:val="00F63A80"/>
    <w:rsid w:val="00F64E87"/>
    <w:rsid w:val="00F64EC2"/>
    <w:rsid w:val="00F6650B"/>
    <w:rsid w:val="00F674E4"/>
    <w:rsid w:val="00F747D6"/>
    <w:rsid w:val="00F82F4C"/>
    <w:rsid w:val="00F83354"/>
    <w:rsid w:val="00F859EB"/>
    <w:rsid w:val="00F87682"/>
    <w:rsid w:val="00F93335"/>
    <w:rsid w:val="00F93D25"/>
    <w:rsid w:val="00F965F6"/>
    <w:rsid w:val="00F96785"/>
    <w:rsid w:val="00FA0285"/>
    <w:rsid w:val="00FA1DAD"/>
    <w:rsid w:val="00FA426D"/>
    <w:rsid w:val="00FA6C7A"/>
    <w:rsid w:val="00FB155F"/>
    <w:rsid w:val="00FB16E4"/>
    <w:rsid w:val="00FB358F"/>
    <w:rsid w:val="00FB66E8"/>
    <w:rsid w:val="00FB7B6F"/>
    <w:rsid w:val="00FC3F98"/>
    <w:rsid w:val="00FC4120"/>
    <w:rsid w:val="00FC4F85"/>
    <w:rsid w:val="00FC6131"/>
    <w:rsid w:val="00FC6789"/>
    <w:rsid w:val="00FC7A86"/>
    <w:rsid w:val="00FD054D"/>
    <w:rsid w:val="00FD1E01"/>
    <w:rsid w:val="00FD3A5A"/>
    <w:rsid w:val="00FE1484"/>
    <w:rsid w:val="00FE2B48"/>
    <w:rsid w:val="00FE378E"/>
    <w:rsid w:val="00FE5416"/>
    <w:rsid w:val="00FE5802"/>
    <w:rsid w:val="00FF430F"/>
    <w:rsid w:val="0173FDB2"/>
    <w:rsid w:val="01955782"/>
    <w:rsid w:val="01D8A4AF"/>
    <w:rsid w:val="04997821"/>
    <w:rsid w:val="058EA518"/>
    <w:rsid w:val="07F620B6"/>
    <w:rsid w:val="0920B83B"/>
    <w:rsid w:val="09791831"/>
    <w:rsid w:val="09FAE3DD"/>
    <w:rsid w:val="0A3B80EF"/>
    <w:rsid w:val="0A8A6503"/>
    <w:rsid w:val="0AA705E8"/>
    <w:rsid w:val="0B01A04E"/>
    <w:rsid w:val="0B47C536"/>
    <w:rsid w:val="0B701286"/>
    <w:rsid w:val="0C278EBE"/>
    <w:rsid w:val="0DDA2F41"/>
    <w:rsid w:val="0E153D5A"/>
    <w:rsid w:val="0E55128D"/>
    <w:rsid w:val="0EC06637"/>
    <w:rsid w:val="0FB44E26"/>
    <w:rsid w:val="0FBF8B58"/>
    <w:rsid w:val="12007039"/>
    <w:rsid w:val="12D62F01"/>
    <w:rsid w:val="15365977"/>
    <w:rsid w:val="154F7430"/>
    <w:rsid w:val="158D4DAF"/>
    <w:rsid w:val="15B7F990"/>
    <w:rsid w:val="160FF6FD"/>
    <w:rsid w:val="183BDCD3"/>
    <w:rsid w:val="1929832D"/>
    <w:rsid w:val="1AB3791B"/>
    <w:rsid w:val="1B8E2A22"/>
    <w:rsid w:val="1BA54F08"/>
    <w:rsid w:val="1BBF89C1"/>
    <w:rsid w:val="1CCEDF73"/>
    <w:rsid w:val="1DA0F91C"/>
    <w:rsid w:val="1F7192D6"/>
    <w:rsid w:val="1F7D9BF2"/>
    <w:rsid w:val="2029E41E"/>
    <w:rsid w:val="20CAE7C6"/>
    <w:rsid w:val="21A02F0F"/>
    <w:rsid w:val="241615AC"/>
    <w:rsid w:val="26344C07"/>
    <w:rsid w:val="2BF5E1F7"/>
    <w:rsid w:val="2BFD3BD3"/>
    <w:rsid w:val="2D3F4B26"/>
    <w:rsid w:val="2E26A96C"/>
    <w:rsid w:val="2EA7C07D"/>
    <w:rsid w:val="2F456E00"/>
    <w:rsid w:val="307069FC"/>
    <w:rsid w:val="314AADD4"/>
    <w:rsid w:val="32E46B81"/>
    <w:rsid w:val="3364C3C6"/>
    <w:rsid w:val="338B59DD"/>
    <w:rsid w:val="33C2D04F"/>
    <w:rsid w:val="3419E8BE"/>
    <w:rsid w:val="344DECD7"/>
    <w:rsid w:val="367A3A72"/>
    <w:rsid w:val="3866B592"/>
    <w:rsid w:val="38990845"/>
    <w:rsid w:val="3A6A56DA"/>
    <w:rsid w:val="3A90E4DC"/>
    <w:rsid w:val="3CA81744"/>
    <w:rsid w:val="3D1257B8"/>
    <w:rsid w:val="3DE136EA"/>
    <w:rsid w:val="3EA0206A"/>
    <w:rsid w:val="3F3ED205"/>
    <w:rsid w:val="3FE97ABC"/>
    <w:rsid w:val="40386B17"/>
    <w:rsid w:val="409F4270"/>
    <w:rsid w:val="40C0666E"/>
    <w:rsid w:val="4138CC4A"/>
    <w:rsid w:val="4185F64E"/>
    <w:rsid w:val="44B5B439"/>
    <w:rsid w:val="46DEC845"/>
    <w:rsid w:val="47201929"/>
    <w:rsid w:val="48792D58"/>
    <w:rsid w:val="499DC403"/>
    <w:rsid w:val="4B919B88"/>
    <w:rsid w:val="4D147C97"/>
    <w:rsid w:val="4D3C6BDE"/>
    <w:rsid w:val="4D6E8223"/>
    <w:rsid w:val="4E08295F"/>
    <w:rsid w:val="4E20D06F"/>
    <w:rsid w:val="51D849B1"/>
    <w:rsid w:val="53BE479F"/>
    <w:rsid w:val="55E75D88"/>
    <w:rsid w:val="568A2591"/>
    <w:rsid w:val="57658D7E"/>
    <w:rsid w:val="593139D2"/>
    <w:rsid w:val="59999080"/>
    <w:rsid w:val="5A1762F3"/>
    <w:rsid w:val="5A939824"/>
    <w:rsid w:val="5AC92B96"/>
    <w:rsid w:val="5CE49E6F"/>
    <w:rsid w:val="5D6BDB08"/>
    <w:rsid w:val="5F836D15"/>
    <w:rsid w:val="5FC0F978"/>
    <w:rsid w:val="60D85CA1"/>
    <w:rsid w:val="613D7172"/>
    <w:rsid w:val="6192236E"/>
    <w:rsid w:val="61D245B7"/>
    <w:rsid w:val="61D5EF5F"/>
    <w:rsid w:val="639E77CA"/>
    <w:rsid w:val="64218E89"/>
    <w:rsid w:val="64C31874"/>
    <w:rsid w:val="65DB2FFE"/>
    <w:rsid w:val="66AEF2BD"/>
    <w:rsid w:val="67336B31"/>
    <w:rsid w:val="683B4732"/>
    <w:rsid w:val="68B30358"/>
    <w:rsid w:val="69DA5196"/>
    <w:rsid w:val="6A072B2B"/>
    <w:rsid w:val="6A162C0F"/>
    <w:rsid w:val="6A2B91E7"/>
    <w:rsid w:val="6A6DA497"/>
    <w:rsid w:val="6C050708"/>
    <w:rsid w:val="6C4B6DA1"/>
    <w:rsid w:val="6CB6F121"/>
    <w:rsid w:val="6CD7201F"/>
    <w:rsid w:val="6E0B0CB3"/>
    <w:rsid w:val="6E2E3BA6"/>
    <w:rsid w:val="6EA1049F"/>
    <w:rsid w:val="6F42148C"/>
    <w:rsid w:val="6F458A28"/>
    <w:rsid w:val="6F777FD8"/>
    <w:rsid w:val="6F7FB953"/>
    <w:rsid w:val="6FEC78F5"/>
    <w:rsid w:val="70D96DFE"/>
    <w:rsid w:val="70E59FB7"/>
    <w:rsid w:val="718224E1"/>
    <w:rsid w:val="7183BD7C"/>
    <w:rsid w:val="718A7B44"/>
    <w:rsid w:val="726C9CBB"/>
    <w:rsid w:val="731D2F27"/>
    <w:rsid w:val="737006EE"/>
    <w:rsid w:val="73D006A7"/>
    <w:rsid w:val="74BBEB3B"/>
    <w:rsid w:val="74C094E8"/>
    <w:rsid w:val="753404DC"/>
    <w:rsid w:val="75944285"/>
    <w:rsid w:val="775419B3"/>
    <w:rsid w:val="7DB6B2EC"/>
    <w:rsid w:val="7DCE457F"/>
    <w:rsid w:val="7DE355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95FC9"/>
  <w15:chartTrackingRefBased/>
  <w15:docId w15:val="{2936C79A-1304-4AC9-B2BC-7A0980C4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1F05"/>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
    <w:semiHidden/>
    <w:unhideWhenUsed/>
    <w:qFormat/>
    <w:rsid w:val="00571F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0550"/>
    <w:rPr>
      <w:sz w:val="16"/>
      <w:szCs w:val="16"/>
    </w:rPr>
  </w:style>
  <w:style w:type="paragraph" w:styleId="CommentText">
    <w:name w:val="annotation text"/>
    <w:basedOn w:val="Normal"/>
    <w:link w:val="CommentTextChar"/>
    <w:uiPriority w:val="99"/>
    <w:unhideWhenUsed/>
    <w:rsid w:val="00060550"/>
    <w:pPr>
      <w:spacing w:line="240" w:lineRule="auto"/>
    </w:pPr>
    <w:rPr>
      <w:sz w:val="20"/>
      <w:szCs w:val="20"/>
    </w:rPr>
  </w:style>
  <w:style w:type="character" w:customStyle="1" w:styleId="CommentTextChar">
    <w:name w:val="Comment Text Char"/>
    <w:basedOn w:val="DefaultParagraphFont"/>
    <w:link w:val="CommentText"/>
    <w:uiPriority w:val="99"/>
    <w:rsid w:val="00060550"/>
    <w:rPr>
      <w:sz w:val="20"/>
      <w:szCs w:val="20"/>
    </w:rPr>
  </w:style>
  <w:style w:type="paragraph" w:styleId="CommentSubject">
    <w:name w:val="annotation subject"/>
    <w:basedOn w:val="CommentText"/>
    <w:next w:val="CommentText"/>
    <w:link w:val="CommentSubjectChar"/>
    <w:uiPriority w:val="99"/>
    <w:semiHidden/>
    <w:unhideWhenUsed/>
    <w:rsid w:val="00060550"/>
    <w:rPr>
      <w:b/>
      <w:bCs/>
    </w:rPr>
  </w:style>
  <w:style w:type="character" w:customStyle="1" w:styleId="CommentSubjectChar">
    <w:name w:val="Comment Subject Char"/>
    <w:basedOn w:val="CommentTextChar"/>
    <w:link w:val="CommentSubject"/>
    <w:uiPriority w:val="99"/>
    <w:semiHidden/>
    <w:rsid w:val="00060550"/>
    <w:rPr>
      <w:b/>
      <w:bCs/>
      <w:sz w:val="20"/>
      <w:szCs w:val="20"/>
    </w:rPr>
  </w:style>
  <w:style w:type="paragraph" w:styleId="BalloonText">
    <w:name w:val="Balloon Text"/>
    <w:basedOn w:val="Normal"/>
    <w:link w:val="BalloonTextChar"/>
    <w:uiPriority w:val="99"/>
    <w:semiHidden/>
    <w:unhideWhenUsed/>
    <w:rsid w:val="00060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550"/>
    <w:rPr>
      <w:rFonts w:ascii="Segoe UI" w:hAnsi="Segoe UI" w:cs="Segoe UI"/>
      <w:sz w:val="18"/>
      <w:szCs w:val="18"/>
    </w:rPr>
  </w:style>
  <w:style w:type="character" w:styleId="Hyperlink">
    <w:name w:val="Hyperlink"/>
    <w:basedOn w:val="DefaultParagraphFont"/>
    <w:uiPriority w:val="99"/>
    <w:unhideWhenUsed/>
    <w:rsid w:val="00DC1489"/>
    <w:rPr>
      <w:color w:val="0000FF"/>
      <w:u w:val="single"/>
    </w:rPr>
  </w:style>
  <w:style w:type="paragraph" w:styleId="Header">
    <w:name w:val="header"/>
    <w:basedOn w:val="Normal"/>
    <w:link w:val="HeaderChar"/>
    <w:uiPriority w:val="99"/>
    <w:unhideWhenUsed/>
    <w:rsid w:val="00215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335"/>
  </w:style>
  <w:style w:type="paragraph" w:styleId="Footer">
    <w:name w:val="footer"/>
    <w:basedOn w:val="Normal"/>
    <w:link w:val="FooterChar"/>
    <w:uiPriority w:val="99"/>
    <w:unhideWhenUsed/>
    <w:rsid w:val="00215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335"/>
  </w:style>
  <w:style w:type="paragraph" w:customStyle="1" w:styleId="TableBody">
    <w:name w:val="Table_Body"/>
    <w:basedOn w:val="Normal"/>
    <w:rsid w:val="001F362B"/>
    <w:pPr>
      <w:spacing w:after="0" w:line="180" w:lineRule="exact"/>
    </w:pPr>
    <w:rPr>
      <w:rFonts w:ascii="Myriad Pro" w:eastAsia="Times New Roman" w:hAnsi="Myriad Pro" w:cs="Times New Roman"/>
      <w:sz w:val="16"/>
      <w:szCs w:val="20"/>
    </w:rPr>
  </w:style>
  <w:style w:type="paragraph" w:customStyle="1" w:styleId="TableFootnote">
    <w:name w:val="Table_Footnote"/>
    <w:basedOn w:val="Normal"/>
    <w:rsid w:val="001F362B"/>
    <w:pPr>
      <w:spacing w:after="120" w:line="180" w:lineRule="exact"/>
    </w:pPr>
    <w:rPr>
      <w:rFonts w:ascii="Myriad Pro" w:eastAsia="Times New Roman" w:hAnsi="Myriad Pro" w:cs="Times New Roman"/>
      <w:sz w:val="16"/>
      <w:szCs w:val="20"/>
    </w:rPr>
  </w:style>
  <w:style w:type="paragraph" w:customStyle="1" w:styleId="TableHead">
    <w:name w:val="Table_Head"/>
    <w:basedOn w:val="Normal"/>
    <w:rsid w:val="001F362B"/>
    <w:pPr>
      <w:spacing w:after="0" w:line="180" w:lineRule="exact"/>
    </w:pPr>
    <w:rPr>
      <w:rFonts w:ascii="Myriad Pro" w:eastAsia="Times New Roman" w:hAnsi="Myriad Pro" w:cs="Times New Roman"/>
      <w:b/>
      <w:sz w:val="16"/>
      <w:szCs w:val="20"/>
    </w:rPr>
  </w:style>
  <w:style w:type="paragraph" w:customStyle="1" w:styleId="TableTitle">
    <w:name w:val="Table_Title"/>
    <w:basedOn w:val="Normal"/>
    <w:rsid w:val="001F362B"/>
    <w:pPr>
      <w:keepNext/>
      <w:spacing w:before="240" w:after="0" w:line="200" w:lineRule="exact"/>
      <w:outlineLvl w:val="0"/>
    </w:pPr>
    <w:rPr>
      <w:rFonts w:ascii="Calibri" w:eastAsia="Times New Roman" w:hAnsi="Calibri" w:cs="Arial"/>
      <w:b/>
      <w:kern w:val="28"/>
      <w:sz w:val="18"/>
      <w:szCs w:val="28"/>
    </w:rPr>
  </w:style>
  <w:style w:type="character" w:customStyle="1" w:styleId="citefn">
    <w:name w:val="cite_fn"/>
    <w:rsid w:val="001F362B"/>
    <w:rPr>
      <w:sz w:val="22"/>
      <w:shd w:val="clear" w:color="auto" w:fill="FF99CC"/>
    </w:rPr>
  </w:style>
  <w:style w:type="table" w:styleId="TableGridLight">
    <w:name w:val="Grid Table Light"/>
    <w:basedOn w:val="TableNormal"/>
    <w:uiPriority w:val="40"/>
    <w:rsid w:val="001F362B"/>
    <w:pPr>
      <w:spacing w:after="0" w:line="240" w:lineRule="auto"/>
    </w:pPr>
    <w:rPr>
      <w:rFonts w:eastAsia="Times New Roman"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link w:val="ListParagraphChar"/>
    <w:uiPriority w:val="34"/>
    <w:qFormat/>
    <w:rsid w:val="001F362B"/>
    <w:pPr>
      <w:ind w:left="720"/>
      <w:contextualSpacing/>
    </w:pPr>
    <w:rPr>
      <w:rFonts w:eastAsia="Times New Roman" w:cs="Times New Roman"/>
    </w:rPr>
  </w:style>
  <w:style w:type="table" w:styleId="TableGrid">
    <w:name w:val="Table Grid"/>
    <w:basedOn w:val="TableNormal"/>
    <w:uiPriority w:val="39"/>
    <w:rsid w:val="001F362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1F05"/>
    <w:rPr>
      <w:rFonts w:eastAsiaTheme="majorEastAsia" w:cstheme="majorBidi"/>
      <w:szCs w:val="32"/>
    </w:rPr>
  </w:style>
  <w:style w:type="character" w:customStyle="1" w:styleId="Heading2Char">
    <w:name w:val="Heading 2 Char"/>
    <w:basedOn w:val="DefaultParagraphFont"/>
    <w:link w:val="Heading2"/>
    <w:uiPriority w:val="9"/>
    <w:semiHidden/>
    <w:rsid w:val="00571F05"/>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571F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F05"/>
    <w:rPr>
      <w:sz w:val="20"/>
      <w:szCs w:val="20"/>
    </w:rPr>
  </w:style>
  <w:style w:type="character" w:styleId="FootnoteReference">
    <w:name w:val="footnote reference"/>
    <w:basedOn w:val="DefaultParagraphFont"/>
    <w:uiPriority w:val="99"/>
    <w:semiHidden/>
    <w:unhideWhenUsed/>
    <w:rsid w:val="00571F05"/>
    <w:rPr>
      <w:vertAlign w:val="superscript"/>
    </w:rPr>
  </w:style>
  <w:style w:type="character" w:styleId="LineNumber">
    <w:name w:val="line number"/>
    <w:basedOn w:val="DefaultParagraphFont"/>
    <w:uiPriority w:val="99"/>
    <w:semiHidden/>
    <w:unhideWhenUsed/>
    <w:rsid w:val="00571F05"/>
  </w:style>
  <w:style w:type="table" w:styleId="ListTable2">
    <w:name w:val="List Table 2"/>
    <w:basedOn w:val="TableNormal"/>
    <w:uiPriority w:val="47"/>
    <w:rsid w:val="00571F0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571F05"/>
    <w:pPr>
      <w:spacing w:after="0" w:line="240" w:lineRule="auto"/>
    </w:pPr>
  </w:style>
  <w:style w:type="character" w:customStyle="1" w:styleId="ListParagraphChar">
    <w:name w:val="List Paragraph Char"/>
    <w:basedOn w:val="DefaultParagraphFont"/>
    <w:link w:val="ListParagraph"/>
    <w:uiPriority w:val="34"/>
    <w:locked/>
    <w:rsid w:val="00571F05"/>
    <w:rPr>
      <w:rFonts w:eastAsia="Times New Roman" w:cs="Times New Roman"/>
    </w:rPr>
  </w:style>
  <w:style w:type="character" w:customStyle="1" w:styleId="UnresolvedMention1">
    <w:name w:val="Unresolved Mention1"/>
    <w:basedOn w:val="DefaultParagraphFont"/>
    <w:uiPriority w:val="99"/>
    <w:semiHidden/>
    <w:unhideWhenUsed/>
    <w:rsid w:val="00571F05"/>
    <w:rPr>
      <w:color w:val="605E5C"/>
      <w:shd w:val="clear" w:color="auto" w:fill="E1DFDD"/>
    </w:rPr>
  </w:style>
  <w:style w:type="paragraph" w:customStyle="1" w:styleId="EndNoteBibliographyTitle">
    <w:name w:val="EndNote Bibliography Title"/>
    <w:basedOn w:val="Normal"/>
    <w:link w:val="EndNoteBibliographyTitleChar"/>
    <w:rsid w:val="00571F0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71F05"/>
    <w:rPr>
      <w:rFonts w:ascii="Calibri" w:hAnsi="Calibri" w:cs="Calibri"/>
      <w:noProof/>
    </w:rPr>
  </w:style>
  <w:style w:type="paragraph" w:customStyle="1" w:styleId="EndNoteBibliography">
    <w:name w:val="EndNote Bibliography"/>
    <w:basedOn w:val="Normal"/>
    <w:link w:val="EndNoteBibliographyChar"/>
    <w:rsid w:val="00571F0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71F05"/>
    <w:rPr>
      <w:rFonts w:ascii="Calibri" w:hAnsi="Calibri" w:cs="Calibri"/>
      <w:noProof/>
    </w:rPr>
  </w:style>
  <w:style w:type="paragraph" w:styleId="NormalWeb">
    <w:name w:val="Normal (Web)"/>
    <w:basedOn w:val="Normal"/>
    <w:uiPriority w:val="99"/>
    <w:semiHidden/>
    <w:unhideWhenUsed/>
    <w:rsid w:val="00571F05"/>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571F05"/>
    <w:rPr>
      <w:color w:val="954F72" w:themeColor="followedHyperlink"/>
      <w:u w:val="single"/>
    </w:rPr>
  </w:style>
  <w:style w:type="character" w:styleId="Strong">
    <w:name w:val="Strong"/>
    <w:basedOn w:val="DefaultParagraphFont"/>
    <w:uiPriority w:val="22"/>
    <w:qFormat/>
    <w:rsid w:val="00571F05"/>
    <w:rPr>
      <w:b/>
      <w:bCs/>
    </w:rPr>
  </w:style>
  <w:style w:type="character" w:customStyle="1" w:styleId="Mention1">
    <w:name w:val="Mention1"/>
    <w:basedOn w:val="DefaultParagraphFont"/>
    <w:uiPriority w:val="99"/>
    <w:unhideWhenUsed/>
    <w:rsid w:val="00571F05"/>
    <w:rPr>
      <w:color w:val="2B579A"/>
      <w:shd w:val="clear" w:color="auto" w:fill="E1DFDD"/>
    </w:rPr>
  </w:style>
  <w:style w:type="paragraph" w:styleId="Bibliography">
    <w:name w:val="Bibliography"/>
    <w:basedOn w:val="Normal"/>
    <w:next w:val="Normal"/>
    <w:uiPriority w:val="37"/>
    <w:semiHidden/>
    <w:unhideWhenUsed/>
    <w:rsid w:val="00571F05"/>
  </w:style>
  <w:style w:type="paragraph" w:styleId="TOC1">
    <w:name w:val="toc 1"/>
    <w:basedOn w:val="Normal"/>
    <w:next w:val="Normal"/>
    <w:autoRedefine/>
    <w:uiPriority w:val="39"/>
    <w:semiHidden/>
    <w:unhideWhenUsed/>
    <w:rsid w:val="00571F05"/>
    <w:pPr>
      <w:tabs>
        <w:tab w:val="left" w:pos="450"/>
        <w:tab w:val="right" w:leader="dot" w:pos="9350"/>
      </w:tabs>
      <w:spacing w:after="100" w:line="276" w:lineRule="auto"/>
    </w:pPr>
    <w:rPr>
      <w:rFonts w:ascii="Times New Roman" w:hAnsi="Times New Roman"/>
    </w:rPr>
  </w:style>
  <w:style w:type="paragraph" w:styleId="TOC2">
    <w:name w:val="toc 2"/>
    <w:basedOn w:val="Normal"/>
    <w:next w:val="Normal"/>
    <w:autoRedefine/>
    <w:uiPriority w:val="39"/>
    <w:semiHidden/>
    <w:unhideWhenUsed/>
    <w:rsid w:val="00571F05"/>
    <w:pPr>
      <w:tabs>
        <w:tab w:val="left" w:pos="540"/>
        <w:tab w:val="left" w:pos="1080"/>
        <w:tab w:val="right" w:leader="dot" w:pos="9350"/>
      </w:tabs>
      <w:spacing w:after="100" w:line="276" w:lineRule="auto"/>
      <w:ind w:left="220"/>
    </w:pPr>
    <w:rPr>
      <w:rFonts w:ascii="Times New Roman" w:hAnsi="Times New Roman"/>
    </w:rPr>
  </w:style>
  <w:style w:type="paragraph" w:styleId="TOCHeading">
    <w:name w:val="TOC Heading"/>
    <w:basedOn w:val="Heading1"/>
    <w:next w:val="Normal"/>
    <w:uiPriority w:val="39"/>
    <w:semiHidden/>
    <w:unhideWhenUsed/>
    <w:qFormat/>
    <w:rsid w:val="00571F05"/>
    <w:pPr>
      <w:spacing w:line="256" w:lineRule="auto"/>
      <w:outlineLvl w:val="9"/>
    </w:pPr>
    <w:rPr>
      <w:rFonts w:asciiTheme="majorHAnsi" w:hAnsiTheme="majorHAnsi"/>
      <w:color w:val="2E74B5" w:themeColor="accent1" w:themeShade="BF"/>
      <w:sz w:val="32"/>
    </w:rPr>
  </w:style>
  <w:style w:type="paragraph" w:customStyle="1" w:styleId="Default">
    <w:name w:val="Default"/>
    <w:basedOn w:val="Normal"/>
    <w:uiPriority w:val="99"/>
    <w:semiHidden/>
    <w:rsid w:val="00571F05"/>
    <w:pPr>
      <w:autoSpaceDE w:val="0"/>
      <w:autoSpaceDN w:val="0"/>
      <w:spacing w:after="0" w:line="240" w:lineRule="auto"/>
    </w:pPr>
    <w:rPr>
      <w:rFonts w:ascii="Palatino Linotype" w:hAnsi="Palatino Linotype" w:cs="Calibri"/>
      <w:color w:val="000000"/>
      <w:sz w:val="24"/>
      <w:szCs w:val="24"/>
    </w:rPr>
  </w:style>
  <w:style w:type="character" w:styleId="Emphasis">
    <w:name w:val="Emphasis"/>
    <w:basedOn w:val="DefaultParagraphFont"/>
    <w:uiPriority w:val="20"/>
    <w:qFormat/>
    <w:rsid w:val="00571F05"/>
    <w:rPr>
      <w:i/>
      <w:iCs/>
    </w:rPr>
  </w:style>
  <w:style w:type="character" w:customStyle="1" w:styleId="id-label">
    <w:name w:val="id-label"/>
    <w:basedOn w:val="DefaultParagraphFont"/>
    <w:rsid w:val="00571F05"/>
  </w:style>
  <w:style w:type="character" w:customStyle="1" w:styleId="docsum-pmid">
    <w:name w:val="docsum-pmid"/>
    <w:basedOn w:val="DefaultParagraphFont"/>
    <w:rsid w:val="00571F05"/>
  </w:style>
  <w:style w:type="character" w:customStyle="1" w:styleId="UnresolvedMention2">
    <w:name w:val="Unresolved Mention2"/>
    <w:basedOn w:val="DefaultParagraphFont"/>
    <w:uiPriority w:val="99"/>
    <w:semiHidden/>
    <w:unhideWhenUsed/>
    <w:rsid w:val="00571F05"/>
    <w:rPr>
      <w:color w:val="605E5C"/>
      <w:shd w:val="clear" w:color="auto" w:fill="E1DFDD"/>
    </w:rPr>
  </w:style>
  <w:style w:type="paragraph" w:customStyle="1" w:styleId="xl65">
    <w:name w:val="xl65"/>
    <w:basedOn w:val="Normal"/>
    <w:rsid w:val="00571F05"/>
    <w:pPr>
      <w:pBdr>
        <w:top w:val="single" w:sz="4" w:space="0" w:color="FFFFFF"/>
        <w:left w:val="single" w:sz="4" w:space="0" w:color="FFFFFF"/>
        <w:bottom w:val="single" w:sz="4" w:space="0" w:color="FFFFFF"/>
        <w:right w:val="single" w:sz="4" w:space="0" w:color="FFFF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msonormal0">
    <w:name w:val="msonormal"/>
    <w:basedOn w:val="Normal"/>
    <w:rsid w:val="00B250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B2506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7">
    <w:name w:val="xl67"/>
    <w:basedOn w:val="Normal"/>
    <w:rsid w:val="00B2506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8">
    <w:name w:val="xl68"/>
    <w:basedOn w:val="Normal"/>
    <w:rsid w:val="00B2506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9">
    <w:name w:val="xl69"/>
    <w:basedOn w:val="Normal"/>
    <w:rsid w:val="00B25064"/>
    <w:pPr>
      <w:spacing w:before="100" w:beforeAutospacing="1" w:after="100" w:afterAutospacing="1" w:line="240" w:lineRule="auto"/>
    </w:pPr>
    <w:rPr>
      <w:rFonts w:ascii="Times New Roman" w:eastAsia="Times New Roman" w:hAnsi="Times New Roman" w:cs="Times New Roman"/>
      <w:sz w:val="18"/>
      <w:szCs w:val="18"/>
    </w:rPr>
  </w:style>
  <w:style w:type="table" w:styleId="PlainTable1">
    <w:name w:val="Plain Table 1"/>
    <w:basedOn w:val="TableNormal"/>
    <w:uiPriority w:val="41"/>
    <w:rsid w:val="00B250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unhideWhenUsed/>
    <w:rsid w:val="00B25064"/>
    <w:rPr>
      <w:color w:val="605E5C"/>
      <w:shd w:val="clear" w:color="auto" w:fill="E1DFDD"/>
    </w:rPr>
  </w:style>
  <w:style w:type="table" w:styleId="PlainTable4">
    <w:name w:val="Plain Table 4"/>
    <w:basedOn w:val="TableNormal"/>
    <w:uiPriority w:val="44"/>
    <w:rsid w:val="00B250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3">
    <w:name w:val="Grid Table 2 Accent 3"/>
    <w:basedOn w:val="TableNormal"/>
    <w:uiPriority w:val="47"/>
    <w:rsid w:val="00B2506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Accent3">
    <w:name w:val="Grid Table 3 Accent 3"/>
    <w:basedOn w:val="TableNormal"/>
    <w:uiPriority w:val="48"/>
    <w:rsid w:val="00B250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xl70">
    <w:name w:val="xl70"/>
    <w:basedOn w:val="Normal"/>
    <w:rsid w:val="00B25064"/>
    <w:pP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71">
    <w:name w:val="xl71"/>
    <w:basedOn w:val="Normal"/>
    <w:rsid w:val="00B2506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2">
    <w:name w:val="xl72"/>
    <w:basedOn w:val="Normal"/>
    <w:rsid w:val="00B250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B25064"/>
    <w:pPr>
      <w:spacing w:before="100" w:beforeAutospacing="1" w:after="100" w:afterAutospacing="1" w:line="240" w:lineRule="auto"/>
    </w:pPr>
    <w:rPr>
      <w:rFonts w:ascii="Calibri" w:eastAsia="Times New Roman" w:hAnsi="Calibri" w:cs="Calibri"/>
      <w:b/>
      <w:bCs/>
      <w:color w:val="000000"/>
      <w:sz w:val="18"/>
      <w:szCs w:val="18"/>
    </w:rPr>
  </w:style>
  <w:style w:type="paragraph" w:customStyle="1" w:styleId="font6">
    <w:name w:val="font6"/>
    <w:basedOn w:val="Normal"/>
    <w:rsid w:val="00B25064"/>
    <w:pPr>
      <w:spacing w:before="100" w:beforeAutospacing="1" w:after="100" w:afterAutospacing="1" w:line="240" w:lineRule="auto"/>
    </w:pPr>
    <w:rPr>
      <w:rFonts w:ascii="Calibri" w:eastAsia="Times New Roman" w:hAnsi="Calibri" w:cs="Calibri"/>
      <w:b/>
      <w:bCs/>
      <w:color w:val="000000"/>
      <w:sz w:val="18"/>
      <w:szCs w:val="18"/>
    </w:rPr>
  </w:style>
  <w:style w:type="paragraph" w:customStyle="1" w:styleId="xl73">
    <w:name w:val="xl73"/>
    <w:basedOn w:val="Normal"/>
    <w:rsid w:val="00B250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B25064"/>
    <w:pP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hyperlink" Target="https://www.hhs.gov/sites/default/files/hhs-protect-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5396a92-948f-4c41-9d22-f00ba0f754d0">
      <Terms xmlns="http://schemas.microsoft.com/office/infopath/2007/PartnerControls"/>
    </lcf76f155ced4ddcb4097134ff3c332f>
    <_ip_UnifiedCompliancePolicyProperties xmlns="http://schemas.microsoft.com/sharepoint/v3" xsi:nil="true"/>
    <TaxCatchAll xmlns="e046d412-a471-4eec-82cd-6f920f0abb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B5665B1A419A4B934F853B3AF6D19E" ma:contentTypeVersion="15" ma:contentTypeDescription="Create a new document." ma:contentTypeScope="" ma:versionID="2a992772456f6c1fb858856884ab9bbd">
  <xsd:schema xmlns:xsd="http://www.w3.org/2001/XMLSchema" xmlns:xs="http://www.w3.org/2001/XMLSchema" xmlns:p="http://schemas.microsoft.com/office/2006/metadata/properties" xmlns:ns1="http://schemas.microsoft.com/sharepoint/v3" xmlns:ns2="e5396a92-948f-4c41-9d22-f00ba0f754d0" xmlns:ns3="e046d412-a471-4eec-82cd-6f920f0abb3b" targetNamespace="http://schemas.microsoft.com/office/2006/metadata/properties" ma:root="true" ma:fieldsID="df06aae61e2d20988955f03c53c4557a" ns1:_="" ns2:_="" ns3:_="">
    <xsd:import namespace="http://schemas.microsoft.com/sharepoint/v3"/>
    <xsd:import namespace="e5396a92-948f-4c41-9d22-f00ba0f754d0"/>
    <xsd:import namespace="e046d412-a471-4eec-82cd-6f920f0abb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6a92-948f-4c41-9d22-f00ba0f75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6d412-a471-4eec-82cd-6f920f0abb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c3df8c1-ee95-4c3d-b8ae-ba9dd007b53e}" ma:internalName="TaxCatchAll" ma:showField="CatchAllData" ma:web="e046d412-a471-4eec-82cd-6f920f0ab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FA0FB5-F108-41A7-9EED-E754C5B59518}">
  <ds:schemaRefs>
    <ds:schemaRef ds:uri="http://schemas.openxmlformats.org/officeDocument/2006/bibliography"/>
  </ds:schemaRefs>
</ds:datastoreItem>
</file>

<file path=customXml/itemProps2.xml><?xml version="1.0" encoding="utf-8"?>
<ds:datastoreItem xmlns:ds="http://schemas.openxmlformats.org/officeDocument/2006/customXml" ds:itemID="{0688800F-411B-4DC5-933A-D4831254D537}">
  <ds:schemaRefs>
    <ds:schemaRef ds:uri="http://schemas.microsoft.com/office/2006/metadata/properties"/>
    <ds:schemaRef ds:uri="http://schemas.microsoft.com/office/infopath/2007/PartnerControls"/>
    <ds:schemaRef ds:uri="http://schemas.microsoft.com/sharepoint/v3"/>
    <ds:schemaRef ds:uri="e5396a92-948f-4c41-9d22-f00ba0f754d0"/>
    <ds:schemaRef ds:uri="e046d412-a471-4eec-82cd-6f920f0abb3b"/>
  </ds:schemaRefs>
</ds:datastoreItem>
</file>

<file path=customXml/itemProps3.xml><?xml version="1.0" encoding="utf-8"?>
<ds:datastoreItem xmlns:ds="http://schemas.openxmlformats.org/officeDocument/2006/customXml" ds:itemID="{3A864814-A0CB-470D-913A-F3ED1E8B9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396a92-948f-4c41-9d22-f00ba0f754d0"/>
    <ds:schemaRef ds:uri="e046d412-a471-4eec-82cd-6f920f0ab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813820-0F3D-442C-82DD-AA7C2A1087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37</Pages>
  <Words>7490</Words>
  <Characters>42694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Westat</dc:creator>
  <cp:keywords/>
  <dc:description/>
  <cp:lastModifiedBy>Dalton, Alexandra (CDC/DDID/NCIRD/ID)</cp:lastModifiedBy>
  <cp:revision>66</cp:revision>
  <dcterms:created xsi:type="dcterms:W3CDTF">2022-10-26T13:41:00Z</dcterms:created>
  <dcterms:modified xsi:type="dcterms:W3CDTF">2022-11-01T01:04:00Z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0x01010029687E2CA646E147B80A85ED9D0B829B</vt:lpwstr>
  </property>
  <property fmtid="{D5CDD505-2E9C-101B-9397-08002B2CF9AE}" pid="3" name="MSIP_Label_7b94a7b8-f06c-4dfe-bdcc-9b548fd58c31_Enabled">
    <vt:lpwstr>true</vt:lpwstr>
  </property>
  <property fmtid="{D5CDD505-2E9C-101B-9397-08002B2CF9AE}" pid="4" name="MSIP_Label_7b94a7b8-f06c-4dfe-bdcc-9b548fd58c31_SetDate">
    <vt:lpwstr>2022-09-21T11:20:05Z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d239f98f-3b7e-4ef6-bc5d-3d687789cb6c</vt:lpwstr>
  </property>
  <property fmtid="{D5CDD505-2E9C-101B-9397-08002B2CF9AE}" pid="9" name="MSIP_Label_7b94a7b8-f06c-4dfe-bdcc-9b548fd58c31_ContentBits">
    <vt:lpwstr>0</vt:lpwstr>
  </property>
  <property fmtid="{D5CDD505-2E9C-101B-9397-08002B2CF9AE}" pid="10" name="MediaServiceImageTags">
    <vt:lpwstr/>
  </property>
</Properties>
</file>