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FA" w:rsidRPr="00356DFA" w:rsidRDefault="00B934FA" w:rsidP="00B934FA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356DFA">
        <w:rPr>
          <w:rFonts w:ascii="Times New Roman" w:hAnsi="Times New Roman" w:cs="Times New Roman"/>
          <w:b/>
        </w:rPr>
        <w:t xml:space="preserve">SUPPLEMENTAL </w:t>
      </w: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Supplemental </w:t>
      </w:r>
      <w:r w:rsidRPr="0002256A">
        <w:rPr>
          <w:rFonts w:ascii="Times New Roman" w:hAnsi="Times New Roman" w:cs="Times New Roman"/>
        </w:rPr>
        <w:t>Table 1.</w:t>
      </w:r>
      <w:proofErr w:type="gramEnd"/>
      <w:r w:rsidRPr="0002256A">
        <w:rPr>
          <w:rFonts w:ascii="Times New Roman" w:hAnsi="Times New Roman" w:cs="Times New Roman"/>
        </w:rPr>
        <w:t xml:space="preserve"> Electronic </w:t>
      </w:r>
      <w:r>
        <w:rPr>
          <w:rFonts w:ascii="Times New Roman" w:hAnsi="Times New Roman" w:cs="Times New Roman"/>
        </w:rPr>
        <w:t>health r</w:t>
      </w:r>
      <w:r w:rsidRPr="0002256A">
        <w:rPr>
          <w:rFonts w:ascii="Times New Roman" w:hAnsi="Times New Roman" w:cs="Times New Roman"/>
        </w:rPr>
        <w:t xml:space="preserve">ecord </w:t>
      </w:r>
      <w:r>
        <w:rPr>
          <w:rFonts w:ascii="Times New Roman" w:hAnsi="Times New Roman" w:cs="Times New Roman"/>
        </w:rPr>
        <w:t>p</w:t>
      </w:r>
      <w:r w:rsidRPr="0002256A">
        <w:rPr>
          <w:rFonts w:ascii="Times New Roman" w:hAnsi="Times New Roman" w:cs="Times New Roman"/>
        </w:rPr>
        <w:t xml:space="preserve">redictor </w:t>
      </w:r>
      <w:r>
        <w:rPr>
          <w:rFonts w:ascii="Times New Roman" w:hAnsi="Times New Roman" w:cs="Times New Roman"/>
        </w:rPr>
        <w:t>v</w:t>
      </w:r>
      <w:r w:rsidRPr="0002256A">
        <w:rPr>
          <w:rFonts w:ascii="Times New Roman" w:hAnsi="Times New Roman" w:cs="Times New Roman"/>
        </w:rPr>
        <w:t xml:space="preserve">ariables </w:t>
      </w:r>
      <w:r>
        <w:rPr>
          <w:rFonts w:ascii="Times New Roman" w:hAnsi="Times New Roman" w:cs="Times New Roman"/>
        </w:rPr>
        <w:t>u</w:t>
      </w:r>
      <w:r w:rsidRPr="0002256A">
        <w:rPr>
          <w:rFonts w:ascii="Times New Roman" w:hAnsi="Times New Roman" w:cs="Times New Roman"/>
        </w:rPr>
        <w:t>sed for</w:t>
      </w:r>
      <w:r>
        <w:rPr>
          <w:rFonts w:ascii="Times New Roman" w:hAnsi="Times New Roman" w:cs="Times New Roman"/>
        </w:rPr>
        <w:t xml:space="preserve"> the d</w:t>
      </w:r>
      <w:r w:rsidRPr="0002256A">
        <w:rPr>
          <w:rFonts w:ascii="Times New Roman" w:hAnsi="Times New Roman" w:cs="Times New Roman"/>
        </w:rPr>
        <w:t xml:space="preserve">evelopment of </w:t>
      </w:r>
      <w:r>
        <w:rPr>
          <w:rFonts w:ascii="Times New Roman" w:hAnsi="Times New Roman" w:cs="Times New Roman"/>
        </w:rPr>
        <w:t>sexually transmitted infections (</w:t>
      </w:r>
      <w:r w:rsidRPr="00401803">
        <w:rPr>
          <w:rFonts w:ascii="Times New Roman" w:hAnsi="Times New Roman" w:cs="Times New Roman"/>
        </w:rPr>
        <w:t>STIs)</w:t>
      </w:r>
      <w:r w:rsidRPr="00401803">
        <w:rPr>
          <w:rFonts w:ascii="Times New Roman" w:hAnsi="Times New Roman" w:cs="Times New Roman"/>
          <w:vertAlign w:val="superscript"/>
        </w:rPr>
        <w:t>*</w:t>
      </w:r>
      <w:r w:rsidRPr="00401803">
        <w:rPr>
          <w:rFonts w:ascii="Times New Roman" w:hAnsi="Times New Roman" w:cs="Times New Roman"/>
        </w:rPr>
        <w:t xml:space="preserve"> with </w:t>
      </w:r>
      <w:r w:rsidRPr="009918F7">
        <w:rPr>
          <w:rFonts w:ascii="Times New Roman" w:eastAsia="Times New Roman" w:hAnsi="Times New Roman" w:cs="Times New Roman"/>
          <w:color w:val="000000"/>
        </w:rPr>
        <w:t>≥</w:t>
      </w:r>
      <w:r w:rsidRPr="00401803">
        <w:rPr>
          <w:rFonts w:ascii="Times New Roman" w:hAnsi="Times New Roman" w:cs="Times New Roman"/>
        </w:rPr>
        <w:t xml:space="preserve">1 repeat STIs or </w:t>
      </w:r>
      <w:r w:rsidRPr="009918F7">
        <w:rPr>
          <w:rFonts w:ascii="Times New Roman" w:eastAsia="Times New Roman" w:hAnsi="Times New Roman" w:cs="Times New Roman"/>
          <w:color w:val="000000"/>
        </w:rPr>
        <w:t>≥</w:t>
      </w:r>
      <w:r w:rsidRPr="00401803">
        <w:rPr>
          <w:rFonts w:ascii="Times New Roman" w:hAnsi="Times New Roman" w:cs="Times New Roman"/>
        </w:rPr>
        <w:t>2 repeat STIs prediction</w:t>
      </w:r>
      <w:r w:rsidRPr="000225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02256A">
        <w:rPr>
          <w:rFonts w:ascii="Times New Roman" w:hAnsi="Times New Roman" w:cs="Times New Roman"/>
        </w:rPr>
        <w:t>lgorithm.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6624"/>
        <w:gridCol w:w="1584"/>
        <w:gridCol w:w="1440"/>
      </w:tblGrid>
      <w:tr w:rsidR="00B934FA" w:rsidTr="00201A67">
        <w:trPr>
          <w:trHeight w:val="232"/>
        </w:trPr>
        <w:tc>
          <w:tcPr>
            <w:tcW w:w="6624" w:type="dxa"/>
          </w:tcPr>
          <w:p w:rsidR="00B934FA" w:rsidRPr="0002256A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6A">
              <w:rPr>
                <w:rFonts w:ascii="Times New Roman" w:hAnsi="Times New Roman" w:cs="Times New Roman"/>
                <w:b/>
                <w:sz w:val="20"/>
                <w:szCs w:val="20"/>
              </w:rPr>
              <w:t>Predictor Variables</w:t>
            </w:r>
          </w:p>
        </w:tc>
        <w:tc>
          <w:tcPr>
            <w:tcW w:w="1584" w:type="dxa"/>
          </w:tcPr>
          <w:p w:rsidR="00B934FA" w:rsidRPr="0002256A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6A">
              <w:rPr>
                <w:rFonts w:ascii="Times New Roman" w:hAnsi="Times New Roman" w:cs="Times New Roman"/>
                <w:b/>
                <w:sz w:val="20"/>
                <w:szCs w:val="20"/>
              </w:rPr>
              <w:t>ICD-9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-CM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†</w:t>
            </w:r>
            <w:r w:rsidRPr="0002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B934FA" w:rsidRPr="0002256A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6A">
              <w:rPr>
                <w:rFonts w:ascii="Times New Roman" w:hAnsi="Times New Roman" w:cs="Times New Roman"/>
                <w:b/>
                <w:sz w:val="20"/>
                <w:szCs w:val="20"/>
              </w:rPr>
              <w:t>ICD-10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-CM</w:t>
            </w:r>
            <w:r w:rsidRPr="0040180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†</w:t>
            </w:r>
            <w:r w:rsidRPr="00022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934FA" w:rsidTr="00201A67">
        <w:trPr>
          <w:trHeight w:val="72"/>
        </w:trPr>
        <w:tc>
          <w:tcPr>
            <w:tcW w:w="6624" w:type="dxa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25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Demographics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2"/>
        </w:trPr>
        <w:tc>
          <w:tcPr>
            <w:tcW w:w="6624" w:type="dxa"/>
            <w:shd w:val="clear" w:color="auto" w:fill="auto"/>
            <w:vAlign w:val="bottom"/>
          </w:tcPr>
          <w:p w:rsidR="00B934FA" w:rsidRDefault="00AB5DD0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263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 in 2018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248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 at incident STI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263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Race-ethnicity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2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Home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anguage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263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ears of electronic health records data recorded prior to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incident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248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Diagnoses prior to incident year and incident diagnosis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263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Incident STI: Chlamydia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248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Incident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yphilis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263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Incident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genital Gonorrhea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248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Incident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oropharynx Gonorrhea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263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Incident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rectal Gonorrhea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Incident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unknown anatomic site Gonorrhea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CE5A8E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Abnormal anal cytology </w:t>
            </w:r>
          </w:p>
        </w:tc>
        <w:tc>
          <w:tcPr>
            <w:tcW w:w="1584" w:type="dxa"/>
            <w:shd w:val="clear" w:color="auto" w:fill="auto"/>
          </w:tcPr>
          <w:p w:rsidR="00B934FA" w:rsidRPr="00CE5A8E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796.7x</w:t>
            </w:r>
          </w:p>
        </w:tc>
        <w:tc>
          <w:tcPr>
            <w:tcW w:w="1440" w:type="dxa"/>
            <w:shd w:val="clear" w:color="auto" w:fill="auto"/>
          </w:tcPr>
          <w:p w:rsidR="00B934FA" w:rsidRPr="00CE5A8E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A8E">
              <w:rPr>
                <w:rFonts w:ascii="Times New Roman" w:hAnsi="Times New Roman" w:cs="Times New Roman"/>
                <w:sz w:val="20"/>
                <w:szCs w:val="20"/>
              </w:rPr>
              <w:t>R85.619</w:t>
            </w:r>
          </w:p>
        </w:tc>
      </w:tr>
      <w:tr w:rsidR="00B934FA" w:rsidTr="00201A67">
        <w:trPr>
          <w:trHeight w:val="233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nal dysplasia </w:t>
            </w:r>
          </w:p>
        </w:tc>
        <w:tc>
          <w:tcPr>
            <w:tcW w:w="1584" w:type="dxa"/>
            <w:shd w:val="clear" w:color="auto" w:fill="auto"/>
          </w:tcPr>
          <w:p w:rsidR="00B934FA" w:rsidRPr="00A33546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569.44</w:t>
            </w:r>
          </w:p>
        </w:tc>
        <w:tc>
          <w:tcPr>
            <w:tcW w:w="1440" w:type="dxa"/>
            <w:shd w:val="clear" w:color="auto" w:fill="auto"/>
          </w:tcPr>
          <w:p w:rsidR="00B934FA" w:rsidRPr="00A33546" w:rsidRDefault="00B934FA" w:rsidP="00201A67">
            <w:pPr>
              <w:pStyle w:val="Heading1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3546">
              <w:rPr>
                <w:rStyle w:val="identifierdetail"/>
                <w:rFonts w:ascii="Times New Roman" w:hAnsi="Times New Roman" w:cs="Times New Roman"/>
                <w:color w:val="000000"/>
                <w:sz w:val="20"/>
                <w:szCs w:val="20"/>
              </w:rPr>
              <w:t>K62.82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CE5A8E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Anal carcinoma in situ </w:t>
            </w:r>
          </w:p>
        </w:tc>
        <w:tc>
          <w:tcPr>
            <w:tcW w:w="1584" w:type="dxa"/>
            <w:shd w:val="clear" w:color="auto" w:fill="auto"/>
          </w:tcPr>
          <w:p w:rsidR="00B934FA" w:rsidRPr="00CE5A8E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230.5, 230.6</w:t>
            </w:r>
          </w:p>
        </w:tc>
        <w:tc>
          <w:tcPr>
            <w:tcW w:w="1440" w:type="dxa"/>
            <w:shd w:val="clear" w:color="auto" w:fill="auto"/>
          </w:tcPr>
          <w:p w:rsidR="00B934FA" w:rsidRPr="00CE5A8E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D01.3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lcohol dependence </w:t>
            </w:r>
          </w:p>
        </w:tc>
        <w:tc>
          <w:tcPr>
            <w:tcW w:w="1584" w:type="dxa"/>
            <w:shd w:val="clear" w:color="auto" w:fill="auto"/>
          </w:tcPr>
          <w:p w:rsidR="00B934FA" w:rsidRPr="0059181D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1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305.00, 305.01, 305.02, 303.90, 303.91, 303.92</w:t>
            </w:r>
          </w:p>
        </w:tc>
        <w:tc>
          <w:tcPr>
            <w:tcW w:w="1440" w:type="dxa"/>
            <w:shd w:val="clear" w:color="auto" w:fill="auto"/>
          </w:tcPr>
          <w:p w:rsidR="00B934FA" w:rsidRPr="0059181D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1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F10.2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mphetamine dependence </w:t>
            </w:r>
          </w:p>
        </w:tc>
        <w:tc>
          <w:tcPr>
            <w:tcW w:w="1584" w:type="dxa"/>
            <w:shd w:val="clear" w:color="auto" w:fill="auto"/>
          </w:tcPr>
          <w:p w:rsidR="00B934FA" w:rsidRPr="00191B2A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304.4x</w:t>
            </w:r>
          </w:p>
        </w:tc>
        <w:tc>
          <w:tcPr>
            <w:tcW w:w="1440" w:type="dxa"/>
            <w:shd w:val="clear" w:color="auto" w:fill="auto"/>
          </w:tcPr>
          <w:p w:rsidR="00B934FA" w:rsidRPr="00191B2A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F15.x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nal syphilis </w:t>
            </w:r>
          </w:p>
        </w:tc>
        <w:tc>
          <w:tcPr>
            <w:tcW w:w="1584" w:type="dxa"/>
            <w:shd w:val="clear" w:color="auto" w:fill="auto"/>
          </w:tcPr>
          <w:p w:rsidR="00B934FA" w:rsidRPr="00191B2A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091.1</w:t>
            </w:r>
          </w:p>
        </w:tc>
        <w:tc>
          <w:tcPr>
            <w:tcW w:w="1440" w:type="dxa"/>
            <w:shd w:val="clear" w:color="auto" w:fill="auto"/>
          </w:tcPr>
          <w:p w:rsidR="00B934FA" w:rsidRPr="00191B2A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B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A51.1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nogenital</w:t>
            </w:r>
            <w:proofErr w:type="spellEnd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warts </w:t>
            </w:r>
          </w:p>
        </w:tc>
        <w:tc>
          <w:tcPr>
            <w:tcW w:w="1584" w:type="dxa"/>
            <w:shd w:val="clear" w:color="auto" w:fill="auto"/>
          </w:tcPr>
          <w:p w:rsidR="00B934FA" w:rsidRPr="005B40B1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0B1">
              <w:rPr>
                <w:rFonts w:ascii="Times New Roman" w:hAnsi="Times New Roman" w:cs="Times New Roman"/>
                <w:sz w:val="20"/>
                <w:szCs w:val="20"/>
              </w:rPr>
              <w:t>078.11</w:t>
            </w:r>
          </w:p>
        </w:tc>
        <w:tc>
          <w:tcPr>
            <w:tcW w:w="1440" w:type="dxa"/>
            <w:shd w:val="clear" w:color="auto" w:fill="auto"/>
          </w:tcPr>
          <w:p w:rsidR="00B934FA" w:rsidRPr="005B40B1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0B1">
              <w:rPr>
                <w:rFonts w:ascii="Times New Roman" w:hAnsi="Times New Roman" w:cs="Times New Roman"/>
                <w:sz w:val="20"/>
                <w:szCs w:val="20"/>
              </w:rPr>
              <w:t>A63.0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norectal ulcer </w:t>
            </w:r>
          </w:p>
        </w:tc>
        <w:tc>
          <w:tcPr>
            <w:tcW w:w="1584" w:type="dxa"/>
            <w:shd w:val="clear" w:color="auto" w:fill="auto"/>
          </w:tcPr>
          <w:p w:rsidR="00B934FA" w:rsidRPr="00350970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569.41</w:t>
            </w:r>
          </w:p>
        </w:tc>
        <w:tc>
          <w:tcPr>
            <w:tcW w:w="1440" w:type="dxa"/>
            <w:shd w:val="clear" w:color="auto" w:fill="auto"/>
          </w:tcPr>
          <w:p w:rsidR="00B934FA" w:rsidRPr="00350970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K62.6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norexia nervosa </w:t>
            </w:r>
          </w:p>
        </w:tc>
        <w:tc>
          <w:tcPr>
            <w:tcW w:w="1584" w:type="dxa"/>
            <w:shd w:val="clear" w:color="auto" w:fill="auto"/>
          </w:tcPr>
          <w:p w:rsidR="00B934FA" w:rsidRPr="00350970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307.1</w:t>
            </w:r>
          </w:p>
        </w:tc>
        <w:tc>
          <w:tcPr>
            <w:tcW w:w="1440" w:type="dxa"/>
            <w:shd w:val="clear" w:color="auto" w:fill="auto"/>
          </w:tcPr>
          <w:p w:rsidR="00B934FA" w:rsidRPr="00350970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F50.0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ulimia nervosa</w:t>
            </w:r>
          </w:p>
        </w:tc>
        <w:tc>
          <w:tcPr>
            <w:tcW w:w="1584" w:type="dxa"/>
            <w:shd w:val="clear" w:color="auto" w:fill="auto"/>
          </w:tcPr>
          <w:p w:rsidR="00B934FA" w:rsidRPr="00350970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307.51</w:t>
            </w:r>
          </w:p>
        </w:tc>
        <w:tc>
          <w:tcPr>
            <w:tcW w:w="1440" w:type="dxa"/>
            <w:shd w:val="clear" w:color="auto" w:fill="auto"/>
          </w:tcPr>
          <w:p w:rsidR="00B934FA" w:rsidRPr="00350970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F50.2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hancroid</w:t>
            </w:r>
            <w:proofErr w:type="spellEnd"/>
          </w:p>
        </w:tc>
        <w:tc>
          <w:tcPr>
            <w:tcW w:w="1584" w:type="dxa"/>
            <w:shd w:val="clear" w:color="auto" w:fill="auto"/>
          </w:tcPr>
          <w:p w:rsidR="00B934FA" w:rsidRPr="00350970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099.0</w:t>
            </w:r>
          </w:p>
        </w:tc>
        <w:tc>
          <w:tcPr>
            <w:tcW w:w="1440" w:type="dxa"/>
            <w:shd w:val="clear" w:color="auto" w:fill="auto"/>
          </w:tcPr>
          <w:p w:rsidR="00B934FA" w:rsidRPr="00350970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A57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hlamydial infection of anus and rectum</w:t>
            </w:r>
          </w:p>
        </w:tc>
        <w:tc>
          <w:tcPr>
            <w:tcW w:w="1584" w:type="dxa"/>
            <w:shd w:val="clear" w:color="auto" w:fill="auto"/>
          </w:tcPr>
          <w:p w:rsidR="00B934FA" w:rsidRPr="00350970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099.52</w:t>
            </w:r>
          </w:p>
        </w:tc>
        <w:tc>
          <w:tcPr>
            <w:tcW w:w="1440" w:type="dxa"/>
            <w:shd w:val="clear" w:color="auto" w:fill="auto"/>
          </w:tcPr>
          <w:p w:rsidR="00B934FA" w:rsidRPr="00350970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A56.3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hlamydial infection of pharynx</w:t>
            </w:r>
          </w:p>
        </w:tc>
        <w:tc>
          <w:tcPr>
            <w:tcW w:w="1584" w:type="dxa"/>
            <w:shd w:val="clear" w:color="auto" w:fill="auto"/>
          </w:tcPr>
          <w:p w:rsidR="00B934FA" w:rsidRPr="00350970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099.51</w:t>
            </w:r>
          </w:p>
        </w:tc>
        <w:tc>
          <w:tcPr>
            <w:tcW w:w="1440" w:type="dxa"/>
            <w:shd w:val="clear" w:color="auto" w:fill="auto"/>
          </w:tcPr>
          <w:p w:rsidR="00B934FA" w:rsidRPr="00350970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A56.4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ocaine dependence</w:t>
            </w:r>
          </w:p>
        </w:tc>
        <w:tc>
          <w:tcPr>
            <w:tcW w:w="1584" w:type="dxa"/>
            <w:shd w:val="clear" w:color="auto" w:fill="auto"/>
          </w:tcPr>
          <w:p w:rsidR="00B934FA" w:rsidRPr="00350970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304.2x</w:t>
            </w:r>
          </w:p>
        </w:tc>
        <w:tc>
          <w:tcPr>
            <w:tcW w:w="1440" w:type="dxa"/>
            <w:shd w:val="clear" w:color="auto" w:fill="auto"/>
          </w:tcPr>
          <w:p w:rsidR="00B934FA" w:rsidRPr="00350970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F14.x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ounseling child sexual abuse</w:t>
            </w:r>
          </w:p>
        </w:tc>
        <w:tc>
          <w:tcPr>
            <w:tcW w:w="1584" w:type="dxa"/>
            <w:shd w:val="clear" w:color="auto" w:fill="auto"/>
          </w:tcPr>
          <w:p w:rsidR="00B934FA" w:rsidRPr="00A55CAC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V61.21</w:t>
            </w:r>
          </w:p>
        </w:tc>
        <w:tc>
          <w:tcPr>
            <w:tcW w:w="1440" w:type="dxa"/>
            <w:shd w:val="clear" w:color="auto" w:fill="auto"/>
          </w:tcPr>
          <w:p w:rsidR="00B934FA" w:rsidRPr="00A55CAC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Z61.4, Z61.5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ontact with or exposure to 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enereal disease</w:t>
            </w:r>
          </w:p>
        </w:tc>
        <w:tc>
          <w:tcPr>
            <w:tcW w:w="1584" w:type="dxa"/>
            <w:shd w:val="clear" w:color="auto" w:fill="auto"/>
          </w:tcPr>
          <w:p w:rsidR="00B934FA" w:rsidRPr="00A55CAC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V01.6</w:t>
            </w:r>
          </w:p>
        </w:tc>
        <w:tc>
          <w:tcPr>
            <w:tcW w:w="1440" w:type="dxa"/>
            <w:shd w:val="clear" w:color="auto" w:fill="auto"/>
          </w:tcPr>
          <w:p w:rsidR="00B934FA" w:rsidRPr="00A55CAC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Z20.2, Z20.6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</w:tcPr>
          <w:p w:rsidR="00B934FA" w:rsidRPr="001C542D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1584" w:type="dxa"/>
            <w:shd w:val="clear" w:color="auto" w:fill="auto"/>
          </w:tcPr>
          <w:p w:rsidR="00B934FA" w:rsidRPr="001C542D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42D">
              <w:rPr>
                <w:rFonts w:ascii="Times New Roman" w:hAnsi="Times New Roman" w:cs="Times New Roman"/>
                <w:sz w:val="20"/>
                <w:szCs w:val="20"/>
              </w:rPr>
              <w:t>296.2, 296.3, 296.82, 300.4, 301.12, 308.0, 309.0-309.1, 309.28, 311</w:t>
            </w:r>
          </w:p>
        </w:tc>
        <w:tc>
          <w:tcPr>
            <w:tcW w:w="1440" w:type="dxa"/>
            <w:shd w:val="clear" w:color="auto" w:fill="auto"/>
          </w:tcPr>
          <w:p w:rsidR="00B934FA" w:rsidRPr="001C542D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42D">
              <w:rPr>
                <w:rFonts w:ascii="Times New Roman" w:hAnsi="Times New Roman" w:cs="Times New Roman"/>
                <w:sz w:val="20"/>
                <w:szCs w:val="20"/>
              </w:rPr>
              <w:t>F32.x, F33.x, F34.1, F43.21, F43.23, F06.31-F06.32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Eating disorder NOS</w:t>
            </w:r>
          </w:p>
        </w:tc>
        <w:tc>
          <w:tcPr>
            <w:tcW w:w="1584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307.50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F50.9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Foreign body in anus</w:t>
            </w:r>
          </w:p>
        </w:tc>
        <w:tc>
          <w:tcPr>
            <w:tcW w:w="1584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T18.5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 identity disorders</w:t>
            </w:r>
          </w:p>
        </w:tc>
        <w:tc>
          <w:tcPr>
            <w:tcW w:w="1584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302.0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F64.8, F64.9, F66.0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516D1C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6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Genital herpes</w:t>
            </w:r>
          </w:p>
        </w:tc>
        <w:tc>
          <w:tcPr>
            <w:tcW w:w="1584" w:type="dxa"/>
            <w:shd w:val="clear" w:color="auto" w:fill="auto"/>
          </w:tcPr>
          <w:p w:rsidR="00B934FA" w:rsidRPr="00516D1C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054.1x</w:t>
            </w:r>
          </w:p>
        </w:tc>
        <w:tc>
          <w:tcPr>
            <w:tcW w:w="1440" w:type="dxa"/>
            <w:shd w:val="clear" w:color="auto" w:fill="auto"/>
          </w:tcPr>
          <w:p w:rsidR="00B934FA" w:rsidRPr="00516D1C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A60.0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Gonococcal infection of anus and rectum</w:t>
            </w:r>
          </w:p>
        </w:tc>
        <w:tc>
          <w:tcPr>
            <w:tcW w:w="1584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098.7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A54.6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Gonococcal pharyngitis</w:t>
            </w:r>
          </w:p>
        </w:tc>
        <w:tc>
          <w:tcPr>
            <w:tcW w:w="1584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098.6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A54.5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Granuloma </w:t>
            </w:r>
            <w:proofErr w:type="spellStart"/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inguinale</w:t>
            </w:r>
            <w:proofErr w:type="spellEnd"/>
          </w:p>
        </w:tc>
        <w:tc>
          <w:tcPr>
            <w:tcW w:w="1584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099.2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A58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Herpes simplex with complications</w:t>
            </w:r>
          </w:p>
        </w:tc>
        <w:tc>
          <w:tcPr>
            <w:tcW w:w="1584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054.8, 054.9, 054.79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A60.1, A60.9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High risk sexual behavior</w:t>
            </w:r>
          </w:p>
        </w:tc>
        <w:tc>
          <w:tcPr>
            <w:tcW w:w="1584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V69.2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Z72.5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HIV</w:t>
            </w:r>
          </w:p>
        </w:tc>
        <w:tc>
          <w:tcPr>
            <w:tcW w:w="1584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x, V08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B20.x to B24.x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B97.35, Z21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HIV counseling</w:t>
            </w:r>
          </w:p>
        </w:tc>
        <w:tc>
          <w:tcPr>
            <w:tcW w:w="1584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V65.44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Z71.7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Lymphoma granuloma </w:t>
            </w:r>
            <w:proofErr w:type="spellStart"/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venereum</w:t>
            </w:r>
            <w:proofErr w:type="spellEnd"/>
          </w:p>
        </w:tc>
        <w:tc>
          <w:tcPr>
            <w:tcW w:w="1584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099.1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A55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Nongonococcal</w:t>
            </w:r>
            <w:proofErr w:type="spellEnd"/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urethritis</w:t>
            </w:r>
          </w:p>
        </w:tc>
        <w:tc>
          <w:tcPr>
            <w:tcW w:w="1584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099.4x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N34.1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Opioid dependence</w:t>
            </w:r>
          </w:p>
        </w:tc>
        <w:tc>
          <w:tcPr>
            <w:tcW w:w="1584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304.0x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F11.x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Pelvic inflammatory disease</w:t>
            </w:r>
          </w:p>
        </w:tc>
        <w:tc>
          <w:tcPr>
            <w:tcW w:w="1584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614, 614.1-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14.3, 614.5, 614.9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N72, N73.0, N73.2, N73.5, N73.9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Sedative, hypnotic, or anxiolytic dependence</w:t>
            </w:r>
          </w:p>
        </w:tc>
        <w:tc>
          <w:tcPr>
            <w:tcW w:w="1584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304.1x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F13.x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Syphilis of any site or stage except late latent</w:t>
            </w:r>
          </w:p>
        </w:tc>
        <w:tc>
          <w:tcPr>
            <w:tcW w:w="1584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091.x, 092.x, 093.x, 094.x, 095.x, 097.9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A51.x, A52.0, A52.7</w:t>
            </w:r>
          </w:p>
        </w:tc>
      </w:tr>
      <w:tr w:rsidR="00B934FA" w:rsidTr="00201A67">
        <w:trPr>
          <w:trHeight w:val="422"/>
        </w:trPr>
        <w:tc>
          <w:tcPr>
            <w:tcW w:w="6624" w:type="dxa"/>
            <w:shd w:val="clear" w:color="auto" w:fill="auto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Trans-</w:t>
            </w:r>
            <w:proofErr w:type="spellStart"/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sexualism</w:t>
            </w:r>
            <w:proofErr w:type="spellEnd"/>
          </w:p>
        </w:tc>
        <w:tc>
          <w:tcPr>
            <w:tcW w:w="1584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302.5, </w:t>
            </w: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302.50, 302.51, 302.52, 302.53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F64.0, F64.1</w:t>
            </w:r>
          </w:p>
        </w:tc>
      </w:tr>
      <w:tr w:rsidR="00B934FA" w:rsidTr="00201A67">
        <w:trPr>
          <w:trHeight w:val="422"/>
        </w:trPr>
        <w:tc>
          <w:tcPr>
            <w:tcW w:w="6624" w:type="dxa"/>
            <w:shd w:val="clear" w:color="auto" w:fill="auto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C82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rans-</w:t>
            </w:r>
            <w:proofErr w:type="spellStart"/>
            <w:r w:rsidRPr="00C82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sexualism</w:t>
            </w:r>
            <w:proofErr w:type="spellEnd"/>
            <w:r w:rsidRPr="00C82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 gender identity disorders</w:t>
            </w:r>
          </w:p>
        </w:tc>
        <w:tc>
          <w:tcPr>
            <w:tcW w:w="1584" w:type="dxa"/>
            <w:shd w:val="clear" w:color="auto" w:fill="auto"/>
          </w:tcPr>
          <w:p w:rsidR="00B934FA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302.5, </w:t>
            </w: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302.50, 302.51, 302.52, 302.53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F64.8, F64.9, F66.0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F64.0, F64.1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Unspecified drug dependence</w:t>
            </w:r>
          </w:p>
        </w:tc>
        <w:tc>
          <w:tcPr>
            <w:tcW w:w="1584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304.9x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F19.x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Unspecified sexually transmitted disease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099.9</w:t>
            </w:r>
          </w:p>
        </w:tc>
        <w:tc>
          <w:tcPr>
            <w:tcW w:w="1440" w:type="dxa"/>
            <w:shd w:val="clear" w:color="auto" w:fill="auto"/>
          </w:tcPr>
          <w:p w:rsidR="00B934FA" w:rsidRPr="00150737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A63.x, A64</w:t>
            </w: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8491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49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Laboratory tests and results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8491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 cytology test ever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8491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</w:t>
            </w:r>
            <w:proofErr w:type="spellEnd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testing for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ymphoma granuloma </w:t>
            </w:r>
            <w:proofErr w:type="spellStart"/>
            <w:r w:rsidRPr="0015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venereum</w:t>
            </w:r>
            <w:proofErr w:type="spellEnd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ever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Prior to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incident</w:t>
            </w:r>
            <w:r w:rsidRPr="0015073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HIV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tests 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66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HIV ELISA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66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HIV Western Blot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66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HIV RNA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66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HIV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antigen and antibody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Testing for acute HIV, defined as HIV RNA testing and not meeting case-detection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criteria for HIV infection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hlamydia 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rectal site 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hlamydia 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oropharyngeal site 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hlamydia 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urogenital site 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hlamydia 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Gonorrhea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rectal site Gonorrhea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oropharyngeal site Gonorrhea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urogenital site Gonorrhea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hepatitis C virus antibody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hepatitis C virus RNA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hepatitis B virus DNA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B753C0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B7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hepatitis B virus surface antigen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B7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syphilis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7B7883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7B7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positive hepatitis C virus antibody or RNA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In the prior year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HIV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</w:t>
            </w:r>
            <w:r w:rsidRPr="00466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HIV ELISA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66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HIV Western Blot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66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HIV RNA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66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HIV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antigen and antibody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hlamydia 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rectal site 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hlamydia 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oropharyngeal site 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hlamydia 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urogenital site 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hlamydia 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Gonorrhea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rectal site Gonorrhea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oropharyngeal site Gonorrhea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urogenital site Gonorrhea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hepatitis C virus antibody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hepatitis C virus RNA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hepatitis B virus DNA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B7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hepatitis B virus surface antigen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B7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syphilis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In the prior 2 years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HIV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466FB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66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HIV ELISA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466FB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66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HIV Western Blot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466FB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66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HIV RNA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66F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HIV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antigen and antibody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Testing for acute HIV, defined as HIV RNA testing and not meeting case-detection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criteria for HIV infection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hlamydia 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rectal site 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hlamydia 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oropharyngeal site 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hlamydia 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urogenital site 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hlamydia 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Gonorrhea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rectal site Gonorrhea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oropharyngeal site Gonorrhea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total urogenital site Gonorrhea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number of positive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hepatitis C virus antibody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hepatitis C virus RNA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Number of hepatitis B virus DNA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B7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hepatitis B virus surface antigen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B753C0" w:rsidRDefault="00B934FA" w:rsidP="00201A6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B7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syphilis tests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59181D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6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Prescriptions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for prior to incident year, prior year, and in the prior 2 years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7B7883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Tenofovir</w:t>
            </w:r>
            <w:proofErr w:type="spellEnd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disoproxil</w:t>
            </w:r>
            <w:proofErr w:type="spellEnd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fumarate</w:t>
            </w:r>
            <w:proofErr w:type="spellEnd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emtricitabine</w:t>
            </w:r>
            <w:proofErr w:type="spellEnd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zithromycin 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icillin</w:t>
            </w:r>
            <w:proofErr w:type="spellEnd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eftriaxone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ethadone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uboxone</w:t>
            </w:r>
            <w:proofErr w:type="spellEnd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V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iagra </w:t>
            </w:r>
            <w:proofErr w:type="spellStart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cilais</w:t>
            </w:r>
            <w:proofErr w:type="spellEnd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levitra</w:t>
            </w:r>
            <w:proofErr w:type="spellEnd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Clinical events and c</w:t>
            </w:r>
            <w:r w:rsidRPr="005918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ombinations of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</w:t>
            </w:r>
            <w:r w:rsidRPr="005918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ariables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Years since first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hepatitis B per ESP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Years since first HCV antibody positive test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Years since first HCV RNA positive test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150737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Years since first hepatitis C per ESP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Years since first HIV per ESP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Years since first </w:t>
            </w:r>
            <w:proofErr w:type="spellStart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HbSAg</w:t>
            </w:r>
            <w:proofErr w:type="spellEnd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reactive or HBV DNA positive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59181D" w:rsidRDefault="00B934FA" w:rsidP="00201A6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Prior to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incident</w:t>
            </w:r>
            <w:r w:rsidRPr="0015073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17DE4" w:rsidRDefault="00B934FA" w:rsidP="00201A6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017D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HIV encounters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17DE4" w:rsidRDefault="00B934FA" w:rsidP="00201A6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5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Syphilis case created in ESP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Number of clinical encounters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ositive case-detection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for acute hepatitis B infection prior to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incident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Positive case-detection criteria for HIV infection prior to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Incident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2256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Hepatitis B positive, defined as </w:t>
            </w:r>
            <w:proofErr w:type="spellStart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HbSAg</w:t>
            </w:r>
            <w:proofErr w:type="spellEnd"/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reactive or HBV DNA+ ever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Positive case-detection criteria for acute hepatitis C infection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C07D2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sex or </w:t>
            </w:r>
            <w:r w:rsidR="00C07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sex</w:t>
            </w:r>
            <w:r w:rsidR="00C07D2A"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 any variables indicating testing, diagnosis, or treatment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 gonorrhea, chlamydia or syphilis, or with diagnosis of unspecified sexually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transmitted disease or pelvic inflammatory disease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Opioid dependence or Buprenorphine plus naloxone prescription or methadone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2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prescription or amphetamine dependence or cocaine dependence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59181D" w:rsidRDefault="00B934FA" w:rsidP="00201A6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In the prior year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59181D" w:rsidRDefault="00B934FA" w:rsidP="00201A6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017D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HIV encounters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17DE4" w:rsidRDefault="00B934FA" w:rsidP="00201A6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5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Syphilis case created in ESP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Number of clinical encounters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59181D" w:rsidRDefault="00B934FA" w:rsidP="00201A6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073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In the prior 2 years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59181D" w:rsidRDefault="00B934FA" w:rsidP="00201A6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017D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HIV encounters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Pr="00017DE4" w:rsidRDefault="00B934FA" w:rsidP="00201A6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5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Syphilis case created in ESP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4FA" w:rsidTr="00201A67">
        <w:trPr>
          <w:trHeight w:val="70"/>
        </w:trPr>
        <w:tc>
          <w:tcPr>
            <w:tcW w:w="6624" w:type="dxa"/>
            <w:shd w:val="clear" w:color="auto" w:fill="auto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Number of clinical encounters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B934FA" w:rsidRDefault="00B934FA" w:rsidP="00201A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934FA" w:rsidRPr="00083679" w:rsidRDefault="00B934FA" w:rsidP="00B934F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3679">
        <w:rPr>
          <w:rFonts w:ascii="Times New Roman" w:hAnsi="Times New Roman" w:cs="Times New Roman"/>
          <w:sz w:val="16"/>
          <w:szCs w:val="16"/>
        </w:rPr>
        <w:t>ESP: Electronic medical record Support for Public Health</w:t>
      </w:r>
    </w:p>
    <w:p w:rsidR="00B934FA" w:rsidRPr="00401803" w:rsidRDefault="00B934FA" w:rsidP="00B934F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01803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 w:rsidRPr="00401803">
        <w:rPr>
          <w:rFonts w:ascii="Times New Roman" w:hAnsi="Times New Roman" w:cs="Times New Roman"/>
          <w:sz w:val="16"/>
          <w:szCs w:val="16"/>
        </w:rPr>
        <w:t xml:space="preserve">Sexually transmitted infection, defined as positive laboratory result for chlamydia, gonorrhea, or </w:t>
      </w:r>
      <w:r>
        <w:rPr>
          <w:rFonts w:ascii="Times New Roman" w:hAnsi="Times New Roman" w:cs="Times New Roman"/>
          <w:sz w:val="16"/>
          <w:szCs w:val="16"/>
        </w:rPr>
        <w:t xml:space="preserve">a </w:t>
      </w:r>
      <w:r w:rsidRPr="00401803">
        <w:rPr>
          <w:rFonts w:ascii="Times New Roman" w:hAnsi="Times New Roman" w:cs="Times New Roman"/>
          <w:sz w:val="16"/>
          <w:szCs w:val="16"/>
        </w:rPr>
        <w:t>syphilis</w:t>
      </w:r>
      <w:r>
        <w:rPr>
          <w:rFonts w:ascii="Times New Roman" w:hAnsi="Times New Roman" w:cs="Times New Roman"/>
          <w:sz w:val="16"/>
          <w:szCs w:val="16"/>
        </w:rPr>
        <w:t xml:space="preserve"> diagnosis</w:t>
      </w:r>
      <w:r w:rsidRPr="00401803">
        <w:rPr>
          <w:rFonts w:ascii="Times New Roman" w:hAnsi="Times New Roman" w:cs="Times New Roman"/>
          <w:sz w:val="16"/>
          <w:szCs w:val="16"/>
        </w:rPr>
        <w:t>.</w:t>
      </w:r>
    </w:p>
    <w:p w:rsidR="00B934FA" w:rsidRPr="006F30DC" w:rsidRDefault="00B934FA" w:rsidP="00B934F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01803">
        <w:rPr>
          <w:rFonts w:ascii="Times New Roman" w:hAnsi="Times New Roman" w:cs="Times New Roman"/>
          <w:sz w:val="16"/>
          <w:szCs w:val="16"/>
          <w:vertAlign w:val="superscript"/>
        </w:rPr>
        <w:t>†</w:t>
      </w:r>
      <w:r w:rsidRPr="006F30DC">
        <w:rPr>
          <w:rFonts w:ascii="Times New Roman" w:hAnsi="Times New Roman" w:cs="Times New Roman"/>
          <w:sz w:val="16"/>
          <w:szCs w:val="16"/>
        </w:rPr>
        <w:t>ICD-9-CM: International Classification of Diseases, Ninth Revision, Clinical Modification; ICD-10-CM: International Classification of Diseases, Tenth Revision, Clinical Modification</w:t>
      </w:r>
    </w:p>
    <w:p w:rsidR="00B934FA" w:rsidRPr="008762D0" w:rsidRDefault="00B934FA" w:rsidP="00B934FA">
      <w:pPr>
        <w:spacing w:after="0"/>
      </w:pPr>
      <w:r>
        <w:rPr>
          <w:rFonts w:ascii="Times New Roman" w:hAnsi="Times New Roman" w:cs="Times New Roman"/>
          <w:sz w:val="16"/>
          <w:szCs w:val="16"/>
          <w:vertAlign w:val="superscript"/>
        </w:rPr>
        <w:t>‡</w:t>
      </w:r>
      <w:r>
        <w:rPr>
          <w:rFonts w:ascii="Times New Roman" w:hAnsi="Times New Roman" w:cs="Times New Roman"/>
          <w:sz w:val="16"/>
          <w:szCs w:val="16"/>
        </w:rPr>
        <w:t xml:space="preserve"> Doxycycline is not included because </w:t>
      </w:r>
      <w:proofErr w:type="gramStart"/>
      <w:r>
        <w:rPr>
          <w:rFonts w:ascii="Times New Roman" w:hAnsi="Times New Roman" w:cs="Times New Roman"/>
          <w:sz w:val="16"/>
          <w:szCs w:val="16"/>
        </w:rPr>
        <w:t>its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commonly used for other non-STI conditions such as acne and Lyme disease.</w:t>
      </w: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267C7E" w:rsidRPr="00443D97" w:rsidRDefault="00267C7E" w:rsidP="00267C7E">
      <w:pPr>
        <w:spacing w:after="0"/>
        <w:rPr>
          <w:rFonts w:ascii="Times New Roman" w:hAnsi="Times New Roman" w:cs="Times New Roman"/>
        </w:rPr>
      </w:pPr>
      <w:proofErr w:type="gramStart"/>
      <w:r w:rsidRPr="00443D97">
        <w:rPr>
          <w:rFonts w:ascii="Times New Roman" w:hAnsi="Times New Roman" w:cs="Times New Roman"/>
        </w:rPr>
        <w:lastRenderedPageBreak/>
        <w:t>Supplemental Table 2.</w:t>
      </w:r>
      <w:proofErr w:type="gramEnd"/>
      <w:r w:rsidRPr="00443D97">
        <w:rPr>
          <w:rFonts w:ascii="Times New Roman" w:hAnsi="Times New Roman" w:cs="Times New Roman"/>
        </w:rPr>
        <w:t xml:space="preserve"> Characteristics of machine learning algorithms included in the Super Learner library.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67C7E" w:rsidRPr="00443D97" w:rsidTr="00B463AC">
        <w:trPr>
          <w:trHeight w:val="576"/>
        </w:trPr>
        <w:tc>
          <w:tcPr>
            <w:tcW w:w="2337" w:type="dxa"/>
            <w:tcBorders>
              <w:bottom w:val="single" w:sz="4" w:space="0" w:color="auto"/>
            </w:tcBorders>
            <w:vAlign w:val="bottom"/>
          </w:tcPr>
          <w:p w:rsidR="00267C7E" w:rsidRPr="00783863" w:rsidRDefault="00267C7E" w:rsidP="00B463AC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443D97">
              <w:rPr>
                <w:rFonts w:ascii="Times New Roman" w:hAnsi="Times New Roman" w:cs="Times New Roman"/>
                <w:b/>
                <w:sz w:val="22"/>
                <w:szCs w:val="22"/>
              </w:rPr>
              <w:t>Algorithm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bottom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3D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Produces an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Pr="00443D97">
              <w:rPr>
                <w:rFonts w:ascii="Times New Roman" w:hAnsi="Times New Roman" w:cs="Times New Roman"/>
                <w:b/>
                <w:sz w:val="22"/>
                <w:szCs w:val="22"/>
              </w:rPr>
              <w:t>nterpretable</w:t>
            </w:r>
          </w:p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3D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Parametric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</w:t>
            </w:r>
            <w:r w:rsidRPr="00443D97">
              <w:rPr>
                <w:rFonts w:ascii="Times New Roman" w:hAnsi="Times New Roman" w:cs="Times New Roman"/>
                <w:b/>
                <w:sz w:val="22"/>
                <w:szCs w:val="22"/>
              </w:rPr>
              <w:t>odel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bottom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3D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Performs </w:t>
            </w:r>
          </w:p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  <w:r w:rsidRPr="00443D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ovariate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Pr="00443D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election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Pr="00443D97">
              <w:rPr>
                <w:rFonts w:ascii="Times New Roman" w:hAnsi="Times New Roman" w:cs="Times New Roman"/>
                <w:b/>
                <w:sz w:val="22"/>
                <w:szCs w:val="22"/>
              </w:rPr>
              <w:t>nternally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bottom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3D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Can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  <w:r w:rsidRPr="00443D97">
              <w:rPr>
                <w:rFonts w:ascii="Times New Roman" w:hAnsi="Times New Roman" w:cs="Times New Roman"/>
                <w:b/>
                <w:sz w:val="22"/>
                <w:szCs w:val="22"/>
              </w:rPr>
              <w:t>iscover</w:t>
            </w:r>
          </w:p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Pr="00443D97">
              <w:rPr>
                <w:rFonts w:ascii="Times New Roman" w:hAnsi="Times New Roman" w:cs="Times New Roman"/>
                <w:b/>
                <w:sz w:val="22"/>
                <w:szCs w:val="22"/>
              </w:rPr>
              <w:t>nteractions &amp;</w:t>
            </w:r>
          </w:p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  <w:r w:rsidRPr="00443D97">
              <w:rPr>
                <w:rFonts w:ascii="Times New Roman" w:hAnsi="Times New Roman" w:cs="Times New Roman"/>
                <w:b/>
                <w:sz w:val="22"/>
                <w:szCs w:val="22"/>
              </w:rPr>
              <w:t>on-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</w:t>
            </w:r>
            <w:r w:rsidRPr="00443D97">
              <w:rPr>
                <w:rFonts w:ascii="Times New Roman" w:hAnsi="Times New Roman" w:cs="Times New Roman"/>
                <w:b/>
                <w:sz w:val="22"/>
                <w:szCs w:val="22"/>
              </w:rPr>
              <w:t>inearities</w:t>
            </w:r>
            <w:proofErr w:type="spellEnd"/>
          </w:p>
        </w:tc>
      </w:tr>
      <w:tr w:rsidR="00267C7E" w:rsidRPr="00443D97" w:rsidTr="00B463AC">
        <w:tc>
          <w:tcPr>
            <w:tcW w:w="2337" w:type="dxa"/>
            <w:tcBorders>
              <w:top w:val="single" w:sz="4" w:space="0" w:color="auto"/>
            </w:tcBorders>
          </w:tcPr>
          <w:p w:rsidR="00267C7E" w:rsidRPr="00443D97" w:rsidRDefault="00267C7E" w:rsidP="00B463A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3D97">
              <w:rPr>
                <w:rFonts w:ascii="Times New Roman" w:hAnsi="Times New Roman" w:cs="Times New Roman"/>
                <w:sz w:val="22"/>
                <w:szCs w:val="22"/>
              </w:rPr>
              <w:t>Logistic Regression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D97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7C7E" w:rsidRPr="00443D97" w:rsidTr="00B463AC">
        <w:tc>
          <w:tcPr>
            <w:tcW w:w="2337" w:type="dxa"/>
          </w:tcPr>
          <w:p w:rsidR="00267C7E" w:rsidRPr="00443D97" w:rsidRDefault="00267C7E" w:rsidP="00B463A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3D97">
              <w:rPr>
                <w:rFonts w:ascii="Times New Roman" w:hAnsi="Times New Roman" w:cs="Times New Roman"/>
                <w:sz w:val="22"/>
                <w:szCs w:val="22"/>
              </w:rPr>
              <w:t>LASSO</w:t>
            </w:r>
          </w:p>
        </w:tc>
        <w:tc>
          <w:tcPr>
            <w:tcW w:w="2337" w:type="dxa"/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D97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338" w:type="dxa"/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D97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338" w:type="dxa"/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7C7E" w:rsidRPr="00443D97" w:rsidTr="00B463AC">
        <w:tc>
          <w:tcPr>
            <w:tcW w:w="2337" w:type="dxa"/>
          </w:tcPr>
          <w:p w:rsidR="00267C7E" w:rsidRPr="00443D97" w:rsidRDefault="00267C7E" w:rsidP="00B463A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3D97">
              <w:rPr>
                <w:rFonts w:ascii="Times New Roman" w:hAnsi="Times New Roman" w:cs="Times New Roman"/>
                <w:sz w:val="22"/>
                <w:szCs w:val="22"/>
              </w:rPr>
              <w:t>RIDGE</w:t>
            </w:r>
          </w:p>
        </w:tc>
        <w:tc>
          <w:tcPr>
            <w:tcW w:w="2337" w:type="dxa"/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D97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338" w:type="dxa"/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7C7E" w:rsidRPr="00443D97" w:rsidTr="00B463AC">
        <w:tc>
          <w:tcPr>
            <w:tcW w:w="2337" w:type="dxa"/>
          </w:tcPr>
          <w:p w:rsidR="00267C7E" w:rsidRPr="00443D97" w:rsidRDefault="00267C7E" w:rsidP="00B463A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3D97">
              <w:rPr>
                <w:rFonts w:ascii="Times New Roman" w:hAnsi="Times New Roman" w:cs="Times New Roman"/>
                <w:sz w:val="22"/>
                <w:szCs w:val="22"/>
              </w:rPr>
              <w:t>BART</w:t>
            </w:r>
          </w:p>
        </w:tc>
        <w:tc>
          <w:tcPr>
            <w:tcW w:w="2337" w:type="dxa"/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D97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338" w:type="dxa"/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D97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267C7E" w:rsidRPr="00443D97" w:rsidTr="00B463AC">
        <w:tc>
          <w:tcPr>
            <w:tcW w:w="2337" w:type="dxa"/>
          </w:tcPr>
          <w:p w:rsidR="00267C7E" w:rsidRPr="00443D97" w:rsidRDefault="00267C7E" w:rsidP="00B463A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Gradient Boosting</w:t>
            </w:r>
          </w:p>
        </w:tc>
        <w:tc>
          <w:tcPr>
            <w:tcW w:w="2337" w:type="dxa"/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D97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338" w:type="dxa"/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D97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267C7E" w:rsidRPr="00443D97" w:rsidTr="00B463AC">
        <w:tc>
          <w:tcPr>
            <w:tcW w:w="2337" w:type="dxa"/>
          </w:tcPr>
          <w:p w:rsidR="00267C7E" w:rsidRPr="00443D97" w:rsidRDefault="00267C7E" w:rsidP="00B463A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Neural Network</w:t>
            </w:r>
          </w:p>
        </w:tc>
        <w:tc>
          <w:tcPr>
            <w:tcW w:w="2337" w:type="dxa"/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D97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267C7E" w:rsidRPr="00443D97" w:rsidTr="00B463AC">
        <w:tc>
          <w:tcPr>
            <w:tcW w:w="2337" w:type="dxa"/>
          </w:tcPr>
          <w:p w:rsidR="00267C7E" w:rsidRPr="00443D97" w:rsidRDefault="00267C7E" w:rsidP="00B463A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SVM</w:t>
            </w:r>
          </w:p>
        </w:tc>
        <w:tc>
          <w:tcPr>
            <w:tcW w:w="2337" w:type="dxa"/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:rsidR="00267C7E" w:rsidRPr="00443D97" w:rsidRDefault="00267C7E" w:rsidP="00B463A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D97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</w:tbl>
    <w:p w:rsidR="00267C7E" w:rsidRPr="00356DFA" w:rsidRDefault="00267C7E" w:rsidP="00267C7E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43D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perscript"/>
        </w:rPr>
        <w:t>*</w:t>
      </w:r>
      <w:r w:rsidRPr="00356DFA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LASSO</w:t>
      </w:r>
      <w:r w:rsidRPr="00356DFA">
        <w:rPr>
          <w:rFonts w:ascii="Times New Roman" w:hAnsi="Times New Roman" w:cs="Times New Roman"/>
          <w:color w:val="000000" w:themeColor="text1"/>
          <w:sz w:val="16"/>
          <w:szCs w:val="16"/>
        </w:rPr>
        <w:t>: least absolute shrinkage and selection oper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a</w:t>
      </w:r>
      <w:r w:rsidRPr="00356DF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tor using AUC loss, </w:t>
      </w:r>
      <w:r w:rsidRPr="00356DFA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RIDGE</w:t>
      </w:r>
      <w:r w:rsidRPr="00356DF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: ridge regression using AUC loss, </w:t>
      </w:r>
      <w:r w:rsidRPr="00356DFA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BART</w:t>
      </w:r>
      <w:r w:rsidRPr="00356DF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: Bayesian Additive Regression Trees, </w:t>
      </w:r>
      <w:r w:rsidRPr="00356DFA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SVM</w:t>
      </w:r>
      <w:r w:rsidRPr="00356DF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: support vector machine. </w:t>
      </w:r>
    </w:p>
    <w:p w:rsidR="00443D97" w:rsidRPr="00443D97" w:rsidRDefault="00443D97" w:rsidP="00443D97">
      <w:pPr>
        <w:rPr>
          <w:rFonts w:ascii="Times New Roman" w:hAnsi="Times New Roman" w:cs="Times New Roman"/>
        </w:rPr>
      </w:pPr>
    </w:p>
    <w:p w:rsidR="00443D97" w:rsidRDefault="00443D97" w:rsidP="00B934FA">
      <w:pPr>
        <w:pStyle w:val="Caption"/>
        <w:keepNext/>
        <w:spacing w:after="0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443D97" w:rsidRDefault="00443D97" w:rsidP="00B934FA">
      <w:pPr>
        <w:pStyle w:val="Caption"/>
        <w:keepNext/>
        <w:spacing w:after="0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B934FA" w:rsidRPr="00266FA7" w:rsidRDefault="00B934FA" w:rsidP="00B934FA">
      <w:pPr>
        <w:pStyle w:val="Caption"/>
        <w:keepNext/>
        <w:spacing w:after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proofErr w:type="gramStart"/>
      <w:r w:rsidRPr="00266FA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Supplemental Table </w:t>
      </w:r>
      <w:r w:rsidR="00443D97">
        <w:rPr>
          <w:rFonts w:ascii="Times New Roman" w:hAnsi="Times New Roman" w:cs="Times New Roman"/>
          <w:b w:val="0"/>
          <w:color w:val="auto"/>
          <w:sz w:val="22"/>
          <w:szCs w:val="22"/>
        </w:rPr>
        <w:t>3</w:t>
      </w:r>
      <w:r w:rsidRPr="00266FA7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  <w:proofErr w:type="gramEnd"/>
      <w:r w:rsidRPr="00266FA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266FA7">
        <w:rPr>
          <w:rFonts w:ascii="Times New Roman" w:eastAsiaTheme="minorHAnsi" w:hAnsi="Times New Roman" w:cs="Times New Roman"/>
          <w:b w:val="0"/>
          <w:color w:val="auto"/>
          <w:sz w:val="22"/>
          <w:szCs w:val="22"/>
        </w:rPr>
        <w:t>Performance of L</w:t>
      </w:r>
      <w:r>
        <w:rPr>
          <w:rFonts w:ascii="Times New Roman" w:eastAsiaTheme="minorHAnsi" w:hAnsi="Times New Roman" w:cs="Times New Roman"/>
          <w:b w:val="0"/>
          <w:color w:val="auto"/>
          <w:sz w:val="22"/>
          <w:szCs w:val="22"/>
        </w:rPr>
        <w:t>ASSO</w:t>
      </w:r>
      <w:r w:rsidRPr="00F4705E">
        <w:rPr>
          <w:rFonts w:ascii="Times New Roman" w:eastAsiaTheme="minorHAnsi" w:hAnsi="Times New Roman" w:cs="Times New Roman"/>
          <w:b w:val="0"/>
          <w:color w:val="auto"/>
          <w:sz w:val="22"/>
          <w:szCs w:val="22"/>
          <w:vertAlign w:val="superscript"/>
        </w:rPr>
        <w:t>*</w:t>
      </w:r>
      <w:r w:rsidRPr="00266FA7">
        <w:rPr>
          <w:rFonts w:ascii="Times New Roman" w:eastAsiaTheme="minorHAnsi" w:hAnsi="Times New Roman" w:cs="Times New Roman"/>
          <w:b w:val="0"/>
          <w:color w:val="auto"/>
          <w:sz w:val="22"/>
          <w:szCs w:val="22"/>
        </w:rPr>
        <w:t xml:space="preserve"> </w:t>
      </w:r>
      <w:r>
        <w:rPr>
          <w:rFonts w:ascii="Times New Roman" w:eastAsiaTheme="minorHAnsi" w:hAnsi="Times New Roman" w:cs="Times New Roman"/>
          <w:b w:val="0"/>
          <w:color w:val="auto"/>
          <w:sz w:val="22"/>
          <w:szCs w:val="22"/>
        </w:rPr>
        <w:t>a</w:t>
      </w:r>
      <w:r w:rsidRPr="00266FA7">
        <w:rPr>
          <w:rFonts w:ascii="Times New Roman" w:eastAsiaTheme="minorHAnsi" w:hAnsi="Times New Roman" w:cs="Times New Roman"/>
          <w:b w:val="0"/>
          <w:color w:val="auto"/>
          <w:sz w:val="22"/>
          <w:szCs w:val="22"/>
        </w:rPr>
        <w:t xml:space="preserve">lgorithm for </w:t>
      </w:r>
      <w:r>
        <w:rPr>
          <w:rFonts w:ascii="Times New Roman" w:eastAsiaTheme="minorHAnsi" w:hAnsi="Times New Roman" w:cs="Times New Roman"/>
          <w:b w:val="0"/>
          <w:color w:val="auto"/>
          <w:sz w:val="22"/>
          <w:szCs w:val="22"/>
        </w:rPr>
        <w:t>d</w:t>
      </w:r>
      <w:r w:rsidRPr="00266FA7">
        <w:rPr>
          <w:rFonts w:ascii="Times New Roman" w:eastAsiaTheme="minorHAnsi" w:hAnsi="Times New Roman" w:cs="Times New Roman"/>
          <w:b w:val="0"/>
          <w:color w:val="auto"/>
          <w:sz w:val="22"/>
          <w:szCs w:val="22"/>
        </w:rPr>
        <w:t xml:space="preserve">etecting </w:t>
      </w:r>
      <w:r w:rsidRPr="00A26E91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>≥</w:t>
      </w:r>
      <w:r w:rsidRPr="00266FA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2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repeat</w:t>
      </w:r>
      <w:r w:rsidRPr="00266FA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diagnoses of sexually transmitted infections (</w:t>
      </w:r>
      <w:r w:rsidRPr="00266FA7">
        <w:rPr>
          <w:rFonts w:ascii="Times New Roman" w:hAnsi="Times New Roman" w:cs="Times New Roman"/>
          <w:b w:val="0"/>
          <w:color w:val="auto"/>
          <w:sz w:val="22"/>
          <w:szCs w:val="22"/>
        </w:rPr>
        <w:t>STIs</w:t>
      </w:r>
      <w:proofErr w:type="gramStart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)</w:t>
      </w:r>
      <w:r w:rsidRPr="003D339A">
        <w:rPr>
          <w:rFonts w:ascii="Times New Roman" w:hAnsi="Times New Roman" w:cs="Times New Roman"/>
          <w:b w:val="0"/>
          <w:color w:val="auto"/>
          <w:sz w:val="22"/>
          <w:szCs w:val="22"/>
          <w:vertAlign w:val="superscript"/>
        </w:rPr>
        <w:t>†</w:t>
      </w:r>
      <w:proofErr w:type="gramEnd"/>
      <w:r w:rsidRPr="00266FA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in 730 days, 2008-2015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  <w:r w:rsidRPr="00266FA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tblInd w:w="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8"/>
        <w:gridCol w:w="1856"/>
        <w:gridCol w:w="1856"/>
        <w:gridCol w:w="1855"/>
        <w:gridCol w:w="1855"/>
      </w:tblGrid>
      <w:tr w:rsidR="00B934FA" w:rsidRPr="003D6A32" w:rsidTr="00201A67">
        <w:trPr>
          <w:tblHeader/>
        </w:trPr>
        <w:tc>
          <w:tcPr>
            <w:tcW w:w="1858" w:type="dxa"/>
            <w:tcBorders>
              <w:bottom w:val="single" w:sz="4" w:space="0" w:color="auto"/>
            </w:tcBorders>
          </w:tcPr>
          <w:p w:rsidR="00B934FA" w:rsidRPr="003D6A32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Fraction of the Study Population</w:t>
            </w:r>
            <w:r w:rsidRPr="002F63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934FA" w:rsidRPr="003D6A32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6A32">
              <w:rPr>
                <w:rFonts w:ascii="Times New Roman" w:hAnsi="Times New Roman" w:cs="Times New Roman"/>
                <w:b/>
                <w:sz w:val="22"/>
                <w:szCs w:val="22"/>
              </w:rPr>
              <w:t>Sensitivity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934FA" w:rsidRPr="003D6A32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6A32">
              <w:rPr>
                <w:rFonts w:ascii="Times New Roman" w:hAnsi="Times New Roman" w:cs="Times New Roman"/>
                <w:b/>
                <w:sz w:val="22"/>
                <w:szCs w:val="22"/>
              </w:rPr>
              <w:t>Specificity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B934FA" w:rsidRPr="003D6A32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6A32"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  <w:t>Positive Predictive Value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B934FA" w:rsidRPr="003D6A32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6A32"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  <w:t>Negative Predictive Value</w:t>
            </w:r>
          </w:p>
        </w:tc>
      </w:tr>
      <w:tr w:rsidR="00B934FA" w:rsidRPr="003D6A32" w:rsidTr="00201A67">
        <w:tc>
          <w:tcPr>
            <w:tcW w:w="1858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10%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97.3%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10.3%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2.8%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99.3%</w:t>
            </w:r>
          </w:p>
        </w:tc>
      </w:tr>
      <w:tr w:rsidR="00B934FA" w:rsidRPr="003D6A32" w:rsidTr="00201A67">
        <w:tc>
          <w:tcPr>
            <w:tcW w:w="1858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94.6%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20.7%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3.0%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99.3%</w:t>
            </w:r>
          </w:p>
        </w:tc>
      </w:tr>
      <w:tr w:rsidR="00B934FA" w:rsidRPr="003D6A32" w:rsidTr="00201A67">
        <w:tc>
          <w:tcPr>
            <w:tcW w:w="1858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91.5%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31.8%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3.4%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99.3%</w:t>
            </w:r>
          </w:p>
        </w:tc>
      </w:tr>
      <w:tr w:rsidR="00B934FA" w:rsidRPr="003D6A32" w:rsidTr="00201A67">
        <w:tc>
          <w:tcPr>
            <w:tcW w:w="1858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89.2%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41.3%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3.8%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99.3%</w:t>
            </w:r>
          </w:p>
        </w:tc>
      </w:tr>
      <w:tr w:rsidR="00B934FA" w:rsidRPr="003D6A32" w:rsidTr="00201A67">
        <w:tc>
          <w:tcPr>
            <w:tcW w:w="1858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83.9%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50.9%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4.3%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99.2%</w:t>
            </w:r>
          </w:p>
        </w:tc>
      </w:tr>
      <w:tr w:rsidR="00B934FA" w:rsidRPr="003D6A32" w:rsidTr="00201A67">
        <w:tc>
          <w:tcPr>
            <w:tcW w:w="1858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60%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75.8%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61.2%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4.9%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99.0%</w:t>
            </w:r>
          </w:p>
        </w:tc>
      </w:tr>
      <w:tr w:rsidR="00B934FA" w:rsidRPr="003D6A32" w:rsidTr="00201A67">
        <w:tc>
          <w:tcPr>
            <w:tcW w:w="1858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70%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66.4%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71.0%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5.7%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98.8%</w:t>
            </w:r>
          </w:p>
        </w:tc>
      </w:tr>
      <w:tr w:rsidR="00B934FA" w:rsidRPr="003D6A32" w:rsidTr="00201A67">
        <w:tc>
          <w:tcPr>
            <w:tcW w:w="1858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80%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53.4%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81.1%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6.9%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98.5%</w:t>
            </w:r>
          </w:p>
        </w:tc>
      </w:tr>
      <w:tr w:rsidR="00B934FA" w:rsidRPr="003D6A32" w:rsidTr="00201A67">
        <w:tc>
          <w:tcPr>
            <w:tcW w:w="1858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90%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36.3%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91.0%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9.6%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98.2%</w:t>
            </w:r>
          </w:p>
        </w:tc>
      </w:tr>
      <w:tr w:rsidR="00B934FA" w:rsidRPr="003D6A32" w:rsidTr="00201A67">
        <w:tc>
          <w:tcPr>
            <w:tcW w:w="1858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99%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 7.6%</w:t>
            </w:r>
          </w:p>
        </w:tc>
        <w:tc>
          <w:tcPr>
            <w:tcW w:w="1856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99.2%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>19.3%</w:t>
            </w:r>
          </w:p>
        </w:tc>
        <w:tc>
          <w:tcPr>
            <w:tcW w:w="1855" w:type="dxa"/>
          </w:tcPr>
          <w:p w:rsidR="00B934FA" w:rsidRPr="009D798B" w:rsidRDefault="00B934FA" w:rsidP="00201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98B">
              <w:rPr>
                <w:rFonts w:ascii="Times New Roman" w:hAnsi="Times New Roman" w:cs="Times New Roman"/>
                <w:sz w:val="22"/>
                <w:szCs w:val="22"/>
              </w:rPr>
              <w:t xml:space="preserve"> 97.6%</w:t>
            </w:r>
          </w:p>
        </w:tc>
      </w:tr>
    </w:tbl>
    <w:p w:rsidR="00B934FA" w:rsidRPr="003D339A" w:rsidRDefault="00B934FA" w:rsidP="00B934FA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D339A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*</w:t>
      </w:r>
      <w:r w:rsidRPr="003D339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LASSO: least absolute shrinkage and selection operator using AUC loss</w:t>
      </w:r>
    </w:p>
    <w:p w:rsidR="00B934FA" w:rsidRPr="003D339A" w:rsidRDefault="00B934FA" w:rsidP="00B934F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†</w:t>
      </w:r>
      <w:r w:rsidRPr="003D339A">
        <w:rPr>
          <w:rFonts w:ascii="Times New Roman" w:hAnsi="Times New Roman" w:cs="Times New Roman"/>
          <w:sz w:val="16"/>
          <w:szCs w:val="16"/>
        </w:rPr>
        <w:t xml:space="preserve"> Sexually transmitted infection, defined as positive laboratory result for chlamydia, gonorrhea, or </w:t>
      </w:r>
      <w:r>
        <w:rPr>
          <w:rFonts w:ascii="Times New Roman" w:hAnsi="Times New Roman" w:cs="Times New Roman"/>
          <w:sz w:val="16"/>
          <w:szCs w:val="16"/>
        </w:rPr>
        <w:t xml:space="preserve">a </w:t>
      </w:r>
      <w:r w:rsidRPr="003D339A">
        <w:rPr>
          <w:rFonts w:ascii="Times New Roman" w:hAnsi="Times New Roman" w:cs="Times New Roman"/>
          <w:sz w:val="16"/>
          <w:szCs w:val="16"/>
        </w:rPr>
        <w:t>syphilis</w:t>
      </w:r>
      <w:r>
        <w:rPr>
          <w:rFonts w:ascii="Times New Roman" w:hAnsi="Times New Roman" w:cs="Times New Roman"/>
          <w:sz w:val="16"/>
          <w:szCs w:val="16"/>
        </w:rPr>
        <w:t xml:space="preserve"> diagnosis</w:t>
      </w:r>
      <w:r w:rsidRPr="003D339A">
        <w:rPr>
          <w:rFonts w:ascii="Times New Roman" w:hAnsi="Times New Roman" w:cs="Times New Roman"/>
          <w:sz w:val="16"/>
          <w:szCs w:val="16"/>
        </w:rPr>
        <w:t>.</w:t>
      </w:r>
    </w:p>
    <w:p w:rsidR="00B934FA" w:rsidRDefault="00B934FA" w:rsidP="00B934FA">
      <w:pPr>
        <w:spacing w:after="0"/>
      </w:pPr>
      <w:r>
        <w:rPr>
          <w:rFonts w:ascii="Arial" w:hAnsi="Arial" w:cs="Arial"/>
          <w:color w:val="000000" w:themeColor="text1"/>
          <w:sz w:val="20"/>
          <w:szCs w:val="20"/>
        </w:rPr>
        <w:br w:type="textWrapping" w:clear="all"/>
      </w: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  <w:sectPr w:rsidR="00B934FA" w:rsidSect="00201A6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934FA" w:rsidRDefault="00B934FA" w:rsidP="00B934FA">
      <w:pPr>
        <w:spacing w:after="0"/>
        <w:rPr>
          <w:noProof/>
        </w:rPr>
      </w:pPr>
      <w:r w:rsidRPr="00017197">
        <w:rPr>
          <w:rFonts w:ascii="Times New Roman" w:hAnsi="Times New Roman" w:cs="Times New Roman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68278" wp14:editId="54D7EA91">
                <wp:simplePos x="0" y="0"/>
                <wp:positionH relativeFrom="column">
                  <wp:posOffset>-63500</wp:posOffset>
                </wp:positionH>
                <wp:positionV relativeFrom="paragraph">
                  <wp:posOffset>-41910</wp:posOffset>
                </wp:positionV>
                <wp:extent cx="8317064" cy="5376672"/>
                <wp:effectExtent l="0" t="0" r="27305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7064" cy="53766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5pt;margin-top:-3.3pt;width:654.9pt;height:4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" filled="f" strokecolor="black [3213]" strokeweight="2pt"/>
            </w:pict>
          </mc:Fallback>
        </mc:AlternateContent>
      </w:r>
      <w:r w:rsidRPr="00017197">
        <w:rPr>
          <w:rFonts w:ascii="Times New Roman" w:hAnsi="Times New Roman" w:cs="Times New Roman"/>
          <w:b/>
          <w:noProof/>
          <w:sz w:val="20"/>
          <w:szCs w:val="20"/>
        </w:rPr>
        <w:t xml:space="preserve">A) 2 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Repeat </w:t>
      </w:r>
      <w:r w:rsidRPr="00FA38AE">
        <w:rPr>
          <w:rFonts w:ascii="Times New Roman" w:hAnsi="Times New Roman" w:cs="Times New Roman"/>
          <w:b/>
          <w:noProof/>
          <w:sz w:val="20"/>
          <w:szCs w:val="20"/>
        </w:rPr>
        <w:t>STIs</w:t>
      </w: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  <w:t xml:space="preserve">  </w:t>
      </w:r>
      <w:r>
        <w:rPr>
          <w:rFonts w:ascii="Times New Roman" w:hAnsi="Times New Roman" w:cs="Times New Roman"/>
          <w:b/>
          <w:noProof/>
        </w:rPr>
        <w:tab/>
        <w:t xml:space="preserve">  </w:t>
      </w:r>
      <w:r>
        <w:rPr>
          <w:rFonts w:ascii="Times New Roman" w:hAnsi="Times New Roman" w:cs="Times New Roman"/>
          <w:b/>
          <w:noProof/>
        </w:rPr>
        <w:tab/>
      </w:r>
      <w:r w:rsidRPr="00017197">
        <w:rPr>
          <w:rFonts w:ascii="Times New Roman" w:hAnsi="Times New Roman" w:cs="Times New Roman"/>
          <w:b/>
          <w:noProof/>
          <w:sz w:val="20"/>
          <w:szCs w:val="20"/>
        </w:rPr>
        <w:t xml:space="preserve">B) 3 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Repeat </w:t>
      </w:r>
      <w:r w:rsidRPr="00FA38AE">
        <w:rPr>
          <w:rFonts w:ascii="Times New Roman" w:hAnsi="Times New Roman" w:cs="Times New Roman"/>
          <w:b/>
          <w:noProof/>
          <w:sz w:val="20"/>
          <w:szCs w:val="20"/>
        </w:rPr>
        <w:t>STIs</w:t>
      </w:r>
    </w:p>
    <w:p w:rsidR="00B934FA" w:rsidRDefault="00B934FA" w:rsidP="00B934FA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365B1BD2" wp14:editId="60471D15">
            <wp:extent cx="4023360" cy="2240280"/>
            <wp:effectExtent l="0" t="0" r="0" b="7620"/>
            <wp:docPr id="26" name="Picture 26" descr="K:\SSuN\Part B\Identification of likely Repeaters\Drafts\STI_Atrius2007-2015LassoScoresv4_730_corrected_panel_Page_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SSuN\Part B\Identification of likely Repeaters\Drafts\STI_Atrius2007-2015LassoScoresv4_730_corrected_panel_Page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21" r="3578" b="11163"/>
                    <a:stretch/>
                  </pic:blipFill>
                  <pic:spPr bwMode="auto">
                    <a:xfrm>
                      <a:off x="0" y="0"/>
                      <a:ext cx="402336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233387A5" wp14:editId="0AE796B1">
            <wp:extent cx="4023360" cy="2240280"/>
            <wp:effectExtent l="0" t="0" r="0" b="7620"/>
            <wp:docPr id="27" name="Picture 27" descr="K:\SSuN\Part B\Identification of likely Repeaters\Drafts\STI_Atrius2007-2015LassoScoresv4_730_corrected_panel_Page_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:\SSuN\Part B\Identification of likely Repeaters\Drafts\STI_Atrius2007-2015LassoScoresv4_730_corrected_panel_Page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22" r="3757" b="10930"/>
                    <a:stretch/>
                  </pic:blipFill>
                  <pic:spPr bwMode="auto">
                    <a:xfrm>
                      <a:off x="0" y="0"/>
                      <a:ext cx="402336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34FA" w:rsidRPr="00017197" w:rsidRDefault="00B934FA" w:rsidP="00B934FA">
      <w:pPr>
        <w:spacing w:after="0"/>
        <w:rPr>
          <w:noProof/>
          <w:sz w:val="20"/>
          <w:szCs w:val="20"/>
        </w:rPr>
      </w:pPr>
      <w:r w:rsidRPr="00017197">
        <w:rPr>
          <w:rFonts w:ascii="Times New Roman" w:hAnsi="Times New Roman" w:cs="Times New Roman"/>
          <w:b/>
          <w:noProof/>
          <w:sz w:val="20"/>
          <w:szCs w:val="20"/>
        </w:rPr>
        <w:t xml:space="preserve">C) 4 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Repeat </w:t>
      </w:r>
      <w:r w:rsidRPr="00FA38AE">
        <w:rPr>
          <w:rFonts w:ascii="Times New Roman" w:hAnsi="Times New Roman" w:cs="Times New Roman"/>
          <w:b/>
          <w:noProof/>
          <w:sz w:val="20"/>
          <w:szCs w:val="20"/>
        </w:rPr>
        <w:t>STIs</w:t>
      </w:r>
      <w:r>
        <w:rPr>
          <w:rFonts w:ascii="Times New Roman" w:hAnsi="Times New Roman" w:cs="Times New Roman"/>
          <w:b/>
          <w:noProof/>
          <w:sz w:val="20"/>
          <w:szCs w:val="20"/>
        </w:rPr>
        <w:tab/>
      </w:r>
      <w:r>
        <w:rPr>
          <w:rFonts w:ascii="Times New Roman" w:hAnsi="Times New Roman" w:cs="Times New Roman"/>
          <w:b/>
          <w:noProof/>
          <w:sz w:val="20"/>
          <w:szCs w:val="20"/>
        </w:rPr>
        <w:tab/>
      </w:r>
      <w:r>
        <w:rPr>
          <w:rFonts w:ascii="Times New Roman" w:hAnsi="Times New Roman" w:cs="Times New Roman"/>
          <w:b/>
          <w:noProof/>
          <w:sz w:val="20"/>
          <w:szCs w:val="20"/>
        </w:rPr>
        <w:tab/>
      </w:r>
      <w:r>
        <w:rPr>
          <w:rFonts w:ascii="Times New Roman" w:hAnsi="Times New Roman" w:cs="Times New Roman"/>
          <w:b/>
          <w:noProof/>
          <w:sz w:val="20"/>
          <w:szCs w:val="20"/>
        </w:rPr>
        <w:tab/>
      </w:r>
      <w:r>
        <w:rPr>
          <w:rFonts w:ascii="Times New Roman" w:hAnsi="Times New Roman" w:cs="Times New Roman"/>
          <w:b/>
          <w:noProof/>
          <w:sz w:val="20"/>
          <w:szCs w:val="20"/>
        </w:rPr>
        <w:tab/>
      </w:r>
      <w:r>
        <w:rPr>
          <w:rFonts w:ascii="Times New Roman" w:hAnsi="Times New Roman" w:cs="Times New Roman"/>
          <w:b/>
          <w:noProof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b/>
          <w:noProof/>
          <w:sz w:val="20"/>
          <w:szCs w:val="20"/>
        </w:rPr>
        <w:tab/>
        <w:t>D</w:t>
      </w:r>
      <w:r w:rsidRPr="00017197">
        <w:rPr>
          <w:rFonts w:ascii="Times New Roman" w:hAnsi="Times New Roman" w:cs="Times New Roman"/>
          <w:b/>
          <w:noProof/>
          <w:sz w:val="20"/>
          <w:szCs w:val="20"/>
        </w:rPr>
        <w:t xml:space="preserve">) </w:t>
      </w:r>
      <w:r w:rsidRPr="005A520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≥</w:t>
      </w:r>
      <w:r w:rsidRPr="005A5204">
        <w:rPr>
          <w:rFonts w:ascii="Times New Roman" w:hAnsi="Times New Roman" w:cs="Times New Roman"/>
          <w:b/>
          <w:noProof/>
          <w:sz w:val="20"/>
          <w:szCs w:val="20"/>
        </w:rPr>
        <w:t>5</w:t>
      </w:r>
      <w:r w:rsidRPr="00017197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Repeat </w:t>
      </w:r>
      <w:r w:rsidRPr="00FA38AE">
        <w:rPr>
          <w:rFonts w:ascii="Times New Roman" w:hAnsi="Times New Roman" w:cs="Times New Roman"/>
          <w:b/>
          <w:noProof/>
          <w:sz w:val="20"/>
          <w:szCs w:val="20"/>
        </w:rPr>
        <w:t>STIs</w:t>
      </w:r>
    </w:p>
    <w:p w:rsidR="00B934FA" w:rsidRPr="007A5FAF" w:rsidRDefault="00B934FA" w:rsidP="00B934FA">
      <w:pPr>
        <w:spacing w:after="0"/>
      </w:pPr>
      <w:r>
        <w:rPr>
          <w:noProof/>
        </w:rPr>
        <w:drawing>
          <wp:inline distT="0" distB="0" distL="0" distR="0" wp14:anchorId="5B65BFAE" wp14:editId="69776BFF">
            <wp:extent cx="4023360" cy="2240280"/>
            <wp:effectExtent l="0" t="0" r="0" b="7620"/>
            <wp:docPr id="29" name="Picture 29" descr="K:\SSuN\Part B\Identification of likely Repeaters\Drafts\STI_Atrius2007-2015LassoScoresv4_730_corrected_panel_Page_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:\SSuN\Part B\Identification of likely Repeaters\Drafts\STI_Atrius2007-2015LassoScoresv4_730_corrected_panel_Page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21" r="3757" b="10930"/>
                    <a:stretch/>
                  </pic:blipFill>
                  <pic:spPr bwMode="auto">
                    <a:xfrm>
                      <a:off x="0" y="0"/>
                      <a:ext cx="402336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25770428" wp14:editId="61E7494C">
            <wp:extent cx="4023360" cy="2240280"/>
            <wp:effectExtent l="0" t="0" r="0" b="7620"/>
            <wp:docPr id="28" name="Picture 28" descr="K:\SSuN\Part B\Identification of likely Repeaters\Drafts\STI_Atrius2007-2015LassoScoresv4_730_corrected_panel_Page_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:\SSuN\Part B\Identification of likely Repeaters\Drafts\STI_Atrius2007-2015LassoScoresv4_730_corrected_panel_Page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21" r="3935" b="10232"/>
                    <a:stretch/>
                  </pic:blipFill>
                  <pic:spPr bwMode="auto">
                    <a:xfrm>
                      <a:off x="0" y="0"/>
                      <a:ext cx="402336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34FA" w:rsidRPr="001829C9" w:rsidRDefault="00B934FA" w:rsidP="00B934FA">
      <w:pPr>
        <w:pStyle w:val="Caption"/>
        <w:spacing w:after="14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proofErr w:type="gramStart"/>
      <w:r w:rsidRPr="00266FA7">
        <w:rPr>
          <w:rFonts w:ascii="Times New Roman" w:hAnsi="Times New Roman" w:cs="Times New Roman"/>
          <w:color w:val="auto"/>
          <w:sz w:val="22"/>
          <w:szCs w:val="22"/>
        </w:rPr>
        <w:t xml:space="preserve">Supplemental Figure </w:t>
      </w:r>
      <w:r w:rsidRPr="001829C9">
        <w:rPr>
          <w:rFonts w:ascii="Times New Roman" w:hAnsi="Times New Roman" w:cs="Times New Roman"/>
          <w:color w:val="auto"/>
          <w:sz w:val="22"/>
          <w:szCs w:val="22"/>
        </w:rPr>
        <w:t>1.</w:t>
      </w:r>
      <w:proofErr w:type="gramEnd"/>
      <w:r w:rsidRPr="001829C9">
        <w:rPr>
          <w:rFonts w:ascii="Times New Roman" w:hAnsi="Times New Roman" w:cs="Times New Roman"/>
          <w:color w:val="auto"/>
          <w:sz w:val="22"/>
          <w:szCs w:val="22"/>
        </w:rPr>
        <w:t xml:space="preserve"> L</w:t>
      </w:r>
      <w:r>
        <w:rPr>
          <w:rFonts w:ascii="Times New Roman" w:hAnsi="Times New Roman" w:cs="Times New Roman"/>
          <w:color w:val="auto"/>
          <w:sz w:val="22"/>
          <w:szCs w:val="22"/>
        </w:rPr>
        <w:t>ASSO</w:t>
      </w:r>
      <w:r w:rsidRPr="003D339A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*</w:t>
      </w:r>
      <w:r w:rsidRPr="001829C9">
        <w:rPr>
          <w:rFonts w:ascii="Times New Roman" w:hAnsi="Times New Roman" w:cs="Times New Roman"/>
          <w:color w:val="auto"/>
          <w:sz w:val="22"/>
          <w:szCs w:val="22"/>
        </w:rPr>
        <w:t xml:space="preserve"> regression model distribution of predicted risk scores, </w:t>
      </w:r>
      <w:r w:rsidRPr="009918F7">
        <w:rPr>
          <w:rFonts w:ascii="Times New Roman" w:eastAsia="Times New Roman" w:hAnsi="Times New Roman" w:cs="Times New Roman"/>
          <w:color w:val="000000"/>
          <w:sz w:val="22"/>
          <w:szCs w:val="22"/>
        </w:rPr>
        <w:t>≥</w:t>
      </w:r>
      <w:r w:rsidRPr="001829C9">
        <w:rPr>
          <w:rFonts w:ascii="Times New Roman" w:hAnsi="Times New Roman" w:cs="Times New Roman"/>
          <w:color w:val="auto"/>
          <w:sz w:val="22"/>
          <w:szCs w:val="22"/>
        </w:rPr>
        <w:t xml:space="preserve">2 </w:t>
      </w:r>
      <w:r>
        <w:rPr>
          <w:rFonts w:ascii="Times New Roman" w:hAnsi="Times New Roman" w:cs="Times New Roman"/>
          <w:color w:val="auto"/>
          <w:sz w:val="22"/>
          <w:szCs w:val="22"/>
        </w:rPr>
        <w:t>repeat</w:t>
      </w:r>
      <w:r w:rsidRPr="001829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diagnoses of sexually transmitted infections (</w:t>
      </w:r>
      <w:r w:rsidRPr="001829C9">
        <w:rPr>
          <w:rFonts w:ascii="Times New Roman" w:hAnsi="Times New Roman" w:cs="Times New Roman"/>
          <w:color w:val="auto"/>
          <w:sz w:val="22"/>
          <w:szCs w:val="22"/>
        </w:rPr>
        <w:t>STIs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)</w:t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†</w:t>
      </w:r>
      <w:proofErr w:type="gramEnd"/>
      <w:r w:rsidRPr="001829C9">
        <w:rPr>
          <w:rFonts w:ascii="Times New Roman" w:hAnsi="Times New Roman" w:cs="Times New Roman"/>
          <w:color w:val="auto"/>
          <w:sz w:val="22"/>
          <w:szCs w:val="22"/>
        </w:rPr>
        <w:t xml:space="preserve"> within 730 days.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A) Risk score distribution for patients with exactly 2 repeat STIs.  B) Risk score distribution for patients with exactly 3 repeats.  C) Risk score distribution for patients with exactly 4 repeat STIs.  D) Risk score distribution for patients with </w:t>
      </w:r>
      <w:r w:rsidRPr="005A5204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>≥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5 repeat STIs. </w:t>
      </w:r>
    </w:p>
    <w:p w:rsidR="00B934FA" w:rsidRDefault="00B934FA" w:rsidP="00B934F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B2E8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4B174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LASSO: least absolute</w:t>
      </w:r>
      <w:r w:rsidRPr="00356DF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shrinkage and selection oper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a</w:t>
      </w:r>
      <w:r w:rsidRPr="00356DFA">
        <w:rPr>
          <w:rFonts w:ascii="Times New Roman" w:hAnsi="Times New Roman" w:cs="Times New Roman"/>
          <w:color w:val="000000" w:themeColor="text1"/>
          <w:sz w:val="16"/>
          <w:szCs w:val="16"/>
        </w:rPr>
        <w:t>tor using AUC loss</w:t>
      </w:r>
    </w:p>
    <w:p w:rsidR="00B934FA" w:rsidRDefault="00B934FA" w:rsidP="00B934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†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11CBD">
        <w:rPr>
          <w:rFonts w:ascii="Times New Roman" w:hAnsi="Times New Roman" w:cs="Times New Roman"/>
          <w:sz w:val="16"/>
          <w:szCs w:val="16"/>
        </w:rPr>
        <w:t xml:space="preserve">Sexually transmitted infection, defined as positive laboratory result for chlamydia, gonorrhea, or </w:t>
      </w:r>
      <w:r>
        <w:rPr>
          <w:rFonts w:ascii="Times New Roman" w:hAnsi="Times New Roman" w:cs="Times New Roman"/>
          <w:sz w:val="16"/>
          <w:szCs w:val="16"/>
        </w:rPr>
        <w:t xml:space="preserve">a </w:t>
      </w:r>
      <w:r w:rsidRPr="00611CBD">
        <w:rPr>
          <w:rFonts w:ascii="Times New Roman" w:hAnsi="Times New Roman" w:cs="Times New Roman"/>
          <w:sz w:val="16"/>
          <w:szCs w:val="16"/>
        </w:rPr>
        <w:t>syphilis</w:t>
      </w:r>
      <w:r>
        <w:rPr>
          <w:rFonts w:ascii="Times New Roman" w:hAnsi="Times New Roman" w:cs="Times New Roman"/>
          <w:sz w:val="16"/>
          <w:szCs w:val="16"/>
        </w:rPr>
        <w:t xml:space="preserve"> diagnosis</w:t>
      </w:r>
      <w:r w:rsidRPr="00611CBD">
        <w:rPr>
          <w:rFonts w:ascii="Times New Roman" w:hAnsi="Times New Roman" w:cs="Times New Roman"/>
          <w:sz w:val="16"/>
          <w:szCs w:val="16"/>
        </w:rPr>
        <w:t>.</w:t>
      </w:r>
    </w:p>
    <w:p w:rsidR="00B934FA" w:rsidRDefault="00B934FA" w:rsidP="00B934FA">
      <w:pPr>
        <w:rPr>
          <w:rFonts w:ascii="Times New Roman" w:hAnsi="Times New Roman" w:cs="Times New Roman"/>
        </w:rPr>
        <w:sectPr w:rsidR="00B934FA" w:rsidSect="00201A67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B934FA" w:rsidRDefault="00B934FA" w:rsidP="00B934FA">
      <w:pPr>
        <w:spacing w:after="0"/>
      </w:pPr>
    </w:p>
    <w:p w:rsidR="00B934FA" w:rsidRDefault="00B934FA" w:rsidP="00B934FA">
      <w:pPr>
        <w:spacing w:after="0"/>
        <w:sectPr w:rsidR="00B934FA" w:rsidSect="00201A67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B934FA" w:rsidRPr="00A5352B" w:rsidRDefault="00B934FA" w:rsidP="00B934FA">
      <w:pPr>
        <w:pStyle w:val="Caption"/>
        <w:spacing w:after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proofErr w:type="gramStart"/>
      <w:r w:rsidRPr="00266FA7"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Supplemental </w:t>
      </w:r>
      <w:r w:rsidRPr="00A5352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Table </w:t>
      </w:r>
      <w:r w:rsidR="00443D97">
        <w:rPr>
          <w:rFonts w:ascii="Times New Roman" w:hAnsi="Times New Roman" w:cs="Times New Roman"/>
          <w:b w:val="0"/>
          <w:color w:val="auto"/>
          <w:sz w:val="22"/>
          <w:szCs w:val="22"/>
        </w:rPr>
        <w:t>4</w:t>
      </w:r>
      <w:r w:rsidRPr="00A5352B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  <w:proofErr w:type="gramEnd"/>
      <w:r w:rsidRPr="00A5352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Differences in the distribution of repeat diagnoses of sexually transmitted infections (STIs)</w:t>
      </w:r>
      <w:r w:rsidRPr="000B2E89">
        <w:rPr>
          <w:rFonts w:ascii="Times New Roman" w:hAnsi="Times New Roman" w:cs="Times New Roman"/>
          <w:b w:val="0"/>
          <w:color w:val="auto"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between the primary algorithm development with only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Atrius</w:t>
      </w:r>
      <w:proofErr w:type="spellEnd"/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Health data and the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Atrius</w:t>
      </w:r>
      <w:proofErr w:type="spellEnd"/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Health dataset augmented with MDPH</w:t>
      </w:r>
      <w:r>
        <w:rPr>
          <w:rFonts w:ascii="Times New Roman" w:hAnsi="Times New Roman" w:cs="Times New Roman"/>
          <w:b w:val="0"/>
          <w:color w:val="auto"/>
          <w:sz w:val="22"/>
          <w:szCs w:val="22"/>
          <w:vertAlign w:val="superscript"/>
        </w:rPr>
        <w:t>†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surveillance data stratified by duration of follow-up time, 2008-2015.</w:t>
      </w:r>
    </w:p>
    <w:tbl>
      <w:tblPr>
        <w:tblStyle w:val="TableGrid"/>
        <w:tblW w:w="9360" w:type="dxa"/>
        <w:tblInd w:w="-113" w:type="dxa"/>
        <w:tblLook w:val="04A0" w:firstRow="1" w:lastRow="0" w:firstColumn="1" w:lastColumn="0" w:noHBand="0" w:noVBand="1"/>
      </w:tblPr>
      <w:tblGrid>
        <w:gridCol w:w="1296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B934FA" w:rsidRPr="00A5352B" w:rsidTr="00201A67">
        <w:tc>
          <w:tcPr>
            <w:tcW w:w="1296" w:type="dxa"/>
            <w:tcBorders>
              <w:left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2" w:type="dxa"/>
            <w:gridSpan w:val="4"/>
            <w:tcBorders>
              <w:lef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730</w:t>
            </w:r>
            <w:r w:rsidRPr="00A535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day follow-up</w:t>
            </w:r>
          </w:p>
        </w:tc>
        <w:tc>
          <w:tcPr>
            <w:tcW w:w="4032" w:type="dxa"/>
            <w:gridSpan w:val="4"/>
            <w:tcBorders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365</w:t>
            </w:r>
            <w:r w:rsidRPr="00A535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day follow-up</w:t>
            </w:r>
          </w:p>
        </w:tc>
      </w:tr>
      <w:tr w:rsidR="00B934FA" w:rsidRPr="00A5352B" w:rsidTr="00201A67">
        <w:tc>
          <w:tcPr>
            <w:tcW w:w="1296" w:type="dxa"/>
            <w:tcBorders>
              <w:left w:val="nil"/>
              <w:right w:val="nil"/>
            </w:tcBorders>
          </w:tcPr>
          <w:p w:rsidR="00B934FA" w:rsidRPr="00A5352B" w:rsidRDefault="00B934FA" w:rsidP="00201A67">
            <w:pPr>
              <w:spacing w:after="0"/>
              <w:ind w:left="-9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Number of</w:t>
            </w:r>
            <w:r w:rsidRPr="00A535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repeat STIs</w:t>
            </w:r>
          </w:p>
        </w:tc>
        <w:tc>
          <w:tcPr>
            <w:tcW w:w="2016" w:type="dxa"/>
            <w:gridSpan w:val="2"/>
            <w:tcBorders>
              <w:left w:val="nil"/>
              <w:right w:val="nil"/>
            </w:tcBorders>
          </w:tcPr>
          <w:p w:rsidR="00B934FA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Atrius</w:t>
            </w:r>
            <w:proofErr w:type="spellEnd"/>
          </w:p>
          <w:p w:rsidR="00B934FA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Health Data</w:t>
            </w:r>
          </w:p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(n=8,723)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‡</w:t>
            </w:r>
          </w:p>
        </w:tc>
        <w:tc>
          <w:tcPr>
            <w:tcW w:w="2016" w:type="dxa"/>
            <w:gridSpan w:val="2"/>
            <w:tcBorders>
              <w:left w:val="nil"/>
            </w:tcBorders>
          </w:tcPr>
          <w:p w:rsidR="00B934FA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MDPH Augmented Data</w:t>
            </w:r>
          </w:p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(n=8,745)</w:t>
            </w:r>
          </w:p>
        </w:tc>
        <w:tc>
          <w:tcPr>
            <w:tcW w:w="2016" w:type="dxa"/>
            <w:gridSpan w:val="2"/>
            <w:tcBorders>
              <w:right w:val="nil"/>
            </w:tcBorders>
          </w:tcPr>
          <w:p w:rsidR="00B934FA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Atrius</w:t>
            </w:r>
            <w:proofErr w:type="spellEnd"/>
          </w:p>
          <w:p w:rsidR="00B934FA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Health Data</w:t>
            </w:r>
          </w:p>
          <w:p w:rsidR="00B934FA" w:rsidRPr="00477E4D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(n=8,723)</w:t>
            </w:r>
          </w:p>
        </w:tc>
        <w:tc>
          <w:tcPr>
            <w:tcW w:w="2016" w:type="dxa"/>
            <w:gridSpan w:val="2"/>
            <w:tcBorders>
              <w:left w:val="nil"/>
              <w:right w:val="nil"/>
            </w:tcBorders>
          </w:tcPr>
          <w:p w:rsidR="00B934FA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MDPH Augmented Data</w:t>
            </w:r>
          </w:p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(n=8,745)</w:t>
            </w:r>
          </w:p>
        </w:tc>
      </w:tr>
      <w:tr w:rsidR="00B934FA" w:rsidRPr="00A5352B" w:rsidTr="00201A67"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nil"/>
            </w:tcBorders>
          </w:tcPr>
          <w:p w:rsidR="00B934FA" w:rsidRPr="009F27BF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27BF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nil"/>
            </w:tcBorders>
          </w:tcPr>
          <w:p w:rsidR="00B934FA" w:rsidRPr="009F27BF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nil"/>
            </w:tcBorders>
          </w:tcPr>
          <w:p w:rsidR="00B934FA" w:rsidRPr="009F27BF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27BF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</w:tcBorders>
          </w:tcPr>
          <w:p w:rsidR="00B934FA" w:rsidRPr="009F27BF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1008" w:type="dxa"/>
            <w:tcBorders>
              <w:bottom w:val="single" w:sz="4" w:space="0" w:color="auto"/>
              <w:right w:val="nil"/>
            </w:tcBorders>
          </w:tcPr>
          <w:p w:rsidR="00B934FA" w:rsidRPr="009F27BF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27BF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nil"/>
            </w:tcBorders>
          </w:tcPr>
          <w:p w:rsidR="00B934FA" w:rsidRPr="009F27BF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27BF">
              <w:rPr>
                <w:rFonts w:ascii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nil"/>
            </w:tcBorders>
          </w:tcPr>
          <w:p w:rsidR="00B934FA" w:rsidRPr="009F27BF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27BF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nil"/>
            </w:tcBorders>
          </w:tcPr>
          <w:p w:rsidR="00B934FA" w:rsidRPr="009F27BF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27BF">
              <w:rPr>
                <w:rFonts w:ascii="Times New Roman" w:hAnsi="Times New Roman" w:cs="Times New Roman"/>
                <w:b/>
                <w:sz w:val="22"/>
                <w:szCs w:val="22"/>
              </w:rPr>
              <w:t>%</w:t>
            </w:r>
          </w:p>
        </w:tc>
      </w:tr>
      <w:tr w:rsidR="00B934FA" w:rsidRPr="00A5352B" w:rsidTr="00201A67"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7517</w:t>
            </w: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86.2</w:t>
            </w: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7465</w:t>
            </w:r>
          </w:p>
        </w:tc>
        <w:tc>
          <w:tcPr>
            <w:tcW w:w="1008" w:type="dxa"/>
            <w:tcBorders>
              <w:left w:val="nil"/>
              <w:bottom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85.4</w:t>
            </w:r>
          </w:p>
        </w:tc>
        <w:tc>
          <w:tcPr>
            <w:tcW w:w="1008" w:type="dxa"/>
            <w:tcBorders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7935</w:t>
            </w: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91.1</w:t>
            </w: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7887</w:t>
            </w: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90.2</w:t>
            </w:r>
          </w:p>
        </w:tc>
      </w:tr>
      <w:tr w:rsidR="00B934FA" w:rsidRPr="00A5352B" w:rsidTr="00201A67"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1021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11.7</w:t>
            </w:r>
          </w:p>
        </w:tc>
        <w:tc>
          <w:tcPr>
            <w:tcW w:w="1008" w:type="dxa"/>
            <w:tcBorders>
              <w:top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685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8.5</w:t>
            </w:r>
          </w:p>
        </w:tc>
      </w:tr>
      <w:tr w:rsidR="00B934FA" w:rsidRPr="00A5352B" w:rsidTr="00201A67"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1008" w:type="dxa"/>
            <w:tcBorders>
              <w:top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</w:tr>
      <w:tr w:rsidR="00B934FA" w:rsidRPr="00A5352B" w:rsidTr="00201A67"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1008" w:type="dxa"/>
            <w:tcBorders>
              <w:top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</w:tr>
      <w:tr w:rsidR="00B934FA" w:rsidRPr="00A5352B" w:rsidTr="00201A67">
        <w:tc>
          <w:tcPr>
            <w:tcW w:w="1296" w:type="dxa"/>
            <w:tcBorders>
              <w:top w:val="nil"/>
              <w:left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008" w:type="dxa"/>
            <w:tcBorders>
              <w:top w:val="nil"/>
              <w:lef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1008" w:type="dxa"/>
            <w:tcBorders>
              <w:top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52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</w:tcPr>
          <w:p w:rsidR="00B934FA" w:rsidRPr="00A5352B" w:rsidRDefault="00B934FA" w:rsidP="00201A6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</w:tr>
    </w:tbl>
    <w:p w:rsidR="00B934FA" w:rsidRPr="00611CBD" w:rsidRDefault="00B934FA" w:rsidP="00B934F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60EC7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11CBD">
        <w:rPr>
          <w:rFonts w:ascii="Times New Roman" w:hAnsi="Times New Roman" w:cs="Times New Roman"/>
          <w:sz w:val="16"/>
          <w:szCs w:val="16"/>
        </w:rPr>
        <w:t xml:space="preserve">Sexually transmitted infection, defined as positive laboratory result for chlamydia, gonorrhea, or </w:t>
      </w:r>
      <w:r>
        <w:rPr>
          <w:rFonts w:ascii="Times New Roman" w:hAnsi="Times New Roman" w:cs="Times New Roman"/>
          <w:sz w:val="16"/>
          <w:szCs w:val="16"/>
        </w:rPr>
        <w:t xml:space="preserve">a </w:t>
      </w:r>
      <w:r w:rsidRPr="00611CBD">
        <w:rPr>
          <w:rFonts w:ascii="Times New Roman" w:hAnsi="Times New Roman" w:cs="Times New Roman"/>
          <w:sz w:val="16"/>
          <w:szCs w:val="16"/>
        </w:rPr>
        <w:t>syphilis</w:t>
      </w:r>
      <w:r>
        <w:rPr>
          <w:rFonts w:ascii="Times New Roman" w:hAnsi="Times New Roman" w:cs="Times New Roman"/>
          <w:sz w:val="16"/>
          <w:szCs w:val="16"/>
        </w:rPr>
        <w:t xml:space="preserve"> diagnosis</w:t>
      </w:r>
      <w:r w:rsidRPr="00611CBD">
        <w:rPr>
          <w:rFonts w:ascii="Times New Roman" w:hAnsi="Times New Roman" w:cs="Times New Roman"/>
          <w:sz w:val="16"/>
          <w:szCs w:val="16"/>
        </w:rPr>
        <w:t>.</w:t>
      </w:r>
    </w:p>
    <w:p w:rsidR="00B934FA" w:rsidRPr="00A55C8D" w:rsidRDefault="00B934FA" w:rsidP="00B934FA">
      <w:pPr>
        <w:spacing w:before="20"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† </w:t>
      </w:r>
      <w:r>
        <w:rPr>
          <w:rFonts w:ascii="Times New Roman" w:hAnsi="Times New Roman" w:cs="Times New Roman"/>
          <w:sz w:val="16"/>
          <w:szCs w:val="16"/>
        </w:rPr>
        <w:t>MDPH: Massachusetts Department of Public Health</w:t>
      </w:r>
    </w:p>
    <w:p w:rsidR="00B934FA" w:rsidRPr="00477E4D" w:rsidRDefault="00B934FA" w:rsidP="00B934FA">
      <w:pPr>
        <w:spacing w:before="20"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‡</w:t>
      </w:r>
      <w:r w:rsidRPr="00477E4D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477E4D">
        <w:rPr>
          <w:rFonts w:ascii="Times New Roman" w:hAnsi="Times New Roman" w:cs="Times New Roman"/>
          <w:sz w:val="16"/>
          <w:szCs w:val="16"/>
        </w:rPr>
        <w:t xml:space="preserve">One </w:t>
      </w:r>
      <w:r>
        <w:rPr>
          <w:rFonts w:ascii="Times New Roman" w:hAnsi="Times New Roman" w:cs="Times New Roman"/>
          <w:sz w:val="16"/>
          <w:szCs w:val="16"/>
        </w:rPr>
        <w:t>incident STI had</w:t>
      </w:r>
      <w:r w:rsidRPr="00477E4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-</w:t>
      </w:r>
      <w:r w:rsidRPr="00477E4D">
        <w:rPr>
          <w:rFonts w:ascii="Times New Roman" w:hAnsi="Times New Roman" w:cs="Times New Roman"/>
          <w:sz w:val="16"/>
          <w:szCs w:val="16"/>
        </w:rPr>
        <w:t>1 repeat STI within 730</w:t>
      </w:r>
      <w:r>
        <w:rPr>
          <w:rFonts w:ascii="Times New Roman" w:hAnsi="Times New Roman" w:cs="Times New Roman"/>
          <w:sz w:val="16"/>
          <w:szCs w:val="16"/>
        </w:rPr>
        <w:t xml:space="preserve"> days</w:t>
      </w:r>
      <w:r w:rsidRPr="00477E4D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 xml:space="preserve">This incident STI was retained in categorized as having 0 repeat STI </w:t>
      </w:r>
      <w:r w:rsidRPr="00477E4D">
        <w:rPr>
          <w:rFonts w:ascii="Times New Roman" w:hAnsi="Times New Roman" w:cs="Times New Roman"/>
          <w:sz w:val="16"/>
          <w:szCs w:val="16"/>
        </w:rPr>
        <w:t>within 730 days.</w:t>
      </w:r>
    </w:p>
    <w:p w:rsidR="00B934FA" w:rsidRDefault="00B934FA" w:rsidP="00B934FA">
      <w:pPr>
        <w:spacing w:after="0"/>
      </w:pPr>
    </w:p>
    <w:p w:rsidR="00B934FA" w:rsidRPr="00587BE1" w:rsidRDefault="00B934FA" w:rsidP="00B934FA">
      <w:pPr>
        <w:spacing w:after="0"/>
      </w:pPr>
    </w:p>
    <w:p w:rsidR="00201A67" w:rsidRDefault="00201A67"/>
    <w:sectPr w:rsidR="00201A67" w:rsidSect="00201A6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986E72"/>
    <w:multiLevelType w:val="hybridMultilevel"/>
    <w:tmpl w:val="B6AA40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892D85"/>
    <w:multiLevelType w:val="hybridMultilevel"/>
    <w:tmpl w:val="2C60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12273"/>
    <w:multiLevelType w:val="hybridMultilevel"/>
    <w:tmpl w:val="B5422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8708A9"/>
    <w:multiLevelType w:val="hybridMultilevel"/>
    <w:tmpl w:val="E2E02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278C64A5"/>
    <w:multiLevelType w:val="hybridMultilevel"/>
    <w:tmpl w:val="DF460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234B1F"/>
    <w:multiLevelType w:val="hybridMultilevel"/>
    <w:tmpl w:val="2A80C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2302B1"/>
    <w:multiLevelType w:val="hybridMultilevel"/>
    <w:tmpl w:val="01BE4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813F1E"/>
    <w:multiLevelType w:val="hybridMultilevel"/>
    <w:tmpl w:val="6ACEC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9B66D7"/>
    <w:multiLevelType w:val="hybridMultilevel"/>
    <w:tmpl w:val="2EAA7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99C48D6"/>
    <w:multiLevelType w:val="hybridMultilevel"/>
    <w:tmpl w:val="B3AA3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87074"/>
    <w:multiLevelType w:val="hybridMultilevel"/>
    <w:tmpl w:val="CAC45A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0"/>
  </w:num>
  <w:num w:numId="11">
    <w:abstractNumId w:val="1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FA"/>
    <w:rsid w:val="000E6FD8"/>
    <w:rsid w:val="00201A67"/>
    <w:rsid w:val="00267C7E"/>
    <w:rsid w:val="0028074A"/>
    <w:rsid w:val="00443D97"/>
    <w:rsid w:val="004E2B35"/>
    <w:rsid w:val="0064352B"/>
    <w:rsid w:val="00783863"/>
    <w:rsid w:val="008159B2"/>
    <w:rsid w:val="00A07BB4"/>
    <w:rsid w:val="00A263B1"/>
    <w:rsid w:val="00AB5DD0"/>
    <w:rsid w:val="00B934FA"/>
    <w:rsid w:val="00C07D2A"/>
    <w:rsid w:val="00E2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FA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34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4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93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F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34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34FA"/>
    <w:rPr>
      <w:b/>
      <w:bCs/>
    </w:rPr>
  </w:style>
  <w:style w:type="character" w:styleId="Emphasis">
    <w:name w:val="Emphasis"/>
    <w:basedOn w:val="DefaultParagraphFont"/>
    <w:uiPriority w:val="20"/>
    <w:qFormat/>
    <w:rsid w:val="00B934FA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4FA"/>
    <w:rPr>
      <w:color w:val="0000FF"/>
      <w:u w:val="single"/>
    </w:rPr>
  </w:style>
  <w:style w:type="paragraph" w:styleId="Revision">
    <w:name w:val="Revision"/>
    <w:hidden/>
    <w:uiPriority w:val="99"/>
    <w:semiHidden/>
    <w:rsid w:val="00B934FA"/>
    <w:pPr>
      <w:spacing w:after="12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934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4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4FA"/>
    <w:rPr>
      <w:vertAlign w:val="superscript"/>
    </w:rPr>
  </w:style>
  <w:style w:type="table" w:styleId="TableGrid">
    <w:name w:val="Table Grid"/>
    <w:basedOn w:val="TableNormal"/>
    <w:uiPriority w:val="39"/>
    <w:rsid w:val="00B934FA"/>
    <w:pPr>
      <w:spacing w:after="120" w:line="240" w:lineRule="auto"/>
    </w:pPr>
    <w:rPr>
      <w:rFonts w:ascii="Calibri" w:eastAsiaTheme="minorEastAsia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34FA"/>
    <w:rPr>
      <w:rFonts w:ascii="Calibri" w:eastAsiaTheme="minorEastAsia" w:hAnsi="Calibri"/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B934FA"/>
    <w:pPr>
      <w:ind w:left="720"/>
      <w:contextualSpacing/>
    </w:pPr>
  </w:style>
  <w:style w:type="paragraph" w:customStyle="1" w:styleId="text-align-center">
    <w:name w:val="text-align-center"/>
    <w:basedOn w:val="Normal"/>
    <w:rsid w:val="00B934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B934FA"/>
    <w:pPr>
      <w:tabs>
        <w:tab w:val="left" w:pos="384"/>
      </w:tabs>
      <w:spacing w:after="240"/>
      <w:ind w:left="384" w:hanging="384"/>
    </w:pPr>
  </w:style>
  <w:style w:type="paragraph" w:styleId="Header">
    <w:name w:val="header"/>
    <w:basedOn w:val="Normal"/>
    <w:link w:val="HeaderChar"/>
    <w:uiPriority w:val="99"/>
    <w:unhideWhenUsed/>
    <w:rsid w:val="00B934F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34FA"/>
  </w:style>
  <w:style w:type="paragraph" w:styleId="Footer">
    <w:name w:val="footer"/>
    <w:basedOn w:val="Normal"/>
    <w:link w:val="FooterChar"/>
    <w:uiPriority w:val="99"/>
    <w:unhideWhenUsed/>
    <w:rsid w:val="00B934F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34FA"/>
  </w:style>
  <w:style w:type="character" w:styleId="HTMLCite">
    <w:name w:val="HTML Cite"/>
    <w:basedOn w:val="DefaultParagraphFont"/>
    <w:uiPriority w:val="99"/>
    <w:semiHidden/>
    <w:unhideWhenUsed/>
    <w:rsid w:val="00B934FA"/>
    <w:rPr>
      <w:i/>
      <w:iCs/>
    </w:rPr>
  </w:style>
  <w:style w:type="paragraph" w:customStyle="1" w:styleId="EndNoteBibliography">
    <w:name w:val="EndNote Bibliography"/>
    <w:basedOn w:val="Normal"/>
    <w:rsid w:val="00B934FA"/>
    <w:pPr>
      <w:spacing w:after="0"/>
    </w:pPr>
    <w:rPr>
      <w:rFonts w:ascii="Calibri" w:eastAsia="Times New Roman" w:hAnsi="Calibri" w:cs="Times New Roman"/>
      <w:szCs w:val="24"/>
      <w:lang w:eastAsia="ja-JP"/>
    </w:rPr>
  </w:style>
  <w:style w:type="character" w:customStyle="1" w:styleId="UnresolvedMention1">
    <w:name w:val="Unresolved Mention1"/>
    <w:basedOn w:val="DefaultParagraphFont"/>
    <w:uiPriority w:val="99"/>
    <w:rsid w:val="00B934FA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B934FA"/>
  </w:style>
  <w:style w:type="character" w:customStyle="1" w:styleId="identifierdetail">
    <w:name w:val="identifierdetail"/>
    <w:basedOn w:val="DefaultParagraphFont"/>
    <w:rsid w:val="00B93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FA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34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4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93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F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34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34FA"/>
    <w:rPr>
      <w:b/>
      <w:bCs/>
    </w:rPr>
  </w:style>
  <w:style w:type="character" w:styleId="Emphasis">
    <w:name w:val="Emphasis"/>
    <w:basedOn w:val="DefaultParagraphFont"/>
    <w:uiPriority w:val="20"/>
    <w:qFormat/>
    <w:rsid w:val="00B934FA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4FA"/>
    <w:rPr>
      <w:color w:val="0000FF"/>
      <w:u w:val="single"/>
    </w:rPr>
  </w:style>
  <w:style w:type="paragraph" w:styleId="Revision">
    <w:name w:val="Revision"/>
    <w:hidden/>
    <w:uiPriority w:val="99"/>
    <w:semiHidden/>
    <w:rsid w:val="00B934FA"/>
    <w:pPr>
      <w:spacing w:after="12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934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4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4FA"/>
    <w:rPr>
      <w:vertAlign w:val="superscript"/>
    </w:rPr>
  </w:style>
  <w:style w:type="table" w:styleId="TableGrid">
    <w:name w:val="Table Grid"/>
    <w:basedOn w:val="TableNormal"/>
    <w:uiPriority w:val="39"/>
    <w:rsid w:val="00B934FA"/>
    <w:pPr>
      <w:spacing w:after="120" w:line="240" w:lineRule="auto"/>
    </w:pPr>
    <w:rPr>
      <w:rFonts w:ascii="Calibri" w:eastAsiaTheme="minorEastAsia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34FA"/>
    <w:rPr>
      <w:rFonts w:ascii="Calibri" w:eastAsiaTheme="minorEastAsia" w:hAnsi="Calibri"/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B934FA"/>
    <w:pPr>
      <w:ind w:left="720"/>
      <w:contextualSpacing/>
    </w:pPr>
  </w:style>
  <w:style w:type="paragraph" w:customStyle="1" w:styleId="text-align-center">
    <w:name w:val="text-align-center"/>
    <w:basedOn w:val="Normal"/>
    <w:rsid w:val="00B934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B934FA"/>
    <w:pPr>
      <w:tabs>
        <w:tab w:val="left" w:pos="384"/>
      </w:tabs>
      <w:spacing w:after="240"/>
      <w:ind w:left="384" w:hanging="384"/>
    </w:pPr>
  </w:style>
  <w:style w:type="paragraph" w:styleId="Header">
    <w:name w:val="header"/>
    <w:basedOn w:val="Normal"/>
    <w:link w:val="HeaderChar"/>
    <w:uiPriority w:val="99"/>
    <w:unhideWhenUsed/>
    <w:rsid w:val="00B934F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34FA"/>
  </w:style>
  <w:style w:type="paragraph" w:styleId="Footer">
    <w:name w:val="footer"/>
    <w:basedOn w:val="Normal"/>
    <w:link w:val="FooterChar"/>
    <w:uiPriority w:val="99"/>
    <w:unhideWhenUsed/>
    <w:rsid w:val="00B934F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34FA"/>
  </w:style>
  <w:style w:type="character" w:styleId="HTMLCite">
    <w:name w:val="HTML Cite"/>
    <w:basedOn w:val="DefaultParagraphFont"/>
    <w:uiPriority w:val="99"/>
    <w:semiHidden/>
    <w:unhideWhenUsed/>
    <w:rsid w:val="00B934FA"/>
    <w:rPr>
      <w:i/>
      <w:iCs/>
    </w:rPr>
  </w:style>
  <w:style w:type="paragraph" w:customStyle="1" w:styleId="EndNoteBibliography">
    <w:name w:val="EndNote Bibliography"/>
    <w:basedOn w:val="Normal"/>
    <w:rsid w:val="00B934FA"/>
    <w:pPr>
      <w:spacing w:after="0"/>
    </w:pPr>
    <w:rPr>
      <w:rFonts w:ascii="Calibri" w:eastAsia="Times New Roman" w:hAnsi="Calibri" w:cs="Times New Roman"/>
      <w:szCs w:val="24"/>
      <w:lang w:eastAsia="ja-JP"/>
    </w:rPr>
  </w:style>
  <w:style w:type="character" w:customStyle="1" w:styleId="UnresolvedMention1">
    <w:name w:val="Unresolved Mention1"/>
    <w:basedOn w:val="DefaultParagraphFont"/>
    <w:uiPriority w:val="99"/>
    <w:rsid w:val="00B934FA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B934FA"/>
  </w:style>
  <w:style w:type="character" w:customStyle="1" w:styleId="identifierdetail">
    <w:name w:val="identifierdetail"/>
    <w:basedOn w:val="DefaultParagraphFont"/>
    <w:rsid w:val="00B93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Elder, Heather (DPH)</dc:creator>
  <cp:lastModifiedBy> </cp:lastModifiedBy>
  <cp:revision>2</cp:revision>
  <dcterms:created xsi:type="dcterms:W3CDTF">2020-08-03T14:48:00Z</dcterms:created>
  <dcterms:modified xsi:type="dcterms:W3CDTF">2020-08-03T14:48:00Z</dcterms:modified>
</cp:coreProperties>
</file>