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7A196" w14:textId="13C1FCA3" w:rsidR="009F0948" w:rsidRDefault="009F0948" w:rsidP="009F0948">
      <w:pPr>
        <w:spacing w:after="0"/>
        <w:rPr>
          <w:rFonts w:ascii="Times New Roman" w:hAnsi="Times New Roman" w:cs="Times New Roman"/>
          <w:sz w:val="24"/>
          <w:szCs w:val="24"/>
        </w:rPr>
      </w:pPr>
      <w:r>
        <w:rPr>
          <w:rFonts w:ascii="Times New Roman" w:hAnsi="Times New Roman" w:cs="Times New Roman"/>
          <w:sz w:val="24"/>
          <w:szCs w:val="24"/>
        </w:rPr>
        <w:t xml:space="preserve">Supplemental </w:t>
      </w:r>
      <w:r w:rsidR="00343CB4">
        <w:rPr>
          <w:rFonts w:ascii="Times New Roman" w:hAnsi="Times New Roman" w:cs="Times New Roman"/>
          <w:sz w:val="24"/>
          <w:szCs w:val="24"/>
        </w:rPr>
        <w:t>Appendix</w:t>
      </w:r>
      <w:r>
        <w:rPr>
          <w:rFonts w:ascii="Times New Roman" w:hAnsi="Times New Roman" w:cs="Times New Roman"/>
          <w:sz w:val="24"/>
          <w:szCs w:val="24"/>
        </w:rPr>
        <w:t xml:space="preserve"> 2. Multivariable Regression of Cognitive Complaints on Memory Functioning, Executive Functioning, and Global Cognitive Functioning Unadjusted for Depression </w:t>
      </w:r>
      <w:r w:rsidRPr="000B23F0">
        <w:rPr>
          <w:rFonts w:ascii="Times New Roman" w:hAnsi="Times New Roman" w:cs="Times New Roman"/>
          <w:sz w:val="24"/>
          <w:szCs w:val="24"/>
        </w:rPr>
        <w:t>(</w:t>
      </w:r>
      <w:r>
        <w:rPr>
          <w:rFonts w:ascii="Times New Roman" w:hAnsi="Times New Roman" w:cs="Times New Roman"/>
          <w:sz w:val="24"/>
          <w:szCs w:val="24"/>
        </w:rPr>
        <w:t>N</w:t>
      </w:r>
      <w:r w:rsidRPr="000B23F0">
        <w:rPr>
          <w:rFonts w:ascii="Times New Roman" w:hAnsi="Times New Roman" w:cs="Times New Roman"/>
          <w:sz w:val="24"/>
          <w:szCs w:val="24"/>
        </w:rPr>
        <w:t>=259)</w:t>
      </w:r>
    </w:p>
    <w:tbl>
      <w:tblPr>
        <w:tblW w:w="10299" w:type="dxa"/>
        <w:tblBorders>
          <w:top w:val="single" w:sz="8" w:space="0" w:color="auto"/>
          <w:bottom w:val="single" w:sz="8" w:space="0" w:color="auto"/>
        </w:tblBorders>
        <w:tblLook w:val="04A0" w:firstRow="1" w:lastRow="0" w:firstColumn="1" w:lastColumn="0" w:noHBand="0" w:noVBand="1"/>
      </w:tblPr>
      <w:tblGrid>
        <w:gridCol w:w="900"/>
        <w:gridCol w:w="1260"/>
        <w:gridCol w:w="3420"/>
        <w:gridCol w:w="1243"/>
        <w:gridCol w:w="1123"/>
        <w:gridCol w:w="1176"/>
        <w:gridCol w:w="1177"/>
      </w:tblGrid>
      <w:tr w:rsidR="009F0948" w:rsidRPr="006F076C" w14:paraId="0766138D" w14:textId="77777777" w:rsidTr="005873C5">
        <w:trPr>
          <w:trHeight w:val="80"/>
        </w:trPr>
        <w:tc>
          <w:tcPr>
            <w:tcW w:w="900" w:type="dxa"/>
            <w:vMerge w:val="restart"/>
            <w:tcBorders>
              <w:top w:val="single" w:sz="8" w:space="0" w:color="auto"/>
              <w:bottom w:val="single" w:sz="8" w:space="0" w:color="auto"/>
            </w:tcBorders>
            <w:shd w:val="clear" w:color="auto" w:fill="auto"/>
            <w:noWrap/>
            <w:vAlign w:val="center"/>
            <w:hideMark/>
          </w:tcPr>
          <w:p w14:paraId="318EBDC7" w14:textId="77777777" w:rsidR="009F0948" w:rsidRPr="006F076C" w:rsidRDefault="009F0948" w:rsidP="005873C5">
            <w:pPr>
              <w:spacing w:after="0" w:line="240" w:lineRule="auto"/>
              <w:rPr>
                <w:rFonts w:ascii="Times New Roman" w:eastAsia="Times New Roman" w:hAnsi="Times New Roman" w:cs="Times New Roman"/>
                <w:color w:val="000000"/>
                <w:sz w:val="24"/>
                <w:szCs w:val="24"/>
              </w:rPr>
            </w:pPr>
            <w:r w:rsidRPr="006F076C">
              <w:rPr>
                <w:rFonts w:ascii="Times New Roman" w:eastAsia="Times New Roman" w:hAnsi="Times New Roman" w:cs="Times New Roman"/>
                <w:color w:val="000000"/>
                <w:sz w:val="24"/>
                <w:szCs w:val="24"/>
              </w:rPr>
              <w:t>Factor</w:t>
            </w:r>
          </w:p>
        </w:tc>
        <w:tc>
          <w:tcPr>
            <w:tcW w:w="1260" w:type="dxa"/>
            <w:vMerge w:val="restart"/>
            <w:tcBorders>
              <w:top w:val="single" w:sz="8" w:space="0" w:color="auto"/>
              <w:bottom w:val="single" w:sz="8" w:space="0" w:color="auto"/>
            </w:tcBorders>
            <w:shd w:val="clear" w:color="auto" w:fill="auto"/>
            <w:vAlign w:val="center"/>
            <w:hideMark/>
          </w:tcPr>
          <w:p w14:paraId="4C1348CE" w14:textId="77777777" w:rsidR="009F0948" w:rsidRPr="006F076C" w:rsidRDefault="009F0948" w:rsidP="005873C5">
            <w:pPr>
              <w:spacing w:after="0" w:line="240" w:lineRule="auto"/>
              <w:rPr>
                <w:rFonts w:ascii="Times New Roman" w:eastAsia="Times New Roman" w:hAnsi="Times New Roman" w:cs="Times New Roman"/>
                <w:color w:val="000000"/>
                <w:sz w:val="24"/>
                <w:szCs w:val="24"/>
              </w:rPr>
            </w:pPr>
            <w:r w:rsidRPr="006F076C">
              <w:rPr>
                <w:rFonts w:ascii="Times New Roman" w:eastAsia="Times New Roman" w:hAnsi="Times New Roman" w:cs="Times New Roman"/>
                <w:color w:val="000000"/>
                <w:sz w:val="24"/>
                <w:szCs w:val="24"/>
              </w:rPr>
              <w:t>Classifica</w:t>
            </w:r>
            <w:r>
              <w:rPr>
                <w:rFonts w:ascii="Times New Roman" w:eastAsia="Times New Roman" w:hAnsi="Times New Roman" w:cs="Times New Roman"/>
                <w:color w:val="000000"/>
                <w:sz w:val="24"/>
                <w:szCs w:val="24"/>
              </w:rPr>
              <w:t>-</w:t>
            </w:r>
            <w:r w:rsidRPr="006F076C">
              <w:rPr>
                <w:rFonts w:ascii="Times New Roman" w:eastAsia="Times New Roman" w:hAnsi="Times New Roman" w:cs="Times New Roman"/>
                <w:color w:val="000000"/>
                <w:sz w:val="24"/>
                <w:szCs w:val="24"/>
              </w:rPr>
              <w:t>tion Method</w:t>
            </w:r>
          </w:p>
        </w:tc>
        <w:tc>
          <w:tcPr>
            <w:tcW w:w="3420" w:type="dxa"/>
            <w:vMerge w:val="restart"/>
            <w:tcBorders>
              <w:top w:val="single" w:sz="8" w:space="0" w:color="auto"/>
              <w:bottom w:val="single" w:sz="8" w:space="0" w:color="auto"/>
            </w:tcBorders>
            <w:shd w:val="clear" w:color="auto" w:fill="auto"/>
            <w:vAlign w:val="center"/>
            <w:hideMark/>
          </w:tcPr>
          <w:p w14:paraId="1ADCF04D" w14:textId="77777777" w:rsidR="009F0948" w:rsidRPr="006F076C" w:rsidRDefault="009F0948" w:rsidP="005873C5">
            <w:pPr>
              <w:spacing w:after="0" w:line="240" w:lineRule="auto"/>
              <w:jc w:val="center"/>
              <w:rPr>
                <w:rFonts w:ascii="Times New Roman" w:eastAsia="Times New Roman" w:hAnsi="Times New Roman" w:cs="Times New Roman"/>
                <w:color w:val="000000"/>
                <w:sz w:val="24"/>
                <w:szCs w:val="24"/>
              </w:rPr>
            </w:pPr>
            <w:r w:rsidRPr="006F076C">
              <w:rPr>
                <w:rFonts w:ascii="Times New Roman" w:eastAsia="Times New Roman" w:hAnsi="Times New Roman" w:cs="Times New Roman"/>
                <w:color w:val="000000"/>
                <w:sz w:val="24"/>
                <w:szCs w:val="24"/>
              </w:rPr>
              <w:t>Cognitive Complaint Type</w:t>
            </w:r>
          </w:p>
        </w:tc>
        <w:tc>
          <w:tcPr>
            <w:tcW w:w="1243" w:type="dxa"/>
            <w:tcBorders>
              <w:top w:val="single" w:sz="8" w:space="0" w:color="auto"/>
              <w:bottom w:val="nil"/>
            </w:tcBorders>
            <w:shd w:val="clear" w:color="auto" w:fill="auto"/>
            <w:vAlign w:val="center"/>
            <w:hideMark/>
          </w:tcPr>
          <w:p w14:paraId="28FB7385" w14:textId="77777777" w:rsidR="009F0948" w:rsidRPr="006F076C" w:rsidRDefault="009F0948" w:rsidP="005873C5">
            <w:pPr>
              <w:spacing w:after="0" w:line="240" w:lineRule="auto"/>
              <w:jc w:val="center"/>
              <w:rPr>
                <w:rFonts w:ascii="Times New Roman" w:eastAsia="Times New Roman" w:hAnsi="Times New Roman" w:cs="Times New Roman"/>
                <w:color w:val="000000"/>
                <w:sz w:val="24"/>
                <w:szCs w:val="24"/>
              </w:rPr>
            </w:pPr>
            <w:r w:rsidRPr="006F076C">
              <w:rPr>
                <w:rFonts w:ascii="Times New Roman" w:eastAsia="Times New Roman" w:hAnsi="Times New Roman" w:cs="Times New Roman"/>
                <w:color w:val="000000"/>
                <w:sz w:val="24"/>
                <w:szCs w:val="24"/>
              </w:rPr>
              <w:t>Immediate Memory</w:t>
            </w:r>
          </w:p>
        </w:tc>
        <w:tc>
          <w:tcPr>
            <w:tcW w:w="1123" w:type="dxa"/>
            <w:tcBorders>
              <w:top w:val="single" w:sz="8" w:space="0" w:color="auto"/>
              <w:bottom w:val="nil"/>
            </w:tcBorders>
            <w:shd w:val="clear" w:color="auto" w:fill="auto"/>
            <w:vAlign w:val="center"/>
            <w:hideMark/>
          </w:tcPr>
          <w:p w14:paraId="518B7BF9" w14:textId="77777777" w:rsidR="009F0948" w:rsidRPr="006F076C" w:rsidRDefault="009F0948" w:rsidP="005873C5">
            <w:pPr>
              <w:spacing w:after="0" w:line="240" w:lineRule="auto"/>
              <w:jc w:val="center"/>
              <w:rPr>
                <w:rFonts w:ascii="Times New Roman" w:eastAsia="Times New Roman" w:hAnsi="Times New Roman" w:cs="Times New Roman"/>
                <w:color w:val="000000"/>
                <w:sz w:val="24"/>
                <w:szCs w:val="24"/>
              </w:rPr>
            </w:pPr>
            <w:r w:rsidRPr="006F076C">
              <w:rPr>
                <w:rFonts w:ascii="Times New Roman" w:eastAsia="Times New Roman" w:hAnsi="Times New Roman" w:cs="Times New Roman"/>
                <w:color w:val="000000"/>
                <w:sz w:val="24"/>
                <w:szCs w:val="24"/>
              </w:rPr>
              <w:t>Long-Delay Memory</w:t>
            </w:r>
            <w:r w:rsidRPr="006F076C">
              <w:rPr>
                <w:rFonts w:ascii="Times New Roman" w:eastAsia="Times New Roman" w:hAnsi="Times New Roman" w:cs="Times New Roman"/>
                <w:color w:val="000000"/>
                <w:sz w:val="24"/>
                <w:szCs w:val="24"/>
                <w:vertAlign w:val="superscript"/>
              </w:rPr>
              <w:t>g</w:t>
            </w:r>
          </w:p>
        </w:tc>
        <w:tc>
          <w:tcPr>
            <w:tcW w:w="1176" w:type="dxa"/>
            <w:tcBorders>
              <w:top w:val="single" w:sz="8" w:space="0" w:color="auto"/>
              <w:bottom w:val="nil"/>
            </w:tcBorders>
            <w:shd w:val="clear" w:color="auto" w:fill="auto"/>
            <w:vAlign w:val="center"/>
            <w:hideMark/>
          </w:tcPr>
          <w:p w14:paraId="6F1FE44F" w14:textId="77777777" w:rsidR="009F0948" w:rsidRPr="006F076C" w:rsidRDefault="009F0948" w:rsidP="005873C5">
            <w:pPr>
              <w:spacing w:after="0" w:line="240" w:lineRule="auto"/>
              <w:jc w:val="center"/>
              <w:rPr>
                <w:rFonts w:ascii="Times New Roman" w:eastAsia="Times New Roman" w:hAnsi="Times New Roman" w:cs="Times New Roman"/>
                <w:color w:val="000000"/>
                <w:sz w:val="24"/>
                <w:szCs w:val="24"/>
              </w:rPr>
            </w:pPr>
            <w:r w:rsidRPr="006F076C">
              <w:rPr>
                <w:rFonts w:ascii="Times New Roman" w:eastAsia="Times New Roman" w:hAnsi="Times New Roman" w:cs="Times New Roman"/>
                <w:color w:val="000000"/>
                <w:sz w:val="24"/>
                <w:szCs w:val="24"/>
              </w:rPr>
              <w:t>Executive Function</w:t>
            </w:r>
          </w:p>
        </w:tc>
        <w:tc>
          <w:tcPr>
            <w:tcW w:w="1177" w:type="dxa"/>
            <w:tcBorders>
              <w:top w:val="single" w:sz="8" w:space="0" w:color="auto"/>
              <w:bottom w:val="nil"/>
            </w:tcBorders>
            <w:shd w:val="clear" w:color="auto" w:fill="auto"/>
            <w:vAlign w:val="center"/>
            <w:hideMark/>
          </w:tcPr>
          <w:p w14:paraId="35869745" w14:textId="77777777" w:rsidR="009F0948" w:rsidRPr="006F076C" w:rsidRDefault="009F0948" w:rsidP="005873C5">
            <w:pPr>
              <w:spacing w:after="0" w:line="240" w:lineRule="auto"/>
              <w:jc w:val="center"/>
              <w:rPr>
                <w:rFonts w:ascii="Times New Roman" w:eastAsia="Times New Roman" w:hAnsi="Times New Roman" w:cs="Times New Roman"/>
                <w:color w:val="000000"/>
                <w:sz w:val="24"/>
                <w:szCs w:val="24"/>
              </w:rPr>
            </w:pPr>
            <w:r w:rsidRPr="006F076C">
              <w:rPr>
                <w:rFonts w:ascii="Times New Roman" w:eastAsia="Times New Roman" w:hAnsi="Times New Roman" w:cs="Times New Roman"/>
                <w:color w:val="000000"/>
                <w:sz w:val="24"/>
                <w:szCs w:val="24"/>
              </w:rPr>
              <w:t>Global Cognition</w:t>
            </w:r>
          </w:p>
        </w:tc>
      </w:tr>
      <w:tr w:rsidR="009F0948" w:rsidRPr="006F076C" w14:paraId="6855D3B0" w14:textId="77777777" w:rsidTr="005873C5">
        <w:trPr>
          <w:trHeight w:val="80"/>
        </w:trPr>
        <w:tc>
          <w:tcPr>
            <w:tcW w:w="900" w:type="dxa"/>
            <w:vMerge/>
            <w:tcBorders>
              <w:top w:val="nil"/>
              <w:bottom w:val="single" w:sz="8" w:space="0" w:color="auto"/>
            </w:tcBorders>
            <w:vAlign w:val="center"/>
            <w:hideMark/>
          </w:tcPr>
          <w:p w14:paraId="7208C7C2" w14:textId="77777777" w:rsidR="009F0948" w:rsidRPr="006F076C" w:rsidRDefault="009F0948" w:rsidP="005873C5">
            <w:pPr>
              <w:spacing w:after="0" w:line="240" w:lineRule="auto"/>
              <w:rPr>
                <w:rFonts w:ascii="Times New Roman" w:eastAsia="Times New Roman" w:hAnsi="Times New Roman" w:cs="Times New Roman"/>
                <w:color w:val="000000"/>
                <w:sz w:val="24"/>
                <w:szCs w:val="24"/>
              </w:rPr>
            </w:pPr>
          </w:p>
        </w:tc>
        <w:tc>
          <w:tcPr>
            <w:tcW w:w="1260" w:type="dxa"/>
            <w:vMerge/>
            <w:tcBorders>
              <w:top w:val="nil"/>
              <w:bottom w:val="single" w:sz="8" w:space="0" w:color="auto"/>
            </w:tcBorders>
            <w:vAlign w:val="center"/>
            <w:hideMark/>
          </w:tcPr>
          <w:p w14:paraId="55E45EE0" w14:textId="77777777" w:rsidR="009F0948" w:rsidRPr="006F076C" w:rsidRDefault="009F0948" w:rsidP="005873C5">
            <w:pPr>
              <w:spacing w:after="0" w:line="240" w:lineRule="auto"/>
              <w:rPr>
                <w:rFonts w:ascii="Times New Roman" w:eastAsia="Times New Roman" w:hAnsi="Times New Roman" w:cs="Times New Roman"/>
                <w:color w:val="000000"/>
                <w:sz w:val="24"/>
                <w:szCs w:val="24"/>
              </w:rPr>
            </w:pPr>
          </w:p>
        </w:tc>
        <w:tc>
          <w:tcPr>
            <w:tcW w:w="3420" w:type="dxa"/>
            <w:vMerge/>
            <w:tcBorders>
              <w:top w:val="nil"/>
              <w:bottom w:val="single" w:sz="8" w:space="0" w:color="auto"/>
            </w:tcBorders>
            <w:vAlign w:val="center"/>
            <w:hideMark/>
          </w:tcPr>
          <w:p w14:paraId="3518ABE4" w14:textId="77777777" w:rsidR="009F0948" w:rsidRPr="006F076C" w:rsidRDefault="009F0948" w:rsidP="005873C5">
            <w:pPr>
              <w:spacing w:after="0" w:line="240" w:lineRule="auto"/>
              <w:rPr>
                <w:rFonts w:ascii="Times New Roman" w:eastAsia="Times New Roman" w:hAnsi="Times New Roman" w:cs="Times New Roman"/>
                <w:color w:val="000000"/>
                <w:sz w:val="24"/>
                <w:szCs w:val="24"/>
              </w:rPr>
            </w:pPr>
          </w:p>
        </w:tc>
        <w:tc>
          <w:tcPr>
            <w:tcW w:w="1243" w:type="dxa"/>
            <w:tcBorders>
              <w:top w:val="nil"/>
              <w:bottom w:val="single" w:sz="8" w:space="0" w:color="auto"/>
            </w:tcBorders>
            <w:shd w:val="clear" w:color="auto" w:fill="auto"/>
            <w:vAlign w:val="center"/>
            <w:hideMark/>
          </w:tcPr>
          <w:p w14:paraId="0E870E9E" w14:textId="77777777" w:rsidR="009F0948" w:rsidRPr="006F076C" w:rsidRDefault="009F0948" w:rsidP="005873C5">
            <w:pPr>
              <w:spacing w:after="0" w:line="240" w:lineRule="auto"/>
              <w:jc w:val="center"/>
              <w:rPr>
                <w:rFonts w:ascii="Times New Roman" w:eastAsia="Times New Roman" w:hAnsi="Times New Roman" w:cs="Times New Roman"/>
                <w:color w:val="000000"/>
                <w:sz w:val="24"/>
                <w:szCs w:val="24"/>
              </w:rPr>
            </w:pPr>
            <w:r w:rsidRPr="006F076C">
              <w:rPr>
                <w:rFonts w:ascii="Times New Roman" w:eastAsia="Times New Roman" w:hAnsi="Times New Roman" w:cs="Times New Roman"/>
                <w:color w:val="000000"/>
                <w:sz w:val="24"/>
                <w:szCs w:val="24"/>
              </w:rPr>
              <w:t>(I-CCS)</w:t>
            </w:r>
            <w:r w:rsidRPr="006F076C">
              <w:rPr>
                <w:rFonts w:ascii="Times New Roman" w:eastAsia="Times New Roman" w:hAnsi="Times New Roman" w:cs="Times New Roman"/>
                <w:color w:val="000000"/>
                <w:sz w:val="24"/>
                <w:szCs w:val="24"/>
                <w:vertAlign w:val="superscript"/>
              </w:rPr>
              <w:t>a</w:t>
            </w:r>
          </w:p>
        </w:tc>
        <w:tc>
          <w:tcPr>
            <w:tcW w:w="1123" w:type="dxa"/>
            <w:tcBorders>
              <w:top w:val="nil"/>
              <w:bottom w:val="single" w:sz="8" w:space="0" w:color="auto"/>
            </w:tcBorders>
            <w:shd w:val="clear" w:color="auto" w:fill="auto"/>
            <w:vAlign w:val="center"/>
            <w:hideMark/>
          </w:tcPr>
          <w:p w14:paraId="6E486D22" w14:textId="77777777" w:rsidR="009F0948" w:rsidRPr="006F076C" w:rsidRDefault="009F0948" w:rsidP="005873C5">
            <w:pPr>
              <w:spacing w:after="0" w:line="240" w:lineRule="auto"/>
              <w:jc w:val="center"/>
              <w:rPr>
                <w:rFonts w:ascii="Times New Roman" w:eastAsia="Times New Roman" w:hAnsi="Times New Roman" w:cs="Times New Roman"/>
                <w:color w:val="000000"/>
                <w:sz w:val="24"/>
                <w:szCs w:val="24"/>
              </w:rPr>
            </w:pPr>
            <w:r w:rsidRPr="006F076C">
              <w:rPr>
                <w:rFonts w:ascii="Times New Roman" w:eastAsia="Times New Roman" w:hAnsi="Times New Roman" w:cs="Times New Roman"/>
                <w:color w:val="000000"/>
                <w:sz w:val="24"/>
                <w:szCs w:val="24"/>
              </w:rPr>
              <w:t>(LD-CCS)</w:t>
            </w:r>
            <w:r w:rsidRPr="006F076C">
              <w:rPr>
                <w:rFonts w:ascii="Times New Roman" w:eastAsia="Times New Roman" w:hAnsi="Times New Roman" w:cs="Times New Roman"/>
                <w:color w:val="000000"/>
                <w:sz w:val="24"/>
                <w:szCs w:val="24"/>
                <w:vertAlign w:val="superscript"/>
              </w:rPr>
              <w:t>a,b</w:t>
            </w:r>
          </w:p>
        </w:tc>
        <w:tc>
          <w:tcPr>
            <w:tcW w:w="1176" w:type="dxa"/>
            <w:tcBorders>
              <w:top w:val="nil"/>
              <w:bottom w:val="single" w:sz="8" w:space="0" w:color="auto"/>
            </w:tcBorders>
            <w:shd w:val="clear" w:color="auto" w:fill="auto"/>
            <w:vAlign w:val="center"/>
            <w:hideMark/>
          </w:tcPr>
          <w:p w14:paraId="6B8F91DB" w14:textId="77777777" w:rsidR="009F0948" w:rsidRPr="006F076C" w:rsidRDefault="009F0948" w:rsidP="005873C5">
            <w:pPr>
              <w:spacing w:after="0" w:line="240" w:lineRule="auto"/>
              <w:rPr>
                <w:rFonts w:ascii="Times New Roman" w:eastAsia="Times New Roman" w:hAnsi="Times New Roman" w:cs="Times New Roman"/>
                <w:color w:val="000000"/>
                <w:sz w:val="24"/>
                <w:szCs w:val="24"/>
              </w:rPr>
            </w:pPr>
            <w:r w:rsidRPr="006F076C">
              <w:rPr>
                <w:rFonts w:ascii="Times New Roman" w:eastAsia="Times New Roman" w:hAnsi="Times New Roman" w:cs="Times New Roman"/>
                <w:color w:val="000000"/>
                <w:sz w:val="24"/>
                <w:szCs w:val="24"/>
              </w:rPr>
              <w:t>(GPG</w:t>
            </w:r>
            <w:r>
              <w:rPr>
                <w:rFonts w:ascii="Times New Roman" w:eastAsia="Times New Roman" w:hAnsi="Times New Roman" w:cs="Times New Roman"/>
                <w:color w:val="000000"/>
                <w:sz w:val="24"/>
                <w:szCs w:val="24"/>
              </w:rPr>
              <w:t>-</w:t>
            </w:r>
            <w:r w:rsidRPr="006F076C">
              <w:rPr>
                <w:rFonts w:ascii="Times New Roman" w:eastAsia="Times New Roman" w:hAnsi="Times New Roman" w:cs="Times New Roman"/>
                <w:color w:val="000000"/>
                <w:sz w:val="24"/>
                <w:szCs w:val="24"/>
              </w:rPr>
              <w:t>UD)</w:t>
            </w:r>
            <w:r w:rsidRPr="006F076C">
              <w:rPr>
                <w:rFonts w:ascii="Times New Roman" w:eastAsia="Times New Roman" w:hAnsi="Times New Roman" w:cs="Times New Roman"/>
                <w:color w:val="000000"/>
                <w:sz w:val="24"/>
                <w:szCs w:val="24"/>
                <w:vertAlign w:val="superscript"/>
              </w:rPr>
              <w:t>a</w:t>
            </w:r>
          </w:p>
        </w:tc>
        <w:tc>
          <w:tcPr>
            <w:tcW w:w="1177" w:type="dxa"/>
            <w:tcBorders>
              <w:top w:val="nil"/>
              <w:bottom w:val="single" w:sz="8" w:space="0" w:color="auto"/>
            </w:tcBorders>
            <w:shd w:val="clear" w:color="auto" w:fill="auto"/>
            <w:vAlign w:val="center"/>
            <w:hideMark/>
          </w:tcPr>
          <w:p w14:paraId="7DDB7CF6" w14:textId="77777777" w:rsidR="009F0948" w:rsidRPr="006F076C" w:rsidRDefault="009F0948" w:rsidP="005873C5">
            <w:pPr>
              <w:spacing w:after="0" w:line="240" w:lineRule="auto"/>
              <w:rPr>
                <w:rFonts w:ascii="Times New Roman" w:eastAsia="Times New Roman" w:hAnsi="Times New Roman" w:cs="Times New Roman"/>
                <w:color w:val="000000"/>
                <w:sz w:val="24"/>
                <w:szCs w:val="24"/>
              </w:rPr>
            </w:pPr>
            <w:r w:rsidRPr="006F076C">
              <w:rPr>
                <w:rFonts w:ascii="Times New Roman" w:eastAsia="Times New Roman" w:hAnsi="Times New Roman" w:cs="Times New Roman"/>
                <w:color w:val="000000"/>
                <w:sz w:val="24"/>
                <w:szCs w:val="24"/>
              </w:rPr>
              <w:t>(MMSE)</w:t>
            </w:r>
            <w:r w:rsidRPr="006F076C">
              <w:rPr>
                <w:rFonts w:ascii="Times New Roman" w:eastAsia="Times New Roman" w:hAnsi="Times New Roman" w:cs="Times New Roman"/>
                <w:color w:val="000000"/>
                <w:sz w:val="24"/>
                <w:szCs w:val="24"/>
                <w:vertAlign w:val="superscript"/>
              </w:rPr>
              <w:t>c</w:t>
            </w:r>
          </w:p>
        </w:tc>
      </w:tr>
      <w:tr w:rsidR="009F0948" w:rsidRPr="006F076C" w14:paraId="5A47D317" w14:textId="77777777" w:rsidTr="005873C5">
        <w:trPr>
          <w:trHeight w:val="169"/>
        </w:trPr>
        <w:tc>
          <w:tcPr>
            <w:tcW w:w="900" w:type="dxa"/>
            <w:vMerge w:val="restart"/>
            <w:tcBorders>
              <w:top w:val="single" w:sz="8" w:space="0" w:color="auto"/>
              <w:bottom w:val="nil"/>
            </w:tcBorders>
            <w:shd w:val="clear" w:color="auto" w:fill="auto"/>
            <w:textDirection w:val="btLr"/>
            <w:vAlign w:val="center"/>
            <w:hideMark/>
          </w:tcPr>
          <w:p w14:paraId="3FA6FD8D" w14:textId="77777777" w:rsidR="009F0948" w:rsidRPr="006F076C" w:rsidRDefault="009F0948" w:rsidP="005873C5">
            <w:pPr>
              <w:spacing w:after="0" w:line="240" w:lineRule="auto"/>
              <w:ind w:left="113" w:right="113"/>
              <w:jc w:val="center"/>
              <w:rPr>
                <w:rFonts w:ascii="Calibri" w:eastAsia="Times New Roman" w:hAnsi="Calibri" w:cs="Calibri"/>
                <w:color w:val="000000"/>
              </w:rPr>
            </w:pPr>
            <w:r w:rsidRPr="005E69B1">
              <w:rPr>
                <w:rFonts w:ascii="Times New Roman" w:eastAsia="Times New Roman" w:hAnsi="Times New Roman" w:cs="Times New Roman"/>
                <w:color w:val="000000"/>
                <w:sz w:val="24"/>
                <w:szCs w:val="24"/>
              </w:rPr>
              <w:t>Factor 1 [Concentration]</w:t>
            </w:r>
          </w:p>
        </w:tc>
        <w:tc>
          <w:tcPr>
            <w:tcW w:w="1260" w:type="dxa"/>
            <w:tcBorders>
              <w:top w:val="single" w:sz="8" w:space="0" w:color="auto"/>
              <w:bottom w:val="nil"/>
            </w:tcBorders>
            <w:shd w:val="clear" w:color="auto" w:fill="auto"/>
            <w:vAlign w:val="center"/>
            <w:hideMark/>
          </w:tcPr>
          <w:p w14:paraId="0459D24F" w14:textId="77777777" w:rsidR="009F0948" w:rsidRPr="006F076C" w:rsidRDefault="009F0948" w:rsidP="005873C5">
            <w:pPr>
              <w:spacing w:after="0" w:line="240" w:lineRule="auto"/>
              <w:rPr>
                <w:rFonts w:ascii="Times New Roman" w:eastAsia="Times New Roman" w:hAnsi="Times New Roman" w:cs="Times New Roman"/>
                <w:color w:val="000000"/>
                <w:sz w:val="24"/>
                <w:szCs w:val="24"/>
              </w:rPr>
            </w:pPr>
            <w:r w:rsidRPr="0067302F">
              <w:rPr>
                <w:rFonts w:ascii="Times New Roman" w:eastAsia="Times New Roman" w:hAnsi="Times New Roman" w:cs="Times New Roman"/>
                <w:color w:val="000000"/>
              </w:rPr>
              <w:t>Model</w:t>
            </w:r>
            <w:r>
              <w:rPr>
                <w:rFonts w:ascii="Times New Roman" w:eastAsia="Times New Roman" w:hAnsi="Times New Roman" w:cs="Times New Roman"/>
                <w:color w:val="000000"/>
              </w:rPr>
              <w:t xml:space="preserve"> 1</w:t>
            </w:r>
          </w:p>
        </w:tc>
        <w:tc>
          <w:tcPr>
            <w:tcW w:w="3420" w:type="dxa"/>
            <w:tcBorders>
              <w:top w:val="single" w:sz="8" w:space="0" w:color="auto"/>
              <w:bottom w:val="nil"/>
            </w:tcBorders>
            <w:shd w:val="clear" w:color="auto" w:fill="auto"/>
            <w:vAlign w:val="center"/>
            <w:hideMark/>
          </w:tcPr>
          <w:p w14:paraId="04E5CA23" w14:textId="77777777" w:rsidR="009F0948" w:rsidRPr="006F076C" w:rsidRDefault="009F0948" w:rsidP="005873C5">
            <w:pPr>
              <w:spacing w:after="0" w:line="240" w:lineRule="auto"/>
              <w:rPr>
                <w:rFonts w:ascii="Times New Roman" w:eastAsia="Times New Roman" w:hAnsi="Times New Roman" w:cs="Times New Roman"/>
                <w:color w:val="000000"/>
                <w:sz w:val="24"/>
                <w:szCs w:val="24"/>
              </w:rPr>
            </w:pPr>
            <w:r w:rsidRPr="003E3C14">
              <w:rPr>
                <w:rFonts w:ascii="Times New Roman" w:eastAsia="Times New Roman" w:hAnsi="Times New Roman" w:cs="Times New Roman"/>
                <w:color w:val="000000"/>
              </w:rPr>
              <w:t>Attention-Concentration (AC1)</w:t>
            </w:r>
          </w:p>
        </w:tc>
        <w:tc>
          <w:tcPr>
            <w:tcW w:w="1243" w:type="dxa"/>
            <w:tcBorders>
              <w:top w:val="single" w:sz="8" w:space="0" w:color="auto"/>
              <w:bottom w:val="nil"/>
            </w:tcBorders>
            <w:shd w:val="clear" w:color="auto" w:fill="auto"/>
            <w:vAlign w:val="center"/>
            <w:hideMark/>
          </w:tcPr>
          <w:p w14:paraId="7E886558" w14:textId="77777777" w:rsidR="009F0948" w:rsidRPr="006F076C" w:rsidRDefault="009F0948" w:rsidP="005873C5">
            <w:pPr>
              <w:spacing w:after="0" w:line="240" w:lineRule="auto"/>
              <w:jc w:val="center"/>
              <w:rPr>
                <w:rFonts w:ascii="Times New Roman" w:eastAsia="Times New Roman" w:hAnsi="Times New Roman" w:cs="Times New Roman"/>
                <w:color w:val="000000"/>
                <w:sz w:val="24"/>
                <w:szCs w:val="24"/>
              </w:rPr>
            </w:pPr>
            <w:r w:rsidRPr="006F076C">
              <w:rPr>
                <w:rFonts w:ascii="Times New Roman" w:eastAsia="Times New Roman" w:hAnsi="Times New Roman" w:cs="Times New Roman"/>
                <w:color w:val="000000"/>
                <w:sz w:val="24"/>
                <w:szCs w:val="24"/>
              </w:rPr>
              <w:t>-0.44**</w:t>
            </w:r>
          </w:p>
        </w:tc>
        <w:tc>
          <w:tcPr>
            <w:tcW w:w="1123" w:type="dxa"/>
            <w:tcBorders>
              <w:top w:val="single" w:sz="8" w:space="0" w:color="auto"/>
              <w:bottom w:val="nil"/>
            </w:tcBorders>
            <w:shd w:val="clear" w:color="auto" w:fill="auto"/>
            <w:vAlign w:val="center"/>
            <w:hideMark/>
          </w:tcPr>
          <w:p w14:paraId="51A4EFDB" w14:textId="77777777" w:rsidR="009F0948" w:rsidRPr="00AB5476" w:rsidRDefault="009F0948" w:rsidP="005873C5">
            <w:pPr>
              <w:spacing w:after="0" w:line="240" w:lineRule="auto"/>
              <w:jc w:val="center"/>
              <w:rPr>
                <w:rFonts w:ascii="Times New Roman" w:eastAsia="Times New Roman" w:hAnsi="Times New Roman" w:cs="Times New Roman"/>
                <w:color w:val="000000"/>
                <w:sz w:val="24"/>
                <w:szCs w:val="24"/>
              </w:rPr>
            </w:pPr>
            <w:r w:rsidRPr="00AB5476">
              <w:rPr>
                <w:rFonts w:ascii="Times New Roman" w:eastAsia="Times New Roman" w:hAnsi="Times New Roman" w:cs="Times New Roman"/>
                <w:color w:val="000000"/>
                <w:sz w:val="24"/>
                <w:szCs w:val="24"/>
              </w:rPr>
              <w:t>-0.39***</w:t>
            </w:r>
          </w:p>
        </w:tc>
        <w:tc>
          <w:tcPr>
            <w:tcW w:w="1176" w:type="dxa"/>
            <w:tcBorders>
              <w:top w:val="single" w:sz="8" w:space="0" w:color="auto"/>
              <w:bottom w:val="nil"/>
            </w:tcBorders>
            <w:shd w:val="clear" w:color="auto" w:fill="auto"/>
            <w:vAlign w:val="center"/>
            <w:hideMark/>
          </w:tcPr>
          <w:p w14:paraId="3F928D62" w14:textId="77777777" w:rsidR="009F0948" w:rsidRPr="006F076C" w:rsidRDefault="009F0948" w:rsidP="005873C5">
            <w:pPr>
              <w:spacing w:after="0" w:line="240" w:lineRule="auto"/>
              <w:jc w:val="center"/>
              <w:rPr>
                <w:rFonts w:ascii="Times New Roman" w:eastAsia="Times New Roman" w:hAnsi="Times New Roman" w:cs="Times New Roman"/>
                <w:color w:val="000000"/>
                <w:sz w:val="24"/>
                <w:szCs w:val="24"/>
              </w:rPr>
            </w:pPr>
            <w:r w:rsidRPr="006F076C">
              <w:rPr>
                <w:rFonts w:ascii="Times New Roman" w:eastAsia="Times New Roman" w:hAnsi="Times New Roman" w:cs="Times New Roman"/>
                <w:color w:val="000000"/>
                <w:sz w:val="24"/>
                <w:szCs w:val="24"/>
              </w:rPr>
              <w:t>-0.52*</w:t>
            </w:r>
          </w:p>
        </w:tc>
        <w:tc>
          <w:tcPr>
            <w:tcW w:w="1177" w:type="dxa"/>
            <w:tcBorders>
              <w:top w:val="single" w:sz="8" w:space="0" w:color="auto"/>
              <w:bottom w:val="nil"/>
            </w:tcBorders>
            <w:shd w:val="clear" w:color="auto" w:fill="auto"/>
            <w:vAlign w:val="center"/>
            <w:hideMark/>
          </w:tcPr>
          <w:p w14:paraId="7446C6DC" w14:textId="77777777" w:rsidR="009F0948" w:rsidRPr="006F076C" w:rsidRDefault="009F0948" w:rsidP="005873C5">
            <w:pPr>
              <w:spacing w:after="0" w:line="240" w:lineRule="auto"/>
              <w:jc w:val="center"/>
              <w:rPr>
                <w:rFonts w:ascii="Times New Roman" w:eastAsia="Times New Roman" w:hAnsi="Times New Roman" w:cs="Times New Roman"/>
                <w:color w:val="000000"/>
                <w:sz w:val="24"/>
                <w:szCs w:val="24"/>
              </w:rPr>
            </w:pPr>
            <w:r w:rsidRPr="006F076C">
              <w:rPr>
                <w:rFonts w:ascii="Times New Roman" w:eastAsia="Times New Roman" w:hAnsi="Times New Roman" w:cs="Times New Roman"/>
                <w:color w:val="000000"/>
                <w:sz w:val="24"/>
                <w:szCs w:val="24"/>
              </w:rPr>
              <w:t>-0.15</w:t>
            </w:r>
          </w:p>
        </w:tc>
      </w:tr>
      <w:tr w:rsidR="009F0948" w:rsidRPr="006F076C" w14:paraId="5F712AD3" w14:textId="77777777" w:rsidTr="005873C5">
        <w:trPr>
          <w:trHeight w:val="100"/>
        </w:trPr>
        <w:tc>
          <w:tcPr>
            <w:tcW w:w="900" w:type="dxa"/>
            <w:vMerge/>
            <w:tcBorders>
              <w:top w:val="nil"/>
              <w:bottom w:val="nil"/>
            </w:tcBorders>
            <w:shd w:val="clear" w:color="auto" w:fill="auto"/>
            <w:textDirection w:val="btLr"/>
            <w:vAlign w:val="center"/>
            <w:hideMark/>
          </w:tcPr>
          <w:p w14:paraId="107A0C39" w14:textId="77777777" w:rsidR="009F0948" w:rsidRPr="006F076C" w:rsidRDefault="009F0948" w:rsidP="005873C5">
            <w:pPr>
              <w:spacing w:after="0" w:line="240" w:lineRule="auto"/>
              <w:ind w:left="113" w:right="113"/>
              <w:jc w:val="center"/>
              <w:rPr>
                <w:rFonts w:ascii="Calibri" w:eastAsia="Times New Roman" w:hAnsi="Calibri" w:cs="Calibri"/>
                <w:color w:val="000000"/>
              </w:rPr>
            </w:pPr>
          </w:p>
        </w:tc>
        <w:tc>
          <w:tcPr>
            <w:tcW w:w="1260" w:type="dxa"/>
            <w:tcBorders>
              <w:top w:val="nil"/>
              <w:bottom w:val="nil"/>
            </w:tcBorders>
            <w:shd w:val="clear" w:color="auto" w:fill="auto"/>
            <w:vAlign w:val="center"/>
            <w:hideMark/>
          </w:tcPr>
          <w:p w14:paraId="3533ABA4" w14:textId="77777777" w:rsidR="009F0948" w:rsidRPr="006F076C" w:rsidRDefault="009F0948" w:rsidP="005873C5">
            <w:pPr>
              <w:spacing w:after="0" w:line="240" w:lineRule="auto"/>
              <w:rPr>
                <w:rFonts w:ascii="Times New Roman" w:eastAsia="Times New Roman" w:hAnsi="Times New Roman" w:cs="Times New Roman"/>
                <w:color w:val="000000"/>
                <w:sz w:val="24"/>
                <w:szCs w:val="24"/>
              </w:rPr>
            </w:pPr>
          </w:p>
        </w:tc>
        <w:tc>
          <w:tcPr>
            <w:tcW w:w="3420" w:type="dxa"/>
            <w:tcBorders>
              <w:top w:val="nil"/>
              <w:bottom w:val="nil"/>
            </w:tcBorders>
            <w:shd w:val="clear" w:color="auto" w:fill="auto"/>
            <w:vAlign w:val="center"/>
            <w:hideMark/>
          </w:tcPr>
          <w:p w14:paraId="1A4C909E" w14:textId="77777777" w:rsidR="009F0948" w:rsidRPr="006F076C" w:rsidRDefault="009F0948" w:rsidP="005873C5">
            <w:pPr>
              <w:spacing w:after="0" w:line="240" w:lineRule="auto"/>
              <w:jc w:val="right"/>
              <w:rPr>
                <w:rFonts w:ascii="Times New Roman" w:eastAsia="Times New Roman" w:hAnsi="Times New Roman" w:cs="Times New Roman"/>
                <w:color w:val="000000"/>
                <w:sz w:val="24"/>
                <w:szCs w:val="24"/>
              </w:rPr>
            </w:pPr>
            <w:r w:rsidRPr="006F076C">
              <w:rPr>
                <w:rFonts w:ascii="Times New Roman" w:eastAsia="Times New Roman" w:hAnsi="Times New Roman" w:cs="Times New Roman"/>
                <w:color w:val="000000"/>
                <w:sz w:val="24"/>
                <w:szCs w:val="24"/>
              </w:rPr>
              <w:t>Interaction</w:t>
            </w:r>
            <w:r>
              <w:rPr>
                <w:rFonts w:ascii="Times New Roman" w:eastAsia="Times New Roman" w:hAnsi="Times New Roman" w:cs="Times New Roman"/>
                <w:color w:val="000000"/>
                <w:sz w:val="24"/>
                <w:szCs w:val="24"/>
              </w:rPr>
              <w:t xml:space="preserve"> term</w:t>
            </w:r>
          </w:p>
        </w:tc>
        <w:tc>
          <w:tcPr>
            <w:tcW w:w="1243" w:type="dxa"/>
            <w:tcBorders>
              <w:top w:val="nil"/>
              <w:bottom w:val="nil"/>
            </w:tcBorders>
            <w:shd w:val="clear" w:color="auto" w:fill="auto"/>
            <w:vAlign w:val="center"/>
            <w:hideMark/>
          </w:tcPr>
          <w:p w14:paraId="0654AF4E" w14:textId="77777777" w:rsidR="009F0948" w:rsidRPr="006F076C" w:rsidRDefault="009F0948" w:rsidP="005873C5">
            <w:pPr>
              <w:spacing w:after="0" w:line="240" w:lineRule="auto"/>
              <w:jc w:val="center"/>
              <w:rPr>
                <w:rFonts w:ascii="Times New Roman" w:eastAsia="Times New Roman" w:hAnsi="Times New Roman" w:cs="Times New Roman"/>
                <w:color w:val="000000"/>
                <w:sz w:val="24"/>
                <w:szCs w:val="24"/>
              </w:rPr>
            </w:pPr>
            <w:r w:rsidRPr="006F076C">
              <w:rPr>
                <w:rFonts w:ascii="Times New Roman" w:eastAsia="Times New Roman" w:hAnsi="Times New Roman" w:cs="Times New Roman"/>
                <w:color w:val="000000"/>
                <w:sz w:val="24"/>
                <w:szCs w:val="24"/>
              </w:rPr>
              <w:t>0.41</w:t>
            </w:r>
          </w:p>
        </w:tc>
        <w:tc>
          <w:tcPr>
            <w:tcW w:w="1123" w:type="dxa"/>
            <w:tcBorders>
              <w:top w:val="nil"/>
              <w:bottom w:val="nil"/>
            </w:tcBorders>
            <w:shd w:val="clear" w:color="auto" w:fill="auto"/>
            <w:vAlign w:val="center"/>
            <w:hideMark/>
          </w:tcPr>
          <w:p w14:paraId="79D5F5C2" w14:textId="77777777" w:rsidR="009F0948" w:rsidRPr="00AB5476" w:rsidRDefault="009F0948" w:rsidP="005873C5">
            <w:pPr>
              <w:spacing w:after="0" w:line="240" w:lineRule="auto"/>
              <w:jc w:val="center"/>
              <w:rPr>
                <w:rFonts w:ascii="Times New Roman" w:eastAsia="Times New Roman" w:hAnsi="Times New Roman" w:cs="Times New Roman"/>
                <w:color w:val="000000"/>
                <w:sz w:val="24"/>
                <w:szCs w:val="24"/>
              </w:rPr>
            </w:pPr>
            <w:r w:rsidRPr="00AB5476">
              <w:rPr>
                <w:rFonts w:ascii="Times New Roman" w:eastAsia="Times New Roman" w:hAnsi="Times New Roman" w:cs="Times New Roman"/>
                <w:color w:val="000000"/>
                <w:sz w:val="24"/>
                <w:szCs w:val="24"/>
              </w:rPr>
              <w:t>0.64*</w:t>
            </w:r>
          </w:p>
        </w:tc>
        <w:tc>
          <w:tcPr>
            <w:tcW w:w="1176" w:type="dxa"/>
            <w:tcBorders>
              <w:top w:val="nil"/>
              <w:bottom w:val="nil"/>
            </w:tcBorders>
            <w:shd w:val="clear" w:color="auto" w:fill="auto"/>
            <w:vAlign w:val="center"/>
            <w:hideMark/>
          </w:tcPr>
          <w:p w14:paraId="20421D0C" w14:textId="77777777" w:rsidR="009F0948" w:rsidRPr="006F076C" w:rsidRDefault="009F0948" w:rsidP="005873C5">
            <w:pPr>
              <w:spacing w:after="0" w:line="240" w:lineRule="auto"/>
              <w:jc w:val="center"/>
              <w:rPr>
                <w:rFonts w:ascii="Times New Roman" w:eastAsia="Times New Roman" w:hAnsi="Times New Roman" w:cs="Times New Roman"/>
                <w:color w:val="000000"/>
                <w:sz w:val="24"/>
                <w:szCs w:val="24"/>
              </w:rPr>
            </w:pPr>
            <w:r w:rsidRPr="006F076C">
              <w:rPr>
                <w:rFonts w:ascii="Times New Roman" w:eastAsia="Times New Roman" w:hAnsi="Times New Roman" w:cs="Times New Roman"/>
                <w:color w:val="000000"/>
                <w:sz w:val="24"/>
                <w:szCs w:val="24"/>
              </w:rPr>
              <w:t>-0.03</w:t>
            </w:r>
          </w:p>
        </w:tc>
        <w:tc>
          <w:tcPr>
            <w:tcW w:w="1177" w:type="dxa"/>
            <w:tcBorders>
              <w:top w:val="nil"/>
              <w:bottom w:val="nil"/>
            </w:tcBorders>
            <w:shd w:val="clear" w:color="auto" w:fill="auto"/>
            <w:vAlign w:val="center"/>
            <w:hideMark/>
          </w:tcPr>
          <w:p w14:paraId="23611BB8" w14:textId="77777777" w:rsidR="009F0948" w:rsidRPr="006F076C" w:rsidRDefault="009F0948" w:rsidP="005873C5">
            <w:pPr>
              <w:spacing w:after="0" w:line="240" w:lineRule="auto"/>
              <w:jc w:val="center"/>
              <w:rPr>
                <w:rFonts w:ascii="Times New Roman" w:eastAsia="Times New Roman" w:hAnsi="Times New Roman" w:cs="Times New Roman"/>
                <w:color w:val="000000"/>
                <w:sz w:val="24"/>
                <w:szCs w:val="24"/>
              </w:rPr>
            </w:pPr>
            <w:r w:rsidRPr="006F076C">
              <w:rPr>
                <w:rFonts w:ascii="Times New Roman" w:eastAsia="Times New Roman" w:hAnsi="Times New Roman" w:cs="Times New Roman"/>
                <w:color w:val="000000"/>
                <w:sz w:val="24"/>
                <w:szCs w:val="24"/>
              </w:rPr>
              <w:t> </w:t>
            </w:r>
          </w:p>
        </w:tc>
      </w:tr>
      <w:tr w:rsidR="009F0948" w:rsidRPr="006F076C" w14:paraId="741466DC" w14:textId="77777777" w:rsidTr="005873C5">
        <w:trPr>
          <w:trHeight w:val="100"/>
        </w:trPr>
        <w:tc>
          <w:tcPr>
            <w:tcW w:w="900" w:type="dxa"/>
            <w:vMerge/>
            <w:tcBorders>
              <w:top w:val="nil"/>
              <w:bottom w:val="nil"/>
            </w:tcBorders>
            <w:shd w:val="clear" w:color="auto" w:fill="auto"/>
            <w:textDirection w:val="btLr"/>
            <w:vAlign w:val="center"/>
          </w:tcPr>
          <w:p w14:paraId="1384B759" w14:textId="77777777" w:rsidR="009F0948" w:rsidRPr="006F076C" w:rsidRDefault="009F0948" w:rsidP="005873C5">
            <w:pPr>
              <w:spacing w:after="0" w:line="240" w:lineRule="auto"/>
              <w:ind w:left="113" w:right="113"/>
              <w:jc w:val="center"/>
              <w:rPr>
                <w:rFonts w:ascii="Calibri" w:eastAsia="Times New Roman" w:hAnsi="Calibri" w:cs="Calibri"/>
                <w:color w:val="000000"/>
              </w:rPr>
            </w:pPr>
          </w:p>
        </w:tc>
        <w:tc>
          <w:tcPr>
            <w:tcW w:w="1260" w:type="dxa"/>
            <w:tcBorders>
              <w:top w:val="nil"/>
              <w:bottom w:val="nil"/>
            </w:tcBorders>
            <w:shd w:val="clear" w:color="auto" w:fill="auto"/>
            <w:vAlign w:val="center"/>
          </w:tcPr>
          <w:p w14:paraId="657A8AE0" w14:textId="77777777" w:rsidR="009F0948" w:rsidRPr="006F076C" w:rsidRDefault="009F0948" w:rsidP="005873C5">
            <w:pPr>
              <w:spacing w:after="0" w:line="240" w:lineRule="auto"/>
              <w:rPr>
                <w:rFonts w:ascii="Times New Roman" w:eastAsia="Times New Roman" w:hAnsi="Times New Roman" w:cs="Times New Roman"/>
                <w:color w:val="000000"/>
                <w:sz w:val="24"/>
                <w:szCs w:val="24"/>
              </w:rPr>
            </w:pPr>
            <w:r w:rsidRPr="0067302F">
              <w:rPr>
                <w:rFonts w:ascii="Times New Roman" w:eastAsia="Times New Roman" w:hAnsi="Times New Roman" w:cs="Times New Roman"/>
                <w:color w:val="000000"/>
              </w:rPr>
              <w:t>Model</w:t>
            </w:r>
            <w:r>
              <w:rPr>
                <w:rFonts w:ascii="Times New Roman" w:eastAsia="Times New Roman" w:hAnsi="Times New Roman" w:cs="Times New Roman"/>
                <w:color w:val="000000"/>
              </w:rPr>
              <w:t xml:space="preserve"> 1</w:t>
            </w:r>
          </w:p>
        </w:tc>
        <w:tc>
          <w:tcPr>
            <w:tcW w:w="3420" w:type="dxa"/>
            <w:tcBorders>
              <w:top w:val="nil"/>
              <w:bottom w:val="nil"/>
            </w:tcBorders>
            <w:shd w:val="clear" w:color="auto" w:fill="auto"/>
            <w:vAlign w:val="center"/>
          </w:tcPr>
          <w:p w14:paraId="292EA066" w14:textId="77777777" w:rsidR="009F0948" w:rsidRPr="006F076C" w:rsidRDefault="009F0948" w:rsidP="005873C5">
            <w:pPr>
              <w:spacing w:after="0" w:line="240" w:lineRule="auto"/>
              <w:rPr>
                <w:rFonts w:ascii="Times New Roman" w:eastAsia="Times New Roman" w:hAnsi="Times New Roman" w:cs="Times New Roman"/>
                <w:color w:val="000000"/>
                <w:sz w:val="24"/>
                <w:szCs w:val="24"/>
              </w:rPr>
            </w:pPr>
            <w:r w:rsidRPr="00C65821">
              <w:rPr>
                <w:rFonts w:ascii="Times New Roman" w:eastAsia="Times New Roman" w:hAnsi="Times New Roman" w:cs="Times New Roman"/>
                <w:color w:val="000000"/>
                <w:sz w:val="24"/>
                <w:szCs w:val="24"/>
              </w:rPr>
              <w:t>Orientation for Persons</w:t>
            </w:r>
            <w:r>
              <w:rPr>
                <w:rFonts w:ascii="Times New Roman" w:eastAsia="Times New Roman" w:hAnsi="Times New Roman" w:cs="Times New Roman"/>
                <w:color w:val="000000"/>
                <w:sz w:val="24"/>
                <w:szCs w:val="24"/>
              </w:rPr>
              <w:t xml:space="preserve"> (OP1)</w:t>
            </w:r>
          </w:p>
        </w:tc>
        <w:tc>
          <w:tcPr>
            <w:tcW w:w="1243" w:type="dxa"/>
            <w:tcBorders>
              <w:top w:val="nil"/>
              <w:bottom w:val="nil"/>
            </w:tcBorders>
            <w:shd w:val="clear" w:color="auto" w:fill="auto"/>
            <w:vAlign w:val="center"/>
          </w:tcPr>
          <w:p w14:paraId="7CCC278B" w14:textId="77777777" w:rsidR="009F0948" w:rsidRPr="006F076C" w:rsidRDefault="009F0948" w:rsidP="005873C5">
            <w:pPr>
              <w:spacing w:after="0" w:line="240" w:lineRule="auto"/>
              <w:jc w:val="center"/>
              <w:rPr>
                <w:rFonts w:ascii="Times New Roman" w:eastAsia="Times New Roman" w:hAnsi="Times New Roman" w:cs="Times New Roman"/>
                <w:color w:val="000000"/>
                <w:sz w:val="24"/>
                <w:szCs w:val="24"/>
              </w:rPr>
            </w:pPr>
            <w:r w:rsidRPr="006F076C">
              <w:rPr>
                <w:rFonts w:ascii="Times New Roman" w:eastAsia="Times New Roman" w:hAnsi="Times New Roman" w:cs="Times New Roman"/>
                <w:color w:val="000000"/>
                <w:sz w:val="24"/>
                <w:szCs w:val="24"/>
              </w:rPr>
              <w:t>0.05</w:t>
            </w:r>
          </w:p>
        </w:tc>
        <w:tc>
          <w:tcPr>
            <w:tcW w:w="1123" w:type="dxa"/>
            <w:tcBorders>
              <w:top w:val="nil"/>
              <w:bottom w:val="nil"/>
            </w:tcBorders>
            <w:shd w:val="clear" w:color="auto" w:fill="auto"/>
            <w:vAlign w:val="center"/>
          </w:tcPr>
          <w:p w14:paraId="3F15EC11" w14:textId="77777777" w:rsidR="009F0948" w:rsidRPr="00AB5476" w:rsidRDefault="009F0948" w:rsidP="005873C5">
            <w:pPr>
              <w:spacing w:after="0" w:line="240" w:lineRule="auto"/>
              <w:jc w:val="center"/>
              <w:rPr>
                <w:rFonts w:ascii="Times New Roman" w:eastAsia="Times New Roman" w:hAnsi="Times New Roman" w:cs="Times New Roman"/>
                <w:color w:val="000000"/>
                <w:sz w:val="24"/>
                <w:szCs w:val="24"/>
              </w:rPr>
            </w:pPr>
            <w:r w:rsidRPr="00AB5476">
              <w:rPr>
                <w:rFonts w:ascii="Times New Roman" w:eastAsia="Times New Roman" w:hAnsi="Times New Roman" w:cs="Times New Roman"/>
                <w:color w:val="000000"/>
                <w:sz w:val="24"/>
                <w:szCs w:val="24"/>
              </w:rPr>
              <w:t>-0.07</w:t>
            </w:r>
          </w:p>
        </w:tc>
        <w:tc>
          <w:tcPr>
            <w:tcW w:w="1176" w:type="dxa"/>
            <w:tcBorders>
              <w:top w:val="nil"/>
              <w:bottom w:val="nil"/>
            </w:tcBorders>
            <w:shd w:val="clear" w:color="auto" w:fill="auto"/>
            <w:vAlign w:val="center"/>
          </w:tcPr>
          <w:p w14:paraId="470E29A8" w14:textId="77777777" w:rsidR="009F0948" w:rsidRPr="006F076C" w:rsidRDefault="009F0948" w:rsidP="005873C5">
            <w:pPr>
              <w:spacing w:after="0" w:line="240" w:lineRule="auto"/>
              <w:jc w:val="center"/>
              <w:rPr>
                <w:rFonts w:ascii="Times New Roman" w:eastAsia="Times New Roman" w:hAnsi="Times New Roman" w:cs="Times New Roman"/>
                <w:color w:val="000000"/>
                <w:sz w:val="24"/>
                <w:szCs w:val="24"/>
              </w:rPr>
            </w:pPr>
            <w:r w:rsidRPr="006F076C">
              <w:rPr>
                <w:rFonts w:ascii="Times New Roman" w:eastAsia="Times New Roman" w:hAnsi="Times New Roman" w:cs="Times New Roman"/>
                <w:color w:val="000000"/>
                <w:sz w:val="24"/>
                <w:szCs w:val="24"/>
              </w:rPr>
              <w:t>-0.05</w:t>
            </w:r>
          </w:p>
        </w:tc>
        <w:tc>
          <w:tcPr>
            <w:tcW w:w="1177" w:type="dxa"/>
            <w:tcBorders>
              <w:top w:val="nil"/>
              <w:bottom w:val="nil"/>
            </w:tcBorders>
            <w:shd w:val="clear" w:color="auto" w:fill="auto"/>
            <w:vAlign w:val="center"/>
          </w:tcPr>
          <w:p w14:paraId="0560F7F0" w14:textId="77777777" w:rsidR="009F0948" w:rsidRPr="006F076C" w:rsidRDefault="009F0948" w:rsidP="005873C5">
            <w:pPr>
              <w:spacing w:after="0" w:line="240" w:lineRule="auto"/>
              <w:jc w:val="center"/>
              <w:rPr>
                <w:rFonts w:ascii="Times New Roman" w:eastAsia="Times New Roman" w:hAnsi="Times New Roman" w:cs="Times New Roman"/>
                <w:color w:val="000000"/>
                <w:sz w:val="24"/>
                <w:szCs w:val="24"/>
              </w:rPr>
            </w:pPr>
            <w:r w:rsidRPr="006F076C">
              <w:rPr>
                <w:rFonts w:ascii="Times New Roman" w:eastAsia="Times New Roman" w:hAnsi="Times New Roman" w:cs="Times New Roman"/>
                <w:color w:val="000000"/>
                <w:sz w:val="24"/>
                <w:szCs w:val="24"/>
              </w:rPr>
              <w:t>0.19</w:t>
            </w:r>
          </w:p>
        </w:tc>
      </w:tr>
      <w:tr w:rsidR="009F0948" w:rsidRPr="006F076C" w14:paraId="4D28FDD8" w14:textId="77777777" w:rsidTr="005873C5">
        <w:trPr>
          <w:trHeight w:val="324"/>
        </w:trPr>
        <w:tc>
          <w:tcPr>
            <w:tcW w:w="900" w:type="dxa"/>
            <w:vMerge/>
            <w:tcBorders>
              <w:top w:val="nil"/>
              <w:bottom w:val="nil"/>
            </w:tcBorders>
            <w:shd w:val="clear" w:color="auto" w:fill="auto"/>
            <w:textDirection w:val="btLr"/>
            <w:vAlign w:val="center"/>
          </w:tcPr>
          <w:p w14:paraId="4DBAFA5C" w14:textId="77777777" w:rsidR="009F0948" w:rsidRPr="006F076C" w:rsidRDefault="009F0948" w:rsidP="005873C5">
            <w:pPr>
              <w:spacing w:after="0" w:line="240" w:lineRule="auto"/>
              <w:ind w:left="113" w:right="113"/>
              <w:jc w:val="center"/>
              <w:rPr>
                <w:rFonts w:ascii="Calibri" w:eastAsia="Times New Roman" w:hAnsi="Calibri" w:cs="Calibri"/>
                <w:color w:val="000000"/>
              </w:rPr>
            </w:pPr>
          </w:p>
        </w:tc>
        <w:tc>
          <w:tcPr>
            <w:tcW w:w="1260" w:type="dxa"/>
            <w:tcBorders>
              <w:top w:val="nil"/>
              <w:bottom w:val="nil"/>
            </w:tcBorders>
            <w:shd w:val="clear" w:color="auto" w:fill="auto"/>
            <w:vAlign w:val="center"/>
          </w:tcPr>
          <w:p w14:paraId="19237FC1" w14:textId="77777777" w:rsidR="009F0948" w:rsidRPr="006F076C" w:rsidRDefault="009F0948" w:rsidP="005873C5">
            <w:pPr>
              <w:spacing w:after="0" w:line="240" w:lineRule="auto"/>
              <w:rPr>
                <w:rFonts w:ascii="Times New Roman" w:eastAsia="Times New Roman" w:hAnsi="Times New Roman" w:cs="Times New Roman"/>
                <w:color w:val="000000"/>
                <w:sz w:val="24"/>
                <w:szCs w:val="24"/>
              </w:rPr>
            </w:pPr>
          </w:p>
        </w:tc>
        <w:tc>
          <w:tcPr>
            <w:tcW w:w="3420" w:type="dxa"/>
            <w:tcBorders>
              <w:top w:val="nil"/>
              <w:bottom w:val="nil"/>
            </w:tcBorders>
            <w:shd w:val="clear" w:color="auto" w:fill="auto"/>
            <w:vAlign w:val="center"/>
          </w:tcPr>
          <w:p w14:paraId="01E8CAE9" w14:textId="77777777" w:rsidR="009F0948" w:rsidRPr="006F076C" w:rsidRDefault="009F0948" w:rsidP="005873C5">
            <w:pPr>
              <w:spacing w:after="0" w:line="240" w:lineRule="auto"/>
              <w:jc w:val="right"/>
              <w:rPr>
                <w:rFonts w:ascii="Times New Roman" w:eastAsia="Times New Roman" w:hAnsi="Times New Roman" w:cs="Times New Roman"/>
                <w:color w:val="000000"/>
                <w:sz w:val="24"/>
                <w:szCs w:val="24"/>
              </w:rPr>
            </w:pPr>
            <w:r w:rsidRPr="006F076C">
              <w:rPr>
                <w:rFonts w:ascii="Times New Roman" w:eastAsia="Times New Roman" w:hAnsi="Times New Roman" w:cs="Times New Roman"/>
                <w:color w:val="000000"/>
                <w:sz w:val="24"/>
                <w:szCs w:val="24"/>
              </w:rPr>
              <w:t>Interaction</w:t>
            </w:r>
            <w:r>
              <w:rPr>
                <w:rFonts w:ascii="Times New Roman" w:eastAsia="Times New Roman" w:hAnsi="Times New Roman" w:cs="Times New Roman"/>
                <w:color w:val="000000"/>
                <w:sz w:val="24"/>
                <w:szCs w:val="24"/>
              </w:rPr>
              <w:t xml:space="preserve"> term</w:t>
            </w:r>
          </w:p>
        </w:tc>
        <w:tc>
          <w:tcPr>
            <w:tcW w:w="1243" w:type="dxa"/>
            <w:tcBorders>
              <w:top w:val="nil"/>
              <w:bottom w:val="nil"/>
            </w:tcBorders>
            <w:shd w:val="clear" w:color="auto" w:fill="auto"/>
            <w:vAlign w:val="center"/>
          </w:tcPr>
          <w:p w14:paraId="5ABCFE2C" w14:textId="77777777" w:rsidR="009F0948" w:rsidRPr="006F076C" w:rsidRDefault="009F0948" w:rsidP="005873C5">
            <w:pPr>
              <w:spacing w:after="0" w:line="240" w:lineRule="auto"/>
              <w:jc w:val="center"/>
              <w:rPr>
                <w:rFonts w:ascii="Times New Roman" w:eastAsia="Times New Roman" w:hAnsi="Times New Roman" w:cs="Times New Roman"/>
                <w:color w:val="000000"/>
                <w:sz w:val="24"/>
                <w:szCs w:val="24"/>
              </w:rPr>
            </w:pPr>
            <w:r w:rsidRPr="006F076C">
              <w:rPr>
                <w:rFonts w:ascii="Times New Roman" w:eastAsia="Times New Roman" w:hAnsi="Times New Roman" w:cs="Times New Roman"/>
                <w:color w:val="000000"/>
                <w:sz w:val="24"/>
                <w:szCs w:val="24"/>
              </w:rPr>
              <w:t> </w:t>
            </w:r>
          </w:p>
        </w:tc>
        <w:tc>
          <w:tcPr>
            <w:tcW w:w="1123" w:type="dxa"/>
            <w:tcBorders>
              <w:top w:val="nil"/>
              <w:bottom w:val="nil"/>
            </w:tcBorders>
            <w:shd w:val="clear" w:color="auto" w:fill="auto"/>
            <w:vAlign w:val="center"/>
          </w:tcPr>
          <w:p w14:paraId="1F6FBA4D" w14:textId="77777777" w:rsidR="009F0948" w:rsidRPr="00AB5476" w:rsidRDefault="009F0948" w:rsidP="005873C5">
            <w:pPr>
              <w:spacing w:after="0" w:line="240" w:lineRule="auto"/>
              <w:jc w:val="center"/>
              <w:rPr>
                <w:rFonts w:ascii="Times New Roman" w:eastAsia="Times New Roman" w:hAnsi="Times New Roman" w:cs="Times New Roman"/>
                <w:color w:val="000000"/>
                <w:sz w:val="24"/>
                <w:szCs w:val="24"/>
              </w:rPr>
            </w:pPr>
            <w:r w:rsidRPr="00AB5476">
              <w:rPr>
                <w:rFonts w:ascii="Times New Roman" w:eastAsia="Times New Roman" w:hAnsi="Times New Roman" w:cs="Times New Roman"/>
                <w:color w:val="000000"/>
                <w:sz w:val="24"/>
                <w:szCs w:val="24"/>
              </w:rPr>
              <w:t> </w:t>
            </w:r>
          </w:p>
        </w:tc>
        <w:tc>
          <w:tcPr>
            <w:tcW w:w="1176" w:type="dxa"/>
            <w:tcBorders>
              <w:top w:val="nil"/>
              <w:bottom w:val="nil"/>
            </w:tcBorders>
            <w:shd w:val="clear" w:color="auto" w:fill="auto"/>
            <w:vAlign w:val="center"/>
          </w:tcPr>
          <w:p w14:paraId="1C4ADE10" w14:textId="77777777" w:rsidR="009F0948" w:rsidRPr="006F076C" w:rsidRDefault="009F0948" w:rsidP="005873C5">
            <w:pPr>
              <w:spacing w:after="0" w:line="240" w:lineRule="auto"/>
              <w:jc w:val="center"/>
              <w:rPr>
                <w:rFonts w:ascii="Times New Roman" w:eastAsia="Times New Roman" w:hAnsi="Times New Roman" w:cs="Times New Roman"/>
                <w:color w:val="000000"/>
                <w:sz w:val="24"/>
                <w:szCs w:val="24"/>
              </w:rPr>
            </w:pPr>
            <w:r w:rsidRPr="006F076C">
              <w:rPr>
                <w:rFonts w:ascii="Times New Roman" w:eastAsia="Times New Roman" w:hAnsi="Times New Roman" w:cs="Times New Roman"/>
                <w:color w:val="000000"/>
                <w:sz w:val="24"/>
                <w:szCs w:val="24"/>
              </w:rPr>
              <w:t> </w:t>
            </w:r>
          </w:p>
        </w:tc>
        <w:tc>
          <w:tcPr>
            <w:tcW w:w="1177" w:type="dxa"/>
            <w:tcBorders>
              <w:top w:val="nil"/>
              <w:bottom w:val="nil"/>
            </w:tcBorders>
            <w:shd w:val="clear" w:color="auto" w:fill="auto"/>
            <w:vAlign w:val="center"/>
          </w:tcPr>
          <w:p w14:paraId="7F35C73A" w14:textId="77777777" w:rsidR="009F0948" w:rsidRPr="006F076C" w:rsidRDefault="009F0948" w:rsidP="005873C5">
            <w:pPr>
              <w:spacing w:after="0" w:line="240" w:lineRule="auto"/>
              <w:jc w:val="center"/>
              <w:rPr>
                <w:rFonts w:ascii="Times New Roman" w:eastAsia="Times New Roman" w:hAnsi="Times New Roman" w:cs="Times New Roman"/>
                <w:color w:val="000000"/>
                <w:sz w:val="24"/>
                <w:szCs w:val="24"/>
              </w:rPr>
            </w:pPr>
            <w:r w:rsidRPr="006F076C">
              <w:rPr>
                <w:rFonts w:ascii="Times New Roman" w:eastAsia="Times New Roman" w:hAnsi="Times New Roman" w:cs="Times New Roman"/>
                <w:color w:val="000000"/>
                <w:sz w:val="24"/>
                <w:szCs w:val="24"/>
              </w:rPr>
              <w:t> </w:t>
            </w:r>
          </w:p>
        </w:tc>
      </w:tr>
      <w:tr w:rsidR="009F0948" w:rsidRPr="006F076C" w14:paraId="37A15647" w14:textId="77777777" w:rsidTr="005873C5">
        <w:trPr>
          <w:trHeight w:val="100"/>
        </w:trPr>
        <w:tc>
          <w:tcPr>
            <w:tcW w:w="900" w:type="dxa"/>
            <w:vMerge/>
            <w:tcBorders>
              <w:top w:val="nil"/>
              <w:bottom w:val="nil"/>
            </w:tcBorders>
            <w:shd w:val="clear" w:color="auto" w:fill="auto"/>
            <w:textDirection w:val="btLr"/>
            <w:vAlign w:val="center"/>
          </w:tcPr>
          <w:p w14:paraId="389F3863" w14:textId="77777777" w:rsidR="009F0948" w:rsidRPr="006F076C" w:rsidRDefault="009F0948" w:rsidP="005873C5">
            <w:pPr>
              <w:spacing w:after="0" w:line="240" w:lineRule="auto"/>
              <w:ind w:left="113" w:right="113"/>
              <w:jc w:val="center"/>
              <w:rPr>
                <w:rFonts w:ascii="Calibri" w:eastAsia="Times New Roman" w:hAnsi="Calibri" w:cs="Calibri"/>
                <w:color w:val="000000"/>
              </w:rPr>
            </w:pPr>
          </w:p>
        </w:tc>
        <w:tc>
          <w:tcPr>
            <w:tcW w:w="1260" w:type="dxa"/>
            <w:tcBorders>
              <w:top w:val="nil"/>
              <w:bottom w:val="nil"/>
            </w:tcBorders>
            <w:shd w:val="clear" w:color="auto" w:fill="auto"/>
            <w:vAlign w:val="center"/>
          </w:tcPr>
          <w:p w14:paraId="4F42FD8A" w14:textId="77777777" w:rsidR="009F0948" w:rsidRPr="006F076C" w:rsidRDefault="009F0948" w:rsidP="005873C5">
            <w:pPr>
              <w:spacing w:after="0" w:line="240" w:lineRule="auto"/>
              <w:rPr>
                <w:rFonts w:ascii="Times New Roman" w:eastAsia="Times New Roman" w:hAnsi="Times New Roman" w:cs="Times New Roman"/>
                <w:color w:val="000000"/>
                <w:sz w:val="24"/>
                <w:szCs w:val="24"/>
              </w:rPr>
            </w:pPr>
            <w:r w:rsidRPr="0067302F">
              <w:rPr>
                <w:rFonts w:ascii="Times New Roman" w:eastAsia="Times New Roman" w:hAnsi="Times New Roman" w:cs="Times New Roman"/>
                <w:color w:val="000000"/>
              </w:rPr>
              <w:t>Model</w:t>
            </w:r>
            <w:r>
              <w:rPr>
                <w:rFonts w:ascii="Times New Roman" w:eastAsia="Times New Roman" w:hAnsi="Times New Roman" w:cs="Times New Roman"/>
                <w:color w:val="000000"/>
              </w:rPr>
              <w:t xml:space="preserve"> 2</w:t>
            </w:r>
          </w:p>
        </w:tc>
        <w:tc>
          <w:tcPr>
            <w:tcW w:w="3420" w:type="dxa"/>
            <w:tcBorders>
              <w:top w:val="nil"/>
              <w:bottom w:val="nil"/>
            </w:tcBorders>
            <w:shd w:val="clear" w:color="auto" w:fill="auto"/>
            <w:vAlign w:val="center"/>
          </w:tcPr>
          <w:p w14:paraId="58056D39" w14:textId="77777777" w:rsidR="009F0948" w:rsidRPr="006F076C" w:rsidRDefault="009F0948" w:rsidP="005873C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Attention-</w:t>
            </w:r>
            <w:r w:rsidRPr="00C65821">
              <w:rPr>
                <w:rFonts w:ascii="Times New Roman" w:eastAsia="Times New Roman" w:hAnsi="Times New Roman" w:cs="Times New Roman"/>
                <w:color w:val="000000"/>
                <w:sz w:val="24"/>
                <w:szCs w:val="24"/>
              </w:rPr>
              <w:t>Concentration</w:t>
            </w:r>
            <w:r>
              <w:rPr>
                <w:rFonts w:ascii="Times New Roman" w:eastAsia="Times New Roman" w:hAnsi="Times New Roman" w:cs="Times New Roman"/>
                <w:color w:val="000000"/>
                <w:sz w:val="24"/>
                <w:szCs w:val="24"/>
              </w:rPr>
              <w:t xml:space="preserve"> (AC2)</w:t>
            </w:r>
          </w:p>
        </w:tc>
        <w:tc>
          <w:tcPr>
            <w:tcW w:w="1243" w:type="dxa"/>
            <w:tcBorders>
              <w:top w:val="nil"/>
              <w:bottom w:val="nil"/>
            </w:tcBorders>
            <w:shd w:val="clear" w:color="auto" w:fill="auto"/>
            <w:vAlign w:val="center"/>
          </w:tcPr>
          <w:p w14:paraId="633C1898" w14:textId="77777777" w:rsidR="009F0948" w:rsidRPr="006F076C" w:rsidRDefault="009F0948" w:rsidP="005873C5">
            <w:pPr>
              <w:spacing w:after="0" w:line="240" w:lineRule="auto"/>
              <w:jc w:val="center"/>
              <w:rPr>
                <w:rFonts w:ascii="Times New Roman" w:eastAsia="Times New Roman" w:hAnsi="Times New Roman" w:cs="Times New Roman"/>
                <w:color w:val="000000"/>
                <w:sz w:val="24"/>
                <w:szCs w:val="24"/>
              </w:rPr>
            </w:pPr>
            <w:r w:rsidRPr="006F076C">
              <w:rPr>
                <w:rFonts w:ascii="Times New Roman" w:eastAsia="Times New Roman" w:hAnsi="Times New Roman" w:cs="Times New Roman"/>
                <w:color w:val="000000"/>
                <w:sz w:val="24"/>
                <w:szCs w:val="24"/>
              </w:rPr>
              <w:t>0.44*</w:t>
            </w:r>
          </w:p>
        </w:tc>
        <w:tc>
          <w:tcPr>
            <w:tcW w:w="1123" w:type="dxa"/>
            <w:tcBorders>
              <w:top w:val="nil"/>
              <w:bottom w:val="nil"/>
            </w:tcBorders>
            <w:shd w:val="clear" w:color="auto" w:fill="auto"/>
            <w:vAlign w:val="center"/>
          </w:tcPr>
          <w:p w14:paraId="138866D9" w14:textId="77777777" w:rsidR="009F0948" w:rsidRPr="00AB5476" w:rsidRDefault="009F0948" w:rsidP="005873C5">
            <w:pPr>
              <w:spacing w:after="0" w:line="240" w:lineRule="auto"/>
              <w:jc w:val="center"/>
              <w:rPr>
                <w:rFonts w:ascii="Times New Roman" w:eastAsia="Times New Roman" w:hAnsi="Times New Roman" w:cs="Times New Roman"/>
                <w:color w:val="000000"/>
                <w:sz w:val="24"/>
                <w:szCs w:val="24"/>
              </w:rPr>
            </w:pPr>
            <w:r w:rsidRPr="00AB5476">
              <w:rPr>
                <w:rFonts w:ascii="Times New Roman" w:eastAsia="Times New Roman" w:hAnsi="Times New Roman" w:cs="Times New Roman"/>
                <w:color w:val="000000"/>
                <w:sz w:val="24"/>
                <w:szCs w:val="24"/>
              </w:rPr>
              <w:t>0.27</w:t>
            </w:r>
          </w:p>
        </w:tc>
        <w:tc>
          <w:tcPr>
            <w:tcW w:w="1176" w:type="dxa"/>
            <w:tcBorders>
              <w:top w:val="nil"/>
              <w:bottom w:val="nil"/>
            </w:tcBorders>
            <w:shd w:val="clear" w:color="auto" w:fill="auto"/>
            <w:vAlign w:val="center"/>
          </w:tcPr>
          <w:p w14:paraId="72DE4E53" w14:textId="77777777" w:rsidR="009F0948" w:rsidRPr="006F076C" w:rsidRDefault="009F0948" w:rsidP="005873C5">
            <w:pPr>
              <w:spacing w:after="0" w:line="240" w:lineRule="auto"/>
              <w:jc w:val="center"/>
              <w:rPr>
                <w:rFonts w:ascii="Times New Roman" w:eastAsia="Times New Roman" w:hAnsi="Times New Roman" w:cs="Times New Roman"/>
                <w:color w:val="000000"/>
                <w:sz w:val="24"/>
                <w:szCs w:val="24"/>
              </w:rPr>
            </w:pPr>
            <w:r w:rsidRPr="006F076C">
              <w:rPr>
                <w:rFonts w:ascii="Times New Roman" w:eastAsia="Times New Roman" w:hAnsi="Times New Roman" w:cs="Times New Roman"/>
                <w:color w:val="000000"/>
                <w:sz w:val="24"/>
                <w:szCs w:val="24"/>
              </w:rPr>
              <w:t>-0.34</w:t>
            </w:r>
          </w:p>
        </w:tc>
        <w:tc>
          <w:tcPr>
            <w:tcW w:w="1177" w:type="dxa"/>
            <w:tcBorders>
              <w:top w:val="nil"/>
              <w:bottom w:val="nil"/>
            </w:tcBorders>
            <w:shd w:val="clear" w:color="auto" w:fill="auto"/>
            <w:vAlign w:val="center"/>
          </w:tcPr>
          <w:p w14:paraId="556FA888" w14:textId="77777777" w:rsidR="009F0948" w:rsidRPr="006F076C" w:rsidRDefault="009F0948" w:rsidP="005873C5">
            <w:pPr>
              <w:spacing w:after="0" w:line="240" w:lineRule="auto"/>
              <w:jc w:val="center"/>
              <w:rPr>
                <w:rFonts w:ascii="Times New Roman" w:eastAsia="Times New Roman" w:hAnsi="Times New Roman" w:cs="Times New Roman"/>
                <w:color w:val="000000"/>
                <w:sz w:val="24"/>
                <w:szCs w:val="24"/>
              </w:rPr>
            </w:pPr>
            <w:r w:rsidRPr="006F076C">
              <w:rPr>
                <w:rFonts w:ascii="Times New Roman" w:eastAsia="Times New Roman" w:hAnsi="Times New Roman" w:cs="Times New Roman"/>
                <w:color w:val="000000"/>
                <w:sz w:val="24"/>
                <w:szCs w:val="24"/>
              </w:rPr>
              <w:t>-0.18</w:t>
            </w:r>
          </w:p>
        </w:tc>
      </w:tr>
      <w:tr w:rsidR="009F0948" w:rsidRPr="006F076C" w14:paraId="294637B2" w14:textId="77777777" w:rsidTr="005873C5">
        <w:trPr>
          <w:trHeight w:val="144"/>
        </w:trPr>
        <w:tc>
          <w:tcPr>
            <w:tcW w:w="900" w:type="dxa"/>
            <w:vMerge/>
            <w:tcBorders>
              <w:top w:val="nil"/>
              <w:bottom w:val="nil"/>
            </w:tcBorders>
            <w:shd w:val="clear" w:color="auto" w:fill="auto"/>
            <w:textDirection w:val="btLr"/>
            <w:vAlign w:val="center"/>
          </w:tcPr>
          <w:p w14:paraId="4377B8B6" w14:textId="77777777" w:rsidR="009F0948" w:rsidRPr="006F076C" w:rsidRDefault="009F0948" w:rsidP="005873C5">
            <w:pPr>
              <w:spacing w:after="0" w:line="240" w:lineRule="auto"/>
              <w:ind w:left="113" w:right="113"/>
              <w:jc w:val="center"/>
              <w:rPr>
                <w:rFonts w:ascii="Calibri" w:eastAsia="Times New Roman" w:hAnsi="Calibri" w:cs="Calibri"/>
                <w:color w:val="000000"/>
              </w:rPr>
            </w:pPr>
          </w:p>
        </w:tc>
        <w:tc>
          <w:tcPr>
            <w:tcW w:w="1260" w:type="dxa"/>
            <w:tcBorders>
              <w:top w:val="nil"/>
              <w:bottom w:val="nil"/>
            </w:tcBorders>
            <w:shd w:val="clear" w:color="auto" w:fill="auto"/>
            <w:vAlign w:val="center"/>
          </w:tcPr>
          <w:p w14:paraId="62F5EC91" w14:textId="77777777" w:rsidR="009F0948" w:rsidRPr="006F076C" w:rsidRDefault="009F0948" w:rsidP="005873C5">
            <w:pPr>
              <w:spacing w:after="0" w:line="240" w:lineRule="auto"/>
              <w:rPr>
                <w:rFonts w:ascii="Times New Roman" w:eastAsia="Times New Roman" w:hAnsi="Times New Roman" w:cs="Times New Roman"/>
                <w:color w:val="000000"/>
                <w:sz w:val="24"/>
                <w:szCs w:val="24"/>
              </w:rPr>
            </w:pPr>
          </w:p>
        </w:tc>
        <w:tc>
          <w:tcPr>
            <w:tcW w:w="3420" w:type="dxa"/>
            <w:tcBorders>
              <w:top w:val="nil"/>
              <w:bottom w:val="nil"/>
            </w:tcBorders>
            <w:shd w:val="clear" w:color="auto" w:fill="auto"/>
            <w:vAlign w:val="center"/>
          </w:tcPr>
          <w:p w14:paraId="0F815756" w14:textId="77777777" w:rsidR="009F0948" w:rsidRPr="006F076C" w:rsidRDefault="009F0948" w:rsidP="005873C5">
            <w:pPr>
              <w:spacing w:after="0" w:line="240" w:lineRule="auto"/>
              <w:jc w:val="right"/>
              <w:rPr>
                <w:rFonts w:ascii="Times New Roman" w:eastAsia="Times New Roman" w:hAnsi="Times New Roman" w:cs="Times New Roman"/>
                <w:color w:val="000000"/>
                <w:sz w:val="24"/>
                <w:szCs w:val="24"/>
              </w:rPr>
            </w:pPr>
            <w:r w:rsidRPr="006F076C">
              <w:rPr>
                <w:rFonts w:ascii="Times New Roman" w:eastAsia="Times New Roman" w:hAnsi="Times New Roman" w:cs="Times New Roman"/>
                <w:color w:val="000000"/>
                <w:sz w:val="24"/>
                <w:szCs w:val="24"/>
              </w:rPr>
              <w:t>Interaction</w:t>
            </w:r>
            <w:r>
              <w:rPr>
                <w:rFonts w:ascii="Times New Roman" w:eastAsia="Times New Roman" w:hAnsi="Times New Roman" w:cs="Times New Roman"/>
                <w:color w:val="000000"/>
                <w:sz w:val="24"/>
                <w:szCs w:val="24"/>
              </w:rPr>
              <w:t xml:space="preserve"> term</w:t>
            </w:r>
          </w:p>
        </w:tc>
        <w:tc>
          <w:tcPr>
            <w:tcW w:w="1243" w:type="dxa"/>
            <w:tcBorders>
              <w:top w:val="nil"/>
              <w:bottom w:val="nil"/>
            </w:tcBorders>
            <w:shd w:val="clear" w:color="auto" w:fill="auto"/>
            <w:vAlign w:val="center"/>
          </w:tcPr>
          <w:p w14:paraId="70003DDB" w14:textId="77777777" w:rsidR="009F0948" w:rsidRPr="006F076C" w:rsidRDefault="009F0948" w:rsidP="005873C5">
            <w:pPr>
              <w:spacing w:after="0" w:line="240" w:lineRule="auto"/>
              <w:jc w:val="center"/>
              <w:rPr>
                <w:rFonts w:ascii="Times New Roman" w:eastAsia="Times New Roman" w:hAnsi="Times New Roman" w:cs="Times New Roman"/>
                <w:color w:val="000000"/>
                <w:sz w:val="24"/>
                <w:szCs w:val="24"/>
              </w:rPr>
            </w:pPr>
            <w:r w:rsidRPr="006F076C">
              <w:rPr>
                <w:rFonts w:ascii="Times New Roman" w:eastAsia="Times New Roman" w:hAnsi="Times New Roman" w:cs="Times New Roman"/>
                <w:color w:val="000000"/>
                <w:sz w:val="24"/>
                <w:szCs w:val="24"/>
              </w:rPr>
              <w:t>-0.83*</w:t>
            </w:r>
          </w:p>
        </w:tc>
        <w:tc>
          <w:tcPr>
            <w:tcW w:w="1123" w:type="dxa"/>
            <w:tcBorders>
              <w:top w:val="nil"/>
              <w:bottom w:val="nil"/>
            </w:tcBorders>
            <w:shd w:val="clear" w:color="auto" w:fill="auto"/>
            <w:vAlign w:val="center"/>
          </w:tcPr>
          <w:p w14:paraId="5451DC90" w14:textId="77777777" w:rsidR="009F0948" w:rsidRPr="00AB5476" w:rsidRDefault="009F0948" w:rsidP="005873C5">
            <w:pPr>
              <w:spacing w:after="0" w:line="240" w:lineRule="auto"/>
              <w:jc w:val="center"/>
              <w:rPr>
                <w:rFonts w:ascii="Times New Roman" w:eastAsia="Times New Roman" w:hAnsi="Times New Roman" w:cs="Times New Roman"/>
                <w:color w:val="000000"/>
                <w:sz w:val="24"/>
                <w:szCs w:val="24"/>
              </w:rPr>
            </w:pPr>
            <w:r w:rsidRPr="00AB5476">
              <w:rPr>
                <w:rFonts w:ascii="Times New Roman" w:eastAsia="Times New Roman" w:hAnsi="Times New Roman" w:cs="Times New Roman"/>
                <w:color w:val="000000"/>
                <w:sz w:val="24"/>
                <w:szCs w:val="24"/>
              </w:rPr>
              <w:t> </w:t>
            </w:r>
          </w:p>
        </w:tc>
        <w:tc>
          <w:tcPr>
            <w:tcW w:w="1176" w:type="dxa"/>
            <w:tcBorders>
              <w:top w:val="nil"/>
              <w:bottom w:val="nil"/>
            </w:tcBorders>
            <w:shd w:val="clear" w:color="auto" w:fill="auto"/>
            <w:vAlign w:val="center"/>
          </w:tcPr>
          <w:p w14:paraId="638770A1" w14:textId="77777777" w:rsidR="009F0948" w:rsidRPr="006F076C" w:rsidRDefault="009F0948" w:rsidP="005873C5">
            <w:pPr>
              <w:spacing w:after="0" w:line="240" w:lineRule="auto"/>
              <w:jc w:val="center"/>
              <w:rPr>
                <w:rFonts w:ascii="Times New Roman" w:eastAsia="Times New Roman" w:hAnsi="Times New Roman" w:cs="Times New Roman"/>
                <w:color w:val="000000"/>
                <w:sz w:val="24"/>
                <w:szCs w:val="24"/>
              </w:rPr>
            </w:pPr>
            <w:r w:rsidRPr="006F076C">
              <w:rPr>
                <w:rFonts w:ascii="Times New Roman" w:eastAsia="Times New Roman" w:hAnsi="Times New Roman" w:cs="Times New Roman"/>
                <w:color w:val="000000"/>
                <w:sz w:val="24"/>
                <w:szCs w:val="24"/>
              </w:rPr>
              <w:t> </w:t>
            </w:r>
          </w:p>
        </w:tc>
        <w:tc>
          <w:tcPr>
            <w:tcW w:w="1177" w:type="dxa"/>
            <w:tcBorders>
              <w:top w:val="nil"/>
              <w:bottom w:val="nil"/>
            </w:tcBorders>
            <w:shd w:val="clear" w:color="auto" w:fill="auto"/>
            <w:vAlign w:val="center"/>
          </w:tcPr>
          <w:p w14:paraId="5DF8B50A" w14:textId="77777777" w:rsidR="009F0948" w:rsidRPr="006F076C" w:rsidRDefault="009F0948" w:rsidP="005873C5">
            <w:pPr>
              <w:spacing w:after="0" w:line="240" w:lineRule="auto"/>
              <w:jc w:val="center"/>
              <w:rPr>
                <w:rFonts w:ascii="Times New Roman" w:eastAsia="Times New Roman" w:hAnsi="Times New Roman" w:cs="Times New Roman"/>
                <w:color w:val="000000"/>
                <w:sz w:val="24"/>
                <w:szCs w:val="24"/>
              </w:rPr>
            </w:pPr>
            <w:r w:rsidRPr="006F076C">
              <w:rPr>
                <w:rFonts w:ascii="Times New Roman" w:eastAsia="Times New Roman" w:hAnsi="Times New Roman" w:cs="Times New Roman"/>
                <w:color w:val="000000"/>
                <w:sz w:val="24"/>
                <w:szCs w:val="24"/>
              </w:rPr>
              <w:t> </w:t>
            </w:r>
          </w:p>
        </w:tc>
      </w:tr>
      <w:tr w:rsidR="009F0948" w:rsidRPr="006F076C" w14:paraId="055AE7E2" w14:textId="77777777" w:rsidTr="005873C5">
        <w:trPr>
          <w:trHeight w:val="286"/>
        </w:trPr>
        <w:tc>
          <w:tcPr>
            <w:tcW w:w="900" w:type="dxa"/>
            <w:vMerge/>
            <w:tcBorders>
              <w:top w:val="nil"/>
              <w:bottom w:val="nil"/>
            </w:tcBorders>
            <w:shd w:val="clear" w:color="auto" w:fill="auto"/>
            <w:textDirection w:val="btLr"/>
            <w:vAlign w:val="center"/>
          </w:tcPr>
          <w:p w14:paraId="05D37332" w14:textId="77777777" w:rsidR="009F0948" w:rsidRPr="006F076C" w:rsidRDefault="009F0948" w:rsidP="005873C5">
            <w:pPr>
              <w:spacing w:after="0" w:line="240" w:lineRule="auto"/>
              <w:ind w:left="113" w:right="113"/>
              <w:jc w:val="center"/>
              <w:rPr>
                <w:rFonts w:ascii="Calibri" w:eastAsia="Times New Roman" w:hAnsi="Calibri" w:cs="Calibri"/>
                <w:color w:val="000000"/>
              </w:rPr>
            </w:pPr>
          </w:p>
        </w:tc>
        <w:tc>
          <w:tcPr>
            <w:tcW w:w="1260" w:type="dxa"/>
            <w:tcBorders>
              <w:top w:val="nil"/>
              <w:bottom w:val="nil"/>
            </w:tcBorders>
            <w:shd w:val="clear" w:color="auto" w:fill="auto"/>
            <w:vAlign w:val="center"/>
          </w:tcPr>
          <w:p w14:paraId="1BF6FC3D" w14:textId="77777777" w:rsidR="009F0948" w:rsidRPr="006F076C" w:rsidRDefault="009F0948" w:rsidP="005873C5">
            <w:pPr>
              <w:spacing w:after="0" w:line="240" w:lineRule="auto"/>
              <w:rPr>
                <w:rFonts w:ascii="Times New Roman" w:eastAsia="Times New Roman" w:hAnsi="Times New Roman" w:cs="Times New Roman"/>
                <w:color w:val="000000"/>
                <w:sz w:val="24"/>
                <w:szCs w:val="24"/>
              </w:rPr>
            </w:pPr>
            <w:r w:rsidRPr="0067302F">
              <w:rPr>
                <w:rFonts w:ascii="Times New Roman" w:eastAsia="Times New Roman" w:hAnsi="Times New Roman" w:cs="Times New Roman"/>
                <w:color w:val="000000"/>
              </w:rPr>
              <w:t>Model</w:t>
            </w:r>
            <w:r>
              <w:rPr>
                <w:rFonts w:ascii="Times New Roman" w:eastAsia="Times New Roman" w:hAnsi="Times New Roman" w:cs="Times New Roman"/>
                <w:color w:val="000000"/>
              </w:rPr>
              <w:t xml:space="preserve"> 2</w:t>
            </w:r>
          </w:p>
        </w:tc>
        <w:tc>
          <w:tcPr>
            <w:tcW w:w="3420" w:type="dxa"/>
            <w:tcBorders>
              <w:top w:val="nil"/>
              <w:bottom w:val="nil"/>
            </w:tcBorders>
            <w:shd w:val="clear" w:color="auto" w:fill="auto"/>
            <w:vAlign w:val="center"/>
          </w:tcPr>
          <w:p w14:paraId="6D37770A" w14:textId="77777777" w:rsidR="009F0948" w:rsidRPr="006F076C" w:rsidRDefault="009F0948" w:rsidP="005873C5">
            <w:pPr>
              <w:spacing w:after="0" w:line="240" w:lineRule="auto"/>
              <w:rPr>
                <w:rFonts w:ascii="Times New Roman" w:eastAsia="Times New Roman" w:hAnsi="Times New Roman" w:cs="Times New Roman"/>
                <w:color w:val="000000"/>
                <w:sz w:val="24"/>
                <w:szCs w:val="24"/>
              </w:rPr>
            </w:pPr>
            <w:r w:rsidRPr="006F076C">
              <w:rPr>
                <w:rFonts w:ascii="Times New Roman" w:eastAsia="Times New Roman" w:hAnsi="Times New Roman" w:cs="Times New Roman"/>
                <w:color w:val="000000"/>
                <w:sz w:val="24"/>
                <w:szCs w:val="24"/>
              </w:rPr>
              <w:t>Language</w:t>
            </w:r>
            <w:r>
              <w:rPr>
                <w:rFonts w:ascii="Times New Roman" w:eastAsia="Times New Roman" w:hAnsi="Times New Roman" w:cs="Times New Roman"/>
                <w:color w:val="000000"/>
                <w:sz w:val="24"/>
                <w:szCs w:val="24"/>
              </w:rPr>
              <w:t xml:space="preserve"> (L2)</w:t>
            </w:r>
          </w:p>
        </w:tc>
        <w:tc>
          <w:tcPr>
            <w:tcW w:w="1243" w:type="dxa"/>
            <w:tcBorders>
              <w:top w:val="nil"/>
              <w:bottom w:val="nil"/>
            </w:tcBorders>
            <w:shd w:val="clear" w:color="auto" w:fill="auto"/>
            <w:vAlign w:val="center"/>
          </w:tcPr>
          <w:p w14:paraId="03DEB465" w14:textId="77777777" w:rsidR="009F0948" w:rsidRPr="006F076C" w:rsidRDefault="009F0948" w:rsidP="005873C5">
            <w:pPr>
              <w:spacing w:after="0" w:line="240" w:lineRule="auto"/>
              <w:jc w:val="center"/>
              <w:rPr>
                <w:rFonts w:ascii="Times New Roman" w:eastAsia="Times New Roman" w:hAnsi="Times New Roman" w:cs="Times New Roman"/>
                <w:color w:val="000000"/>
                <w:sz w:val="24"/>
                <w:szCs w:val="24"/>
              </w:rPr>
            </w:pPr>
            <w:r w:rsidRPr="006F076C">
              <w:rPr>
                <w:rFonts w:ascii="Times New Roman" w:eastAsia="Times New Roman" w:hAnsi="Times New Roman" w:cs="Times New Roman"/>
                <w:color w:val="000000"/>
                <w:sz w:val="24"/>
                <w:szCs w:val="24"/>
              </w:rPr>
              <w:t>-0.24</w:t>
            </w:r>
          </w:p>
        </w:tc>
        <w:tc>
          <w:tcPr>
            <w:tcW w:w="1123" w:type="dxa"/>
            <w:tcBorders>
              <w:top w:val="nil"/>
              <w:bottom w:val="nil"/>
            </w:tcBorders>
            <w:shd w:val="clear" w:color="auto" w:fill="auto"/>
            <w:vAlign w:val="center"/>
          </w:tcPr>
          <w:p w14:paraId="11BB409D" w14:textId="77777777" w:rsidR="009F0948" w:rsidRPr="00AB5476" w:rsidRDefault="009F0948" w:rsidP="005873C5">
            <w:pPr>
              <w:spacing w:after="0" w:line="240" w:lineRule="auto"/>
              <w:jc w:val="center"/>
              <w:rPr>
                <w:rFonts w:ascii="Times New Roman" w:eastAsia="Times New Roman" w:hAnsi="Times New Roman" w:cs="Times New Roman"/>
                <w:color w:val="000000"/>
                <w:sz w:val="24"/>
                <w:szCs w:val="24"/>
              </w:rPr>
            </w:pPr>
            <w:r w:rsidRPr="00AB5476">
              <w:rPr>
                <w:rFonts w:ascii="Times New Roman" w:eastAsia="Times New Roman" w:hAnsi="Times New Roman" w:cs="Times New Roman"/>
                <w:color w:val="000000"/>
                <w:sz w:val="24"/>
                <w:szCs w:val="24"/>
              </w:rPr>
              <w:t>-0.17</w:t>
            </w:r>
          </w:p>
        </w:tc>
        <w:tc>
          <w:tcPr>
            <w:tcW w:w="1176" w:type="dxa"/>
            <w:tcBorders>
              <w:top w:val="nil"/>
              <w:bottom w:val="nil"/>
            </w:tcBorders>
            <w:shd w:val="clear" w:color="auto" w:fill="auto"/>
            <w:vAlign w:val="center"/>
          </w:tcPr>
          <w:p w14:paraId="57AA8A2B" w14:textId="77777777" w:rsidR="009F0948" w:rsidRPr="006F076C" w:rsidRDefault="009F0948" w:rsidP="005873C5">
            <w:pPr>
              <w:spacing w:after="0" w:line="240" w:lineRule="auto"/>
              <w:jc w:val="center"/>
              <w:rPr>
                <w:rFonts w:ascii="Times New Roman" w:eastAsia="Times New Roman" w:hAnsi="Times New Roman" w:cs="Times New Roman"/>
                <w:color w:val="000000"/>
                <w:sz w:val="24"/>
                <w:szCs w:val="24"/>
              </w:rPr>
            </w:pPr>
            <w:r w:rsidRPr="006F076C">
              <w:rPr>
                <w:rFonts w:ascii="Times New Roman" w:eastAsia="Times New Roman" w:hAnsi="Times New Roman" w:cs="Times New Roman"/>
                <w:color w:val="000000"/>
                <w:sz w:val="24"/>
                <w:szCs w:val="24"/>
              </w:rPr>
              <w:t>-0.27</w:t>
            </w:r>
          </w:p>
        </w:tc>
        <w:tc>
          <w:tcPr>
            <w:tcW w:w="1177" w:type="dxa"/>
            <w:tcBorders>
              <w:top w:val="nil"/>
              <w:bottom w:val="nil"/>
            </w:tcBorders>
            <w:shd w:val="clear" w:color="auto" w:fill="auto"/>
            <w:vAlign w:val="center"/>
          </w:tcPr>
          <w:p w14:paraId="44838A3C" w14:textId="77777777" w:rsidR="009F0948" w:rsidRPr="006F076C" w:rsidRDefault="009F0948" w:rsidP="005873C5">
            <w:pPr>
              <w:spacing w:after="0" w:line="240" w:lineRule="auto"/>
              <w:jc w:val="center"/>
              <w:rPr>
                <w:rFonts w:ascii="Times New Roman" w:eastAsia="Times New Roman" w:hAnsi="Times New Roman" w:cs="Times New Roman"/>
                <w:color w:val="000000"/>
                <w:sz w:val="24"/>
                <w:szCs w:val="24"/>
              </w:rPr>
            </w:pPr>
            <w:r w:rsidRPr="006F076C">
              <w:rPr>
                <w:rFonts w:ascii="Times New Roman" w:eastAsia="Times New Roman" w:hAnsi="Times New Roman" w:cs="Times New Roman"/>
                <w:color w:val="000000"/>
                <w:sz w:val="24"/>
                <w:szCs w:val="24"/>
              </w:rPr>
              <w:t>0.17</w:t>
            </w:r>
          </w:p>
        </w:tc>
      </w:tr>
      <w:tr w:rsidR="009F0948" w:rsidRPr="006F076C" w14:paraId="078D8DDB" w14:textId="77777777" w:rsidTr="005873C5">
        <w:trPr>
          <w:trHeight w:val="286"/>
        </w:trPr>
        <w:tc>
          <w:tcPr>
            <w:tcW w:w="900" w:type="dxa"/>
            <w:vMerge/>
            <w:tcBorders>
              <w:top w:val="nil"/>
              <w:bottom w:val="nil"/>
            </w:tcBorders>
            <w:shd w:val="clear" w:color="auto" w:fill="auto"/>
            <w:textDirection w:val="btLr"/>
            <w:vAlign w:val="center"/>
          </w:tcPr>
          <w:p w14:paraId="0B7E728A" w14:textId="77777777" w:rsidR="009F0948" w:rsidRPr="006F076C" w:rsidRDefault="009F0948" w:rsidP="005873C5">
            <w:pPr>
              <w:spacing w:after="0" w:line="240" w:lineRule="auto"/>
              <w:ind w:left="113" w:right="113"/>
              <w:jc w:val="center"/>
              <w:rPr>
                <w:rFonts w:ascii="Calibri" w:eastAsia="Times New Roman" w:hAnsi="Calibri" w:cs="Calibri"/>
                <w:color w:val="000000"/>
              </w:rPr>
            </w:pPr>
          </w:p>
        </w:tc>
        <w:tc>
          <w:tcPr>
            <w:tcW w:w="1260" w:type="dxa"/>
            <w:tcBorders>
              <w:top w:val="nil"/>
              <w:bottom w:val="nil"/>
            </w:tcBorders>
            <w:shd w:val="clear" w:color="auto" w:fill="auto"/>
            <w:vAlign w:val="center"/>
          </w:tcPr>
          <w:p w14:paraId="0CFCDCC5" w14:textId="77777777" w:rsidR="009F0948" w:rsidRPr="006F076C" w:rsidRDefault="009F0948" w:rsidP="005873C5">
            <w:pPr>
              <w:spacing w:after="0" w:line="240" w:lineRule="auto"/>
              <w:rPr>
                <w:rFonts w:ascii="Times New Roman" w:eastAsia="Times New Roman" w:hAnsi="Times New Roman" w:cs="Times New Roman"/>
                <w:color w:val="000000"/>
                <w:sz w:val="24"/>
                <w:szCs w:val="24"/>
              </w:rPr>
            </w:pPr>
          </w:p>
        </w:tc>
        <w:tc>
          <w:tcPr>
            <w:tcW w:w="3420" w:type="dxa"/>
            <w:tcBorders>
              <w:top w:val="nil"/>
              <w:bottom w:val="nil"/>
            </w:tcBorders>
            <w:shd w:val="clear" w:color="auto" w:fill="auto"/>
            <w:vAlign w:val="center"/>
          </w:tcPr>
          <w:p w14:paraId="5BAE33BA" w14:textId="77777777" w:rsidR="009F0948" w:rsidRPr="006F076C" w:rsidRDefault="009F0948" w:rsidP="005873C5">
            <w:pPr>
              <w:spacing w:after="0" w:line="240" w:lineRule="auto"/>
              <w:jc w:val="right"/>
              <w:rPr>
                <w:rFonts w:ascii="Times New Roman" w:eastAsia="Times New Roman" w:hAnsi="Times New Roman" w:cs="Times New Roman"/>
                <w:color w:val="000000"/>
                <w:sz w:val="24"/>
                <w:szCs w:val="24"/>
              </w:rPr>
            </w:pPr>
            <w:r w:rsidRPr="006F076C">
              <w:rPr>
                <w:rFonts w:ascii="Times New Roman" w:eastAsia="Times New Roman" w:hAnsi="Times New Roman" w:cs="Times New Roman"/>
                <w:color w:val="000000"/>
                <w:sz w:val="24"/>
                <w:szCs w:val="24"/>
              </w:rPr>
              <w:t>Interaction</w:t>
            </w:r>
            <w:r>
              <w:rPr>
                <w:rFonts w:ascii="Times New Roman" w:eastAsia="Times New Roman" w:hAnsi="Times New Roman" w:cs="Times New Roman"/>
                <w:color w:val="000000"/>
                <w:sz w:val="24"/>
                <w:szCs w:val="24"/>
              </w:rPr>
              <w:t xml:space="preserve"> term</w:t>
            </w:r>
          </w:p>
        </w:tc>
        <w:tc>
          <w:tcPr>
            <w:tcW w:w="1243" w:type="dxa"/>
            <w:tcBorders>
              <w:top w:val="nil"/>
              <w:bottom w:val="nil"/>
            </w:tcBorders>
            <w:shd w:val="clear" w:color="auto" w:fill="auto"/>
            <w:vAlign w:val="center"/>
          </w:tcPr>
          <w:p w14:paraId="45034F52" w14:textId="77777777" w:rsidR="009F0948" w:rsidRPr="006F076C" w:rsidRDefault="009F0948" w:rsidP="005873C5">
            <w:pPr>
              <w:spacing w:after="0" w:line="240" w:lineRule="auto"/>
              <w:jc w:val="center"/>
              <w:rPr>
                <w:rFonts w:ascii="Times New Roman" w:eastAsia="Times New Roman" w:hAnsi="Times New Roman" w:cs="Times New Roman"/>
                <w:color w:val="000000"/>
                <w:sz w:val="24"/>
                <w:szCs w:val="24"/>
              </w:rPr>
            </w:pPr>
            <w:r w:rsidRPr="006F076C">
              <w:rPr>
                <w:rFonts w:ascii="Times New Roman" w:eastAsia="Times New Roman" w:hAnsi="Times New Roman" w:cs="Times New Roman"/>
                <w:color w:val="000000"/>
                <w:sz w:val="24"/>
                <w:szCs w:val="24"/>
              </w:rPr>
              <w:t> </w:t>
            </w:r>
          </w:p>
        </w:tc>
        <w:tc>
          <w:tcPr>
            <w:tcW w:w="1123" w:type="dxa"/>
            <w:tcBorders>
              <w:top w:val="nil"/>
              <w:bottom w:val="nil"/>
            </w:tcBorders>
            <w:shd w:val="clear" w:color="auto" w:fill="auto"/>
            <w:vAlign w:val="center"/>
          </w:tcPr>
          <w:p w14:paraId="2B06D415" w14:textId="77777777" w:rsidR="009F0948" w:rsidRPr="00AB5476" w:rsidRDefault="009F0948" w:rsidP="005873C5">
            <w:pPr>
              <w:spacing w:after="0" w:line="240" w:lineRule="auto"/>
              <w:jc w:val="center"/>
              <w:rPr>
                <w:rFonts w:ascii="Times New Roman" w:eastAsia="Times New Roman" w:hAnsi="Times New Roman" w:cs="Times New Roman"/>
                <w:color w:val="000000"/>
                <w:sz w:val="24"/>
                <w:szCs w:val="24"/>
              </w:rPr>
            </w:pPr>
            <w:r w:rsidRPr="00AB5476">
              <w:rPr>
                <w:rFonts w:ascii="Times New Roman" w:eastAsia="Times New Roman" w:hAnsi="Times New Roman" w:cs="Times New Roman"/>
                <w:color w:val="000000"/>
                <w:sz w:val="24"/>
                <w:szCs w:val="24"/>
              </w:rPr>
              <w:t> </w:t>
            </w:r>
          </w:p>
        </w:tc>
        <w:tc>
          <w:tcPr>
            <w:tcW w:w="1176" w:type="dxa"/>
            <w:tcBorders>
              <w:top w:val="nil"/>
              <w:bottom w:val="nil"/>
            </w:tcBorders>
            <w:shd w:val="clear" w:color="auto" w:fill="auto"/>
            <w:vAlign w:val="center"/>
          </w:tcPr>
          <w:p w14:paraId="4002F48F" w14:textId="77777777" w:rsidR="009F0948" w:rsidRPr="006F076C" w:rsidRDefault="009F0948" w:rsidP="005873C5">
            <w:pPr>
              <w:spacing w:after="0" w:line="240" w:lineRule="auto"/>
              <w:jc w:val="center"/>
              <w:rPr>
                <w:rFonts w:ascii="Times New Roman" w:eastAsia="Times New Roman" w:hAnsi="Times New Roman" w:cs="Times New Roman"/>
                <w:color w:val="000000"/>
                <w:sz w:val="24"/>
                <w:szCs w:val="24"/>
              </w:rPr>
            </w:pPr>
            <w:r w:rsidRPr="006F076C">
              <w:rPr>
                <w:rFonts w:ascii="Times New Roman" w:eastAsia="Times New Roman" w:hAnsi="Times New Roman" w:cs="Times New Roman"/>
                <w:color w:val="000000"/>
                <w:sz w:val="24"/>
                <w:szCs w:val="24"/>
              </w:rPr>
              <w:t> </w:t>
            </w:r>
          </w:p>
        </w:tc>
        <w:tc>
          <w:tcPr>
            <w:tcW w:w="1177" w:type="dxa"/>
            <w:tcBorders>
              <w:top w:val="nil"/>
              <w:bottom w:val="nil"/>
            </w:tcBorders>
            <w:shd w:val="clear" w:color="auto" w:fill="auto"/>
            <w:vAlign w:val="center"/>
          </w:tcPr>
          <w:p w14:paraId="4C6CDE00" w14:textId="77777777" w:rsidR="009F0948" w:rsidRPr="006F076C" w:rsidRDefault="009F0948" w:rsidP="005873C5">
            <w:pPr>
              <w:spacing w:after="0" w:line="240" w:lineRule="auto"/>
              <w:jc w:val="center"/>
              <w:rPr>
                <w:rFonts w:ascii="Times New Roman" w:eastAsia="Times New Roman" w:hAnsi="Times New Roman" w:cs="Times New Roman"/>
                <w:color w:val="000000"/>
                <w:sz w:val="24"/>
                <w:szCs w:val="24"/>
              </w:rPr>
            </w:pPr>
            <w:r w:rsidRPr="006F076C">
              <w:rPr>
                <w:rFonts w:ascii="Times New Roman" w:eastAsia="Times New Roman" w:hAnsi="Times New Roman" w:cs="Times New Roman"/>
                <w:color w:val="000000"/>
                <w:sz w:val="24"/>
                <w:szCs w:val="24"/>
              </w:rPr>
              <w:t> </w:t>
            </w:r>
          </w:p>
        </w:tc>
      </w:tr>
      <w:tr w:rsidR="009F0948" w:rsidRPr="006F076C" w14:paraId="58806ED5" w14:textId="77777777" w:rsidTr="005873C5">
        <w:trPr>
          <w:trHeight w:val="234"/>
        </w:trPr>
        <w:tc>
          <w:tcPr>
            <w:tcW w:w="900" w:type="dxa"/>
            <w:vMerge w:val="restart"/>
            <w:tcBorders>
              <w:top w:val="single" w:sz="8" w:space="0" w:color="auto"/>
              <w:bottom w:val="nil"/>
            </w:tcBorders>
            <w:shd w:val="clear" w:color="auto" w:fill="auto"/>
            <w:textDirection w:val="btLr"/>
            <w:vAlign w:val="center"/>
          </w:tcPr>
          <w:p w14:paraId="5C87B498" w14:textId="77777777" w:rsidR="009F0948" w:rsidRPr="006F076C" w:rsidRDefault="009F0948" w:rsidP="005873C5">
            <w:pPr>
              <w:spacing w:after="0" w:line="240" w:lineRule="auto"/>
              <w:ind w:left="113" w:right="113"/>
              <w:jc w:val="center"/>
              <w:rPr>
                <w:rFonts w:ascii="Calibri" w:eastAsia="Times New Roman" w:hAnsi="Calibri" w:cs="Calibri"/>
                <w:color w:val="000000"/>
              </w:rPr>
            </w:pPr>
            <w:r w:rsidRPr="005E69B1">
              <w:rPr>
                <w:rFonts w:ascii="Times New Roman" w:eastAsia="Times New Roman" w:hAnsi="Times New Roman" w:cs="Times New Roman"/>
                <w:color w:val="000000"/>
                <w:sz w:val="24"/>
                <w:szCs w:val="24"/>
              </w:rPr>
              <w:t>Factor 2 [Memory]</w:t>
            </w:r>
          </w:p>
        </w:tc>
        <w:tc>
          <w:tcPr>
            <w:tcW w:w="1260" w:type="dxa"/>
            <w:tcBorders>
              <w:top w:val="single" w:sz="8" w:space="0" w:color="auto"/>
              <w:bottom w:val="nil"/>
            </w:tcBorders>
            <w:shd w:val="clear" w:color="auto" w:fill="auto"/>
            <w:vAlign w:val="center"/>
          </w:tcPr>
          <w:p w14:paraId="5D28013C" w14:textId="77777777" w:rsidR="009F0948" w:rsidRPr="00D01917" w:rsidRDefault="009F0948" w:rsidP="005873C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Model 1</w:t>
            </w:r>
          </w:p>
        </w:tc>
        <w:tc>
          <w:tcPr>
            <w:tcW w:w="3420" w:type="dxa"/>
            <w:tcBorders>
              <w:top w:val="single" w:sz="8" w:space="0" w:color="auto"/>
              <w:bottom w:val="nil"/>
            </w:tcBorders>
            <w:shd w:val="clear" w:color="auto" w:fill="auto"/>
            <w:vAlign w:val="center"/>
          </w:tcPr>
          <w:p w14:paraId="62C448B7" w14:textId="77777777" w:rsidR="009F0948" w:rsidRPr="006F076C" w:rsidRDefault="009F0948" w:rsidP="005873C5">
            <w:pPr>
              <w:spacing w:after="0" w:line="240" w:lineRule="auto"/>
              <w:rPr>
                <w:rFonts w:ascii="Times New Roman" w:eastAsia="Times New Roman" w:hAnsi="Times New Roman" w:cs="Times New Roman"/>
                <w:color w:val="000000"/>
                <w:sz w:val="24"/>
                <w:szCs w:val="24"/>
              </w:rPr>
            </w:pPr>
            <w:r w:rsidRPr="00DC2D24">
              <w:rPr>
                <w:rFonts w:ascii="Times New Roman" w:eastAsia="Times New Roman" w:hAnsi="Times New Roman" w:cs="Times New Roman"/>
                <w:color w:val="000000"/>
                <w:sz w:val="24"/>
                <w:szCs w:val="24"/>
              </w:rPr>
              <w:t>Delayed Recall (DR1)</w:t>
            </w:r>
          </w:p>
        </w:tc>
        <w:tc>
          <w:tcPr>
            <w:tcW w:w="1243" w:type="dxa"/>
            <w:tcBorders>
              <w:top w:val="single" w:sz="8" w:space="0" w:color="auto"/>
              <w:bottom w:val="nil"/>
            </w:tcBorders>
            <w:shd w:val="clear" w:color="auto" w:fill="auto"/>
            <w:vAlign w:val="center"/>
          </w:tcPr>
          <w:p w14:paraId="1F26803B" w14:textId="77777777" w:rsidR="009F0948" w:rsidRPr="006F076C" w:rsidRDefault="009F0948" w:rsidP="005873C5">
            <w:pPr>
              <w:spacing w:after="0" w:line="240" w:lineRule="auto"/>
              <w:jc w:val="center"/>
              <w:rPr>
                <w:rFonts w:ascii="Times New Roman" w:eastAsia="Times New Roman" w:hAnsi="Times New Roman" w:cs="Times New Roman"/>
                <w:color w:val="000000"/>
                <w:sz w:val="24"/>
                <w:szCs w:val="24"/>
              </w:rPr>
            </w:pPr>
            <w:r w:rsidRPr="006F076C">
              <w:rPr>
                <w:rFonts w:ascii="Times New Roman" w:eastAsia="Times New Roman" w:hAnsi="Times New Roman" w:cs="Times New Roman"/>
                <w:color w:val="000000"/>
                <w:sz w:val="24"/>
                <w:szCs w:val="24"/>
              </w:rPr>
              <w:t>-0.17</w:t>
            </w:r>
          </w:p>
        </w:tc>
        <w:tc>
          <w:tcPr>
            <w:tcW w:w="1123" w:type="dxa"/>
            <w:tcBorders>
              <w:top w:val="single" w:sz="8" w:space="0" w:color="auto"/>
              <w:bottom w:val="nil"/>
            </w:tcBorders>
            <w:shd w:val="clear" w:color="auto" w:fill="auto"/>
            <w:vAlign w:val="center"/>
          </w:tcPr>
          <w:p w14:paraId="2312128E" w14:textId="77777777" w:rsidR="009F0948" w:rsidRPr="006F076C" w:rsidRDefault="009F0948" w:rsidP="005873C5">
            <w:pPr>
              <w:spacing w:after="0" w:line="240" w:lineRule="auto"/>
              <w:jc w:val="center"/>
              <w:rPr>
                <w:rFonts w:ascii="Times New Roman" w:eastAsia="Times New Roman" w:hAnsi="Times New Roman" w:cs="Times New Roman"/>
                <w:color w:val="000000"/>
                <w:sz w:val="24"/>
                <w:szCs w:val="24"/>
              </w:rPr>
            </w:pPr>
            <w:r w:rsidRPr="006F076C">
              <w:rPr>
                <w:rFonts w:ascii="Times New Roman" w:eastAsia="Times New Roman" w:hAnsi="Times New Roman" w:cs="Times New Roman"/>
                <w:color w:val="000000"/>
                <w:sz w:val="24"/>
                <w:szCs w:val="24"/>
              </w:rPr>
              <w:t>-0.1</w:t>
            </w:r>
          </w:p>
        </w:tc>
        <w:tc>
          <w:tcPr>
            <w:tcW w:w="1176" w:type="dxa"/>
            <w:tcBorders>
              <w:top w:val="single" w:sz="8" w:space="0" w:color="auto"/>
              <w:bottom w:val="nil"/>
            </w:tcBorders>
            <w:shd w:val="clear" w:color="auto" w:fill="auto"/>
            <w:vAlign w:val="center"/>
          </w:tcPr>
          <w:p w14:paraId="075E9121" w14:textId="77777777" w:rsidR="009F0948" w:rsidRPr="006F076C" w:rsidRDefault="009F0948" w:rsidP="005873C5">
            <w:pPr>
              <w:spacing w:after="0" w:line="240" w:lineRule="auto"/>
              <w:jc w:val="center"/>
              <w:rPr>
                <w:rFonts w:ascii="Times New Roman" w:eastAsia="Times New Roman" w:hAnsi="Times New Roman" w:cs="Times New Roman"/>
                <w:color w:val="000000"/>
                <w:sz w:val="24"/>
                <w:szCs w:val="24"/>
              </w:rPr>
            </w:pPr>
            <w:r w:rsidRPr="006F076C">
              <w:rPr>
                <w:rFonts w:ascii="Times New Roman" w:eastAsia="Times New Roman" w:hAnsi="Times New Roman" w:cs="Times New Roman"/>
                <w:color w:val="000000"/>
                <w:sz w:val="24"/>
                <w:szCs w:val="24"/>
              </w:rPr>
              <w:t>-0.14</w:t>
            </w:r>
          </w:p>
        </w:tc>
        <w:tc>
          <w:tcPr>
            <w:tcW w:w="1177" w:type="dxa"/>
            <w:tcBorders>
              <w:top w:val="single" w:sz="8" w:space="0" w:color="auto"/>
              <w:bottom w:val="nil"/>
            </w:tcBorders>
            <w:shd w:val="clear" w:color="auto" w:fill="auto"/>
            <w:vAlign w:val="center"/>
          </w:tcPr>
          <w:p w14:paraId="51F253A9" w14:textId="77777777" w:rsidR="009F0948" w:rsidRPr="006F076C" w:rsidRDefault="009F0948" w:rsidP="005873C5">
            <w:pPr>
              <w:spacing w:after="0" w:line="240" w:lineRule="auto"/>
              <w:jc w:val="center"/>
              <w:rPr>
                <w:rFonts w:ascii="Times New Roman" w:eastAsia="Times New Roman" w:hAnsi="Times New Roman" w:cs="Times New Roman"/>
                <w:color w:val="000000"/>
                <w:sz w:val="24"/>
                <w:szCs w:val="24"/>
              </w:rPr>
            </w:pPr>
            <w:r w:rsidRPr="006F076C">
              <w:rPr>
                <w:rFonts w:ascii="Times New Roman" w:eastAsia="Times New Roman" w:hAnsi="Times New Roman" w:cs="Times New Roman"/>
                <w:color w:val="000000"/>
                <w:sz w:val="24"/>
                <w:szCs w:val="24"/>
              </w:rPr>
              <w:t>-0.01</w:t>
            </w:r>
          </w:p>
        </w:tc>
      </w:tr>
      <w:tr w:rsidR="009F0948" w:rsidRPr="006F076C" w14:paraId="132F9E39" w14:textId="77777777" w:rsidTr="005873C5">
        <w:trPr>
          <w:trHeight w:val="100"/>
        </w:trPr>
        <w:tc>
          <w:tcPr>
            <w:tcW w:w="900" w:type="dxa"/>
            <w:vMerge/>
            <w:tcBorders>
              <w:top w:val="nil"/>
              <w:bottom w:val="nil"/>
            </w:tcBorders>
            <w:shd w:val="clear" w:color="auto" w:fill="auto"/>
            <w:textDirection w:val="btLr"/>
            <w:vAlign w:val="center"/>
          </w:tcPr>
          <w:p w14:paraId="5228C58F" w14:textId="77777777" w:rsidR="009F0948" w:rsidRPr="006F076C" w:rsidRDefault="009F0948" w:rsidP="005873C5">
            <w:pPr>
              <w:spacing w:after="0" w:line="240" w:lineRule="auto"/>
              <w:ind w:left="113" w:right="113"/>
              <w:jc w:val="center"/>
              <w:rPr>
                <w:rFonts w:ascii="Calibri" w:eastAsia="Times New Roman" w:hAnsi="Calibri" w:cs="Calibri"/>
                <w:color w:val="000000"/>
              </w:rPr>
            </w:pPr>
          </w:p>
        </w:tc>
        <w:tc>
          <w:tcPr>
            <w:tcW w:w="1260" w:type="dxa"/>
            <w:tcBorders>
              <w:top w:val="nil"/>
              <w:bottom w:val="nil"/>
            </w:tcBorders>
            <w:shd w:val="clear" w:color="auto" w:fill="auto"/>
            <w:vAlign w:val="center"/>
          </w:tcPr>
          <w:p w14:paraId="012FD32C" w14:textId="77777777" w:rsidR="009F0948" w:rsidRPr="00D01917" w:rsidRDefault="009F0948" w:rsidP="005873C5">
            <w:pPr>
              <w:spacing w:after="0" w:line="240" w:lineRule="auto"/>
              <w:rPr>
                <w:rFonts w:ascii="Times New Roman" w:eastAsia="Times New Roman" w:hAnsi="Times New Roman" w:cs="Times New Roman"/>
                <w:color w:val="000000"/>
                <w:sz w:val="24"/>
                <w:szCs w:val="24"/>
              </w:rPr>
            </w:pPr>
          </w:p>
        </w:tc>
        <w:tc>
          <w:tcPr>
            <w:tcW w:w="3420" w:type="dxa"/>
            <w:tcBorders>
              <w:top w:val="nil"/>
              <w:bottom w:val="nil"/>
            </w:tcBorders>
            <w:shd w:val="clear" w:color="auto" w:fill="auto"/>
            <w:vAlign w:val="center"/>
          </w:tcPr>
          <w:p w14:paraId="22C4F8C2" w14:textId="77777777" w:rsidR="009F0948" w:rsidRPr="006F076C" w:rsidRDefault="009F0948" w:rsidP="005873C5">
            <w:pPr>
              <w:spacing w:after="0" w:line="240" w:lineRule="auto"/>
              <w:jc w:val="right"/>
              <w:rPr>
                <w:rFonts w:ascii="Times New Roman" w:eastAsia="Times New Roman" w:hAnsi="Times New Roman" w:cs="Times New Roman"/>
                <w:color w:val="000000"/>
                <w:sz w:val="24"/>
                <w:szCs w:val="24"/>
              </w:rPr>
            </w:pPr>
            <w:r w:rsidRPr="006F076C">
              <w:rPr>
                <w:rFonts w:ascii="Times New Roman" w:eastAsia="Times New Roman" w:hAnsi="Times New Roman" w:cs="Times New Roman"/>
                <w:color w:val="000000"/>
                <w:sz w:val="24"/>
                <w:szCs w:val="24"/>
              </w:rPr>
              <w:t>Interaction</w:t>
            </w:r>
            <w:r>
              <w:rPr>
                <w:rFonts w:ascii="Times New Roman" w:eastAsia="Times New Roman" w:hAnsi="Times New Roman" w:cs="Times New Roman"/>
                <w:color w:val="000000"/>
                <w:sz w:val="24"/>
                <w:szCs w:val="24"/>
              </w:rPr>
              <w:t xml:space="preserve"> term</w:t>
            </w:r>
          </w:p>
        </w:tc>
        <w:tc>
          <w:tcPr>
            <w:tcW w:w="1243" w:type="dxa"/>
            <w:tcBorders>
              <w:top w:val="nil"/>
              <w:bottom w:val="nil"/>
            </w:tcBorders>
            <w:shd w:val="clear" w:color="auto" w:fill="auto"/>
            <w:vAlign w:val="center"/>
          </w:tcPr>
          <w:p w14:paraId="7987DFAC" w14:textId="77777777" w:rsidR="009F0948" w:rsidRPr="006F076C" w:rsidRDefault="009F0948" w:rsidP="005873C5">
            <w:pPr>
              <w:spacing w:after="0" w:line="240" w:lineRule="auto"/>
              <w:jc w:val="center"/>
              <w:rPr>
                <w:rFonts w:ascii="Times New Roman" w:eastAsia="Times New Roman" w:hAnsi="Times New Roman" w:cs="Times New Roman"/>
                <w:color w:val="000000"/>
                <w:sz w:val="24"/>
                <w:szCs w:val="24"/>
              </w:rPr>
            </w:pPr>
            <w:r w:rsidRPr="006F076C">
              <w:rPr>
                <w:rFonts w:ascii="Times New Roman" w:eastAsia="Times New Roman" w:hAnsi="Times New Roman" w:cs="Times New Roman"/>
                <w:color w:val="000000"/>
                <w:sz w:val="24"/>
                <w:szCs w:val="24"/>
              </w:rPr>
              <w:t> </w:t>
            </w:r>
          </w:p>
        </w:tc>
        <w:tc>
          <w:tcPr>
            <w:tcW w:w="1123" w:type="dxa"/>
            <w:tcBorders>
              <w:top w:val="nil"/>
              <w:bottom w:val="nil"/>
            </w:tcBorders>
            <w:shd w:val="clear" w:color="auto" w:fill="auto"/>
            <w:vAlign w:val="center"/>
          </w:tcPr>
          <w:p w14:paraId="6C9CD3D6" w14:textId="77777777" w:rsidR="009F0948" w:rsidRPr="006F076C" w:rsidRDefault="009F0948" w:rsidP="005873C5">
            <w:pPr>
              <w:spacing w:after="0" w:line="240" w:lineRule="auto"/>
              <w:jc w:val="center"/>
              <w:rPr>
                <w:rFonts w:ascii="Times New Roman" w:eastAsia="Times New Roman" w:hAnsi="Times New Roman" w:cs="Times New Roman"/>
                <w:color w:val="000000"/>
                <w:sz w:val="24"/>
                <w:szCs w:val="24"/>
              </w:rPr>
            </w:pPr>
            <w:r w:rsidRPr="006F076C">
              <w:rPr>
                <w:rFonts w:ascii="Times New Roman" w:eastAsia="Times New Roman" w:hAnsi="Times New Roman" w:cs="Times New Roman"/>
                <w:color w:val="000000"/>
                <w:sz w:val="24"/>
                <w:szCs w:val="24"/>
              </w:rPr>
              <w:t> </w:t>
            </w:r>
          </w:p>
        </w:tc>
        <w:tc>
          <w:tcPr>
            <w:tcW w:w="1176" w:type="dxa"/>
            <w:tcBorders>
              <w:top w:val="nil"/>
              <w:bottom w:val="nil"/>
            </w:tcBorders>
            <w:shd w:val="clear" w:color="auto" w:fill="auto"/>
            <w:vAlign w:val="center"/>
          </w:tcPr>
          <w:p w14:paraId="5777B532" w14:textId="77777777" w:rsidR="009F0948" w:rsidRPr="006F076C" w:rsidRDefault="009F0948" w:rsidP="005873C5">
            <w:pPr>
              <w:spacing w:after="0" w:line="240" w:lineRule="auto"/>
              <w:jc w:val="center"/>
              <w:rPr>
                <w:rFonts w:ascii="Times New Roman" w:eastAsia="Times New Roman" w:hAnsi="Times New Roman" w:cs="Times New Roman"/>
                <w:color w:val="000000"/>
                <w:sz w:val="24"/>
                <w:szCs w:val="24"/>
              </w:rPr>
            </w:pPr>
            <w:r w:rsidRPr="006F076C">
              <w:rPr>
                <w:rFonts w:ascii="Times New Roman" w:eastAsia="Times New Roman" w:hAnsi="Times New Roman" w:cs="Times New Roman"/>
                <w:color w:val="000000"/>
                <w:sz w:val="24"/>
                <w:szCs w:val="24"/>
              </w:rPr>
              <w:t> </w:t>
            </w:r>
          </w:p>
        </w:tc>
        <w:tc>
          <w:tcPr>
            <w:tcW w:w="1177" w:type="dxa"/>
            <w:tcBorders>
              <w:top w:val="nil"/>
              <w:bottom w:val="nil"/>
            </w:tcBorders>
            <w:shd w:val="clear" w:color="auto" w:fill="auto"/>
            <w:vAlign w:val="center"/>
          </w:tcPr>
          <w:p w14:paraId="266F3421" w14:textId="77777777" w:rsidR="009F0948" w:rsidRPr="006F076C" w:rsidRDefault="009F0948" w:rsidP="005873C5">
            <w:pPr>
              <w:spacing w:after="0" w:line="240" w:lineRule="auto"/>
              <w:jc w:val="center"/>
              <w:rPr>
                <w:rFonts w:ascii="Times New Roman" w:eastAsia="Times New Roman" w:hAnsi="Times New Roman" w:cs="Times New Roman"/>
                <w:color w:val="000000"/>
                <w:sz w:val="24"/>
                <w:szCs w:val="24"/>
              </w:rPr>
            </w:pPr>
            <w:r w:rsidRPr="006F076C">
              <w:rPr>
                <w:rFonts w:ascii="Times New Roman" w:eastAsia="Times New Roman" w:hAnsi="Times New Roman" w:cs="Times New Roman"/>
                <w:color w:val="000000"/>
                <w:sz w:val="24"/>
                <w:szCs w:val="24"/>
              </w:rPr>
              <w:t> </w:t>
            </w:r>
          </w:p>
        </w:tc>
      </w:tr>
      <w:tr w:rsidR="009F0948" w:rsidRPr="006F076C" w14:paraId="2AD04644" w14:textId="77777777" w:rsidTr="005873C5">
        <w:trPr>
          <w:trHeight w:val="89"/>
        </w:trPr>
        <w:tc>
          <w:tcPr>
            <w:tcW w:w="900" w:type="dxa"/>
            <w:vMerge/>
            <w:tcBorders>
              <w:top w:val="nil"/>
              <w:bottom w:val="nil"/>
            </w:tcBorders>
            <w:shd w:val="clear" w:color="auto" w:fill="auto"/>
            <w:textDirection w:val="btLr"/>
            <w:vAlign w:val="center"/>
          </w:tcPr>
          <w:p w14:paraId="24D5A815" w14:textId="77777777" w:rsidR="009F0948" w:rsidRPr="006F076C" w:rsidRDefault="009F0948" w:rsidP="005873C5">
            <w:pPr>
              <w:spacing w:after="0" w:line="240" w:lineRule="auto"/>
              <w:ind w:left="113" w:right="113"/>
              <w:jc w:val="center"/>
              <w:rPr>
                <w:rFonts w:ascii="Calibri" w:eastAsia="Times New Roman" w:hAnsi="Calibri" w:cs="Calibri"/>
                <w:color w:val="000000"/>
              </w:rPr>
            </w:pPr>
          </w:p>
        </w:tc>
        <w:tc>
          <w:tcPr>
            <w:tcW w:w="1260" w:type="dxa"/>
            <w:tcBorders>
              <w:top w:val="nil"/>
              <w:bottom w:val="nil"/>
            </w:tcBorders>
            <w:shd w:val="clear" w:color="auto" w:fill="auto"/>
            <w:vAlign w:val="center"/>
          </w:tcPr>
          <w:p w14:paraId="339DEA06" w14:textId="77777777" w:rsidR="009F0948" w:rsidRDefault="009F0948" w:rsidP="005873C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Model 1</w:t>
            </w:r>
          </w:p>
        </w:tc>
        <w:tc>
          <w:tcPr>
            <w:tcW w:w="3420" w:type="dxa"/>
            <w:tcBorders>
              <w:top w:val="nil"/>
              <w:bottom w:val="nil"/>
            </w:tcBorders>
            <w:shd w:val="clear" w:color="auto" w:fill="auto"/>
            <w:vAlign w:val="center"/>
          </w:tcPr>
          <w:p w14:paraId="4C27AB17" w14:textId="77777777" w:rsidR="009F0948" w:rsidRPr="00DC2D24" w:rsidRDefault="009F0948" w:rsidP="005873C5">
            <w:pPr>
              <w:spacing w:after="0" w:line="240" w:lineRule="auto"/>
              <w:rPr>
                <w:rFonts w:ascii="Times New Roman" w:eastAsia="Times New Roman" w:hAnsi="Times New Roman" w:cs="Times New Roman"/>
                <w:color w:val="000000"/>
                <w:sz w:val="24"/>
                <w:szCs w:val="24"/>
              </w:rPr>
            </w:pPr>
            <w:r w:rsidRPr="006F076C">
              <w:rPr>
                <w:rFonts w:ascii="Times New Roman" w:eastAsia="Times New Roman" w:hAnsi="Times New Roman" w:cs="Times New Roman"/>
                <w:color w:val="000000"/>
                <w:sz w:val="24"/>
                <w:szCs w:val="24"/>
              </w:rPr>
              <w:t>Prospective Memory</w:t>
            </w:r>
            <w:r>
              <w:rPr>
                <w:rFonts w:ascii="Times New Roman" w:eastAsia="Times New Roman" w:hAnsi="Times New Roman" w:cs="Times New Roman"/>
                <w:color w:val="000000"/>
                <w:sz w:val="24"/>
                <w:szCs w:val="24"/>
              </w:rPr>
              <w:t xml:space="preserve"> (PM1)</w:t>
            </w:r>
          </w:p>
        </w:tc>
        <w:tc>
          <w:tcPr>
            <w:tcW w:w="1243" w:type="dxa"/>
            <w:tcBorders>
              <w:top w:val="nil"/>
              <w:bottom w:val="nil"/>
            </w:tcBorders>
            <w:shd w:val="clear" w:color="auto" w:fill="auto"/>
            <w:vAlign w:val="center"/>
          </w:tcPr>
          <w:p w14:paraId="28DB7310" w14:textId="77777777" w:rsidR="009F0948" w:rsidRPr="006F076C" w:rsidRDefault="009F0948" w:rsidP="005873C5">
            <w:pPr>
              <w:spacing w:after="0" w:line="240" w:lineRule="auto"/>
              <w:jc w:val="center"/>
              <w:rPr>
                <w:rFonts w:ascii="Times New Roman" w:eastAsia="Times New Roman" w:hAnsi="Times New Roman" w:cs="Times New Roman"/>
                <w:color w:val="000000"/>
                <w:sz w:val="24"/>
                <w:szCs w:val="24"/>
              </w:rPr>
            </w:pPr>
            <w:r w:rsidRPr="006F076C">
              <w:rPr>
                <w:rFonts w:ascii="Times New Roman" w:eastAsia="Times New Roman" w:hAnsi="Times New Roman" w:cs="Times New Roman"/>
                <w:color w:val="000000"/>
                <w:sz w:val="24"/>
                <w:szCs w:val="24"/>
              </w:rPr>
              <w:t>0.19</w:t>
            </w:r>
          </w:p>
        </w:tc>
        <w:tc>
          <w:tcPr>
            <w:tcW w:w="1123" w:type="dxa"/>
            <w:tcBorders>
              <w:top w:val="nil"/>
              <w:bottom w:val="nil"/>
            </w:tcBorders>
            <w:shd w:val="clear" w:color="auto" w:fill="auto"/>
            <w:vAlign w:val="center"/>
          </w:tcPr>
          <w:p w14:paraId="05DA0143" w14:textId="77777777" w:rsidR="009F0948" w:rsidRPr="006F076C" w:rsidRDefault="009F0948" w:rsidP="005873C5">
            <w:pPr>
              <w:spacing w:after="0" w:line="240" w:lineRule="auto"/>
              <w:jc w:val="center"/>
              <w:rPr>
                <w:rFonts w:ascii="Times New Roman" w:eastAsia="Times New Roman" w:hAnsi="Times New Roman" w:cs="Times New Roman"/>
                <w:color w:val="000000"/>
                <w:sz w:val="24"/>
                <w:szCs w:val="24"/>
              </w:rPr>
            </w:pPr>
            <w:r w:rsidRPr="00AB5476">
              <w:rPr>
                <w:rFonts w:ascii="Times New Roman" w:eastAsia="Times New Roman" w:hAnsi="Times New Roman" w:cs="Times New Roman"/>
                <w:color w:val="000000"/>
                <w:sz w:val="24"/>
                <w:szCs w:val="24"/>
              </w:rPr>
              <w:t>0.06</w:t>
            </w:r>
          </w:p>
        </w:tc>
        <w:tc>
          <w:tcPr>
            <w:tcW w:w="1176" w:type="dxa"/>
            <w:tcBorders>
              <w:top w:val="nil"/>
              <w:bottom w:val="nil"/>
            </w:tcBorders>
            <w:shd w:val="clear" w:color="auto" w:fill="auto"/>
            <w:vAlign w:val="center"/>
          </w:tcPr>
          <w:p w14:paraId="176F0FA7" w14:textId="77777777" w:rsidR="009F0948" w:rsidRPr="006F076C" w:rsidRDefault="009F0948" w:rsidP="005873C5">
            <w:pPr>
              <w:spacing w:after="0" w:line="240" w:lineRule="auto"/>
              <w:jc w:val="center"/>
              <w:rPr>
                <w:rFonts w:ascii="Times New Roman" w:eastAsia="Times New Roman" w:hAnsi="Times New Roman" w:cs="Times New Roman"/>
                <w:color w:val="000000"/>
                <w:sz w:val="24"/>
                <w:szCs w:val="24"/>
              </w:rPr>
            </w:pPr>
            <w:r w:rsidRPr="006F076C">
              <w:rPr>
                <w:rFonts w:ascii="Times New Roman" w:eastAsia="Times New Roman" w:hAnsi="Times New Roman" w:cs="Times New Roman"/>
                <w:color w:val="000000"/>
                <w:sz w:val="24"/>
                <w:szCs w:val="24"/>
              </w:rPr>
              <w:t>0.19</w:t>
            </w:r>
          </w:p>
        </w:tc>
        <w:tc>
          <w:tcPr>
            <w:tcW w:w="1177" w:type="dxa"/>
            <w:tcBorders>
              <w:top w:val="nil"/>
              <w:bottom w:val="nil"/>
            </w:tcBorders>
            <w:shd w:val="clear" w:color="auto" w:fill="auto"/>
            <w:vAlign w:val="center"/>
          </w:tcPr>
          <w:p w14:paraId="1AB848DF" w14:textId="77777777" w:rsidR="009F0948" w:rsidRPr="006F076C" w:rsidRDefault="009F0948" w:rsidP="005873C5">
            <w:pPr>
              <w:spacing w:after="0" w:line="240" w:lineRule="auto"/>
              <w:jc w:val="center"/>
              <w:rPr>
                <w:rFonts w:ascii="Times New Roman" w:eastAsia="Times New Roman" w:hAnsi="Times New Roman" w:cs="Times New Roman"/>
                <w:color w:val="000000"/>
                <w:sz w:val="24"/>
                <w:szCs w:val="24"/>
              </w:rPr>
            </w:pPr>
            <w:r w:rsidRPr="006F076C">
              <w:rPr>
                <w:rFonts w:ascii="Times New Roman" w:eastAsia="Times New Roman" w:hAnsi="Times New Roman" w:cs="Times New Roman"/>
                <w:color w:val="000000"/>
                <w:sz w:val="24"/>
                <w:szCs w:val="24"/>
              </w:rPr>
              <w:t>0.08</w:t>
            </w:r>
          </w:p>
        </w:tc>
      </w:tr>
      <w:tr w:rsidR="009F0948" w:rsidRPr="006F076C" w14:paraId="787FB703" w14:textId="77777777" w:rsidTr="005873C5">
        <w:trPr>
          <w:trHeight w:val="89"/>
        </w:trPr>
        <w:tc>
          <w:tcPr>
            <w:tcW w:w="900" w:type="dxa"/>
            <w:vMerge/>
            <w:tcBorders>
              <w:top w:val="nil"/>
              <w:bottom w:val="nil"/>
            </w:tcBorders>
            <w:shd w:val="clear" w:color="auto" w:fill="auto"/>
            <w:textDirection w:val="btLr"/>
            <w:vAlign w:val="center"/>
          </w:tcPr>
          <w:p w14:paraId="13245B79" w14:textId="77777777" w:rsidR="009F0948" w:rsidRPr="006F076C" w:rsidRDefault="009F0948" w:rsidP="005873C5">
            <w:pPr>
              <w:spacing w:after="0" w:line="240" w:lineRule="auto"/>
              <w:ind w:left="113" w:right="113"/>
              <w:jc w:val="center"/>
              <w:rPr>
                <w:rFonts w:ascii="Calibri" w:eastAsia="Times New Roman" w:hAnsi="Calibri" w:cs="Calibri"/>
                <w:color w:val="000000"/>
              </w:rPr>
            </w:pPr>
          </w:p>
        </w:tc>
        <w:tc>
          <w:tcPr>
            <w:tcW w:w="1260" w:type="dxa"/>
            <w:tcBorders>
              <w:top w:val="nil"/>
              <w:bottom w:val="nil"/>
            </w:tcBorders>
            <w:shd w:val="clear" w:color="auto" w:fill="auto"/>
            <w:vAlign w:val="center"/>
          </w:tcPr>
          <w:p w14:paraId="74D5F058" w14:textId="77777777" w:rsidR="009F0948" w:rsidRDefault="009F0948" w:rsidP="005873C5">
            <w:pPr>
              <w:spacing w:after="0" w:line="240" w:lineRule="auto"/>
              <w:rPr>
                <w:rFonts w:ascii="Times New Roman" w:eastAsia="Times New Roman" w:hAnsi="Times New Roman" w:cs="Times New Roman"/>
                <w:color w:val="000000"/>
                <w:sz w:val="24"/>
                <w:szCs w:val="24"/>
              </w:rPr>
            </w:pPr>
          </w:p>
        </w:tc>
        <w:tc>
          <w:tcPr>
            <w:tcW w:w="3420" w:type="dxa"/>
            <w:tcBorders>
              <w:top w:val="nil"/>
              <w:bottom w:val="nil"/>
            </w:tcBorders>
            <w:shd w:val="clear" w:color="auto" w:fill="auto"/>
            <w:vAlign w:val="center"/>
          </w:tcPr>
          <w:p w14:paraId="4E72536F" w14:textId="77777777" w:rsidR="009F0948" w:rsidRPr="00DC2D24" w:rsidRDefault="009F0948" w:rsidP="005873C5">
            <w:pPr>
              <w:spacing w:after="0" w:line="240" w:lineRule="auto"/>
              <w:jc w:val="right"/>
              <w:rPr>
                <w:rFonts w:ascii="Times New Roman" w:eastAsia="Times New Roman" w:hAnsi="Times New Roman" w:cs="Times New Roman"/>
                <w:color w:val="000000"/>
                <w:sz w:val="24"/>
                <w:szCs w:val="24"/>
              </w:rPr>
            </w:pPr>
            <w:r w:rsidRPr="006F076C">
              <w:rPr>
                <w:rFonts w:ascii="Times New Roman" w:eastAsia="Times New Roman" w:hAnsi="Times New Roman" w:cs="Times New Roman"/>
                <w:color w:val="000000"/>
                <w:sz w:val="24"/>
                <w:szCs w:val="24"/>
              </w:rPr>
              <w:t>Interaction</w:t>
            </w:r>
            <w:r>
              <w:rPr>
                <w:rFonts w:ascii="Times New Roman" w:eastAsia="Times New Roman" w:hAnsi="Times New Roman" w:cs="Times New Roman"/>
                <w:color w:val="000000"/>
                <w:sz w:val="24"/>
                <w:szCs w:val="24"/>
              </w:rPr>
              <w:t xml:space="preserve"> term</w:t>
            </w:r>
          </w:p>
        </w:tc>
        <w:tc>
          <w:tcPr>
            <w:tcW w:w="1243" w:type="dxa"/>
            <w:tcBorders>
              <w:top w:val="nil"/>
              <w:bottom w:val="nil"/>
            </w:tcBorders>
            <w:shd w:val="clear" w:color="auto" w:fill="auto"/>
            <w:vAlign w:val="center"/>
          </w:tcPr>
          <w:p w14:paraId="12F79FB8" w14:textId="77777777" w:rsidR="009F0948" w:rsidRPr="006F076C" w:rsidRDefault="009F0948" w:rsidP="005873C5">
            <w:pPr>
              <w:spacing w:after="0" w:line="240" w:lineRule="auto"/>
              <w:jc w:val="center"/>
              <w:rPr>
                <w:rFonts w:ascii="Times New Roman" w:eastAsia="Times New Roman" w:hAnsi="Times New Roman" w:cs="Times New Roman"/>
                <w:color w:val="000000"/>
                <w:sz w:val="24"/>
                <w:szCs w:val="24"/>
              </w:rPr>
            </w:pPr>
            <w:r w:rsidRPr="006F076C">
              <w:rPr>
                <w:rFonts w:ascii="Times New Roman" w:eastAsia="Times New Roman" w:hAnsi="Times New Roman" w:cs="Times New Roman"/>
                <w:color w:val="000000"/>
                <w:sz w:val="24"/>
                <w:szCs w:val="24"/>
              </w:rPr>
              <w:t> </w:t>
            </w:r>
          </w:p>
        </w:tc>
        <w:tc>
          <w:tcPr>
            <w:tcW w:w="1123" w:type="dxa"/>
            <w:tcBorders>
              <w:top w:val="nil"/>
              <w:bottom w:val="nil"/>
            </w:tcBorders>
            <w:shd w:val="clear" w:color="auto" w:fill="auto"/>
            <w:vAlign w:val="center"/>
          </w:tcPr>
          <w:p w14:paraId="40B719E1" w14:textId="77777777" w:rsidR="009F0948" w:rsidRPr="006F076C" w:rsidRDefault="009F0948" w:rsidP="005873C5">
            <w:pPr>
              <w:spacing w:after="0" w:line="240" w:lineRule="auto"/>
              <w:jc w:val="center"/>
              <w:rPr>
                <w:rFonts w:ascii="Times New Roman" w:eastAsia="Times New Roman" w:hAnsi="Times New Roman" w:cs="Times New Roman"/>
                <w:color w:val="000000"/>
                <w:sz w:val="24"/>
                <w:szCs w:val="24"/>
              </w:rPr>
            </w:pPr>
            <w:r w:rsidRPr="00AB5476">
              <w:rPr>
                <w:rFonts w:ascii="Times New Roman" w:eastAsia="Times New Roman" w:hAnsi="Times New Roman" w:cs="Times New Roman"/>
                <w:color w:val="000000"/>
                <w:sz w:val="24"/>
                <w:szCs w:val="24"/>
              </w:rPr>
              <w:t> </w:t>
            </w:r>
          </w:p>
        </w:tc>
        <w:tc>
          <w:tcPr>
            <w:tcW w:w="1176" w:type="dxa"/>
            <w:tcBorders>
              <w:top w:val="nil"/>
              <w:bottom w:val="nil"/>
            </w:tcBorders>
            <w:shd w:val="clear" w:color="auto" w:fill="auto"/>
            <w:vAlign w:val="center"/>
          </w:tcPr>
          <w:p w14:paraId="4B68A3E1" w14:textId="77777777" w:rsidR="009F0948" w:rsidRPr="006F076C" w:rsidRDefault="009F0948" w:rsidP="005873C5">
            <w:pPr>
              <w:spacing w:after="0" w:line="240" w:lineRule="auto"/>
              <w:jc w:val="center"/>
              <w:rPr>
                <w:rFonts w:ascii="Times New Roman" w:eastAsia="Times New Roman" w:hAnsi="Times New Roman" w:cs="Times New Roman"/>
                <w:color w:val="000000"/>
                <w:sz w:val="24"/>
                <w:szCs w:val="24"/>
              </w:rPr>
            </w:pPr>
            <w:r w:rsidRPr="006F076C">
              <w:rPr>
                <w:rFonts w:ascii="Times New Roman" w:eastAsia="Times New Roman" w:hAnsi="Times New Roman" w:cs="Times New Roman"/>
                <w:color w:val="000000"/>
                <w:sz w:val="24"/>
                <w:szCs w:val="24"/>
              </w:rPr>
              <w:t> </w:t>
            </w:r>
          </w:p>
        </w:tc>
        <w:tc>
          <w:tcPr>
            <w:tcW w:w="1177" w:type="dxa"/>
            <w:tcBorders>
              <w:top w:val="nil"/>
              <w:bottom w:val="nil"/>
            </w:tcBorders>
            <w:shd w:val="clear" w:color="auto" w:fill="auto"/>
            <w:vAlign w:val="center"/>
          </w:tcPr>
          <w:p w14:paraId="0863D219" w14:textId="77777777" w:rsidR="009F0948" w:rsidRPr="006F076C" w:rsidRDefault="009F0948" w:rsidP="005873C5">
            <w:pPr>
              <w:spacing w:after="0" w:line="240" w:lineRule="auto"/>
              <w:jc w:val="center"/>
              <w:rPr>
                <w:rFonts w:ascii="Times New Roman" w:eastAsia="Times New Roman" w:hAnsi="Times New Roman" w:cs="Times New Roman"/>
                <w:color w:val="000000"/>
                <w:sz w:val="24"/>
                <w:szCs w:val="24"/>
              </w:rPr>
            </w:pPr>
            <w:r w:rsidRPr="006F076C">
              <w:rPr>
                <w:rFonts w:ascii="Times New Roman" w:eastAsia="Times New Roman" w:hAnsi="Times New Roman" w:cs="Times New Roman"/>
                <w:color w:val="000000"/>
                <w:sz w:val="24"/>
                <w:szCs w:val="24"/>
              </w:rPr>
              <w:t> </w:t>
            </w:r>
          </w:p>
        </w:tc>
      </w:tr>
      <w:tr w:rsidR="009F0948" w:rsidRPr="006F076C" w14:paraId="51559551" w14:textId="77777777" w:rsidTr="005873C5">
        <w:trPr>
          <w:trHeight w:val="100"/>
        </w:trPr>
        <w:tc>
          <w:tcPr>
            <w:tcW w:w="900" w:type="dxa"/>
            <w:vMerge/>
            <w:tcBorders>
              <w:top w:val="nil"/>
              <w:bottom w:val="nil"/>
            </w:tcBorders>
            <w:shd w:val="clear" w:color="auto" w:fill="auto"/>
            <w:textDirection w:val="btLr"/>
            <w:vAlign w:val="center"/>
          </w:tcPr>
          <w:p w14:paraId="569CD531" w14:textId="77777777" w:rsidR="009F0948" w:rsidRPr="006F076C" w:rsidRDefault="009F0948" w:rsidP="005873C5">
            <w:pPr>
              <w:spacing w:after="0" w:line="240" w:lineRule="auto"/>
              <w:ind w:left="113" w:right="113"/>
              <w:jc w:val="center"/>
              <w:rPr>
                <w:rFonts w:ascii="Calibri" w:eastAsia="Times New Roman" w:hAnsi="Calibri" w:cs="Calibri"/>
                <w:color w:val="000000"/>
              </w:rPr>
            </w:pPr>
          </w:p>
        </w:tc>
        <w:tc>
          <w:tcPr>
            <w:tcW w:w="1260" w:type="dxa"/>
            <w:tcBorders>
              <w:top w:val="nil"/>
              <w:bottom w:val="nil"/>
            </w:tcBorders>
            <w:shd w:val="clear" w:color="auto" w:fill="auto"/>
            <w:vAlign w:val="center"/>
          </w:tcPr>
          <w:p w14:paraId="59AB903E" w14:textId="77777777" w:rsidR="009F0948" w:rsidRPr="006F076C" w:rsidRDefault="009F0948" w:rsidP="005873C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Model 2</w:t>
            </w:r>
          </w:p>
        </w:tc>
        <w:tc>
          <w:tcPr>
            <w:tcW w:w="3420" w:type="dxa"/>
            <w:tcBorders>
              <w:top w:val="nil"/>
              <w:bottom w:val="nil"/>
            </w:tcBorders>
            <w:shd w:val="clear" w:color="auto" w:fill="auto"/>
            <w:vAlign w:val="center"/>
          </w:tcPr>
          <w:p w14:paraId="25C97364" w14:textId="77777777" w:rsidR="009F0948" w:rsidRPr="006F076C" w:rsidRDefault="009F0948" w:rsidP="005873C5">
            <w:pPr>
              <w:spacing w:after="0" w:line="240" w:lineRule="auto"/>
              <w:rPr>
                <w:rFonts w:ascii="Times New Roman" w:eastAsia="Times New Roman" w:hAnsi="Times New Roman" w:cs="Times New Roman"/>
                <w:color w:val="000000"/>
                <w:sz w:val="24"/>
                <w:szCs w:val="24"/>
              </w:rPr>
            </w:pPr>
            <w:r w:rsidRPr="00DC2D24">
              <w:rPr>
                <w:rFonts w:ascii="Times New Roman" w:eastAsia="Times New Roman" w:hAnsi="Times New Roman" w:cs="Times New Roman"/>
                <w:color w:val="000000"/>
                <w:sz w:val="24"/>
                <w:szCs w:val="24"/>
              </w:rPr>
              <w:t>Memory (M</w:t>
            </w:r>
            <w:r>
              <w:rPr>
                <w:rFonts w:ascii="Times New Roman" w:eastAsia="Times New Roman" w:hAnsi="Times New Roman" w:cs="Times New Roman"/>
                <w:color w:val="000000"/>
                <w:sz w:val="24"/>
                <w:szCs w:val="24"/>
              </w:rPr>
              <w:t>2</w:t>
            </w:r>
            <w:r w:rsidRPr="00DC2D24">
              <w:rPr>
                <w:rFonts w:ascii="Times New Roman" w:eastAsia="Times New Roman" w:hAnsi="Times New Roman" w:cs="Times New Roman"/>
                <w:color w:val="000000"/>
                <w:sz w:val="24"/>
                <w:szCs w:val="24"/>
              </w:rPr>
              <w:t>)</w:t>
            </w:r>
          </w:p>
        </w:tc>
        <w:tc>
          <w:tcPr>
            <w:tcW w:w="1243" w:type="dxa"/>
            <w:tcBorders>
              <w:top w:val="nil"/>
              <w:bottom w:val="nil"/>
            </w:tcBorders>
            <w:shd w:val="clear" w:color="auto" w:fill="auto"/>
            <w:vAlign w:val="center"/>
          </w:tcPr>
          <w:p w14:paraId="3C5C8724" w14:textId="77777777" w:rsidR="009F0948" w:rsidRPr="006F076C" w:rsidRDefault="009F0948" w:rsidP="005873C5">
            <w:pPr>
              <w:spacing w:after="0" w:line="240" w:lineRule="auto"/>
              <w:jc w:val="center"/>
              <w:rPr>
                <w:rFonts w:ascii="Times New Roman" w:eastAsia="Times New Roman" w:hAnsi="Times New Roman" w:cs="Times New Roman"/>
                <w:color w:val="000000"/>
                <w:sz w:val="24"/>
                <w:szCs w:val="24"/>
              </w:rPr>
            </w:pPr>
            <w:r w:rsidRPr="006F076C">
              <w:rPr>
                <w:rFonts w:ascii="Times New Roman" w:eastAsia="Times New Roman" w:hAnsi="Times New Roman" w:cs="Times New Roman"/>
                <w:color w:val="000000"/>
                <w:sz w:val="24"/>
                <w:szCs w:val="24"/>
              </w:rPr>
              <w:t>-0.06</w:t>
            </w:r>
          </w:p>
        </w:tc>
        <w:tc>
          <w:tcPr>
            <w:tcW w:w="1123" w:type="dxa"/>
            <w:tcBorders>
              <w:top w:val="nil"/>
              <w:bottom w:val="nil"/>
            </w:tcBorders>
            <w:shd w:val="clear" w:color="auto" w:fill="auto"/>
            <w:vAlign w:val="center"/>
          </w:tcPr>
          <w:p w14:paraId="44B93251" w14:textId="77777777" w:rsidR="009F0948" w:rsidRPr="006F076C" w:rsidRDefault="009F0948" w:rsidP="005873C5">
            <w:pPr>
              <w:spacing w:after="0" w:line="240" w:lineRule="auto"/>
              <w:jc w:val="center"/>
              <w:rPr>
                <w:rFonts w:ascii="Times New Roman" w:eastAsia="Times New Roman" w:hAnsi="Times New Roman" w:cs="Times New Roman"/>
                <w:color w:val="000000"/>
                <w:sz w:val="24"/>
                <w:szCs w:val="24"/>
              </w:rPr>
            </w:pPr>
            <w:r w:rsidRPr="006F076C">
              <w:rPr>
                <w:rFonts w:ascii="Times New Roman" w:eastAsia="Times New Roman" w:hAnsi="Times New Roman" w:cs="Times New Roman"/>
                <w:color w:val="000000"/>
                <w:sz w:val="24"/>
                <w:szCs w:val="24"/>
              </w:rPr>
              <w:t>-0.11</w:t>
            </w:r>
          </w:p>
        </w:tc>
        <w:tc>
          <w:tcPr>
            <w:tcW w:w="1176" w:type="dxa"/>
            <w:tcBorders>
              <w:top w:val="nil"/>
              <w:bottom w:val="nil"/>
            </w:tcBorders>
            <w:shd w:val="clear" w:color="auto" w:fill="auto"/>
            <w:vAlign w:val="center"/>
          </w:tcPr>
          <w:p w14:paraId="0FCC16C9" w14:textId="77777777" w:rsidR="009F0948" w:rsidRPr="006F076C" w:rsidRDefault="009F0948" w:rsidP="005873C5">
            <w:pPr>
              <w:spacing w:after="0" w:line="240" w:lineRule="auto"/>
              <w:jc w:val="center"/>
              <w:rPr>
                <w:rFonts w:ascii="Times New Roman" w:eastAsia="Times New Roman" w:hAnsi="Times New Roman" w:cs="Times New Roman"/>
                <w:color w:val="000000"/>
                <w:sz w:val="24"/>
                <w:szCs w:val="24"/>
              </w:rPr>
            </w:pPr>
            <w:r w:rsidRPr="006F076C">
              <w:rPr>
                <w:rFonts w:ascii="Times New Roman" w:eastAsia="Times New Roman" w:hAnsi="Times New Roman" w:cs="Times New Roman"/>
                <w:color w:val="000000"/>
                <w:sz w:val="24"/>
                <w:szCs w:val="24"/>
              </w:rPr>
              <w:t>0.06</w:t>
            </w:r>
          </w:p>
        </w:tc>
        <w:tc>
          <w:tcPr>
            <w:tcW w:w="1177" w:type="dxa"/>
            <w:tcBorders>
              <w:top w:val="nil"/>
              <w:bottom w:val="nil"/>
            </w:tcBorders>
            <w:shd w:val="clear" w:color="auto" w:fill="auto"/>
            <w:vAlign w:val="center"/>
          </w:tcPr>
          <w:p w14:paraId="2392C9D4" w14:textId="77777777" w:rsidR="009F0948" w:rsidRPr="006F076C" w:rsidRDefault="009F0948" w:rsidP="005873C5">
            <w:pPr>
              <w:spacing w:after="0" w:line="240" w:lineRule="auto"/>
              <w:jc w:val="center"/>
              <w:rPr>
                <w:rFonts w:ascii="Times New Roman" w:eastAsia="Times New Roman" w:hAnsi="Times New Roman" w:cs="Times New Roman"/>
                <w:color w:val="000000"/>
                <w:sz w:val="24"/>
                <w:szCs w:val="24"/>
              </w:rPr>
            </w:pPr>
            <w:r w:rsidRPr="006F076C">
              <w:rPr>
                <w:rFonts w:ascii="Times New Roman" w:eastAsia="Times New Roman" w:hAnsi="Times New Roman" w:cs="Times New Roman"/>
                <w:color w:val="000000"/>
                <w:sz w:val="24"/>
                <w:szCs w:val="24"/>
              </w:rPr>
              <w:t>0.21</w:t>
            </w:r>
          </w:p>
        </w:tc>
      </w:tr>
      <w:tr w:rsidR="009F0948" w:rsidRPr="006F076C" w14:paraId="5CE47460" w14:textId="77777777" w:rsidTr="005873C5">
        <w:trPr>
          <w:trHeight w:val="73"/>
        </w:trPr>
        <w:tc>
          <w:tcPr>
            <w:tcW w:w="900" w:type="dxa"/>
            <w:vMerge/>
            <w:tcBorders>
              <w:top w:val="nil"/>
              <w:bottom w:val="nil"/>
            </w:tcBorders>
            <w:shd w:val="clear" w:color="auto" w:fill="auto"/>
            <w:textDirection w:val="btLr"/>
            <w:vAlign w:val="center"/>
          </w:tcPr>
          <w:p w14:paraId="5B4E3351" w14:textId="77777777" w:rsidR="009F0948" w:rsidRPr="006F076C" w:rsidRDefault="009F0948" w:rsidP="005873C5">
            <w:pPr>
              <w:spacing w:after="0" w:line="240" w:lineRule="auto"/>
              <w:ind w:left="113" w:right="113"/>
              <w:jc w:val="center"/>
              <w:rPr>
                <w:rFonts w:ascii="Calibri" w:eastAsia="Times New Roman" w:hAnsi="Calibri" w:cs="Calibri"/>
                <w:color w:val="000000"/>
              </w:rPr>
            </w:pPr>
          </w:p>
        </w:tc>
        <w:tc>
          <w:tcPr>
            <w:tcW w:w="1260" w:type="dxa"/>
            <w:tcBorders>
              <w:top w:val="nil"/>
              <w:bottom w:val="nil"/>
            </w:tcBorders>
            <w:shd w:val="clear" w:color="auto" w:fill="auto"/>
            <w:vAlign w:val="center"/>
          </w:tcPr>
          <w:p w14:paraId="6213A408" w14:textId="77777777" w:rsidR="009F0948" w:rsidRPr="006F076C" w:rsidRDefault="009F0948" w:rsidP="005873C5">
            <w:pPr>
              <w:spacing w:after="0" w:line="240" w:lineRule="auto"/>
              <w:rPr>
                <w:rFonts w:ascii="Times New Roman" w:eastAsia="Times New Roman" w:hAnsi="Times New Roman" w:cs="Times New Roman"/>
                <w:color w:val="000000"/>
                <w:sz w:val="24"/>
                <w:szCs w:val="24"/>
              </w:rPr>
            </w:pPr>
          </w:p>
        </w:tc>
        <w:tc>
          <w:tcPr>
            <w:tcW w:w="3420" w:type="dxa"/>
            <w:tcBorders>
              <w:top w:val="nil"/>
              <w:bottom w:val="nil"/>
            </w:tcBorders>
            <w:shd w:val="clear" w:color="auto" w:fill="auto"/>
            <w:vAlign w:val="center"/>
          </w:tcPr>
          <w:p w14:paraId="2688BF8B" w14:textId="77777777" w:rsidR="009F0948" w:rsidRPr="006F076C" w:rsidRDefault="009F0948" w:rsidP="005873C5">
            <w:pPr>
              <w:spacing w:after="0" w:line="240" w:lineRule="auto"/>
              <w:jc w:val="right"/>
              <w:rPr>
                <w:rFonts w:ascii="Times New Roman" w:eastAsia="Times New Roman" w:hAnsi="Times New Roman" w:cs="Times New Roman"/>
                <w:color w:val="000000"/>
                <w:sz w:val="24"/>
                <w:szCs w:val="24"/>
              </w:rPr>
            </w:pPr>
            <w:r w:rsidRPr="006F076C">
              <w:rPr>
                <w:rFonts w:ascii="Times New Roman" w:eastAsia="Times New Roman" w:hAnsi="Times New Roman" w:cs="Times New Roman"/>
                <w:color w:val="000000"/>
                <w:sz w:val="24"/>
                <w:szCs w:val="24"/>
              </w:rPr>
              <w:t>Interaction</w:t>
            </w:r>
            <w:r>
              <w:rPr>
                <w:rFonts w:ascii="Times New Roman" w:eastAsia="Times New Roman" w:hAnsi="Times New Roman" w:cs="Times New Roman"/>
                <w:color w:val="000000"/>
                <w:sz w:val="24"/>
                <w:szCs w:val="24"/>
              </w:rPr>
              <w:t xml:space="preserve"> term</w:t>
            </w:r>
          </w:p>
        </w:tc>
        <w:tc>
          <w:tcPr>
            <w:tcW w:w="1243" w:type="dxa"/>
            <w:tcBorders>
              <w:top w:val="nil"/>
              <w:bottom w:val="nil"/>
            </w:tcBorders>
            <w:shd w:val="clear" w:color="auto" w:fill="auto"/>
            <w:vAlign w:val="center"/>
          </w:tcPr>
          <w:p w14:paraId="6728FBE7" w14:textId="77777777" w:rsidR="009F0948" w:rsidRPr="006F076C" w:rsidRDefault="009F0948" w:rsidP="005873C5">
            <w:pPr>
              <w:spacing w:after="0" w:line="240" w:lineRule="auto"/>
              <w:jc w:val="center"/>
              <w:rPr>
                <w:rFonts w:ascii="Times New Roman" w:eastAsia="Times New Roman" w:hAnsi="Times New Roman" w:cs="Times New Roman"/>
                <w:color w:val="000000"/>
                <w:sz w:val="24"/>
                <w:szCs w:val="24"/>
              </w:rPr>
            </w:pPr>
            <w:r w:rsidRPr="006F076C">
              <w:rPr>
                <w:rFonts w:ascii="Times New Roman" w:eastAsia="Times New Roman" w:hAnsi="Times New Roman" w:cs="Times New Roman"/>
                <w:color w:val="000000"/>
                <w:sz w:val="24"/>
                <w:szCs w:val="24"/>
              </w:rPr>
              <w:t> </w:t>
            </w:r>
          </w:p>
        </w:tc>
        <w:tc>
          <w:tcPr>
            <w:tcW w:w="1123" w:type="dxa"/>
            <w:tcBorders>
              <w:top w:val="nil"/>
              <w:bottom w:val="nil"/>
            </w:tcBorders>
            <w:shd w:val="clear" w:color="auto" w:fill="auto"/>
            <w:vAlign w:val="center"/>
          </w:tcPr>
          <w:p w14:paraId="2A54C6E7" w14:textId="77777777" w:rsidR="009F0948" w:rsidRPr="006F076C" w:rsidRDefault="009F0948" w:rsidP="005873C5">
            <w:pPr>
              <w:spacing w:after="0" w:line="240" w:lineRule="auto"/>
              <w:jc w:val="center"/>
              <w:rPr>
                <w:rFonts w:ascii="Times New Roman" w:eastAsia="Times New Roman" w:hAnsi="Times New Roman" w:cs="Times New Roman"/>
                <w:color w:val="000000"/>
                <w:sz w:val="24"/>
                <w:szCs w:val="24"/>
              </w:rPr>
            </w:pPr>
            <w:r w:rsidRPr="006F076C">
              <w:rPr>
                <w:rFonts w:ascii="Times New Roman" w:eastAsia="Times New Roman" w:hAnsi="Times New Roman" w:cs="Times New Roman"/>
                <w:color w:val="000000"/>
                <w:sz w:val="24"/>
                <w:szCs w:val="24"/>
              </w:rPr>
              <w:t> </w:t>
            </w:r>
          </w:p>
        </w:tc>
        <w:tc>
          <w:tcPr>
            <w:tcW w:w="1176" w:type="dxa"/>
            <w:tcBorders>
              <w:top w:val="nil"/>
              <w:bottom w:val="nil"/>
            </w:tcBorders>
            <w:shd w:val="clear" w:color="auto" w:fill="auto"/>
            <w:vAlign w:val="center"/>
          </w:tcPr>
          <w:p w14:paraId="115F5AAC" w14:textId="77777777" w:rsidR="009F0948" w:rsidRPr="006F076C" w:rsidRDefault="009F0948" w:rsidP="005873C5">
            <w:pPr>
              <w:spacing w:after="0" w:line="240" w:lineRule="auto"/>
              <w:jc w:val="center"/>
              <w:rPr>
                <w:rFonts w:ascii="Times New Roman" w:eastAsia="Times New Roman" w:hAnsi="Times New Roman" w:cs="Times New Roman"/>
                <w:color w:val="000000"/>
                <w:sz w:val="24"/>
                <w:szCs w:val="24"/>
              </w:rPr>
            </w:pPr>
            <w:r w:rsidRPr="006F076C">
              <w:rPr>
                <w:rFonts w:ascii="Times New Roman" w:eastAsia="Times New Roman" w:hAnsi="Times New Roman" w:cs="Times New Roman"/>
                <w:color w:val="000000"/>
                <w:sz w:val="24"/>
                <w:szCs w:val="24"/>
              </w:rPr>
              <w:t> </w:t>
            </w:r>
          </w:p>
        </w:tc>
        <w:tc>
          <w:tcPr>
            <w:tcW w:w="1177" w:type="dxa"/>
            <w:tcBorders>
              <w:top w:val="nil"/>
              <w:bottom w:val="nil"/>
            </w:tcBorders>
            <w:shd w:val="clear" w:color="auto" w:fill="auto"/>
            <w:vAlign w:val="center"/>
          </w:tcPr>
          <w:p w14:paraId="1226284B" w14:textId="77777777" w:rsidR="009F0948" w:rsidRPr="006F076C" w:rsidRDefault="009F0948" w:rsidP="005873C5">
            <w:pPr>
              <w:spacing w:after="0" w:line="240" w:lineRule="auto"/>
              <w:jc w:val="center"/>
              <w:rPr>
                <w:rFonts w:ascii="Times New Roman" w:eastAsia="Times New Roman" w:hAnsi="Times New Roman" w:cs="Times New Roman"/>
                <w:color w:val="000000"/>
                <w:sz w:val="24"/>
                <w:szCs w:val="24"/>
              </w:rPr>
            </w:pPr>
            <w:r w:rsidRPr="006F076C">
              <w:rPr>
                <w:rFonts w:ascii="Times New Roman" w:eastAsia="Times New Roman" w:hAnsi="Times New Roman" w:cs="Times New Roman"/>
                <w:color w:val="000000"/>
                <w:sz w:val="24"/>
                <w:szCs w:val="24"/>
              </w:rPr>
              <w:t> </w:t>
            </w:r>
          </w:p>
        </w:tc>
      </w:tr>
      <w:tr w:rsidR="009F0948" w:rsidRPr="006F076C" w14:paraId="79DBB87F" w14:textId="77777777" w:rsidTr="005873C5">
        <w:trPr>
          <w:trHeight w:val="100"/>
        </w:trPr>
        <w:tc>
          <w:tcPr>
            <w:tcW w:w="900" w:type="dxa"/>
            <w:vMerge/>
            <w:tcBorders>
              <w:top w:val="nil"/>
              <w:bottom w:val="nil"/>
            </w:tcBorders>
            <w:shd w:val="clear" w:color="auto" w:fill="auto"/>
            <w:textDirection w:val="btLr"/>
            <w:vAlign w:val="center"/>
          </w:tcPr>
          <w:p w14:paraId="43516A61" w14:textId="77777777" w:rsidR="009F0948" w:rsidRPr="006F076C" w:rsidRDefault="009F0948" w:rsidP="005873C5">
            <w:pPr>
              <w:spacing w:after="0" w:line="240" w:lineRule="auto"/>
              <w:ind w:left="113" w:right="113"/>
              <w:jc w:val="center"/>
              <w:rPr>
                <w:rFonts w:ascii="Calibri" w:eastAsia="Times New Roman" w:hAnsi="Calibri" w:cs="Calibri"/>
                <w:color w:val="000000"/>
              </w:rPr>
            </w:pPr>
          </w:p>
        </w:tc>
        <w:tc>
          <w:tcPr>
            <w:tcW w:w="1260" w:type="dxa"/>
            <w:tcBorders>
              <w:top w:val="nil"/>
              <w:bottom w:val="nil"/>
            </w:tcBorders>
            <w:shd w:val="clear" w:color="auto" w:fill="auto"/>
            <w:vAlign w:val="center"/>
          </w:tcPr>
          <w:p w14:paraId="256AED79" w14:textId="77777777" w:rsidR="009F0948" w:rsidRPr="006F076C" w:rsidRDefault="009F0948" w:rsidP="005873C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Model 2</w:t>
            </w:r>
          </w:p>
        </w:tc>
        <w:tc>
          <w:tcPr>
            <w:tcW w:w="3420" w:type="dxa"/>
            <w:tcBorders>
              <w:top w:val="nil"/>
              <w:bottom w:val="nil"/>
            </w:tcBorders>
            <w:shd w:val="clear" w:color="auto" w:fill="auto"/>
            <w:vAlign w:val="center"/>
          </w:tcPr>
          <w:p w14:paraId="1224F375" w14:textId="77777777" w:rsidR="009F0948" w:rsidRPr="006F076C" w:rsidRDefault="009F0948" w:rsidP="005873C5">
            <w:pPr>
              <w:spacing w:after="0" w:line="240" w:lineRule="auto"/>
              <w:rPr>
                <w:rFonts w:ascii="Times New Roman" w:eastAsia="Times New Roman" w:hAnsi="Times New Roman" w:cs="Times New Roman"/>
                <w:color w:val="000000"/>
                <w:sz w:val="24"/>
                <w:szCs w:val="24"/>
              </w:rPr>
            </w:pPr>
            <w:r w:rsidRPr="00DC2D24">
              <w:rPr>
                <w:rFonts w:ascii="Times New Roman" w:eastAsia="Times New Roman" w:hAnsi="Times New Roman" w:cs="Times New Roman"/>
                <w:color w:val="000000"/>
                <w:sz w:val="24"/>
                <w:szCs w:val="24"/>
              </w:rPr>
              <w:t>Executive Functioning (EF2)</w:t>
            </w:r>
          </w:p>
        </w:tc>
        <w:tc>
          <w:tcPr>
            <w:tcW w:w="1243" w:type="dxa"/>
            <w:tcBorders>
              <w:top w:val="nil"/>
              <w:bottom w:val="nil"/>
            </w:tcBorders>
            <w:shd w:val="clear" w:color="auto" w:fill="auto"/>
            <w:vAlign w:val="center"/>
          </w:tcPr>
          <w:p w14:paraId="2E9C8155" w14:textId="77777777" w:rsidR="009F0948" w:rsidRPr="006F076C" w:rsidRDefault="009F0948" w:rsidP="005873C5">
            <w:pPr>
              <w:spacing w:after="0" w:line="240" w:lineRule="auto"/>
              <w:jc w:val="center"/>
              <w:rPr>
                <w:rFonts w:ascii="Times New Roman" w:eastAsia="Times New Roman" w:hAnsi="Times New Roman" w:cs="Times New Roman"/>
                <w:color w:val="000000"/>
                <w:sz w:val="24"/>
                <w:szCs w:val="24"/>
              </w:rPr>
            </w:pPr>
            <w:r w:rsidRPr="006F076C">
              <w:rPr>
                <w:rFonts w:ascii="Times New Roman" w:eastAsia="Times New Roman" w:hAnsi="Times New Roman" w:cs="Times New Roman"/>
                <w:color w:val="000000"/>
                <w:sz w:val="24"/>
                <w:szCs w:val="24"/>
              </w:rPr>
              <w:t>-0.13</w:t>
            </w:r>
          </w:p>
        </w:tc>
        <w:tc>
          <w:tcPr>
            <w:tcW w:w="1123" w:type="dxa"/>
            <w:tcBorders>
              <w:top w:val="nil"/>
              <w:bottom w:val="nil"/>
            </w:tcBorders>
            <w:shd w:val="clear" w:color="auto" w:fill="auto"/>
            <w:vAlign w:val="center"/>
          </w:tcPr>
          <w:p w14:paraId="451A6BB3" w14:textId="77777777" w:rsidR="009F0948" w:rsidRPr="006F076C" w:rsidRDefault="009F0948" w:rsidP="005873C5">
            <w:pPr>
              <w:spacing w:after="0" w:line="240" w:lineRule="auto"/>
              <w:jc w:val="center"/>
              <w:rPr>
                <w:rFonts w:ascii="Times New Roman" w:eastAsia="Times New Roman" w:hAnsi="Times New Roman" w:cs="Times New Roman"/>
                <w:color w:val="000000"/>
                <w:sz w:val="24"/>
                <w:szCs w:val="24"/>
              </w:rPr>
            </w:pPr>
            <w:r w:rsidRPr="006F076C">
              <w:rPr>
                <w:rFonts w:ascii="Times New Roman" w:eastAsia="Times New Roman" w:hAnsi="Times New Roman" w:cs="Times New Roman"/>
                <w:color w:val="000000"/>
                <w:sz w:val="24"/>
                <w:szCs w:val="24"/>
              </w:rPr>
              <w:t>-0.17</w:t>
            </w:r>
          </w:p>
        </w:tc>
        <w:tc>
          <w:tcPr>
            <w:tcW w:w="1176" w:type="dxa"/>
            <w:tcBorders>
              <w:top w:val="nil"/>
              <w:bottom w:val="nil"/>
            </w:tcBorders>
            <w:shd w:val="clear" w:color="auto" w:fill="auto"/>
            <w:vAlign w:val="center"/>
          </w:tcPr>
          <w:p w14:paraId="21A2995B" w14:textId="77777777" w:rsidR="009F0948" w:rsidRPr="006F076C" w:rsidRDefault="009F0948" w:rsidP="005873C5">
            <w:pPr>
              <w:spacing w:after="0" w:line="240" w:lineRule="auto"/>
              <w:jc w:val="center"/>
              <w:rPr>
                <w:rFonts w:ascii="Times New Roman" w:eastAsia="Times New Roman" w:hAnsi="Times New Roman" w:cs="Times New Roman"/>
                <w:color w:val="000000"/>
                <w:sz w:val="24"/>
                <w:szCs w:val="24"/>
              </w:rPr>
            </w:pPr>
            <w:r w:rsidRPr="006F076C">
              <w:rPr>
                <w:rFonts w:ascii="Times New Roman" w:eastAsia="Times New Roman" w:hAnsi="Times New Roman" w:cs="Times New Roman"/>
                <w:color w:val="000000"/>
                <w:sz w:val="24"/>
                <w:szCs w:val="24"/>
              </w:rPr>
              <w:t>-0.06</w:t>
            </w:r>
          </w:p>
        </w:tc>
        <w:tc>
          <w:tcPr>
            <w:tcW w:w="1177" w:type="dxa"/>
            <w:tcBorders>
              <w:top w:val="nil"/>
              <w:bottom w:val="nil"/>
            </w:tcBorders>
            <w:shd w:val="clear" w:color="auto" w:fill="auto"/>
            <w:vAlign w:val="center"/>
          </w:tcPr>
          <w:p w14:paraId="75E1FE0A" w14:textId="77777777" w:rsidR="009F0948" w:rsidRPr="006F076C" w:rsidRDefault="009F0948" w:rsidP="005873C5">
            <w:pPr>
              <w:spacing w:after="0" w:line="240" w:lineRule="auto"/>
              <w:jc w:val="center"/>
              <w:rPr>
                <w:rFonts w:ascii="Times New Roman" w:eastAsia="Times New Roman" w:hAnsi="Times New Roman" w:cs="Times New Roman"/>
                <w:color w:val="000000"/>
                <w:sz w:val="24"/>
                <w:szCs w:val="24"/>
              </w:rPr>
            </w:pPr>
            <w:r w:rsidRPr="006F076C">
              <w:rPr>
                <w:rFonts w:ascii="Times New Roman" w:eastAsia="Times New Roman" w:hAnsi="Times New Roman" w:cs="Times New Roman"/>
                <w:color w:val="000000"/>
                <w:sz w:val="24"/>
                <w:szCs w:val="24"/>
              </w:rPr>
              <w:t>-0.06</w:t>
            </w:r>
          </w:p>
        </w:tc>
      </w:tr>
      <w:tr w:rsidR="009F0948" w:rsidRPr="006F076C" w14:paraId="4F87B37B" w14:textId="77777777" w:rsidTr="005873C5">
        <w:trPr>
          <w:trHeight w:val="73"/>
        </w:trPr>
        <w:tc>
          <w:tcPr>
            <w:tcW w:w="900" w:type="dxa"/>
            <w:vMerge/>
            <w:tcBorders>
              <w:top w:val="nil"/>
              <w:bottom w:val="nil"/>
            </w:tcBorders>
            <w:shd w:val="clear" w:color="auto" w:fill="auto"/>
            <w:textDirection w:val="btLr"/>
            <w:vAlign w:val="center"/>
          </w:tcPr>
          <w:p w14:paraId="7D41CB81" w14:textId="77777777" w:rsidR="009F0948" w:rsidRPr="006F076C" w:rsidRDefault="009F0948" w:rsidP="005873C5">
            <w:pPr>
              <w:spacing w:after="0" w:line="240" w:lineRule="auto"/>
              <w:ind w:left="113" w:right="113"/>
              <w:jc w:val="center"/>
              <w:rPr>
                <w:rFonts w:ascii="Calibri" w:eastAsia="Times New Roman" w:hAnsi="Calibri" w:cs="Calibri"/>
                <w:color w:val="000000"/>
              </w:rPr>
            </w:pPr>
          </w:p>
        </w:tc>
        <w:tc>
          <w:tcPr>
            <w:tcW w:w="1260" w:type="dxa"/>
            <w:tcBorders>
              <w:top w:val="nil"/>
              <w:bottom w:val="nil"/>
            </w:tcBorders>
            <w:shd w:val="clear" w:color="auto" w:fill="auto"/>
            <w:vAlign w:val="center"/>
          </w:tcPr>
          <w:p w14:paraId="60291F4E" w14:textId="77777777" w:rsidR="009F0948" w:rsidRPr="006F076C" w:rsidRDefault="009F0948" w:rsidP="005873C5">
            <w:pPr>
              <w:spacing w:after="0" w:line="240" w:lineRule="auto"/>
              <w:rPr>
                <w:rFonts w:ascii="Times New Roman" w:eastAsia="Times New Roman" w:hAnsi="Times New Roman" w:cs="Times New Roman"/>
                <w:color w:val="000000"/>
                <w:sz w:val="24"/>
                <w:szCs w:val="24"/>
              </w:rPr>
            </w:pPr>
          </w:p>
        </w:tc>
        <w:tc>
          <w:tcPr>
            <w:tcW w:w="3420" w:type="dxa"/>
            <w:tcBorders>
              <w:top w:val="nil"/>
              <w:bottom w:val="nil"/>
            </w:tcBorders>
            <w:shd w:val="clear" w:color="auto" w:fill="auto"/>
            <w:vAlign w:val="center"/>
          </w:tcPr>
          <w:p w14:paraId="24A2CE87" w14:textId="77777777" w:rsidR="009F0948" w:rsidRPr="006F076C" w:rsidRDefault="009F0948" w:rsidP="005873C5">
            <w:pPr>
              <w:spacing w:after="0" w:line="240" w:lineRule="auto"/>
              <w:jc w:val="right"/>
              <w:rPr>
                <w:rFonts w:ascii="Times New Roman" w:eastAsia="Times New Roman" w:hAnsi="Times New Roman" w:cs="Times New Roman"/>
                <w:color w:val="000000"/>
                <w:sz w:val="24"/>
                <w:szCs w:val="24"/>
              </w:rPr>
            </w:pPr>
            <w:r w:rsidRPr="006F076C">
              <w:rPr>
                <w:rFonts w:ascii="Times New Roman" w:eastAsia="Times New Roman" w:hAnsi="Times New Roman" w:cs="Times New Roman"/>
                <w:color w:val="000000"/>
                <w:sz w:val="24"/>
                <w:szCs w:val="24"/>
              </w:rPr>
              <w:t>Interaction</w:t>
            </w:r>
            <w:r>
              <w:rPr>
                <w:rFonts w:ascii="Times New Roman" w:eastAsia="Times New Roman" w:hAnsi="Times New Roman" w:cs="Times New Roman"/>
                <w:color w:val="000000"/>
                <w:sz w:val="24"/>
                <w:szCs w:val="24"/>
              </w:rPr>
              <w:t xml:space="preserve"> term</w:t>
            </w:r>
          </w:p>
        </w:tc>
        <w:tc>
          <w:tcPr>
            <w:tcW w:w="1243" w:type="dxa"/>
            <w:tcBorders>
              <w:top w:val="nil"/>
              <w:bottom w:val="nil"/>
            </w:tcBorders>
            <w:shd w:val="clear" w:color="auto" w:fill="auto"/>
            <w:vAlign w:val="center"/>
          </w:tcPr>
          <w:p w14:paraId="14D9C6B2" w14:textId="77777777" w:rsidR="009F0948" w:rsidRPr="006F076C" w:rsidRDefault="009F0948" w:rsidP="005873C5">
            <w:pPr>
              <w:spacing w:after="0" w:line="240" w:lineRule="auto"/>
              <w:jc w:val="center"/>
              <w:rPr>
                <w:rFonts w:ascii="Times New Roman" w:eastAsia="Times New Roman" w:hAnsi="Times New Roman" w:cs="Times New Roman"/>
                <w:color w:val="000000"/>
                <w:sz w:val="24"/>
                <w:szCs w:val="24"/>
              </w:rPr>
            </w:pPr>
            <w:r w:rsidRPr="006F076C">
              <w:rPr>
                <w:rFonts w:ascii="Times New Roman" w:eastAsia="Times New Roman" w:hAnsi="Times New Roman" w:cs="Times New Roman"/>
                <w:color w:val="000000"/>
                <w:sz w:val="24"/>
                <w:szCs w:val="24"/>
              </w:rPr>
              <w:t> </w:t>
            </w:r>
          </w:p>
        </w:tc>
        <w:tc>
          <w:tcPr>
            <w:tcW w:w="1123" w:type="dxa"/>
            <w:tcBorders>
              <w:top w:val="nil"/>
              <w:bottom w:val="nil"/>
            </w:tcBorders>
            <w:shd w:val="clear" w:color="auto" w:fill="auto"/>
            <w:vAlign w:val="center"/>
          </w:tcPr>
          <w:p w14:paraId="01A8503E" w14:textId="77777777" w:rsidR="009F0948" w:rsidRPr="006F076C" w:rsidRDefault="009F0948" w:rsidP="005873C5">
            <w:pPr>
              <w:spacing w:after="0" w:line="240" w:lineRule="auto"/>
              <w:jc w:val="center"/>
              <w:rPr>
                <w:rFonts w:ascii="Times New Roman" w:eastAsia="Times New Roman" w:hAnsi="Times New Roman" w:cs="Times New Roman"/>
                <w:color w:val="000000"/>
                <w:sz w:val="24"/>
                <w:szCs w:val="24"/>
              </w:rPr>
            </w:pPr>
            <w:r w:rsidRPr="006F076C">
              <w:rPr>
                <w:rFonts w:ascii="Times New Roman" w:eastAsia="Times New Roman" w:hAnsi="Times New Roman" w:cs="Times New Roman"/>
                <w:color w:val="000000"/>
                <w:sz w:val="24"/>
                <w:szCs w:val="24"/>
              </w:rPr>
              <w:t> </w:t>
            </w:r>
          </w:p>
        </w:tc>
        <w:tc>
          <w:tcPr>
            <w:tcW w:w="1176" w:type="dxa"/>
            <w:tcBorders>
              <w:top w:val="nil"/>
              <w:bottom w:val="nil"/>
            </w:tcBorders>
            <w:shd w:val="clear" w:color="auto" w:fill="auto"/>
            <w:vAlign w:val="center"/>
          </w:tcPr>
          <w:p w14:paraId="311B0921" w14:textId="77777777" w:rsidR="009F0948" w:rsidRPr="006F076C" w:rsidRDefault="009F0948" w:rsidP="005873C5">
            <w:pPr>
              <w:spacing w:after="0" w:line="240" w:lineRule="auto"/>
              <w:jc w:val="center"/>
              <w:rPr>
                <w:rFonts w:ascii="Times New Roman" w:eastAsia="Times New Roman" w:hAnsi="Times New Roman" w:cs="Times New Roman"/>
                <w:color w:val="000000"/>
                <w:sz w:val="24"/>
                <w:szCs w:val="24"/>
              </w:rPr>
            </w:pPr>
            <w:r w:rsidRPr="006F076C">
              <w:rPr>
                <w:rFonts w:ascii="Times New Roman" w:eastAsia="Times New Roman" w:hAnsi="Times New Roman" w:cs="Times New Roman"/>
                <w:color w:val="000000"/>
                <w:sz w:val="24"/>
                <w:szCs w:val="24"/>
              </w:rPr>
              <w:t> </w:t>
            </w:r>
          </w:p>
        </w:tc>
        <w:tc>
          <w:tcPr>
            <w:tcW w:w="1177" w:type="dxa"/>
            <w:tcBorders>
              <w:top w:val="nil"/>
              <w:bottom w:val="nil"/>
            </w:tcBorders>
            <w:shd w:val="clear" w:color="auto" w:fill="auto"/>
            <w:vAlign w:val="center"/>
          </w:tcPr>
          <w:p w14:paraId="753A1014" w14:textId="77777777" w:rsidR="009F0948" w:rsidRPr="006F076C" w:rsidRDefault="009F0948" w:rsidP="005873C5">
            <w:pPr>
              <w:spacing w:after="0" w:line="240" w:lineRule="auto"/>
              <w:jc w:val="center"/>
              <w:rPr>
                <w:rFonts w:ascii="Times New Roman" w:eastAsia="Times New Roman" w:hAnsi="Times New Roman" w:cs="Times New Roman"/>
                <w:color w:val="000000"/>
                <w:sz w:val="24"/>
                <w:szCs w:val="24"/>
              </w:rPr>
            </w:pPr>
            <w:r w:rsidRPr="006F076C">
              <w:rPr>
                <w:rFonts w:ascii="Times New Roman" w:eastAsia="Times New Roman" w:hAnsi="Times New Roman" w:cs="Times New Roman"/>
                <w:color w:val="000000"/>
                <w:sz w:val="24"/>
                <w:szCs w:val="24"/>
              </w:rPr>
              <w:t> </w:t>
            </w:r>
          </w:p>
        </w:tc>
      </w:tr>
      <w:tr w:rsidR="009F0948" w:rsidRPr="006F076C" w14:paraId="0C380FDE" w14:textId="77777777" w:rsidTr="005873C5">
        <w:trPr>
          <w:trHeight w:val="324"/>
        </w:trPr>
        <w:tc>
          <w:tcPr>
            <w:tcW w:w="900" w:type="dxa"/>
            <w:vMerge w:val="restart"/>
            <w:tcBorders>
              <w:top w:val="single" w:sz="8" w:space="0" w:color="auto"/>
              <w:bottom w:val="nil"/>
            </w:tcBorders>
            <w:shd w:val="clear" w:color="auto" w:fill="auto"/>
            <w:textDirection w:val="btLr"/>
            <w:vAlign w:val="center"/>
          </w:tcPr>
          <w:p w14:paraId="23FD609C" w14:textId="77777777" w:rsidR="009F0948" w:rsidRPr="00EC3E5B" w:rsidRDefault="009F0948" w:rsidP="005873C5">
            <w:pPr>
              <w:spacing w:after="0" w:line="240" w:lineRule="auto"/>
              <w:ind w:left="113" w:right="113"/>
              <w:jc w:val="center"/>
              <w:rPr>
                <w:rFonts w:ascii="Calibri" w:eastAsia="Times New Roman" w:hAnsi="Calibri" w:cs="Calibri"/>
                <w:color w:val="000000"/>
              </w:rPr>
            </w:pPr>
            <w:r w:rsidRPr="00EC3E5B">
              <w:rPr>
                <w:rFonts w:ascii="Times New Roman" w:eastAsia="Times New Roman" w:hAnsi="Times New Roman" w:cs="Times New Roman"/>
                <w:color w:val="000000"/>
              </w:rPr>
              <w:t>Factor 3 [Temporal Orientation]</w:t>
            </w:r>
          </w:p>
        </w:tc>
        <w:tc>
          <w:tcPr>
            <w:tcW w:w="1260" w:type="dxa"/>
            <w:tcBorders>
              <w:top w:val="single" w:sz="8" w:space="0" w:color="auto"/>
              <w:bottom w:val="nil"/>
            </w:tcBorders>
            <w:shd w:val="clear" w:color="auto" w:fill="auto"/>
            <w:vAlign w:val="center"/>
          </w:tcPr>
          <w:p w14:paraId="4A6FFBDD" w14:textId="77777777" w:rsidR="009F0948" w:rsidRPr="006F076C" w:rsidRDefault="009F0948" w:rsidP="005873C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Model 1</w:t>
            </w:r>
          </w:p>
        </w:tc>
        <w:tc>
          <w:tcPr>
            <w:tcW w:w="3420" w:type="dxa"/>
            <w:tcBorders>
              <w:top w:val="single" w:sz="8" w:space="0" w:color="auto"/>
              <w:bottom w:val="nil"/>
            </w:tcBorders>
            <w:shd w:val="clear" w:color="auto" w:fill="auto"/>
            <w:vAlign w:val="center"/>
          </w:tcPr>
          <w:p w14:paraId="451E3A28" w14:textId="77777777" w:rsidR="009F0948" w:rsidRPr="006F076C" w:rsidRDefault="009F0948" w:rsidP="005873C5">
            <w:pPr>
              <w:spacing w:after="0" w:line="240" w:lineRule="auto"/>
              <w:rPr>
                <w:rFonts w:ascii="Times New Roman" w:eastAsia="Times New Roman" w:hAnsi="Times New Roman" w:cs="Times New Roman"/>
                <w:color w:val="000000"/>
                <w:sz w:val="24"/>
                <w:szCs w:val="24"/>
              </w:rPr>
            </w:pPr>
            <w:r w:rsidRPr="00C65821">
              <w:rPr>
                <w:rFonts w:ascii="Times New Roman" w:eastAsia="Times New Roman" w:hAnsi="Times New Roman" w:cs="Times New Roman"/>
                <w:color w:val="000000"/>
                <w:sz w:val="24"/>
                <w:szCs w:val="24"/>
              </w:rPr>
              <w:t>Temporal Orientation</w:t>
            </w:r>
            <w:r>
              <w:rPr>
                <w:rFonts w:ascii="Times New Roman" w:eastAsia="Times New Roman" w:hAnsi="Times New Roman" w:cs="Times New Roman"/>
                <w:color w:val="000000"/>
                <w:sz w:val="24"/>
                <w:szCs w:val="24"/>
              </w:rPr>
              <w:t xml:space="preserve"> (TO1)</w:t>
            </w:r>
          </w:p>
        </w:tc>
        <w:tc>
          <w:tcPr>
            <w:tcW w:w="1243" w:type="dxa"/>
            <w:tcBorders>
              <w:top w:val="single" w:sz="8" w:space="0" w:color="auto"/>
              <w:bottom w:val="nil"/>
            </w:tcBorders>
            <w:shd w:val="clear" w:color="auto" w:fill="auto"/>
            <w:vAlign w:val="center"/>
          </w:tcPr>
          <w:p w14:paraId="33A9E773" w14:textId="77777777" w:rsidR="009F0948" w:rsidRPr="006F076C" w:rsidRDefault="009F0948" w:rsidP="005873C5">
            <w:pPr>
              <w:spacing w:after="0" w:line="240" w:lineRule="auto"/>
              <w:jc w:val="center"/>
              <w:rPr>
                <w:rFonts w:ascii="Times New Roman" w:eastAsia="Times New Roman" w:hAnsi="Times New Roman" w:cs="Times New Roman"/>
                <w:color w:val="000000"/>
                <w:sz w:val="24"/>
                <w:szCs w:val="24"/>
              </w:rPr>
            </w:pPr>
            <w:r w:rsidRPr="006F076C">
              <w:rPr>
                <w:rFonts w:ascii="Times New Roman" w:eastAsia="Times New Roman" w:hAnsi="Times New Roman" w:cs="Times New Roman"/>
                <w:color w:val="000000"/>
                <w:sz w:val="24"/>
                <w:szCs w:val="24"/>
              </w:rPr>
              <w:t>-0.44***</w:t>
            </w:r>
          </w:p>
        </w:tc>
        <w:tc>
          <w:tcPr>
            <w:tcW w:w="1123" w:type="dxa"/>
            <w:tcBorders>
              <w:top w:val="single" w:sz="8" w:space="0" w:color="auto"/>
              <w:bottom w:val="nil"/>
            </w:tcBorders>
            <w:shd w:val="clear" w:color="auto" w:fill="auto"/>
            <w:vAlign w:val="center"/>
          </w:tcPr>
          <w:p w14:paraId="1820F53B" w14:textId="77777777" w:rsidR="009F0948" w:rsidRPr="006F076C" w:rsidRDefault="009F0948" w:rsidP="005873C5">
            <w:pPr>
              <w:spacing w:after="0" w:line="240" w:lineRule="auto"/>
              <w:jc w:val="center"/>
              <w:rPr>
                <w:rFonts w:ascii="Times New Roman" w:eastAsia="Times New Roman" w:hAnsi="Times New Roman" w:cs="Times New Roman"/>
                <w:color w:val="000000"/>
                <w:sz w:val="24"/>
                <w:szCs w:val="24"/>
              </w:rPr>
            </w:pPr>
            <w:r w:rsidRPr="006F076C">
              <w:rPr>
                <w:rFonts w:ascii="Times New Roman" w:eastAsia="Times New Roman" w:hAnsi="Times New Roman" w:cs="Times New Roman"/>
                <w:color w:val="000000"/>
                <w:sz w:val="24"/>
                <w:szCs w:val="24"/>
              </w:rPr>
              <w:t>-0.51***</w:t>
            </w:r>
          </w:p>
        </w:tc>
        <w:tc>
          <w:tcPr>
            <w:tcW w:w="1176" w:type="dxa"/>
            <w:tcBorders>
              <w:top w:val="single" w:sz="8" w:space="0" w:color="auto"/>
              <w:bottom w:val="nil"/>
            </w:tcBorders>
            <w:shd w:val="clear" w:color="auto" w:fill="auto"/>
            <w:vAlign w:val="center"/>
          </w:tcPr>
          <w:p w14:paraId="436C92BA" w14:textId="77777777" w:rsidR="009F0948" w:rsidRPr="006F076C" w:rsidRDefault="009F0948" w:rsidP="005873C5">
            <w:pPr>
              <w:spacing w:after="0" w:line="240" w:lineRule="auto"/>
              <w:jc w:val="center"/>
              <w:rPr>
                <w:rFonts w:ascii="Times New Roman" w:eastAsia="Times New Roman" w:hAnsi="Times New Roman" w:cs="Times New Roman"/>
                <w:color w:val="000000"/>
                <w:sz w:val="24"/>
                <w:szCs w:val="24"/>
              </w:rPr>
            </w:pPr>
            <w:r w:rsidRPr="006F076C">
              <w:rPr>
                <w:rFonts w:ascii="Times New Roman" w:eastAsia="Times New Roman" w:hAnsi="Times New Roman" w:cs="Times New Roman"/>
                <w:color w:val="000000"/>
                <w:sz w:val="24"/>
                <w:szCs w:val="24"/>
              </w:rPr>
              <w:t>-0.50***</w:t>
            </w:r>
          </w:p>
        </w:tc>
        <w:tc>
          <w:tcPr>
            <w:tcW w:w="1177" w:type="dxa"/>
            <w:tcBorders>
              <w:top w:val="single" w:sz="8" w:space="0" w:color="auto"/>
              <w:bottom w:val="nil"/>
            </w:tcBorders>
            <w:shd w:val="clear" w:color="auto" w:fill="auto"/>
            <w:vAlign w:val="center"/>
          </w:tcPr>
          <w:p w14:paraId="3745CF8C" w14:textId="77777777" w:rsidR="009F0948" w:rsidRPr="006F076C" w:rsidRDefault="009F0948" w:rsidP="005873C5">
            <w:pPr>
              <w:spacing w:after="0" w:line="240" w:lineRule="auto"/>
              <w:jc w:val="center"/>
              <w:rPr>
                <w:rFonts w:ascii="Times New Roman" w:eastAsia="Times New Roman" w:hAnsi="Times New Roman" w:cs="Times New Roman"/>
                <w:color w:val="000000"/>
                <w:sz w:val="24"/>
                <w:szCs w:val="24"/>
              </w:rPr>
            </w:pPr>
            <w:r w:rsidRPr="006F076C">
              <w:rPr>
                <w:rFonts w:ascii="Times New Roman" w:eastAsia="Times New Roman" w:hAnsi="Times New Roman" w:cs="Times New Roman"/>
                <w:color w:val="000000"/>
                <w:sz w:val="24"/>
                <w:szCs w:val="24"/>
              </w:rPr>
              <w:t>-0.26*</w:t>
            </w:r>
          </w:p>
        </w:tc>
      </w:tr>
      <w:tr w:rsidR="009F0948" w:rsidRPr="006F076C" w14:paraId="277CA389" w14:textId="77777777" w:rsidTr="005873C5">
        <w:trPr>
          <w:trHeight w:val="324"/>
        </w:trPr>
        <w:tc>
          <w:tcPr>
            <w:tcW w:w="900" w:type="dxa"/>
            <w:vMerge/>
            <w:tcBorders>
              <w:top w:val="nil"/>
              <w:bottom w:val="nil"/>
            </w:tcBorders>
            <w:shd w:val="clear" w:color="auto" w:fill="auto"/>
            <w:textDirection w:val="btLr"/>
            <w:vAlign w:val="center"/>
          </w:tcPr>
          <w:p w14:paraId="5DC5819A" w14:textId="77777777" w:rsidR="009F0948" w:rsidRPr="006F076C" w:rsidRDefault="009F0948" w:rsidP="005873C5">
            <w:pPr>
              <w:spacing w:after="0" w:line="240" w:lineRule="auto"/>
              <w:ind w:left="113" w:right="113"/>
              <w:jc w:val="center"/>
              <w:rPr>
                <w:rFonts w:ascii="Calibri" w:eastAsia="Times New Roman" w:hAnsi="Calibri" w:cs="Calibri"/>
                <w:color w:val="000000"/>
              </w:rPr>
            </w:pPr>
          </w:p>
        </w:tc>
        <w:tc>
          <w:tcPr>
            <w:tcW w:w="1260" w:type="dxa"/>
            <w:tcBorders>
              <w:top w:val="nil"/>
              <w:bottom w:val="nil"/>
            </w:tcBorders>
            <w:shd w:val="clear" w:color="auto" w:fill="auto"/>
            <w:vAlign w:val="center"/>
          </w:tcPr>
          <w:p w14:paraId="7D09D57F" w14:textId="77777777" w:rsidR="009F0948" w:rsidRPr="006F076C" w:rsidRDefault="009F0948" w:rsidP="005873C5">
            <w:pPr>
              <w:spacing w:after="0" w:line="240" w:lineRule="auto"/>
              <w:rPr>
                <w:rFonts w:ascii="Times New Roman" w:eastAsia="Times New Roman" w:hAnsi="Times New Roman" w:cs="Times New Roman"/>
                <w:color w:val="000000"/>
                <w:sz w:val="24"/>
                <w:szCs w:val="24"/>
              </w:rPr>
            </w:pPr>
          </w:p>
        </w:tc>
        <w:tc>
          <w:tcPr>
            <w:tcW w:w="3420" w:type="dxa"/>
            <w:tcBorders>
              <w:top w:val="nil"/>
              <w:bottom w:val="nil"/>
            </w:tcBorders>
            <w:shd w:val="clear" w:color="auto" w:fill="auto"/>
            <w:vAlign w:val="center"/>
          </w:tcPr>
          <w:p w14:paraId="7D506032" w14:textId="77777777" w:rsidR="009F0948" w:rsidRPr="006F076C" w:rsidRDefault="009F0948" w:rsidP="005873C5">
            <w:pPr>
              <w:spacing w:after="0" w:line="240" w:lineRule="auto"/>
              <w:jc w:val="right"/>
              <w:rPr>
                <w:rFonts w:ascii="Times New Roman" w:eastAsia="Times New Roman" w:hAnsi="Times New Roman" w:cs="Times New Roman"/>
                <w:color w:val="000000"/>
                <w:sz w:val="24"/>
                <w:szCs w:val="24"/>
              </w:rPr>
            </w:pPr>
            <w:r w:rsidRPr="006F076C">
              <w:rPr>
                <w:rFonts w:ascii="Times New Roman" w:eastAsia="Times New Roman" w:hAnsi="Times New Roman" w:cs="Times New Roman"/>
                <w:color w:val="000000"/>
                <w:sz w:val="24"/>
                <w:szCs w:val="24"/>
              </w:rPr>
              <w:t>Interaction</w:t>
            </w:r>
            <w:r>
              <w:rPr>
                <w:rFonts w:ascii="Times New Roman" w:eastAsia="Times New Roman" w:hAnsi="Times New Roman" w:cs="Times New Roman"/>
                <w:color w:val="000000"/>
                <w:sz w:val="24"/>
                <w:szCs w:val="24"/>
              </w:rPr>
              <w:t xml:space="preserve"> term</w:t>
            </w:r>
          </w:p>
        </w:tc>
        <w:tc>
          <w:tcPr>
            <w:tcW w:w="1243" w:type="dxa"/>
            <w:tcBorders>
              <w:top w:val="nil"/>
              <w:bottom w:val="nil"/>
            </w:tcBorders>
            <w:shd w:val="clear" w:color="auto" w:fill="auto"/>
            <w:vAlign w:val="center"/>
          </w:tcPr>
          <w:p w14:paraId="0F875022" w14:textId="77777777" w:rsidR="009F0948" w:rsidRPr="006F076C" w:rsidRDefault="009F0948" w:rsidP="005873C5">
            <w:pPr>
              <w:spacing w:after="0" w:line="240" w:lineRule="auto"/>
              <w:jc w:val="center"/>
              <w:rPr>
                <w:rFonts w:ascii="Times New Roman" w:eastAsia="Times New Roman" w:hAnsi="Times New Roman" w:cs="Times New Roman"/>
                <w:color w:val="000000"/>
                <w:sz w:val="24"/>
                <w:szCs w:val="24"/>
              </w:rPr>
            </w:pPr>
            <w:r w:rsidRPr="006F076C">
              <w:rPr>
                <w:rFonts w:ascii="Times New Roman" w:eastAsia="Times New Roman" w:hAnsi="Times New Roman" w:cs="Times New Roman"/>
                <w:color w:val="000000"/>
                <w:sz w:val="24"/>
                <w:szCs w:val="24"/>
              </w:rPr>
              <w:t>0.74***</w:t>
            </w:r>
          </w:p>
        </w:tc>
        <w:tc>
          <w:tcPr>
            <w:tcW w:w="1123" w:type="dxa"/>
            <w:tcBorders>
              <w:top w:val="nil"/>
              <w:bottom w:val="nil"/>
            </w:tcBorders>
            <w:shd w:val="clear" w:color="auto" w:fill="auto"/>
            <w:vAlign w:val="center"/>
          </w:tcPr>
          <w:p w14:paraId="5519E677" w14:textId="77777777" w:rsidR="009F0948" w:rsidRPr="006F076C" w:rsidRDefault="009F0948" w:rsidP="005873C5">
            <w:pPr>
              <w:spacing w:after="0" w:line="240" w:lineRule="auto"/>
              <w:jc w:val="center"/>
              <w:rPr>
                <w:rFonts w:ascii="Times New Roman" w:eastAsia="Times New Roman" w:hAnsi="Times New Roman" w:cs="Times New Roman"/>
                <w:color w:val="000000"/>
                <w:sz w:val="24"/>
                <w:szCs w:val="24"/>
              </w:rPr>
            </w:pPr>
            <w:r w:rsidRPr="006F076C">
              <w:rPr>
                <w:rFonts w:ascii="Times New Roman" w:eastAsia="Times New Roman" w:hAnsi="Times New Roman" w:cs="Times New Roman"/>
                <w:color w:val="000000"/>
                <w:sz w:val="24"/>
                <w:szCs w:val="24"/>
              </w:rPr>
              <w:t>0.54**</w:t>
            </w:r>
          </w:p>
        </w:tc>
        <w:tc>
          <w:tcPr>
            <w:tcW w:w="1176" w:type="dxa"/>
            <w:tcBorders>
              <w:top w:val="nil"/>
              <w:bottom w:val="nil"/>
            </w:tcBorders>
            <w:shd w:val="clear" w:color="auto" w:fill="auto"/>
            <w:vAlign w:val="center"/>
          </w:tcPr>
          <w:p w14:paraId="5DAB5352" w14:textId="77777777" w:rsidR="009F0948" w:rsidRPr="006F076C" w:rsidRDefault="009F0948" w:rsidP="005873C5">
            <w:pPr>
              <w:spacing w:after="0" w:line="240" w:lineRule="auto"/>
              <w:jc w:val="center"/>
              <w:rPr>
                <w:rFonts w:ascii="Times New Roman" w:eastAsia="Times New Roman" w:hAnsi="Times New Roman" w:cs="Times New Roman"/>
                <w:color w:val="000000"/>
                <w:sz w:val="24"/>
                <w:szCs w:val="24"/>
              </w:rPr>
            </w:pPr>
            <w:r w:rsidRPr="006F076C">
              <w:rPr>
                <w:rFonts w:ascii="Times New Roman" w:eastAsia="Times New Roman" w:hAnsi="Times New Roman" w:cs="Times New Roman"/>
                <w:color w:val="000000"/>
                <w:sz w:val="24"/>
                <w:szCs w:val="24"/>
              </w:rPr>
              <w:t>-0.37</w:t>
            </w:r>
          </w:p>
        </w:tc>
        <w:tc>
          <w:tcPr>
            <w:tcW w:w="1177" w:type="dxa"/>
            <w:tcBorders>
              <w:top w:val="nil"/>
              <w:bottom w:val="nil"/>
            </w:tcBorders>
            <w:shd w:val="clear" w:color="auto" w:fill="auto"/>
            <w:vAlign w:val="center"/>
          </w:tcPr>
          <w:p w14:paraId="10A866CE" w14:textId="77777777" w:rsidR="009F0948" w:rsidRPr="006F076C" w:rsidRDefault="009F0948" w:rsidP="005873C5">
            <w:pPr>
              <w:spacing w:after="0" w:line="240" w:lineRule="auto"/>
              <w:jc w:val="center"/>
              <w:rPr>
                <w:rFonts w:ascii="Times New Roman" w:eastAsia="Times New Roman" w:hAnsi="Times New Roman" w:cs="Times New Roman"/>
                <w:color w:val="000000"/>
                <w:sz w:val="24"/>
                <w:szCs w:val="24"/>
              </w:rPr>
            </w:pPr>
            <w:r w:rsidRPr="006F076C">
              <w:rPr>
                <w:rFonts w:ascii="Times New Roman" w:eastAsia="Times New Roman" w:hAnsi="Times New Roman" w:cs="Times New Roman"/>
                <w:color w:val="000000"/>
                <w:sz w:val="24"/>
                <w:szCs w:val="24"/>
              </w:rPr>
              <w:t>-0.26</w:t>
            </w:r>
          </w:p>
        </w:tc>
      </w:tr>
      <w:tr w:rsidR="009F0948" w:rsidRPr="006F076C" w14:paraId="6E19B01E" w14:textId="77777777" w:rsidTr="005873C5">
        <w:trPr>
          <w:trHeight w:val="324"/>
        </w:trPr>
        <w:tc>
          <w:tcPr>
            <w:tcW w:w="900" w:type="dxa"/>
            <w:vMerge/>
            <w:tcBorders>
              <w:top w:val="nil"/>
              <w:bottom w:val="nil"/>
            </w:tcBorders>
            <w:shd w:val="clear" w:color="auto" w:fill="auto"/>
            <w:textDirection w:val="btLr"/>
            <w:vAlign w:val="center"/>
            <w:hideMark/>
          </w:tcPr>
          <w:p w14:paraId="739A892C" w14:textId="77777777" w:rsidR="009F0948" w:rsidRPr="006F076C" w:rsidRDefault="009F0948" w:rsidP="005873C5">
            <w:pPr>
              <w:spacing w:after="0" w:line="240" w:lineRule="auto"/>
              <w:ind w:left="113" w:right="113"/>
              <w:jc w:val="center"/>
              <w:rPr>
                <w:rFonts w:ascii="Calibri" w:eastAsia="Times New Roman" w:hAnsi="Calibri" w:cs="Calibri"/>
                <w:color w:val="000000"/>
              </w:rPr>
            </w:pPr>
          </w:p>
        </w:tc>
        <w:tc>
          <w:tcPr>
            <w:tcW w:w="1260" w:type="dxa"/>
            <w:tcBorders>
              <w:top w:val="nil"/>
              <w:bottom w:val="nil"/>
            </w:tcBorders>
            <w:shd w:val="clear" w:color="auto" w:fill="auto"/>
            <w:vAlign w:val="center"/>
            <w:hideMark/>
          </w:tcPr>
          <w:p w14:paraId="0A8D44FD" w14:textId="77777777" w:rsidR="009F0948" w:rsidRPr="006F076C" w:rsidRDefault="009F0948" w:rsidP="005873C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Model 2</w:t>
            </w:r>
          </w:p>
        </w:tc>
        <w:tc>
          <w:tcPr>
            <w:tcW w:w="3420" w:type="dxa"/>
            <w:tcBorders>
              <w:top w:val="nil"/>
              <w:bottom w:val="nil"/>
            </w:tcBorders>
            <w:shd w:val="clear" w:color="auto" w:fill="auto"/>
            <w:vAlign w:val="center"/>
            <w:hideMark/>
          </w:tcPr>
          <w:p w14:paraId="689C55E1" w14:textId="77777777" w:rsidR="009F0948" w:rsidRPr="006F076C" w:rsidRDefault="009F0948" w:rsidP="005873C5">
            <w:pPr>
              <w:spacing w:after="0" w:line="240" w:lineRule="auto"/>
              <w:rPr>
                <w:rFonts w:ascii="Times New Roman" w:eastAsia="Times New Roman" w:hAnsi="Times New Roman" w:cs="Times New Roman"/>
                <w:color w:val="000000"/>
                <w:sz w:val="24"/>
                <w:szCs w:val="24"/>
              </w:rPr>
            </w:pPr>
            <w:r w:rsidRPr="00C65821">
              <w:rPr>
                <w:rFonts w:ascii="Times New Roman" w:eastAsia="Times New Roman" w:hAnsi="Times New Roman" w:cs="Times New Roman"/>
                <w:color w:val="000000"/>
                <w:sz w:val="24"/>
                <w:szCs w:val="24"/>
              </w:rPr>
              <w:t>Temporal Orientation</w:t>
            </w:r>
            <w:r>
              <w:rPr>
                <w:rFonts w:ascii="Times New Roman" w:eastAsia="Times New Roman" w:hAnsi="Times New Roman" w:cs="Times New Roman"/>
                <w:color w:val="000000"/>
                <w:sz w:val="24"/>
                <w:szCs w:val="24"/>
              </w:rPr>
              <w:t xml:space="preserve"> (TO2)</w:t>
            </w:r>
          </w:p>
        </w:tc>
        <w:tc>
          <w:tcPr>
            <w:tcW w:w="1243" w:type="dxa"/>
            <w:tcBorders>
              <w:top w:val="nil"/>
              <w:bottom w:val="nil"/>
            </w:tcBorders>
            <w:shd w:val="clear" w:color="auto" w:fill="auto"/>
            <w:vAlign w:val="center"/>
            <w:hideMark/>
          </w:tcPr>
          <w:p w14:paraId="50978CE0" w14:textId="77777777" w:rsidR="009F0948" w:rsidRPr="006F076C" w:rsidRDefault="009F0948" w:rsidP="005873C5">
            <w:pPr>
              <w:spacing w:after="0" w:line="240" w:lineRule="auto"/>
              <w:jc w:val="center"/>
              <w:rPr>
                <w:rFonts w:ascii="Times New Roman" w:eastAsia="Times New Roman" w:hAnsi="Times New Roman" w:cs="Times New Roman"/>
                <w:color w:val="000000"/>
                <w:sz w:val="24"/>
                <w:szCs w:val="24"/>
              </w:rPr>
            </w:pPr>
            <w:r w:rsidRPr="006F076C">
              <w:rPr>
                <w:rFonts w:ascii="Times New Roman" w:eastAsia="Times New Roman" w:hAnsi="Times New Roman" w:cs="Times New Roman"/>
                <w:color w:val="000000"/>
                <w:sz w:val="24"/>
                <w:szCs w:val="24"/>
              </w:rPr>
              <w:t>-0.44***</w:t>
            </w:r>
          </w:p>
        </w:tc>
        <w:tc>
          <w:tcPr>
            <w:tcW w:w="1123" w:type="dxa"/>
            <w:tcBorders>
              <w:top w:val="nil"/>
              <w:bottom w:val="nil"/>
            </w:tcBorders>
            <w:shd w:val="clear" w:color="auto" w:fill="auto"/>
            <w:vAlign w:val="center"/>
            <w:hideMark/>
          </w:tcPr>
          <w:p w14:paraId="61045C0B" w14:textId="77777777" w:rsidR="009F0948" w:rsidRPr="006F076C" w:rsidRDefault="009F0948" w:rsidP="005873C5">
            <w:pPr>
              <w:spacing w:after="0" w:line="240" w:lineRule="auto"/>
              <w:jc w:val="center"/>
              <w:rPr>
                <w:rFonts w:ascii="Times New Roman" w:eastAsia="Times New Roman" w:hAnsi="Times New Roman" w:cs="Times New Roman"/>
                <w:color w:val="000000"/>
                <w:sz w:val="24"/>
                <w:szCs w:val="24"/>
              </w:rPr>
            </w:pPr>
            <w:r w:rsidRPr="006F076C">
              <w:rPr>
                <w:rFonts w:ascii="Times New Roman" w:eastAsia="Times New Roman" w:hAnsi="Times New Roman" w:cs="Times New Roman"/>
                <w:color w:val="000000"/>
                <w:sz w:val="24"/>
                <w:szCs w:val="24"/>
              </w:rPr>
              <w:t>-0.54**</w:t>
            </w:r>
          </w:p>
        </w:tc>
        <w:tc>
          <w:tcPr>
            <w:tcW w:w="1176" w:type="dxa"/>
            <w:tcBorders>
              <w:top w:val="nil"/>
              <w:bottom w:val="nil"/>
            </w:tcBorders>
            <w:shd w:val="clear" w:color="auto" w:fill="auto"/>
            <w:vAlign w:val="center"/>
            <w:hideMark/>
          </w:tcPr>
          <w:p w14:paraId="7F4BF6B2" w14:textId="77777777" w:rsidR="009F0948" w:rsidRPr="006F076C" w:rsidRDefault="009F0948" w:rsidP="005873C5">
            <w:pPr>
              <w:spacing w:after="0" w:line="240" w:lineRule="auto"/>
              <w:jc w:val="center"/>
              <w:rPr>
                <w:rFonts w:ascii="Times New Roman" w:eastAsia="Times New Roman" w:hAnsi="Times New Roman" w:cs="Times New Roman"/>
                <w:color w:val="000000"/>
                <w:sz w:val="24"/>
                <w:szCs w:val="24"/>
              </w:rPr>
            </w:pPr>
            <w:r w:rsidRPr="006F076C">
              <w:rPr>
                <w:rFonts w:ascii="Times New Roman" w:eastAsia="Times New Roman" w:hAnsi="Times New Roman" w:cs="Times New Roman"/>
                <w:color w:val="000000"/>
                <w:sz w:val="24"/>
                <w:szCs w:val="24"/>
              </w:rPr>
              <w:t>-0.50***</w:t>
            </w:r>
          </w:p>
        </w:tc>
        <w:tc>
          <w:tcPr>
            <w:tcW w:w="1177" w:type="dxa"/>
            <w:tcBorders>
              <w:top w:val="nil"/>
              <w:bottom w:val="nil"/>
            </w:tcBorders>
            <w:shd w:val="clear" w:color="auto" w:fill="auto"/>
            <w:vAlign w:val="center"/>
            <w:hideMark/>
          </w:tcPr>
          <w:p w14:paraId="20440FAA" w14:textId="77777777" w:rsidR="009F0948" w:rsidRPr="006F076C" w:rsidRDefault="009F0948" w:rsidP="005873C5">
            <w:pPr>
              <w:spacing w:after="0" w:line="240" w:lineRule="auto"/>
              <w:jc w:val="center"/>
              <w:rPr>
                <w:rFonts w:ascii="Times New Roman" w:eastAsia="Times New Roman" w:hAnsi="Times New Roman" w:cs="Times New Roman"/>
                <w:color w:val="000000"/>
                <w:sz w:val="24"/>
                <w:szCs w:val="24"/>
              </w:rPr>
            </w:pPr>
            <w:r w:rsidRPr="006F076C">
              <w:rPr>
                <w:rFonts w:ascii="Times New Roman" w:eastAsia="Times New Roman" w:hAnsi="Times New Roman" w:cs="Times New Roman"/>
                <w:color w:val="000000"/>
                <w:sz w:val="24"/>
                <w:szCs w:val="24"/>
              </w:rPr>
              <w:t>-0.26*</w:t>
            </w:r>
          </w:p>
        </w:tc>
      </w:tr>
      <w:tr w:rsidR="009F0948" w:rsidRPr="006F076C" w14:paraId="674EF79B" w14:textId="77777777" w:rsidTr="005873C5">
        <w:trPr>
          <w:trHeight w:val="324"/>
        </w:trPr>
        <w:tc>
          <w:tcPr>
            <w:tcW w:w="900" w:type="dxa"/>
            <w:vMerge/>
            <w:tcBorders>
              <w:top w:val="nil"/>
              <w:bottom w:val="nil"/>
            </w:tcBorders>
            <w:shd w:val="clear" w:color="auto" w:fill="auto"/>
            <w:textDirection w:val="btLr"/>
            <w:vAlign w:val="center"/>
            <w:hideMark/>
          </w:tcPr>
          <w:p w14:paraId="6A86540D" w14:textId="77777777" w:rsidR="009F0948" w:rsidRPr="006F076C" w:rsidRDefault="009F0948" w:rsidP="005873C5">
            <w:pPr>
              <w:spacing w:after="0" w:line="240" w:lineRule="auto"/>
              <w:ind w:left="113" w:right="113"/>
              <w:jc w:val="center"/>
              <w:rPr>
                <w:rFonts w:ascii="Calibri" w:eastAsia="Times New Roman" w:hAnsi="Calibri" w:cs="Calibri"/>
                <w:color w:val="000000"/>
              </w:rPr>
            </w:pPr>
          </w:p>
        </w:tc>
        <w:tc>
          <w:tcPr>
            <w:tcW w:w="1260" w:type="dxa"/>
            <w:tcBorders>
              <w:top w:val="nil"/>
              <w:bottom w:val="nil"/>
            </w:tcBorders>
            <w:shd w:val="clear" w:color="auto" w:fill="auto"/>
            <w:vAlign w:val="center"/>
            <w:hideMark/>
          </w:tcPr>
          <w:p w14:paraId="3E5358F4" w14:textId="77777777" w:rsidR="009F0948" w:rsidRPr="006F076C" w:rsidRDefault="009F0948" w:rsidP="005873C5">
            <w:pPr>
              <w:spacing w:after="0" w:line="240" w:lineRule="auto"/>
              <w:rPr>
                <w:rFonts w:ascii="Times New Roman" w:eastAsia="Times New Roman" w:hAnsi="Times New Roman" w:cs="Times New Roman"/>
                <w:color w:val="000000"/>
                <w:sz w:val="24"/>
                <w:szCs w:val="24"/>
              </w:rPr>
            </w:pPr>
          </w:p>
        </w:tc>
        <w:tc>
          <w:tcPr>
            <w:tcW w:w="3420" w:type="dxa"/>
            <w:tcBorders>
              <w:top w:val="nil"/>
              <w:bottom w:val="nil"/>
            </w:tcBorders>
            <w:shd w:val="clear" w:color="auto" w:fill="auto"/>
            <w:vAlign w:val="center"/>
            <w:hideMark/>
          </w:tcPr>
          <w:p w14:paraId="1E886781" w14:textId="77777777" w:rsidR="009F0948" w:rsidRPr="006F076C" w:rsidRDefault="009F0948" w:rsidP="005873C5">
            <w:pPr>
              <w:spacing w:after="0" w:line="240" w:lineRule="auto"/>
              <w:jc w:val="right"/>
              <w:rPr>
                <w:rFonts w:ascii="Times New Roman" w:eastAsia="Times New Roman" w:hAnsi="Times New Roman" w:cs="Times New Roman"/>
                <w:color w:val="000000"/>
                <w:sz w:val="24"/>
                <w:szCs w:val="24"/>
              </w:rPr>
            </w:pPr>
            <w:r w:rsidRPr="006F076C">
              <w:rPr>
                <w:rFonts w:ascii="Times New Roman" w:eastAsia="Times New Roman" w:hAnsi="Times New Roman" w:cs="Times New Roman"/>
                <w:color w:val="000000"/>
                <w:sz w:val="24"/>
                <w:szCs w:val="24"/>
              </w:rPr>
              <w:t>Interaction</w:t>
            </w:r>
            <w:r>
              <w:rPr>
                <w:rFonts w:ascii="Times New Roman" w:eastAsia="Times New Roman" w:hAnsi="Times New Roman" w:cs="Times New Roman"/>
                <w:color w:val="000000"/>
                <w:sz w:val="24"/>
                <w:szCs w:val="24"/>
              </w:rPr>
              <w:t xml:space="preserve"> term</w:t>
            </w:r>
          </w:p>
        </w:tc>
        <w:tc>
          <w:tcPr>
            <w:tcW w:w="1243" w:type="dxa"/>
            <w:tcBorders>
              <w:top w:val="nil"/>
              <w:bottom w:val="nil"/>
            </w:tcBorders>
            <w:shd w:val="clear" w:color="auto" w:fill="auto"/>
            <w:vAlign w:val="center"/>
            <w:hideMark/>
          </w:tcPr>
          <w:p w14:paraId="71F771B0" w14:textId="77777777" w:rsidR="009F0948" w:rsidRPr="006F076C" w:rsidRDefault="009F0948" w:rsidP="005873C5">
            <w:pPr>
              <w:spacing w:after="0" w:line="240" w:lineRule="auto"/>
              <w:jc w:val="center"/>
              <w:rPr>
                <w:rFonts w:ascii="Times New Roman" w:eastAsia="Times New Roman" w:hAnsi="Times New Roman" w:cs="Times New Roman"/>
                <w:color w:val="000000"/>
                <w:sz w:val="24"/>
                <w:szCs w:val="24"/>
              </w:rPr>
            </w:pPr>
            <w:r w:rsidRPr="006F076C">
              <w:rPr>
                <w:rFonts w:ascii="Times New Roman" w:eastAsia="Times New Roman" w:hAnsi="Times New Roman" w:cs="Times New Roman"/>
                <w:color w:val="000000"/>
                <w:sz w:val="24"/>
                <w:szCs w:val="24"/>
              </w:rPr>
              <w:t>0.74***</w:t>
            </w:r>
          </w:p>
        </w:tc>
        <w:tc>
          <w:tcPr>
            <w:tcW w:w="1123" w:type="dxa"/>
            <w:tcBorders>
              <w:top w:val="nil"/>
              <w:bottom w:val="nil"/>
            </w:tcBorders>
            <w:shd w:val="clear" w:color="auto" w:fill="auto"/>
            <w:vAlign w:val="center"/>
            <w:hideMark/>
          </w:tcPr>
          <w:p w14:paraId="3CD1651F" w14:textId="77777777" w:rsidR="009F0948" w:rsidRPr="006F076C" w:rsidRDefault="009F0948" w:rsidP="005873C5">
            <w:pPr>
              <w:spacing w:after="0" w:line="240" w:lineRule="auto"/>
              <w:jc w:val="center"/>
              <w:rPr>
                <w:rFonts w:ascii="Times New Roman" w:eastAsia="Times New Roman" w:hAnsi="Times New Roman" w:cs="Times New Roman"/>
                <w:color w:val="000000"/>
                <w:sz w:val="24"/>
                <w:szCs w:val="24"/>
              </w:rPr>
            </w:pPr>
            <w:r w:rsidRPr="006F076C">
              <w:rPr>
                <w:rFonts w:ascii="Times New Roman" w:eastAsia="Times New Roman" w:hAnsi="Times New Roman" w:cs="Times New Roman"/>
                <w:color w:val="000000"/>
                <w:sz w:val="24"/>
                <w:szCs w:val="24"/>
              </w:rPr>
              <w:t>0.51***</w:t>
            </w:r>
          </w:p>
        </w:tc>
        <w:tc>
          <w:tcPr>
            <w:tcW w:w="1176" w:type="dxa"/>
            <w:tcBorders>
              <w:top w:val="nil"/>
              <w:bottom w:val="nil"/>
            </w:tcBorders>
            <w:shd w:val="clear" w:color="auto" w:fill="auto"/>
            <w:vAlign w:val="center"/>
            <w:hideMark/>
          </w:tcPr>
          <w:p w14:paraId="48213D96" w14:textId="77777777" w:rsidR="009F0948" w:rsidRPr="006F076C" w:rsidRDefault="009F0948" w:rsidP="005873C5">
            <w:pPr>
              <w:spacing w:after="0" w:line="240" w:lineRule="auto"/>
              <w:jc w:val="center"/>
              <w:rPr>
                <w:rFonts w:ascii="Times New Roman" w:eastAsia="Times New Roman" w:hAnsi="Times New Roman" w:cs="Times New Roman"/>
                <w:color w:val="000000"/>
                <w:sz w:val="24"/>
                <w:szCs w:val="24"/>
              </w:rPr>
            </w:pPr>
            <w:r w:rsidRPr="006F076C">
              <w:rPr>
                <w:rFonts w:ascii="Times New Roman" w:eastAsia="Times New Roman" w:hAnsi="Times New Roman" w:cs="Times New Roman"/>
                <w:color w:val="000000"/>
                <w:sz w:val="24"/>
                <w:szCs w:val="24"/>
              </w:rPr>
              <w:t>-0.37</w:t>
            </w:r>
          </w:p>
        </w:tc>
        <w:tc>
          <w:tcPr>
            <w:tcW w:w="1177" w:type="dxa"/>
            <w:tcBorders>
              <w:top w:val="nil"/>
              <w:bottom w:val="nil"/>
            </w:tcBorders>
            <w:shd w:val="clear" w:color="auto" w:fill="auto"/>
            <w:vAlign w:val="center"/>
            <w:hideMark/>
          </w:tcPr>
          <w:p w14:paraId="3E448FD7" w14:textId="77777777" w:rsidR="009F0948" w:rsidRPr="006F076C" w:rsidRDefault="009F0948" w:rsidP="005873C5">
            <w:pPr>
              <w:spacing w:after="0" w:line="240" w:lineRule="auto"/>
              <w:jc w:val="center"/>
              <w:rPr>
                <w:rFonts w:ascii="Times New Roman" w:eastAsia="Times New Roman" w:hAnsi="Times New Roman" w:cs="Times New Roman"/>
                <w:color w:val="000000"/>
                <w:sz w:val="24"/>
                <w:szCs w:val="24"/>
              </w:rPr>
            </w:pPr>
            <w:r w:rsidRPr="006F076C">
              <w:rPr>
                <w:rFonts w:ascii="Times New Roman" w:eastAsia="Times New Roman" w:hAnsi="Times New Roman" w:cs="Times New Roman"/>
                <w:color w:val="000000"/>
                <w:sz w:val="24"/>
                <w:szCs w:val="24"/>
              </w:rPr>
              <w:t>-0.26</w:t>
            </w:r>
          </w:p>
        </w:tc>
      </w:tr>
      <w:tr w:rsidR="009F0948" w:rsidRPr="006F076C" w14:paraId="28735412" w14:textId="77777777" w:rsidTr="005873C5">
        <w:trPr>
          <w:trHeight w:val="80"/>
        </w:trPr>
        <w:tc>
          <w:tcPr>
            <w:tcW w:w="900" w:type="dxa"/>
            <w:vMerge w:val="restart"/>
            <w:tcBorders>
              <w:top w:val="single" w:sz="8" w:space="0" w:color="auto"/>
            </w:tcBorders>
            <w:shd w:val="clear" w:color="auto" w:fill="auto"/>
            <w:textDirection w:val="btLr"/>
            <w:vAlign w:val="center"/>
          </w:tcPr>
          <w:p w14:paraId="5B7DE09B" w14:textId="77777777" w:rsidR="009F0948" w:rsidRPr="006F076C" w:rsidRDefault="009F0948" w:rsidP="005873C5">
            <w:pPr>
              <w:spacing w:after="0" w:line="240" w:lineRule="auto"/>
              <w:ind w:left="113" w:right="113"/>
              <w:jc w:val="center"/>
              <w:rPr>
                <w:rFonts w:ascii="Calibri" w:eastAsia="Times New Roman" w:hAnsi="Calibri" w:cs="Calibri"/>
                <w:color w:val="000000"/>
              </w:rPr>
            </w:pPr>
            <w:r w:rsidRPr="005E69B1">
              <w:rPr>
                <w:rFonts w:ascii="Times New Roman" w:eastAsia="Times New Roman" w:hAnsi="Times New Roman" w:cs="Times New Roman"/>
                <w:color w:val="000000"/>
                <w:sz w:val="24"/>
                <w:szCs w:val="24"/>
              </w:rPr>
              <w:t>Factor 4 [Praxis]</w:t>
            </w:r>
          </w:p>
        </w:tc>
        <w:tc>
          <w:tcPr>
            <w:tcW w:w="1260" w:type="dxa"/>
            <w:tcBorders>
              <w:top w:val="single" w:sz="8" w:space="0" w:color="auto"/>
            </w:tcBorders>
            <w:shd w:val="clear" w:color="auto" w:fill="auto"/>
            <w:vAlign w:val="center"/>
          </w:tcPr>
          <w:p w14:paraId="071E7859" w14:textId="77777777" w:rsidR="009F0948" w:rsidRPr="006F076C" w:rsidRDefault="009F0948" w:rsidP="005873C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Model 1</w:t>
            </w:r>
          </w:p>
        </w:tc>
        <w:tc>
          <w:tcPr>
            <w:tcW w:w="3420" w:type="dxa"/>
            <w:tcBorders>
              <w:top w:val="single" w:sz="8" w:space="0" w:color="auto"/>
            </w:tcBorders>
            <w:shd w:val="clear" w:color="auto" w:fill="auto"/>
            <w:vAlign w:val="center"/>
          </w:tcPr>
          <w:p w14:paraId="36FBA03C" w14:textId="77777777" w:rsidR="009F0948" w:rsidRPr="006F076C" w:rsidRDefault="009F0948" w:rsidP="005873C5">
            <w:pPr>
              <w:spacing w:after="0" w:line="240" w:lineRule="auto"/>
              <w:rPr>
                <w:rFonts w:ascii="Times New Roman" w:eastAsia="Times New Roman" w:hAnsi="Times New Roman" w:cs="Times New Roman"/>
                <w:color w:val="000000"/>
                <w:sz w:val="24"/>
                <w:szCs w:val="24"/>
              </w:rPr>
            </w:pPr>
            <w:r w:rsidRPr="00C65821">
              <w:rPr>
                <w:rFonts w:ascii="Times New Roman" w:eastAsia="Times New Roman" w:hAnsi="Times New Roman" w:cs="Times New Roman"/>
                <w:color w:val="000000"/>
                <w:sz w:val="24"/>
                <w:szCs w:val="24"/>
              </w:rPr>
              <w:t>Praxis</w:t>
            </w:r>
            <w:r>
              <w:rPr>
                <w:rFonts w:ascii="Times New Roman" w:eastAsia="Times New Roman" w:hAnsi="Times New Roman" w:cs="Times New Roman"/>
                <w:color w:val="000000"/>
                <w:sz w:val="24"/>
                <w:szCs w:val="24"/>
              </w:rPr>
              <w:t xml:space="preserve"> (P1)</w:t>
            </w:r>
          </w:p>
        </w:tc>
        <w:tc>
          <w:tcPr>
            <w:tcW w:w="1243" w:type="dxa"/>
            <w:tcBorders>
              <w:top w:val="single" w:sz="8" w:space="0" w:color="auto"/>
            </w:tcBorders>
            <w:shd w:val="clear" w:color="auto" w:fill="auto"/>
            <w:vAlign w:val="center"/>
          </w:tcPr>
          <w:p w14:paraId="6E3EF696" w14:textId="77777777" w:rsidR="009F0948" w:rsidRPr="006F076C" w:rsidRDefault="009F0948" w:rsidP="005873C5">
            <w:pPr>
              <w:spacing w:after="0" w:line="240" w:lineRule="auto"/>
              <w:jc w:val="center"/>
              <w:rPr>
                <w:rFonts w:ascii="Times New Roman" w:eastAsia="Times New Roman" w:hAnsi="Times New Roman" w:cs="Times New Roman"/>
                <w:color w:val="000000"/>
                <w:sz w:val="24"/>
                <w:szCs w:val="24"/>
              </w:rPr>
            </w:pPr>
            <w:r w:rsidRPr="006F076C">
              <w:rPr>
                <w:rFonts w:ascii="Times New Roman" w:eastAsia="Times New Roman" w:hAnsi="Times New Roman" w:cs="Times New Roman"/>
                <w:color w:val="000000"/>
                <w:sz w:val="24"/>
                <w:szCs w:val="24"/>
              </w:rPr>
              <w:t>-0.03</w:t>
            </w:r>
          </w:p>
        </w:tc>
        <w:tc>
          <w:tcPr>
            <w:tcW w:w="1123" w:type="dxa"/>
            <w:tcBorders>
              <w:top w:val="single" w:sz="8" w:space="0" w:color="auto"/>
            </w:tcBorders>
            <w:shd w:val="clear" w:color="auto" w:fill="auto"/>
            <w:vAlign w:val="center"/>
          </w:tcPr>
          <w:p w14:paraId="0086BBB4" w14:textId="77777777" w:rsidR="009F0948" w:rsidRPr="006F076C" w:rsidRDefault="009F0948" w:rsidP="005873C5">
            <w:pPr>
              <w:spacing w:after="0" w:line="240" w:lineRule="auto"/>
              <w:jc w:val="center"/>
              <w:rPr>
                <w:rFonts w:ascii="Times New Roman" w:eastAsia="Times New Roman" w:hAnsi="Times New Roman" w:cs="Times New Roman"/>
                <w:color w:val="000000"/>
                <w:sz w:val="24"/>
                <w:szCs w:val="24"/>
              </w:rPr>
            </w:pPr>
            <w:r w:rsidRPr="006F076C">
              <w:rPr>
                <w:rFonts w:ascii="Times New Roman" w:eastAsia="Times New Roman" w:hAnsi="Times New Roman" w:cs="Times New Roman"/>
                <w:color w:val="000000"/>
                <w:sz w:val="24"/>
                <w:szCs w:val="24"/>
              </w:rPr>
              <w:t>0.05</w:t>
            </w:r>
          </w:p>
        </w:tc>
        <w:tc>
          <w:tcPr>
            <w:tcW w:w="1176" w:type="dxa"/>
            <w:tcBorders>
              <w:top w:val="single" w:sz="8" w:space="0" w:color="auto"/>
            </w:tcBorders>
            <w:shd w:val="clear" w:color="auto" w:fill="auto"/>
            <w:vAlign w:val="center"/>
          </w:tcPr>
          <w:p w14:paraId="4BDB8862" w14:textId="77777777" w:rsidR="009F0948" w:rsidRPr="006F076C" w:rsidRDefault="009F0948" w:rsidP="005873C5">
            <w:pPr>
              <w:spacing w:after="0" w:line="240" w:lineRule="auto"/>
              <w:jc w:val="center"/>
              <w:rPr>
                <w:rFonts w:ascii="Times New Roman" w:eastAsia="Times New Roman" w:hAnsi="Times New Roman" w:cs="Times New Roman"/>
                <w:color w:val="000000"/>
                <w:sz w:val="24"/>
                <w:szCs w:val="24"/>
              </w:rPr>
            </w:pPr>
            <w:r w:rsidRPr="006F076C">
              <w:rPr>
                <w:rFonts w:ascii="Times New Roman" w:eastAsia="Times New Roman" w:hAnsi="Times New Roman" w:cs="Times New Roman"/>
                <w:color w:val="000000"/>
                <w:sz w:val="24"/>
                <w:szCs w:val="24"/>
              </w:rPr>
              <w:t>0.05</w:t>
            </w:r>
          </w:p>
        </w:tc>
        <w:tc>
          <w:tcPr>
            <w:tcW w:w="1177" w:type="dxa"/>
            <w:tcBorders>
              <w:top w:val="single" w:sz="8" w:space="0" w:color="auto"/>
            </w:tcBorders>
            <w:shd w:val="clear" w:color="auto" w:fill="auto"/>
            <w:vAlign w:val="center"/>
          </w:tcPr>
          <w:p w14:paraId="400C06F2" w14:textId="77777777" w:rsidR="009F0948" w:rsidRPr="006F076C" w:rsidRDefault="009F0948" w:rsidP="005873C5">
            <w:pPr>
              <w:spacing w:after="0" w:line="240" w:lineRule="auto"/>
              <w:jc w:val="center"/>
              <w:rPr>
                <w:rFonts w:ascii="Times New Roman" w:eastAsia="Times New Roman" w:hAnsi="Times New Roman" w:cs="Times New Roman"/>
                <w:color w:val="000000"/>
                <w:sz w:val="24"/>
                <w:szCs w:val="24"/>
              </w:rPr>
            </w:pPr>
            <w:r w:rsidRPr="006F076C">
              <w:rPr>
                <w:rFonts w:ascii="Times New Roman" w:eastAsia="Times New Roman" w:hAnsi="Times New Roman" w:cs="Times New Roman"/>
                <w:color w:val="000000"/>
                <w:sz w:val="24"/>
                <w:szCs w:val="24"/>
              </w:rPr>
              <w:t>0.13</w:t>
            </w:r>
          </w:p>
        </w:tc>
      </w:tr>
      <w:tr w:rsidR="009F0948" w:rsidRPr="006F076C" w14:paraId="6BD8E45C" w14:textId="77777777" w:rsidTr="005873C5">
        <w:trPr>
          <w:trHeight w:val="80"/>
        </w:trPr>
        <w:tc>
          <w:tcPr>
            <w:tcW w:w="900" w:type="dxa"/>
            <w:vMerge/>
            <w:shd w:val="clear" w:color="auto" w:fill="auto"/>
            <w:vAlign w:val="center"/>
          </w:tcPr>
          <w:p w14:paraId="6B6D0E6D" w14:textId="77777777" w:rsidR="009F0948" w:rsidRPr="006F076C" w:rsidRDefault="009F0948" w:rsidP="005873C5">
            <w:pPr>
              <w:spacing w:after="0" w:line="240" w:lineRule="auto"/>
              <w:jc w:val="right"/>
              <w:rPr>
                <w:rFonts w:ascii="Calibri" w:eastAsia="Times New Roman" w:hAnsi="Calibri" w:cs="Calibri"/>
                <w:color w:val="000000"/>
              </w:rPr>
            </w:pPr>
          </w:p>
        </w:tc>
        <w:tc>
          <w:tcPr>
            <w:tcW w:w="1260" w:type="dxa"/>
            <w:shd w:val="clear" w:color="auto" w:fill="auto"/>
            <w:vAlign w:val="center"/>
          </w:tcPr>
          <w:p w14:paraId="51CF6E46" w14:textId="77777777" w:rsidR="009F0948" w:rsidRPr="006F076C" w:rsidRDefault="009F0948" w:rsidP="005873C5">
            <w:pPr>
              <w:spacing w:after="0" w:line="240" w:lineRule="auto"/>
              <w:rPr>
                <w:rFonts w:ascii="Times New Roman" w:eastAsia="Times New Roman" w:hAnsi="Times New Roman" w:cs="Times New Roman"/>
                <w:color w:val="000000"/>
                <w:sz w:val="24"/>
                <w:szCs w:val="24"/>
              </w:rPr>
            </w:pPr>
          </w:p>
        </w:tc>
        <w:tc>
          <w:tcPr>
            <w:tcW w:w="3420" w:type="dxa"/>
            <w:shd w:val="clear" w:color="auto" w:fill="auto"/>
            <w:vAlign w:val="center"/>
          </w:tcPr>
          <w:p w14:paraId="1DC644E1" w14:textId="77777777" w:rsidR="009F0948" w:rsidRPr="006F076C" w:rsidRDefault="009F0948" w:rsidP="005873C5">
            <w:pPr>
              <w:spacing w:after="0" w:line="240" w:lineRule="auto"/>
              <w:jc w:val="right"/>
              <w:rPr>
                <w:rFonts w:ascii="Times New Roman" w:eastAsia="Times New Roman" w:hAnsi="Times New Roman" w:cs="Times New Roman"/>
                <w:color w:val="000000"/>
                <w:sz w:val="24"/>
                <w:szCs w:val="24"/>
              </w:rPr>
            </w:pPr>
            <w:r w:rsidRPr="006F076C">
              <w:rPr>
                <w:rFonts w:ascii="Times New Roman" w:eastAsia="Times New Roman" w:hAnsi="Times New Roman" w:cs="Times New Roman"/>
                <w:color w:val="000000"/>
                <w:sz w:val="24"/>
                <w:szCs w:val="24"/>
              </w:rPr>
              <w:t>Interaction</w:t>
            </w:r>
            <w:r>
              <w:rPr>
                <w:rFonts w:ascii="Times New Roman" w:eastAsia="Times New Roman" w:hAnsi="Times New Roman" w:cs="Times New Roman"/>
                <w:color w:val="000000"/>
                <w:sz w:val="24"/>
                <w:szCs w:val="24"/>
              </w:rPr>
              <w:t xml:space="preserve"> term</w:t>
            </w:r>
          </w:p>
        </w:tc>
        <w:tc>
          <w:tcPr>
            <w:tcW w:w="1243" w:type="dxa"/>
            <w:shd w:val="clear" w:color="auto" w:fill="auto"/>
            <w:vAlign w:val="center"/>
          </w:tcPr>
          <w:p w14:paraId="5A4D3039" w14:textId="77777777" w:rsidR="009F0948" w:rsidRPr="006F076C" w:rsidRDefault="009F0948" w:rsidP="005873C5">
            <w:pPr>
              <w:spacing w:after="0" w:line="240" w:lineRule="auto"/>
              <w:jc w:val="center"/>
              <w:rPr>
                <w:rFonts w:ascii="Times New Roman" w:eastAsia="Times New Roman" w:hAnsi="Times New Roman" w:cs="Times New Roman"/>
                <w:color w:val="000000"/>
                <w:sz w:val="24"/>
                <w:szCs w:val="24"/>
              </w:rPr>
            </w:pPr>
            <w:r w:rsidRPr="006F076C">
              <w:rPr>
                <w:rFonts w:ascii="Times New Roman" w:eastAsia="Times New Roman" w:hAnsi="Times New Roman" w:cs="Times New Roman"/>
                <w:color w:val="000000"/>
                <w:sz w:val="24"/>
                <w:szCs w:val="24"/>
              </w:rPr>
              <w:t> </w:t>
            </w:r>
          </w:p>
        </w:tc>
        <w:tc>
          <w:tcPr>
            <w:tcW w:w="1123" w:type="dxa"/>
            <w:shd w:val="clear" w:color="auto" w:fill="auto"/>
            <w:vAlign w:val="center"/>
          </w:tcPr>
          <w:p w14:paraId="5E3FD54B" w14:textId="77777777" w:rsidR="009F0948" w:rsidRPr="006F076C" w:rsidRDefault="009F0948" w:rsidP="005873C5">
            <w:pPr>
              <w:spacing w:after="0" w:line="240" w:lineRule="auto"/>
              <w:jc w:val="center"/>
              <w:rPr>
                <w:rFonts w:ascii="Times New Roman" w:eastAsia="Times New Roman" w:hAnsi="Times New Roman" w:cs="Times New Roman"/>
                <w:color w:val="000000"/>
                <w:sz w:val="24"/>
                <w:szCs w:val="24"/>
              </w:rPr>
            </w:pPr>
            <w:r w:rsidRPr="006F076C">
              <w:rPr>
                <w:rFonts w:ascii="Times New Roman" w:eastAsia="Times New Roman" w:hAnsi="Times New Roman" w:cs="Times New Roman"/>
                <w:color w:val="000000"/>
                <w:sz w:val="24"/>
                <w:szCs w:val="24"/>
              </w:rPr>
              <w:t> </w:t>
            </w:r>
          </w:p>
        </w:tc>
        <w:tc>
          <w:tcPr>
            <w:tcW w:w="1176" w:type="dxa"/>
            <w:shd w:val="clear" w:color="auto" w:fill="auto"/>
            <w:vAlign w:val="center"/>
          </w:tcPr>
          <w:p w14:paraId="51E68F3D" w14:textId="77777777" w:rsidR="009F0948" w:rsidRPr="006F076C" w:rsidRDefault="009F0948" w:rsidP="005873C5">
            <w:pPr>
              <w:spacing w:after="0" w:line="240" w:lineRule="auto"/>
              <w:jc w:val="center"/>
              <w:rPr>
                <w:rFonts w:ascii="Times New Roman" w:eastAsia="Times New Roman" w:hAnsi="Times New Roman" w:cs="Times New Roman"/>
                <w:color w:val="000000"/>
                <w:sz w:val="24"/>
                <w:szCs w:val="24"/>
              </w:rPr>
            </w:pPr>
            <w:r w:rsidRPr="006F076C">
              <w:rPr>
                <w:rFonts w:ascii="Times New Roman" w:eastAsia="Times New Roman" w:hAnsi="Times New Roman" w:cs="Times New Roman"/>
                <w:color w:val="000000"/>
                <w:sz w:val="24"/>
                <w:szCs w:val="24"/>
              </w:rPr>
              <w:t> </w:t>
            </w:r>
          </w:p>
        </w:tc>
        <w:tc>
          <w:tcPr>
            <w:tcW w:w="1177" w:type="dxa"/>
            <w:shd w:val="clear" w:color="auto" w:fill="auto"/>
            <w:vAlign w:val="center"/>
          </w:tcPr>
          <w:p w14:paraId="1511EDB5" w14:textId="77777777" w:rsidR="009F0948" w:rsidRPr="006F076C" w:rsidRDefault="009F0948" w:rsidP="005873C5">
            <w:pPr>
              <w:spacing w:after="0" w:line="240" w:lineRule="auto"/>
              <w:jc w:val="center"/>
              <w:rPr>
                <w:rFonts w:ascii="Times New Roman" w:eastAsia="Times New Roman" w:hAnsi="Times New Roman" w:cs="Times New Roman"/>
                <w:color w:val="000000"/>
                <w:sz w:val="24"/>
                <w:szCs w:val="24"/>
              </w:rPr>
            </w:pPr>
            <w:r w:rsidRPr="006F076C">
              <w:rPr>
                <w:rFonts w:ascii="Times New Roman" w:eastAsia="Times New Roman" w:hAnsi="Times New Roman" w:cs="Times New Roman"/>
                <w:color w:val="000000"/>
                <w:sz w:val="24"/>
                <w:szCs w:val="24"/>
              </w:rPr>
              <w:t> </w:t>
            </w:r>
          </w:p>
        </w:tc>
      </w:tr>
      <w:tr w:rsidR="009F0948" w:rsidRPr="006F076C" w14:paraId="53ACDFD1" w14:textId="77777777" w:rsidTr="005873C5">
        <w:trPr>
          <w:trHeight w:val="100"/>
        </w:trPr>
        <w:tc>
          <w:tcPr>
            <w:tcW w:w="900" w:type="dxa"/>
            <w:vMerge/>
            <w:shd w:val="clear" w:color="auto" w:fill="auto"/>
            <w:vAlign w:val="center"/>
          </w:tcPr>
          <w:p w14:paraId="7ABD92AE" w14:textId="77777777" w:rsidR="009F0948" w:rsidRPr="006F076C" w:rsidRDefault="009F0948" w:rsidP="005873C5">
            <w:pPr>
              <w:spacing w:after="0" w:line="240" w:lineRule="auto"/>
              <w:jc w:val="right"/>
              <w:rPr>
                <w:rFonts w:ascii="Calibri" w:eastAsia="Times New Roman" w:hAnsi="Calibri" w:cs="Calibri"/>
                <w:color w:val="000000"/>
              </w:rPr>
            </w:pPr>
          </w:p>
        </w:tc>
        <w:tc>
          <w:tcPr>
            <w:tcW w:w="1260" w:type="dxa"/>
            <w:shd w:val="clear" w:color="auto" w:fill="auto"/>
            <w:vAlign w:val="center"/>
          </w:tcPr>
          <w:p w14:paraId="55B127C1" w14:textId="77777777" w:rsidR="009F0948" w:rsidRPr="006F076C" w:rsidRDefault="009F0948" w:rsidP="005873C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Model 2</w:t>
            </w:r>
          </w:p>
        </w:tc>
        <w:tc>
          <w:tcPr>
            <w:tcW w:w="3420" w:type="dxa"/>
            <w:shd w:val="clear" w:color="auto" w:fill="auto"/>
            <w:vAlign w:val="center"/>
          </w:tcPr>
          <w:p w14:paraId="084EEB69" w14:textId="77777777" w:rsidR="009F0948" w:rsidRPr="006F076C" w:rsidRDefault="009F0948" w:rsidP="005873C5">
            <w:pPr>
              <w:spacing w:after="0" w:line="240" w:lineRule="auto"/>
              <w:rPr>
                <w:rFonts w:ascii="Times New Roman" w:eastAsia="Times New Roman" w:hAnsi="Times New Roman" w:cs="Times New Roman"/>
                <w:color w:val="000000"/>
                <w:sz w:val="24"/>
                <w:szCs w:val="24"/>
              </w:rPr>
            </w:pPr>
            <w:r w:rsidRPr="00C65821">
              <w:rPr>
                <w:rFonts w:ascii="Times New Roman" w:eastAsia="Times New Roman" w:hAnsi="Times New Roman" w:cs="Times New Roman"/>
                <w:color w:val="000000"/>
                <w:sz w:val="24"/>
                <w:szCs w:val="24"/>
              </w:rPr>
              <w:t>Praxis</w:t>
            </w:r>
            <w:r>
              <w:rPr>
                <w:rFonts w:ascii="Times New Roman" w:eastAsia="Times New Roman" w:hAnsi="Times New Roman" w:cs="Times New Roman"/>
                <w:color w:val="000000"/>
                <w:sz w:val="24"/>
                <w:szCs w:val="24"/>
              </w:rPr>
              <w:t xml:space="preserve"> (P2)</w:t>
            </w:r>
          </w:p>
        </w:tc>
        <w:tc>
          <w:tcPr>
            <w:tcW w:w="1243" w:type="dxa"/>
            <w:shd w:val="clear" w:color="auto" w:fill="auto"/>
            <w:vAlign w:val="center"/>
          </w:tcPr>
          <w:p w14:paraId="56A9DBE2" w14:textId="77777777" w:rsidR="009F0948" w:rsidRPr="006F076C" w:rsidRDefault="009F0948" w:rsidP="005873C5">
            <w:pPr>
              <w:spacing w:after="0" w:line="240" w:lineRule="auto"/>
              <w:jc w:val="center"/>
              <w:rPr>
                <w:rFonts w:ascii="Times New Roman" w:eastAsia="Times New Roman" w:hAnsi="Times New Roman" w:cs="Times New Roman"/>
                <w:color w:val="000000"/>
                <w:sz w:val="24"/>
                <w:szCs w:val="24"/>
              </w:rPr>
            </w:pPr>
            <w:r w:rsidRPr="006F076C">
              <w:rPr>
                <w:rFonts w:ascii="Times New Roman" w:eastAsia="Times New Roman" w:hAnsi="Times New Roman" w:cs="Times New Roman"/>
                <w:color w:val="000000"/>
                <w:sz w:val="24"/>
                <w:szCs w:val="24"/>
              </w:rPr>
              <w:t>-0.02</w:t>
            </w:r>
          </w:p>
        </w:tc>
        <w:tc>
          <w:tcPr>
            <w:tcW w:w="1123" w:type="dxa"/>
            <w:shd w:val="clear" w:color="auto" w:fill="auto"/>
            <w:vAlign w:val="center"/>
          </w:tcPr>
          <w:p w14:paraId="4D65448B" w14:textId="77777777" w:rsidR="009F0948" w:rsidRPr="006F076C" w:rsidRDefault="009F0948" w:rsidP="005873C5">
            <w:pPr>
              <w:spacing w:after="0" w:line="240" w:lineRule="auto"/>
              <w:jc w:val="center"/>
              <w:rPr>
                <w:rFonts w:ascii="Times New Roman" w:eastAsia="Times New Roman" w:hAnsi="Times New Roman" w:cs="Times New Roman"/>
                <w:color w:val="000000"/>
                <w:sz w:val="24"/>
                <w:szCs w:val="24"/>
              </w:rPr>
            </w:pPr>
            <w:r w:rsidRPr="006F076C">
              <w:rPr>
                <w:rFonts w:ascii="Times New Roman" w:eastAsia="Times New Roman" w:hAnsi="Times New Roman" w:cs="Times New Roman"/>
                <w:color w:val="000000"/>
                <w:sz w:val="24"/>
                <w:szCs w:val="24"/>
              </w:rPr>
              <w:t>0.04</w:t>
            </w:r>
          </w:p>
        </w:tc>
        <w:tc>
          <w:tcPr>
            <w:tcW w:w="1176" w:type="dxa"/>
            <w:shd w:val="clear" w:color="auto" w:fill="auto"/>
            <w:vAlign w:val="center"/>
          </w:tcPr>
          <w:p w14:paraId="4103615C" w14:textId="77777777" w:rsidR="009F0948" w:rsidRPr="006F076C" w:rsidRDefault="009F0948" w:rsidP="005873C5">
            <w:pPr>
              <w:spacing w:after="0" w:line="240" w:lineRule="auto"/>
              <w:jc w:val="center"/>
              <w:rPr>
                <w:rFonts w:ascii="Times New Roman" w:eastAsia="Times New Roman" w:hAnsi="Times New Roman" w:cs="Times New Roman"/>
                <w:color w:val="000000"/>
                <w:sz w:val="24"/>
                <w:szCs w:val="24"/>
              </w:rPr>
            </w:pPr>
            <w:r w:rsidRPr="006F076C">
              <w:rPr>
                <w:rFonts w:ascii="Times New Roman" w:eastAsia="Times New Roman" w:hAnsi="Times New Roman" w:cs="Times New Roman"/>
                <w:color w:val="000000"/>
                <w:sz w:val="24"/>
                <w:szCs w:val="24"/>
              </w:rPr>
              <w:t>-0.04</w:t>
            </w:r>
          </w:p>
        </w:tc>
        <w:tc>
          <w:tcPr>
            <w:tcW w:w="1177" w:type="dxa"/>
            <w:shd w:val="clear" w:color="auto" w:fill="auto"/>
            <w:vAlign w:val="center"/>
          </w:tcPr>
          <w:p w14:paraId="39BAF099" w14:textId="77777777" w:rsidR="009F0948" w:rsidRPr="006F076C" w:rsidRDefault="009F0948" w:rsidP="005873C5">
            <w:pPr>
              <w:spacing w:after="0" w:line="240" w:lineRule="auto"/>
              <w:jc w:val="center"/>
              <w:rPr>
                <w:rFonts w:ascii="Times New Roman" w:eastAsia="Times New Roman" w:hAnsi="Times New Roman" w:cs="Times New Roman"/>
                <w:color w:val="000000"/>
                <w:sz w:val="24"/>
                <w:szCs w:val="24"/>
              </w:rPr>
            </w:pPr>
            <w:r w:rsidRPr="006F076C">
              <w:rPr>
                <w:rFonts w:ascii="Times New Roman" w:eastAsia="Times New Roman" w:hAnsi="Times New Roman" w:cs="Times New Roman"/>
                <w:color w:val="000000"/>
                <w:sz w:val="24"/>
                <w:szCs w:val="24"/>
              </w:rPr>
              <w:t>0.17</w:t>
            </w:r>
          </w:p>
        </w:tc>
      </w:tr>
      <w:tr w:rsidR="009F0948" w:rsidRPr="006F076C" w14:paraId="1CD2BD08" w14:textId="77777777" w:rsidTr="005873C5">
        <w:trPr>
          <w:trHeight w:val="100"/>
        </w:trPr>
        <w:tc>
          <w:tcPr>
            <w:tcW w:w="900" w:type="dxa"/>
            <w:vMerge/>
            <w:shd w:val="clear" w:color="auto" w:fill="auto"/>
            <w:vAlign w:val="center"/>
          </w:tcPr>
          <w:p w14:paraId="2A1344A5" w14:textId="77777777" w:rsidR="009F0948" w:rsidRPr="006F076C" w:rsidRDefault="009F0948" w:rsidP="005873C5">
            <w:pPr>
              <w:spacing w:after="0" w:line="240" w:lineRule="auto"/>
              <w:jc w:val="right"/>
              <w:rPr>
                <w:rFonts w:ascii="Calibri" w:eastAsia="Times New Roman" w:hAnsi="Calibri" w:cs="Calibri"/>
                <w:color w:val="000000"/>
              </w:rPr>
            </w:pPr>
          </w:p>
        </w:tc>
        <w:tc>
          <w:tcPr>
            <w:tcW w:w="1260" w:type="dxa"/>
            <w:shd w:val="clear" w:color="auto" w:fill="auto"/>
            <w:vAlign w:val="center"/>
          </w:tcPr>
          <w:p w14:paraId="403D411D" w14:textId="77777777" w:rsidR="009F0948" w:rsidRPr="006F076C" w:rsidRDefault="009F0948" w:rsidP="005873C5">
            <w:pPr>
              <w:spacing w:after="0" w:line="240" w:lineRule="auto"/>
              <w:rPr>
                <w:rFonts w:ascii="Times New Roman" w:eastAsia="Times New Roman" w:hAnsi="Times New Roman" w:cs="Times New Roman"/>
                <w:color w:val="000000"/>
                <w:sz w:val="24"/>
                <w:szCs w:val="24"/>
              </w:rPr>
            </w:pPr>
          </w:p>
        </w:tc>
        <w:tc>
          <w:tcPr>
            <w:tcW w:w="3420" w:type="dxa"/>
            <w:shd w:val="clear" w:color="auto" w:fill="auto"/>
            <w:vAlign w:val="center"/>
          </w:tcPr>
          <w:p w14:paraId="08F7C0D7" w14:textId="77777777" w:rsidR="009F0948" w:rsidRPr="006F076C" w:rsidRDefault="009F0948" w:rsidP="005873C5">
            <w:pPr>
              <w:spacing w:after="0" w:line="240" w:lineRule="auto"/>
              <w:jc w:val="right"/>
              <w:rPr>
                <w:rFonts w:ascii="Times New Roman" w:eastAsia="Times New Roman" w:hAnsi="Times New Roman" w:cs="Times New Roman"/>
                <w:color w:val="000000"/>
                <w:sz w:val="24"/>
                <w:szCs w:val="24"/>
              </w:rPr>
            </w:pPr>
            <w:r w:rsidRPr="006F076C">
              <w:rPr>
                <w:rFonts w:ascii="Times New Roman" w:eastAsia="Times New Roman" w:hAnsi="Times New Roman" w:cs="Times New Roman"/>
                <w:color w:val="000000"/>
                <w:sz w:val="24"/>
                <w:szCs w:val="24"/>
              </w:rPr>
              <w:t>Interaction</w:t>
            </w:r>
            <w:r>
              <w:rPr>
                <w:rFonts w:ascii="Times New Roman" w:eastAsia="Times New Roman" w:hAnsi="Times New Roman" w:cs="Times New Roman"/>
                <w:color w:val="000000"/>
                <w:sz w:val="24"/>
                <w:szCs w:val="24"/>
              </w:rPr>
              <w:t xml:space="preserve"> term</w:t>
            </w:r>
          </w:p>
        </w:tc>
        <w:tc>
          <w:tcPr>
            <w:tcW w:w="1243" w:type="dxa"/>
            <w:shd w:val="clear" w:color="auto" w:fill="auto"/>
            <w:vAlign w:val="center"/>
          </w:tcPr>
          <w:p w14:paraId="23ADC0A3" w14:textId="77777777" w:rsidR="009F0948" w:rsidRPr="006F076C" w:rsidRDefault="009F0948" w:rsidP="005873C5">
            <w:pPr>
              <w:spacing w:after="0" w:line="240" w:lineRule="auto"/>
              <w:jc w:val="center"/>
              <w:rPr>
                <w:rFonts w:ascii="Times New Roman" w:eastAsia="Times New Roman" w:hAnsi="Times New Roman" w:cs="Times New Roman"/>
                <w:color w:val="000000"/>
                <w:sz w:val="24"/>
                <w:szCs w:val="24"/>
              </w:rPr>
            </w:pPr>
            <w:r w:rsidRPr="006F076C">
              <w:rPr>
                <w:rFonts w:ascii="Times New Roman" w:eastAsia="Times New Roman" w:hAnsi="Times New Roman" w:cs="Times New Roman"/>
                <w:color w:val="000000"/>
                <w:sz w:val="24"/>
                <w:szCs w:val="24"/>
              </w:rPr>
              <w:t> </w:t>
            </w:r>
          </w:p>
        </w:tc>
        <w:tc>
          <w:tcPr>
            <w:tcW w:w="1123" w:type="dxa"/>
            <w:shd w:val="clear" w:color="auto" w:fill="auto"/>
            <w:vAlign w:val="center"/>
          </w:tcPr>
          <w:p w14:paraId="5BC40075" w14:textId="77777777" w:rsidR="009F0948" w:rsidRPr="006F076C" w:rsidRDefault="009F0948" w:rsidP="005873C5">
            <w:pPr>
              <w:spacing w:after="0" w:line="240" w:lineRule="auto"/>
              <w:jc w:val="center"/>
              <w:rPr>
                <w:rFonts w:ascii="Times New Roman" w:eastAsia="Times New Roman" w:hAnsi="Times New Roman" w:cs="Times New Roman"/>
                <w:color w:val="000000"/>
                <w:sz w:val="24"/>
                <w:szCs w:val="24"/>
              </w:rPr>
            </w:pPr>
            <w:r w:rsidRPr="006F076C">
              <w:rPr>
                <w:rFonts w:ascii="Times New Roman" w:eastAsia="Times New Roman" w:hAnsi="Times New Roman" w:cs="Times New Roman"/>
                <w:color w:val="000000"/>
                <w:sz w:val="24"/>
                <w:szCs w:val="24"/>
              </w:rPr>
              <w:t> </w:t>
            </w:r>
          </w:p>
        </w:tc>
        <w:tc>
          <w:tcPr>
            <w:tcW w:w="1176" w:type="dxa"/>
            <w:shd w:val="clear" w:color="auto" w:fill="auto"/>
            <w:vAlign w:val="center"/>
          </w:tcPr>
          <w:p w14:paraId="09528124" w14:textId="77777777" w:rsidR="009F0948" w:rsidRPr="006F076C" w:rsidRDefault="009F0948" w:rsidP="005873C5">
            <w:pPr>
              <w:spacing w:after="0" w:line="240" w:lineRule="auto"/>
              <w:jc w:val="center"/>
              <w:rPr>
                <w:rFonts w:ascii="Times New Roman" w:eastAsia="Times New Roman" w:hAnsi="Times New Roman" w:cs="Times New Roman"/>
                <w:color w:val="000000"/>
                <w:sz w:val="24"/>
                <w:szCs w:val="24"/>
              </w:rPr>
            </w:pPr>
            <w:r w:rsidRPr="006F076C">
              <w:rPr>
                <w:rFonts w:ascii="Times New Roman" w:eastAsia="Times New Roman" w:hAnsi="Times New Roman" w:cs="Times New Roman"/>
                <w:color w:val="000000"/>
                <w:sz w:val="24"/>
                <w:szCs w:val="24"/>
              </w:rPr>
              <w:t> </w:t>
            </w:r>
          </w:p>
        </w:tc>
        <w:tc>
          <w:tcPr>
            <w:tcW w:w="1177" w:type="dxa"/>
            <w:shd w:val="clear" w:color="auto" w:fill="auto"/>
            <w:vAlign w:val="center"/>
          </w:tcPr>
          <w:p w14:paraId="3D31067D" w14:textId="77777777" w:rsidR="009F0948" w:rsidRPr="006F076C" w:rsidRDefault="009F0948" w:rsidP="005873C5">
            <w:pPr>
              <w:spacing w:after="0" w:line="240" w:lineRule="auto"/>
              <w:jc w:val="center"/>
              <w:rPr>
                <w:rFonts w:ascii="Times New Roman" w:eastAsia="Times New Roman" w:hAnsi="Times New Roman" w:cs="Times New Roman"/>
                <w:color w:val="000000"/>
                <w:sz w:val="24"/>
                <w:szCs w:val="24"/>
              </w:rPr>
            </w:pPr>
            <w:r w:rsidRPr="006F076C">
              <w:rPr>
                <w:rFonts w:ascii="Times New Roman" w:eastAsia="Times New Roman" w:hAnsi="Times New Roman" w:cs="Times New Roman"/>
                <w:color w:val="000000"/>
                <w:sz w:val="24"/>
                <w:szCs w:val="24"/>
              </w:rPr>
              <w:t> </w:t>
            </w:r>
          </w:p>
        </w:tc>
      </w:tr>
    </w:tbl>
    <w:p w14:paraId="5BAAAAA8" w14:textId="77777777" w:rsidR="009F0948" w:rsidRPr="00D67956" w:rsidRDefault="009F0948" w:rsidP="009F0948">
      <w:pPr>
        <w:spacing w:after="0" w:line="240" w:lineRule="auto"/>
        <w:rPr>
          <w:rFonts w:ascii="Times New Roman" w:eastAsia="Times New Roman" w:hAnsi="Times New Roman" w:cs="Times New Roman"/>
        </w:rPr>
      </w:pPr>
      <w:r w:rsidRPr="00D67956">
        <w:rPr>
          <w:rFonts w:ascii="Times New Roman" w:hAnsi="Times New Roman" w:cs="Times New Roman"/>
          <w:i/>
        </w:rPr>
        <w:t>Note</w:t>
      </w:r>
      <w:r w:rsidRPr="00D67956">
        <w:rPr>
          <w:rFonts w:ascii="Times New Roman" w:hAnsi="Times New Roman" w:cs="Times New Roman"/>
        </w:rPr>
        <w:t xml:space="preserve">. </w:t>
      </w:r>
      <w:r>
        <w:rPr>
          <w:rFonts w:ascii="Times New Roman" w:hAnsi="Times New Roman" w:cs="Times New Roman"/>
        </w:rPr>
        <w:t xml:space="preserve">Analyses control for gender, which is unbalanced across study groups. </w:t>
      </w:r>
      <w:r w:rsidRPr="00D67956">
        <w:rPr>
          <w:rFonts w:ascii="Times New Roman" w:eastAsia="Times New Roman" w:hAnsi="Times New Roman" w:cs="Times New Roman"/>
        </w:rPr>
        <w:t xml:space="preserve">Model 1 = Items classified based on Derouesne </w:t>
      </w:r>
      <w:r w:rsidRPr="00D67956">
        <w:rPr>
          <w:rFonts w:ascii="Times New Roman" w:hAnsi="Times New Roman" w:cs="Times New Roman"/>
        </w:rPr>
        <w:t>and colleagues method,</w:t>
      </w:r>
      <w:r w:rsidRPr="00D67956">
        <w:rPr>
          <w:rFonts w:ascii="Times New Roman" w:hAnsi="Times New Roman" w:cs="Times New Roman"/>
          <w:vertAlign w:val="superscript"/>
        </w:rPr>
        <w:fldChar w:fldCharType="begin"/>
      </w:r>
      <w:r>
        <w:rPr>
          <w:rFonts w:ascii="Times New Roman" w:hAnsi="Times New Roman" w:cs="Times New Roman"/>
          <w:vertAlign w:val="superscript"/>
        </w:rPr>
        <w:instrText xml:space="preserve"> ADDIN ZOTERO_ITEM CSL_CITATION {"citationID":"JUffBtdS","properties":{"formattedCitation":"\\super 52\\nosupersub{}","plainCitation":"52","noteIndex":0},"citationItems":[{"id":"9BN8c0IL/wMZoxd1k","uris":["http://zotero.org/users/local/A3wnxOTq/items/CFKCDNL2"],"itemData":{"id":124,"type":"article-journal","title":"Empirical evaluation of the ‘Cognitive Difficulties Scale’ for assessment of memory complaints in general practice: A study of 1628 cognitively normal subjects aged 45–75 years","container-title":"International Journal of Geriatric Psychiatry","page":"599-607","volume":"8","issue":"7","source":"Wiley Online Library","abstract":"The Cognitive Difficulties Scale (CDS, McNair and Kahn, 1984) was used to assess memory complaints in 1648 subjects devoid of severe medical or psychiatric disorder. The subjects, aged 45–75 years, were recruited when visiting their general practitioner. The CDS was well accepted and showed a good and stable factorial structure. A weak correlation was found between CDS score and the results of a short neuropsychological battery. A high CDS score was associated with advancing age, low educational level, and psychological motives for visiting. A reduced 26-item version is proposed to shorten the time required to fill in the scale.","DOI":"10.1002/gps.930080712","ISSN":"1099-1166","shortTitle":"Empirical evaluation of the ‘Cognitive Difficulties Scale’ for assessment of memory complaints in general practice","journalAbbreviation":"Int. J. Geriat. Psychiatry","language":"en","author":[{"family":"Derouesné","given":"C."},{"family":"Dealberto","given":"M. J."},{"family":"Boyer","given":"P."},{"family":"Lubin","given":"S."},{"family":"Sauron","given":"B."},{"family":"Piette","given":"F."},{"family":"Kohler","given":"F."},{"family":"Alpérovitch","given":"A."}],"issued":{"date-parts":[["1993",7,1]]}}}],"schema":"https://github.com/citation-style-language/schema/raw/master/csl-citation.json"} </w:instrText>
      </w:r>
      <w:r w:rsidRPr="00D67956">
        <w:rPr>
          <w:rFonts w:ascii="Times New Roman" w:hAnsi="Times New Roman" w:cs="Times New Roman"/>
          <w:vertAlign w:val="superscript"/>
        </w:rPr>
        <w:fldChar w:fldCharType="separate"/>
      </w:r>
      <w:r w:rsidRPr="00FE5514">
        <w:rPr>
          <w:rFonts w:ascii="Times New Roman" w:hAnsi="Times New Roman" w:cs="Times New Roman"/>
          <w:szCs w:val="24"/>
          <w:vertAlign w:val="superscript"/>
        </w:rPr>
        <w:t>52</w:t>
      </w:r>
      <w:r w:rsidRPr="00D67956">
        <w:rPr>
          <w:rFonts w:ascii="Times New Roman" w:hAnsi="Times New Roman" w:cs="Times New Roman"/>
          <w:vertAlign w:val="superscript"/>
        </w:rPr>
        <w:fldChar w:fldCharType="end"/>
      </w:r>
      <w:r w:rsidRPr="00D67956">
        <w:rPr>
          <w:rFonts w:ascii="Times New Roman" w:hAnsi="Times New Roman" w:cs="Times New Roman"/>
          <w:vertAlign w:val="superscript"/>
        </w:rPr>
        <w:t xml:space="preserve"> </w:t>
      </w:r>
      <w:r w:rsidRPr="00D67956">
        <w:rPr>
          <w:rFonts w:ascii="Times New Roman" w:hAnsi="Times New Roman" w:cs="Times New Roman"/>
        </w:rPr>
        <w:t xml:space="preserve">which used a factor analysis with varimax rotation in a development sample of cognitively unimpaired, older adults ages 45 to 75 years, recruited from general medical practices. </w:t>
      </w:r>
      <w:r w:rsidRPr="00D67956">
        <w:rPr>
          <w:rFonts w:ascii="Times New Roman" w:eastAsia="Times New Roman" w:hAnsi="Times New Roman" w:cs="Times New Roman"/>
        </w:rPr>
        <w:t xml:space="preserve">Model 2 = Items classified based on their clinical face validity. </w:t>
      </w:r>
    </w:p>
    <w:p w14:paraId="3D61C533" w14:textId="77777777" w:rsidR="009F0948" w:rsidRPr="00D67956" w:rsidRDefault="009F0948" w:rsidP="009F0948">
      <w:pPr>
        <w:spacing w:after="0" w:line="240" w:lineRule="auto"/>
        <w:ind w:right="-446"/>
        <w:rPr>
          <w:rFonts w:ascii="Times New Roman" w:hAnsi="Times New Roman" w:cs="Times New Roman"/>
        </w:rPr>
      </w:pPr>
      <w:r w:rsidRPr="00D67956">
        <w:rPr>
          <w:rFonts w:ascii="Times New Roman" w:hAnsi="Times New Roman" w:cs="Times New Roman"/>
          <w:vertAlign w:val="superscript"/>
        </w:rPr>
        <w:t xml:space="preserve">a </w:t>
      </w:r>
      <w:r w:rsidRPr="00D67956">
        <w:rPr>
          <w:rFonts w:ascii="Times New Roman" w:hAnsi="Times New Roman" w:cs="Times New Roman"/>
        </w:rPr>
        <w:t xml:space="preserve">Clinical impairment was defined by scores 1.0 SD or more below unimpaired group’s average.   </w:t>
      </w:r>
    </w:p>
    <w:p w14:paraId="6AD70B05" w14:textId="77777777" w:rsidR="009F0948" w:rsidRPr="00D67956" w:rsidRDefault="009F0948" w:rsidP="009F0948">
      <w:pPr>
        <w:spacing w:after="0"/>
        <w:ind w:right="-450"/>
        <w:rPr>
          <w:rFonts w:ascii="Times New Roman" w:hAnsi="Times New Roman" w:cs="Times New Roman"/>
          <w:i/>
          <w:noProof/>
        </w:rPr>
      </w:pPr>
      <w:r w:rsidRPr="00D67956">
        <w:rPr>
          <w:rFonts w:ascii="Times New Roman" w:hAnsi="Times New Roman" w:cs="Times New Roman"/>
          <w:vertAlign w:val="superscript"/>
        </w:rPr>
        <w:t xml:space="preserve">b  </w:t>
      </w:r>
      <w:r w:rsidRPr="00D67956">
        <w:rPr>
          <w:rFonts w:ascii="Times New Roman" w:hAnsi="Times New Roman" w:cs="Times New Roman"/>
        </w:rPr>
        <w:t>n=258 due to missing data.</w:t>
      </w:r>
    </w:p>
    <w:p w14:paraId="56CEA252" w14:textId="77777777" w:rsidR="009F0948" w:rsidRPr="00D67956" w:rsidRDefault="009F0948" w:rsidP="009F0948">
      <w:pPr>
        <w:spacing w:after="0" w:line="240" w:lineRule="auto"/>
        <w:ind w:right="-446"/>
        <w:rPr>
          <w:rFonts w:ascii="Times New Roman" w:hAnsi="Times New Roman" w:cs="Times New Roman"/>
        </w:rPr>
      </w:pPr>
      <w:r w:rsidRPr="00D67956">
        <w:rPr>
          <w:rFonts w:ascii="Times New Roman" w:hAnsi="Times New Roman" w:cs="Times New Roman"/>
          <w:vertAlign w:val="superscript"/>
        </w:rPr>
        <w:t xml:space="preserve">c </w:t>
      </w:r>
      <w:r w:rsidRPr="00D67956">
        <w:rPr>
          <w:rFonts w:ascii="Times New Roman" w:hAnsi="Times New Roman" w:cs="Times New Roman"/>
        </w:rPr>
        <w:t>Clinical impairment was defined as performance below 26 points.</w:t>
      </w:r>
    </w:p>
    <w:p w14:paraId="50360605" w14:textId="77777777" w:rsidR="009F0948" w:rsidRPr="00D67956" w:rsidRDefault="009F0948" w:rsidP="009F0948">
      <w:pPr>
        <w:spacing w:after="0"/>
        <w:ind w:right="-450"/>
        <w:rPr>
          <w:rFonts w:ascii="Times New Roman" w:hAnsi="Times New Roman" w:cs="Times New Roman"/>
        </w:rPr>
      </w:pPr>
      <w:r w:rsidRPr="00D67956">
        <w:rPr>
          <w:rFonts w:ascii="Times New Roman" w:hAnsi="Times New Roman" w:cs="Times New Roman"/>
        </w:rPr>
        <w:t>*&lt;0.05 **</w:t>
      </w:r>
      <w:r w:rsidRPr="00D67956">
        <w:rPr>
          <w:rFonts w:ascii="Times New Roman" w:hAnsi="Times New Roman" w:cs="Times New Roman"/>
          <w:u w:val="single"/>
        </w:rPr>
        <w:t>&lt;</w:t>
      </w:r>
      <w:r w:rsidRPr="00D67956">
        <w:rPr>
          <w:rFonts w:ascii="Times New Roman" w:hAnsi="Times New Roman" w:cs="Times New Roman"/>
        </w:rPr>
        <w:t>0.01 ***</w:t>
      </w:r>
      <w:r w:rsidRPr="00D67956">
        <w:rPr>
          <w:rFonts w:ascii="Times New Roman" w:hAnsi="Times New Roman" w:cs="Times New Roman"/>
          <w:u w:val="single"/>
        </w:rPr>
        <w:t>&lt;</w:t>
      </w:r>
      <w:r w:rsidRPr="00D67956">
        <w:rPr>
          <w:rFonts w:ascii="Times New Roman" w:hAnsi="Times New Roman" w:cs="Times New Roman"/>
        </w:rPr>
        <w:t xml:space="preserve">0.001 </w:t>
      </w:r>
    </w:p>
    <w:p w14:paraId="4391CCAD" w14:textId="77777777" w:rsidR="00FE7201" w:rsidRDefault="00FE7201"/>
    <w:sectPr w:rsidR="00FE7201" w:rsidSect="001F30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948"/>
    <w:rsid w:val="00002264"/>
    <w:rsid w:val="0000487D"/>
    <w:rsid w:val="00017545"/>
    <w:rsid w:val="00024077"/>
    <w:rsid w:val="00024A39"/>
    <w:rsid w:val="00043A0E"/>
    <w:rsid w:val="00062B6F"/>
    <w:rsid w:val="0006738B"/>
    <w:rsid w:val="00093EF6"/>
    <w:rsid w:val="000A0A68"/>
    <w:rsid w:val="000A4FE1"/>
    <w:rsid w:val="000A65E2"/>
    <w:rsid w:val="000C2AD6"/>
    <w:rsid w:val="000C6444"/>
    <w:rsid w:val="000C6C76"/>
    <w:rsid w:val="000D7BED"/>
    <w:rsid w:val="000E0036"/>
    <w:rsid w:val="000E388D"/>
    <w:rsid w:val="000E6B24"/>
    <w:rsid w:val="000F6F32"/>
    <w:rsid w:val="0010522E"/>
    <w:rsid w:val="00110178"/>
    <w:rsid w:val="001130E1"/>
    <w:rsid w:val="00115807"/>
    <w:rsid w:val="00130E9B"/>
    <w:rsid w:val="00130FB3"/>
    <w:rsid w:val="00132D98"/>
    <w:rsid w:val="00141AFC"/>
    <w:rsid w:val="00152540"/>
    <w:rsid w:val="00157C05"/>
    <w:rsid w:val="001734FC"/>
    <w:rsid w:val="00177654"/>
    <w:rsid w:val="00177729"/>
    <w:rsid w:val="00183B7A"/>
    <w:rsid w:val="001A3CD4"/>
    <w:rsid w:val="001B3629"/>
    <w:rsid w:val="001C58D0"/>
    <w:rsid w:val="001E41B5"/>
    <w:rsid w:val="001F1784"/>
    <w:rsid w:val="001F30BD"/>
    <w:rsid w:val="00201837"/>
    <w:rsid w:val="002138BB"/>
    <w:rsid w:val="00233DA7"/>
    <w:rsid w:val="00240262"/>
    <w:rsid w:val="002406B9"/>
    <w:rsid w:val="0024497E"/>
    <w:rsid w:val="00244D15"/>
    <w:rsid w:val="00250BB6"/>
    <w:rsid w:val="00264F09"/>
    <w:rsid w:val="0026514D"/>
    <w:rsid w:val="0027261D"/>
    <w:rsid w:val="002840BD"/>
    <w:rsid w:val="00284E29"/>
    <w:rsid w:val="00290BDD"/>
    <w:rsid w:val="00294838"/>
    <w:rsid w:val="002A0D9C"/>
    <w:rsid w:val="002A6167"/>
    <w:rsid w:val="002B1793"/>
    <w:rsid w:val="002B1796"/>
    <w:rsid w:val="002B2544"/>
    <w:rsid w:val="002B26A9"/>
    <w:rsid w:val="002C5092"/>
    <w:rsid w:val="002C64BB"/>
    <w:rsid w:val="002D227C"/>
    <w:rsid w:val="002E3C17"/>
    <w:rsid w:val="002F637E"/>
    <w:rsid w:val="002F6E90"/>
    <w:rsid w:val="002F7684"/>
    <w:rsid w:val="003163C4"/>
    <w:rsid w:val="00327C3C"/>
    <w:rsid w:val="00327F0F"/>
    <w:rsid w:val="00343CB4"/>
    <w:rsid w:val="0034679F"/>
    <w:rsid w:val="00347DD2"/>
    <w:rsid w:val="0036297C"/>
    <w:rsid w:val="0037075C"/>
    <w:rsid w:val="003840A8"/>
    <w:rsid w:val="0039101D"/>
    <w:rsid w:val="00394D36"/>
    <w:rsid w:val="003B530D"/>
    <w:rsid w:val="003B5E7A"/>
    <w:rsid w:val="003C3633"/>
    <w:rsid w:val="003D356B"/>
    <w:rsid w:val="003E2D70"/>
    <w:rsid w:val="0040252B"/>
    <w:rsid w:val="004029B2"/>
    <w:rsid w:val="0040475D"/>
    <w:rsid w:val="004232C6"/>
    <w:rsid w:val="00433196"/>
    <w:rsid w:val="00443739"/>
    <w:rsid w:val="00444C2A"/>
    <w:rsid w:val="00455E2B"/>
    <w:rsid w:val="00460A10"/>
    <w:rsid w:val="0047056C"/>
    <w:rsid w:val="00475475"/>
    <w:rsid w:val="0047662A"/>
    <w:rsid w:val="004925F0"/>
    <w:rsid w:val="004A2AD9"/>
    <w:rsid w:val="004A6FA8"/>
    <w:rsid w:val="004B112D"/>
    <w:rsid w:val="004B667E"/>
    <w:rsid w:val="004C500D"/>
    <w:rsid w:val="004E6CD6"/>
    <w:rsid w:val="004E7AA4"/>
    <w:rsid w:val="004F4398"/>
    <w:rsid w:val="005049AC"/>
    <w:rsid w:val="00511529"/>
    <w:rsid w:val="005134F0"/>
    <w:rsid w:val="00515A0A"/>
    <w:rsid w:val="00515DBD"/>
    <w:rsid w:val="00531C20"/>
    <w:rsid w:val="00546FBE"/>
    <w:rsid w:val="00564FAB"/>
    <w:rsid w:val="005815A6"/>
    <w:rsid w:val="005821ED"/>
    <w:rsid w:val="00593B8F"/>
    <w:rsid w:val="00593DD9"/>
    <w:rsid w:val="00595469"/>
    <w:rsid w:val="005A7480"/>
    <w:rsid w:val="005B4B5F"/>
    <w:rsid w:val="005B68E7"/>
    <w:rsid w:val="005C5EFF"/>
    <w:rsid w:val="005E3C4B"/>
    <w:rsid w:val="005F4D55"/>
    <w:rsid w:val="00633663"/>
    <w:rsid w:val="00636D09"/>
    <w:rsid w:val="00640FC4"/>
    <w:rsid w:val="0064432C"/>
    <w:rsid w:val="00654565"/>
    <w:rsid w:val="00655A65"/>
    <w:rsid w:val="0066577B"/>
    <w:rsid w:val="00666A74"/>
    <w:rsid w:val="006709F4"/>
    <w:rsid w:val="0068685F"/>
    <w:rsid w:val="006958B3"/>
    <w:rsid w:val="006A3A87"/>
    <w:rsid w:val="006C49CE"/>
    <w:rsid w:val="006D4B6C"/>
    <w:rsid w:val="006E00FA"/>
    <w:rsid w:val="006E2738"/>
    <w:rsid w:val="006E78A3"/>
    <w:rsid w:val="00733876"/>
    <w:rsid w:val="00741A95"/>
    <w:rsid w:val="00744335"/>
    <w:rsid w:val="00762455"/>
    <w:rsid w:val="0078065E"/>
    <w:rsid w:val="00785031"/>
    <w:rsid w:val="007B0B0A"/>
    <w:rsid w:val="007C1615"/>
    <w:rsid w:val="007D29CD"/>
    <w:rsid w:val="007F152B"/>
    <w:rsid w:val="007F5729"/>
    <w:rsid w:val="00804A4A"/>
    <w:rsid w:val="008249DD"/>
    <w:rsid w:val="008331CD"/>
    <w:rsid w:val="00874E75"/>
    <w:rsid w:val="00887EAA"/>
    <w:rsid w:val="00890EC2"/>
    <w:rsid w:val="008A5D0A"/>
    <w:rsid w:val="008B596B"/>
    <w:rsid w:val="008C109E"/>
    <w:rsid w:val="008C416B"/>
    <w:rsid w:val="008C5892"/>
    <w:rsid w:val="008D4AA1"/>
    <w:rsid w:val="008F11E7"/>
    <w:rsid w:val="008F66BB"/>
    <w:rsid w:val="00905A0A"/>
    <w:rsid w:val="00915B36"/>
    <w:rsid w:val="0092229E"/>
    <w:rsid w:val="00926983"/>
    <w:rsid w:val="00931B94"/>
    <w:rsid w:val="00933361"/>
    <w:rsid w:val="00945B1A"/>
    <w:rsid w:val="00965EA6"/>
    <w:rsid w:val="0097046C"/>
    <w:rsid w:val="009A7055"/>
    <w:rsid w:val="009E4D43"/>
    <w:rsid w:val="009F0948"/>
    <w:rsid w:val="009F2C89"/>
    <w:rsid w:val="00A0501A"/>
    <w:rsid w:val="00A10F8C"/>
    <w:rsid w:val="00A30306"/>
    <w:rsid w:val="00A41326"/>
    <w:rsid w:val="00A47E53"/>
    <w:rsid w:val="00A56396"/>
    <w:rsid w:val="00A61AD4"/>
    <w:rsid w:val="00A70D33"/>
    <w:rsid w:val="00A71B6C"/>
    <w:rsid w:val="00A80F68"/>
    <w:rsid w:val="00AA07EC"/>
    <w:rsid w:val="00AA218B"/>
    <w:rsid w:val="00AA25D0"/>
    <w:rsid w:val="00AB55D1"/>
    <w:rsid w:val="00AC25B6"/>
    <w:rsid w:val="00AC2A6B"/>
    <w:rsid w:val="00AC72FB"/>
    <w:rsid w:val="00AE2CDD"/>
    <w:rsid w:val="00B00A5C"/>
    <w:rsid w:val="00B0232F"/>
    <w:rsid w:val="00B043EF"/>
    <w:rsid w:val="00B05867"/>
    <w:rsid w:val="00B14990"/>
    <w:rsid w:val="00B1659A"/>
    <w:rsid w:val="00B209E8"/>
    <w:rsid w:val="00B22079"/>
    <w:rsid w:val="00B3296B"/>
    <w:rsid w:val="00B44642"/>
    <w:rsid w:val="00B551FA"/>
    <w:rsid w:val="00B5623E"/>
    <w:rsid w:val="00B61C16"/>
    <w:rsid w:val="00B902DC"/>
    <w:rsid w:val="00BA42E6"/>
    <w:rsid w:val="00BC28D8"/>
    <w:rsid w:val="00BC6265"/>
    <w:rsid w:val="00BC6554"/>
    <w:rsid w:val="00BD6DAB"/>
    <w:rsid w:val="00BE0D9B"/>
    <w:rsid w:val="00BF239A"/>
    <w:rsid w:val="00BF7339"/>
    <w:rsid w:val="00C00164"/>
    <w:rsid w:val="00C15524"/>
    <w:rsid w:val="00C1726B"/>
    <w:rsid w:val="00C21FF9"/>
    <w:rsid w:val="00C23D52"/>
    <w:rsid w:val="00C327BC"/>
    <w:rsid w:val="00C37721"/>
    <w:rsid w:val="00C445BA"/>
    <w:rsid w:val="00C5303A"/>
    <w:rsid w:val="00C63E47"/>
    <w:rsid w:val="00C72BCA"/>
    <w:rsid w:val="00C94798"/>
    <w:rsid w:val="00CB714F"/>
    <w:rsid w:val="00CC1E69"/>
    <w:rsid w:val="00CC38CB"/>
    <w:rsid w:val="00CC3B80"/>
    <w:rsid w:val="00CD00A7"/>
    <w:rsid w:val="00CD54EA"/>
    <w:rsid w:val="00CE4310"/>
    <w:rsid w:val="00CF0BF9"/>
    <w:rsid w:val="00CF5C7E"/>
    <w:rsid w:val="00CF681D"/>
    <w:rsid w:val="00D1358A"/>
    <w:rsid w:val="00D146C1"/>
    <w:rsid w:val="00D14E71"/>
    <w:rsid w:val="00D150C3"/>
    <w:rsid w:val="00D172CC"/>
    <w:rsid w:val="00D23DCD"/>
    <w:rsid w:val="00D24F23"/>
    <w:rsid w:val="00D25B73"/>
    <w:rsid w:val="00D3400E"/>
    <w:rsid w:val="00D378E2"/>
    <w:rsid w:val="00D5359B"/>
    <w:rsid w:val="00D625B9"/>
    <w:rsid w:val="00D62650"/>
    <w:rsid w:val="00D62E19"/>
    <w:rsid w:val="00D63438"/>
    <w:rsid w:val="00D6368D"/>
    <w:rsid w:val="00D81EF7"/>
    <w:rsid w:val="00D86D4F"/>
    <w:rsid w:val="00D953DC"/>
    <w:rsid w:val="00DA27D2"/>
    <w:rsid w:val="00DB0C5E"/>
    <w:rsid w:val="00DB5648"/>
    <w:rsid w:val="00DC1428"/>
    <w:rsid w:val="00DC40BD"/>
    <w:rsid w:val="00DD7264"/>
    <w:rsid w:val="00DF2E91"/>
    <w:rsid w:val="00E073EE"/>
    <w:rsid w:val="00E12BF1"/>
    <w:rsid w:val="00E30F5E"/>
    <w:rsid w:val="00E33B9D"/>
    <w:rsid w:val="00E36E37"/>
    <w:rsid w:val="00E3755A"/>
    <w:rsid w:val="00E47664"/>
    <w:rsid w:val="00E5062D"/>
    <w:rsid w:val="00E51509"/>
    <w:rsid w:val="00E5466E"/>
    <w:rsid w:val="00E5709D"/>
    <w:rsid w:val="00E70B11"/>
    <w:rsid w:val="00E737B7"/>
    <w:rsid w:val="00E74A17"/>
    <w:rsid w:val="00E74EF9"/>
    <w:rsid w:val="00E93F86"/>
    <w:rsid w:val="00EA1A47"/>
    <w:rsid w:val="00EA1B53"/>
    <w:rsid w:val="00EA7A49"/>
    <w:rsid w:val="00EC23FB"/>
    <w:rsid w:val="00ED1C49"/>
    <w:rsid w:val="00ED5980"/>
    <w:rsid w:val="00ED6F62"/>
    <w:rsid w:val="00ED747F"/>
    <w:rsid w:val="00EE1E02"/>
    <w:rsid w:val="00EE2650"/>
    <w:rsid w:val="00EF205B"/>
    <w:rsid w:val="00F06394"/>
    <w:rsid w:val="00F1135C"/>
    <w:rsid w:val="00F160CD"/>
    <w:rsid w:val="00F24720"/>
    <w:rsid w:val="00F401F0"/>
    <w:rsid w:val="00F416AF"/>
    <w:rsid w:val="00F47040"/>
    <w:rsid w:val="00F60DAB"/>
    <w:rsid w:val="00F76EED"/>
    <w:rsid w:val="00F97BE9"/>
    <w:rsid w:val="00FB742A"/>
    <w:rsid w:val="00FC1AD1"/>
    <w:rsid w:val="00FC6524"/>
    <w:rsid w:val="00FD222B"/>
    <w:rsid w:val="00FE7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17D905"/>
  <w15:chartTrackingRefBased/>
  <w15:docId w15:val="{3D6297D8-9D20-374B-9C12-7382B3E32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948"/>
    <w:pPr>
      <w:spacing w:after="200" w:line="276" w:lineRule="auto"/>
    </w:pPr>
    <w:rPr>
      <w:rFonts w:eastAsiaTheme="minorEastAsia"/>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49DD"/>
    <w:pPr>
      <w:spacing w:after="0" w:line="240" w:lineRule="auto"/>
    </w:pPr>
    <w:rPr>
      <w:rFonts w:ascii="Times New Roman" w:eastAsiaTheme="minorHAnsi" w:hAnsi="Times New Roman" w:cs="Times New Roman"/>
      <w:kern w:val="2"/>
      <w:sz w:val="18"/>
      <w:szCs w:val="18"/>
      <w14:ligatures w14:val="standardContextual"/>
    </w:rPr>
  </w:style>
  <w:style w:type="character" w:customStyle="1" w:styleId="BalloonTextChar">
    <w:name w:val="Balloon Text Char"/>
    <w:basedOn w:val="DefaultParagraphFont"/>
    <w:link w:val="BalloonText"/>
    <w:uiPriority w:val="99"/>
    <w:semiHidden/>
    <w:rsid w:val="008249D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610</Words>
  <Characters>3478</Characters>
  <Application>Microsoft Office Word</Application>
  <DocSecurity>0</DocSecurity>
  <Lines>28</Lines>
  <Paragraphs>8</Paragraphs>
  <ScaleCrop>false</ScaleCrop>
  <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Brian Nathaniel</dc:creator>
  <cp:keywords/>
  <dc:description/>
  <cp:lastModifiedBy>Lee, Brian Nathaniel</cp:lastModifiedBy>
  <cp:revision>2</cp:revision>
  <dcterms:created xsi:type="dcterms:W3CDTF">2023-05-07T01:47:00Z</dcterms:created>
  <dcterms:modified xsi:type="dcterms:W3CDTF">2023-05-24T01:52:00Z</dcterms:modified>
</cp:coreProperties>
</file>