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A286A" w14:textId="77777777" w:rsidR="00CD4E4A" w:rsidRDefault="00CD4E4A" w:rsidP="00CD4E4A">
      <w:r>
        <w:t>Supplemental Table 1:  International Classification of Diseases-6-10 codes for outcomes of interest with at least 10 cases used in all dose-response analyses</w:t>
      </w:r>
    </w:p>
    <w:p w14:paraId="788D2267" w14:textId="77777777" w:rsidR="00CD4E4A" w:rsidRDefault="00CD4E4A" w:rsidP="00CD4E4A">
      <w:r>
        <w:rPr>
          <w:noProof/>
        </w:rPr>
        <w:drawing>
          <wp:inline distT="0" distB="0" distL="0" distR="0" wp14:anchorId="596DB696" wp14:editId="1F082045">
            <wp:extent cx="8183418" cy="1738102"/>
            <wp:effectExtent l="0" t="0" r="0" b="190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405" cy="17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872C" w14:textId="77777777" w:rsidR="00CD4E4A" w:rsidRDefault="00CD4E4A" w:rsidP="00354233">
      <w:pPr>
        <w:sectPr w:rsidR="00CD4E4A" w:rsidSect="00CD4E4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A05CDDD" w14:textId="22DCBD11" w:rsidR="00C26E75" w:rsidRDefault="00C26E75" w:rsidP="00160CBE">
      <w:r>
        <w:lastRenderedPageBreak/>
        <w:t xml:space="preserve">Supplemental Table </w:t>
      </w:r>
      <w:r w:rsidR="007B0ECB">
        <w:t>2</w:t>
      </w:r>
      <w:r>
        <w:t xml:space="preserve">:  </w:t>
      </w:r>
      <w:r w:rsidRPr="00C26E75">
        <w:t>Radiation monitoring status for 2514 Mallinckrodt employees employed for at least 30 days, 1942-1966 and followed through 2019.</w:t>
      </w:r>
    </w:p>
    <w:p w14:paraId="269D1108" w14:textId="379E9EC4" w:rsidR="00C26E75" w:rsidRDefault="00C26E75" w:rsidP="00160CBE">
      <w:r>
        <w:rPr>
          <w:noProof/>
        </w:rPr>
        <w:drawing>
          <wp:inline distT="0" distB="0" distL="0" distR="0" wp14:anchorId="5B3D9ED1" wp14:editId="63601533">
            <wp:extent cx="2085269" cy="45720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76" cy="46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F12D" w14:textId="77777777" w:rsidR="00C26E75" w:rsidRDefault="00C26E75" w:rsidP="00160CBE"/>
    <w:p w14:paraId="07678B35" w14:textId="77777777" w:rsidR="00C26E75" w:rsidRDefault="00C26E75" w:rsidP="00160CBE"/>
    <w:p w14:paraId="47E789D4" w14:textId="77777777" w:rsidR="00C26E75" w:rsidRDefault="00C26E75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14:paraId="5CD29EE2" w14:textId="00362FD4" w:rsidR="00C26E75" w:rsidRDefault="00C26E75" w:rsidP="00C26E75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lastRenderedPageBreak/>
        <w:t>Supplemental Table</w:t>
      </w:r>
      <w:r w:rsidRPr="00C26E75">
        <w:rPr>
          <w:rFonts w:ascii="Calibri" w:eastAsia="Times New Roman" w:hAnsi="Calibri" w:cs="Calibri"/>
        </w:rPr>
        <w:t xml:space="preserve"> </w:t>
      </w:r>
      <w:r w:rsidR="007B0ECB">
        <w:rPr>
          <w:rFonts w:ascii="Calibri" w:eastAsia="Times New Roman" w:hAnsi="Calibri" w:cs="Calibri"/>
        </w:rPr>
        <w:t>3</w:t>
      </w:r>
      <w:r w:rsidRPr="00C26E75">
        <w:rPr>
          <w:rFonts w:ascii="Calibri" w:eastAsia="Times New Roman" w:hAnsi="Calibri" w:cs="Calibri"/>
        </w:rPr>
        <w:t>:  Dust exposures and external, internal, and total radiation doses (weighted-</w:t>
      </w:r>
      <w:proofErr w:type="spellStart"/>
      <w:r w:rsidRPr="00C26E75">
        <w:rPr>
          <w:rFonts w:ascii="Calibri" w:eastAsia="Times New Roman" w:hAnsi="Calibri" w:cs="Calibri"/>
        </w:rPr>
        <w:t>mGy</w:t>
      </w:r>
      <w:proofErr w:type="spellEnd"/>
      <w:r w:rsidRPr="00C26E75">
        <w:rPr>
          <w:rFonts w:ascii="Calibri" w:eastAsia="Times New Roman" w:hAnsi="Calibri" w:cs="Calibri"/>
        </w:rPr>
        <w:t>) to specified organs and tissues received by 2514 monitored Mallinckrodt workers employed for at least 30 days 1942-1966 and followed through 2019 with differing weighting factors for internal uranium, radium, and radon doses for total doses.</w:t>
      </w:r>
    </w:p>
    <w:p w14:paraId="68B91F12" w14:textId="0E881822" w:rsidR="00C26E75" w:rsidRDefault="00C26E75" w:rsidP="00C26E75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082983E4" wp14:editId="65C719FE">
            <wp:extent cx="3554061" cy="7148945"/>
            <wp:effectExtent l="0" t="0" r="889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7" cy="72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918B" w14:textId="0712B57B" w:rsidR="0009747E" w:rsidRPr="00586E9A" w:rsidRDefault="0009747E" w:rsidP="00C26E75">
      <w:pPr>
        <w:rPr>
          <w:rFonts w:ascii="Calibri" w:eastAsia="Times New Roman" w:hAnsi="Calibri" w:cs="Calibri"/>
          <w:i/>
          <w:iCs/>
          <w:sz w:val="18"/>
          <w:szCs w:val="18"/>
        </w:rPr>
      </w:pPr>
      <w:r w:rsidRPr="00586E9A">
        <w:rPr>
          <w:rFonts w:ascii="Calibri" w:eastAsia="Times New Roman" w:hAnsi="Calibri" w:cs="Calibri"/>
          <w:i/>
          <w:iCs/>
          <w:sz w:val="18"/>
          <w:szCs w:val="18"/>
        </w:rPr>
        <w:t>Abbreviations: DWF: dose weighting factor</w:t>
      </w:r>
    </w:p>
    <w:p w14:paraId="53618AEF" w14:textId="4E2A6B68" w:rsidR="00C26E75" w:rsidRPr="00C26E75" w:rsidRDefault="00C26E75" w:rsidP="00C26E75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lastRenderedPageBreak/>
        <w:t>Supplemental Table</w:t>
      </w:r>
      <w:r w:rsidRPr="00C26E75">
        <w:rPr>
          <w:rFonts w:ascii="Calibri" w:eastAsia="Times New Roman" w:hAnsi="Calibri" w:cs="Calibri"/>
        </w:rPr>
        <w:t xml:space="preserve"> </w:t>
      </w:r>
      <w:r w:rsidR="007B0ECB">
        <w:rPr>
          <w:rFonts w:ascii="Calibri" w:eastAsia="Times New Roman" w:hAnsi="Calibri" w:cs="Calibri"/>
        </w:rPr>
        <w:t>4</w:t>
      </w:r>
      <w:r w:rsidRPr="00C26E75">
        <w:rPr>
          <w:rFonts w:ascii="Calibri" w:eastAsia="Times New Roman" w:hAnsi="Calibri" w:cs="Calibri"/>
        </w:rPr>
        <w:t>:  Standardized mortality ratios (SMRs) and 95% confidence intervals (CI) for selected causes of death among 2514 Mallinckrodt Chemical Works employees with follow-up 1942-2019</w:t>
      </w:r>
    </w:p>
    <w:p w14:paraId="52F2C479" w14:textId="77777777" w:rsidR="0009747E" w:rsidRDefault="00C26E75">
      <w:r>
        <w:rPr>
          <w:noProof/>
        </w:rPr>
        <w:drawing>
          <wp:inline distT="0" distB="0" distL="0" distR="0" wp14:anchorId="499244E3" wp14:editId="25E87430">
            <wp:extent cx="4434720" cy="7036479"/>
            <wp:effectExtent l="0" t="0" r="444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40" cy="707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9E68" w14:textId="1304223E" w:rsidR="00C26E75" w:rsidRDefault="0009747E">
      <w:r w:rsidRPr="00586E9A">
        <w:rPr>
          <w:i/>
          <w:iCs/>
          <w:sz w:val="18"/>
          <w:szCs w:val="18"/>
        </w:rPr>
        <w:t>Abbreviations: CI: confidence interval, ICD:</w:t>
      </w:r>
      <w:r w:rsidRPr="00586E9A">
        <w:rPr>
          <w:sz w:val="18"/>
          <w:szCs w:val="18"/>
        </w:rPr>
        <w:t xml:space="preserve"> </w:t>
      </w:r>
      <w:r w:rsidRPr="00586E9A">
        <w:rPr>
          <w:i/>
          <w:iCs/>
          <w:sz w:val="18"/>
          <w:szCs w:val="18"/>
        </w:rPr>
        <w:t>International Classification of Diseases</w:t>
      </w:r>
      <w:r w:rsidRPr="00586E9A">
        <w:rPr>
          <w:sz w:val="18"/>
          <w:szCs w:val="18"/>
        </w:rPr>
        <w:t>,</w:t>
      </w:r>
      <w:r w:rsidRPr="00586E9A">
        <w:rPr>
          <w:i/>
          <w:iCs/>
          <w:sz w:val="18"/>
          <w:szCs w:val="18"/>
        </w:rPr>
        <w:t xml:space="preserve"> SMR: standardized mortality ratio</w:t>
      </w:r>
      <w:r w:rsidR="00C26E75">
        <w:br w:type="page"/>
      </w:r>
    </w:p>
    <w:p w14:paraId="22845794" w14:textId="32CCD519" w:rsidR="00160CBE" w:rsidRDefault="000A5EDA" w:rsidP="00160CBE">
      <w:r>
        <w:lastRenderedPageBreak/>
        <w:t>Supplemental</w:t>
      </w:r>
      <w:r w:rsidR="00160CBE">
        <w:t xml:space="preserve"> Table </w:t>
      </w:r>
      <w:r w:rsidR="007B0ECB">
        <w:t>5</w:t>
      </w:r>
      <w:r w:rsidR="00160CBE">
        <w:t xml:space="preserve">:  </w:t>
      </w:r>
      <w:r w:rsidR="00160CBE" w:rsidRPr="00DE44BE">
        <w:t>Standardized mortality ratios (SMRs) and 95% confidence intervals (CI) for selected causes of death among 438 salaried Mallinckrodt Chemical Works employees with follow-up 1942-2019.</w:t>
      </w:r>
    </w:p>
    <w:p w14:paraId="4A209125" w14:textId="401FC7D8" w:rsidR="00160CBE" w:rsidRDefault="00956234" w:rsidP="00160CBE">
      <w:r>
        <w:rPr>
          <w:noProof/>
        </w:rPr>
        <w:drawing>
          <wp:inline distT="0" distB="0" distL="0" distR="0" wp14:anchorId="1E426EEE" wp14:editId="1422FDA3">
            <wp:extent cx="4181753" cy="69729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6274" r="25213" b="7092"/>
                    <a:stretch/>
                  </pic:blipFill>
                  <pic:spPr bwMode="auto">
                    <a:xfrm>
                      <a:off x="0" y="0"/>
                      <a:ext cx="4190194" cy="698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56757" w14:textId="1D6918AE" w:rsidR="0009747E" w:rsidRPr="00586E9A" w:rsidRDefault="0009747E" w:rsidP="00160CBE">
      <w:pPr>
        <w:rPr>
          <w:sz w:val="18"/>
          <w:szCs w:val="18"/>
        </w:rPr>
      </w:pPr>
      <w:r w:rsidRPr="00586E9A">
        <w:rPr>
          <w:i/>
          <w:iCs/>
          <w:sz w:val="18"/>
          <w:szCs w:val="18"/>
        </w:rPr>
        <w:t>Abbreviations: CI: confidence interval, ICD:</w:t>
      </w:r>
      <w:r w:rsidRPr="00586E9A">
        <w:rPr>
          <w:sz w:val="18"/>
          <w:szCs w:val="18"/>
        </w:rPr>
        <w:t xml:space="preserve"> </w:t>
      </w:r>
      <w:r w:rsidRPr="00586E9A">
        <w:rPr>
          <w:i/>
          <w:iCs/>
          <w:sz w:val="18"/>
          <w:szCs w:val="18"/>
        </w:rPr>
        <w:t>International Classification of Diseases</w:t>
      </w:r>
      <w:r w:rsidRPr="00586E9A">
        <w:rPr>
          <w:sz w:val="18"/>
          <w:szCs w:val="18"/>
        </w:rPr>
        <w:t xml:space="preserve">, </w:t>
      </w:r>
      <w:r w:rsidRPr="00586E9A">
        <w:rPr>
          <w:i/>
          <w:iCs/>
          <w:sz w:val="18"/>
          <w:szCs w:val="18"/>
        </w:rPr>
        <w:t>SMR: standardized mortality ratio</w:t>
      </w:r>
    </w:p>
    <w:p w14:paraId="5E6D241D" w14:textId="5AD0EC48" w:rsidR="00160CBE" w:rsidRDefault="00160CBE" w:rsidP="00160CBE">
      <w:r>
        <w:br w:type="page"/>
      </w:r>
      <w:r w:rsidR="001C7EE4">
        <w:lastRenderedPageBreak/>
        <w:t>Supplemental</w:t>
      </w:r>
      <w:r>
        <w:t xml:space="preserve"> Table </w:t>
      </w:r>
      <w:r w:rsidR="007B0ECB">
        <w:t>6</w:t>
      </w:r>
      <w:r>
        <w:t xml:space="preserve">:  </w:t>
      </w:r>
      <w:r w:rsidRPr="00DE44BE">
        <w:t>Standardized mortality ratios (SMRs) and 95% confidence intervals (CI) for selected causes of death among 2076 hourly Mallinckrodt Chemical Works employees with follow-up 1942-2019.</w:t>
      </w:r>
    </w:p>
    <w:p w14:paraId="1C0F470D" w14:textId="72BE3C6A" w:rsidR="00160CBE" w:rsidRDefault="006F2D6C" w:rsidP="00160CBE">
      <w:r>
        <w:rPr>
          <w:noProof/>
        </w:rPr>
        <w:drawing>
          <wp:inline distT="0" distB="0" distL="0" distR="0" wp14:anchorId="514BEC3F" wp14:editId="3E352281">
            <wp:extent cx="4093997" cy="6826216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6274" r="25213" b="7097"/>
                    <a:stretch/>
                  </pic:blipFill>
                  <pic:spPr bwMode="auto">
                    <a:xfrm>
                      <a:off x="0" y="0"/>
                      <a:ext cx="4109564" cy="685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E8F29" w14:textId="77777777" w:rsidR="0009747E" w:rsidRPr="00DC1837" w:rsidRDefault="0009747E" w:rsidP="0009747E">
      <w:pPr>
        <w:rPr>
          <w:sz w:val="18"/>
          <w:szCs w:val="18"/>
        </w:rPr>
      </w:pPr>
      <w:r w:rsidRPr="00DC1837">
        <w:rPr>
          <w:i/>
          <w:iCs/>
          <w:sz w:val="18"/>
          <w:szCs w:val="18"/>
        </w:rPr>
        <w:t>Abbreviations: CI: confidence interval, ICD:</w:t>
      </w:r>
      <w:r w:rsidRPr="00DC1837">
        <w:rPr>
          <w:sz w:val="18"/>
          <w:szCs w:val="18"/>
        </w:rPr>
        <w:t xml:space="preserve"> </w:t>
      </w:r>
      <w:r w:rsidRPr="00DC1837">
        <w:rPr>
          <w:i/>
          <w:iCs/>
          <w:sz w:val="18"/>
          <w:szCs w:val="18"/>
        </w:rPr>
        <w:t>International Classification of Diseases</w:t>
      </w:r>
      <w:r w:rsidRPr="00DC1837">
        <w:rPr>
          <w:sz w:val="18"/>
          <w:szCs w:val="18"/>
        </w:rPr>
        <w:t xml:space="preserve">, </w:t>
      </w:r>
      <w:r w:rsidRPr="00DC1837">
        <w:rPr>
          <w:i/>
          <w:iCs/>
          <w:sz w:val="18"/>
          <w:szCs w:val="18"/>
        </w:rPr>
        <w:t>SMR: standardized mortality ratio</w:t>
      </w:r>
    </w:p>
    <w:p w14:paraId="0720ADF7" w14:textId="77777777" w:rsidR="0009747E" w:rsidRDefault="0009747E" w:rsidP="00160CBE"/>
    <w:p w14:paraId="7F0DA6E9" w14:textId="4829480F" w:rsidR="0009747E" w:rsidRDefault="009F4058" w:rsidP="0009747E">
      <w:r>
        <w:br w:type="page"/>
      </w:r>
    </w:p>
    <w:p w14:paraId="2B1E5BDF" w14:textId="49C93CAB" w:rsidR="0009747E" w:rsidRDefault="0009747E"/>
    <w:p w14:paraId="243EF426" w14:textId="21643091" w:rsidR="009F4058" w:rsidRDefault="001C7EE4" w:rsidP="009F4058">
      <w:r>
        <w:t>Supplemental</w:t>
      </w:r>
      <w:r w:rsidR="009F4058">
        <w:t xml:space="preserve"> Table </w:t>
      </w:r>
      <w:r w:rsidR="007B0ECB">
        <w:t>7</w:t>
      </w:r>
      <w:r w:rsidR="009F4058">
        <w:t xml:space="preserve">:  </w:t>
      </w:r>
      <w:r w:rsidR="009F4058" w:rsidRPr="00D013BC">
        <w:t>Hazard ratios for selected causes of death for continuous organ-specific doses with internal dose weighting factor of 10 (5 for red bone marrow) for 2514 Mallinckrodt employees employed for at least 30 days, 1942-1966 and followed through 2019.</w:t>
      </w:r>
    </w:p>
    <w:p w14:paraId="1E2920E3" w14:textId="72EB4C0F" w:rsidR="009F4058" w:rsidRDefault="000A346A" w:rsidP="009F4058">
      <w:r>
        <w:rPr>
          <w:noProof/>
        </w:rPr>
        <w:drawing>
          <wp:inline distT="0" distB="0" distL="0" distR="0" wp14:anchorId="47D1D98E" wp14:editId="2173A214">
            <wp:extent cx="5943600" cy="3721100"/>
            <wp:effectExtent l="0" t="0" r="0" b="0"/>
            <wp:docPr id="1101927590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27590" name="Picture 1" descr="A picture containing text, screenshot, number, fo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5818" w14:textId="77777777" w:rsidR="009F4058" w:rsidRDefault="009F4058" w:rsidP="009F4058"/>
    <w:p w14:paraId="554349F7" w14:textId="556BE9CA" w:rsidR="009F4058" w:rsidRDefault="009F4058" w:rsidP="009F4058">
      <w:r>
        <w:br w:type="page"/>
      </w:r>
    </w:p>
    <w:p w14:paraId="117959E2" w14:textId="6573AF33" w:rsidR="009F4058" w:rsidRDefault="001C7EE4" w:rsidP="009F4058">
      <w:r>
        <w:lastRenderedPageBreak/>
        <w:t>Supplemental</w:t>
      </w:r>
      <w:r w:rsidR="009F4058">
        <w:t xml:space="preserve"> Table </w:t>
      </w:r>
      <w:r w:rsidR="00543E6B">
        <w:t>8</w:t>
      </w:r>
      <w:r w:rsidR="009F4058">
        <w:t xml:space="preserve">:  </w:t>
      </w:r>
      <w:r w:rsidR="009F4058" w:rsidRPr="008B7C67">
        <w:t>Hazard ratios for selected causes of death for continuous organ-specific doses with internal dose weighting factor of 20 for 2514 Mallinckrodt employees employed for at least 30 days, 1942-1966 and followed through 2019.</w:t>
      </w:r>
    </w:p>
    <w:p w14:paraId="7779DBB6" w14:textId="4F96C4ED" w:rsidR="009F4058" w:rsidRDefault="000A346A" w:rsidP="009F4058">
      <w:r>
        <w:rPr>
          <w:noProof/>
        </w:rPr>
        <w:drawing>
          <wp:inline distT="0" distB="0" distL="0" distR="0" wp14:anchorId="660D95E8" wp14:editId="26113009">
            <wp:extent cx="5943600" cy="3430270"/>
            <wp:effectExtent l="0" t="0" r="0" b="0"/>
            <wp:docPr id="90074698" name="Picture 2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4698" name="Picture 2" descr="A picture containing text, screenshot, number, fo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9B01" w14:textId="75601933" w:rsidR="00C72320" w:rsidRDefault="00C72320"/>
    <w:p w14:paraId="7144B56B" w14:textId="5D0D3AE4" w:rsidR="001753FF" w:rsidRDefault="001753FF">
      <w:r>
        <w:br w:type="page"/>
      </w:r>
    </w:p>
    <w:p w14:paraId="5AF57BCE" w14:textId="17622BE9" w:rsidR="001753FF" w:rsidRPr="001753FF" w:rsidRDefault="001753FF" w:rsidP="001753FF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lastRenderedPageBreak/>
        <w:t>Supplemental Table</w:t>
      </w:r>
      <w:r w:rsidRPr="001753FF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9</w:t>
      </w:r>
      <w:r w:rsidRPr="001753FF">
        <w:rPr>
          <w:rFonts w:ascii="Calibri" w:eastAsia="Times New Roman" w:hAnsi="Calibri" w:cs="Calibri"/>
        </w:rPr>
        <w:t>:  Hazard ratios for selected causes of death for categorical and continuous dust levels for 2514 Mallinckrodt employees employed for at least 30 days, 1942-1966 and followed through 2019</w:t>
      </w:r>
      <w:r>
        <w:rPr>
          <w:rFonts w:ascii="Calibri" w:eastAsia="Times New Roman" w:hAnsi="Calibri" w:cs="Calibri"/>
        </w:rPr>
        <w:t>, censoring at age 85 instead of 95</w:t>
      </w:r>
      <w:r w:rsidRPr="001753FF">
        <w:rPr>
          <w:rFonts w:ascii="Calibri" w:eastAsia="Times New Roman" w:hAnsi="Calibri" w:cs="Calibri"/>
        </w:rPr>
        <w:t>.</w:t>
      </w:r>
    </w:p>
    <w:p w14:paraId="02B3BCBB" w14:textId="55AAE968" w:rsidR="009D302B" w:rsidRDefault="000A346A">
      <w:r>
        <w:rPr>
          <w:noProof/>
        </w:rPr>
        <w:drawing>
          <wp:inline distT="0" distB="0" distL="0" distR="0" wp14:anchorId="18C92628" wp14:editId="499F27E1">
            <wp:extent cx="5109882" cy="7542605"/>
            <wp:effectExtent l="0" t="0" r="0" b="1270"/>
            <wp:docPr id="1564039886" name="Picture 3" descr="A picture containing text, menu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39886" name="Picture 3" descr="A picture containing text, menu, screenshot,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393" cy="756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4BA2" w14:textId="0310C2E6" w:rsidR="001D5188" w:rsidRDefault="001C7EE4">
      <w:r>
        <w:lastRenderedPageBreak/>
        <w:t>Supplemental</w:t>
      </w:r>
      <w:r w:rsidR="009D302B">
        <w:t xml:space="preserve"> Table </w:t>
      </w:r>
      <w:r w:rsidR="00630EBB">
        <w:t>10</w:t>
      </w:r>
      <w:r w:rsidR="001D5188">
        <w:t xml:space="preserve">:  </w:t>
      </w:r>
      <w:r w:rsidR="001D5188" w:rsidRPr="001D5188">
        <w:t>Hazard ratios for selected causes of death including contributing causes of death for continuous organ-specific doses for 2514 Mallinckrodt employees employed for at least 30 days, 1942-1966 and followed through 2019.</w:t>
      </w:r>
    </w:p>
    <w:p w14:paraId="11CD2E13" w14:textId="2F27F9B1" w:rsidR="00120A76" w:rsidRDefault="00DC1837">
      <w:r>
        <w:rPr>
          <w:noProof/>
        </w:rPr>
        <w:drawing>
          <wp:inline distT="0" distB="0" distL="0" distR="0" wp14:anchorId="2BA2C7F4" wp14:editId="7F14619D">
            <wp:extent cx="5943600" cy="3166110"/>
            <wp:effectExtent l="0" t="0" r="0" b="0"/>
            <wp:docPr id="1954512338" name="Picture 4" descr="A picture containing text, screenshot, numb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12338" name="Picture 4" descr="A picture containing text, screenshot, number, receip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E6AA" w14:textId="643BFB98" w:rsidR="006C2DFD" w:rsidRDefault="006C2DFD"/>
    <w:p w14:paraId="461BEDF1" w14:textId="56F101E2" w:rsidR="00283D8F" w:rsidRDefault="00283D8F">
      <w:r>
        <w:br w:type="page"/>
      </w:r>
    </w:p>
    <w:p w14:paraId="3DD13DDA" w14:textId="7EB32F92" w:rsidR="00283D8F" w:rsidRDefault="001C7EE4">
      <w:r>
        <w:lastRenderedPageBreak/>
        <w:t>Supplemental</w:t>
      </w:r>
      <w:r w:rsidR="00283D8F">
        <w:t xml:space="preserve"> Table </w:t>
      </w:r>
      <w:r w:rsidR="00526529">
        <w:t>1</w:t>
      </w:r>
      <w:r w:rsidR="00630EBB">
        <w:t>1</w:t>
      </w:r>
      <w:r w:rsidR="00283D8F">
        <w:t xml:space="preserve">:  </w:t>
      </w:r>
      <w:r w:rsidR="00283D8F" w:rsidRPr="00283D8F">
        <w:t>Hazard ratios for selected causes of death including contributing causes of death over continuous dust levels for 2514 Mallinckrodt employees employed for at least 30 days, 1942-1966 and followed through 2019.</w:t>
      </w:r>
    </w:p>
    <w:p w14:paraId="75987D9A" w14:textId="7CFEF336" w:rsidR="00B340DB" w:rsidRDefault="00255306">
      <w:r>
        <w:rPr>
          <w:noProof/>
        </w:rPr>
        <w:drawing>
          <wp:inline distT="0" distB="0" distL="0" distR="0" wp14:anchorId="5BC55620" wp14:editId="417AD2C6">
            <wp:extent cx="5909982" cy="1981200"/>
            <wp:effectExtent l="0" t="0" r="0" b="0"/>
            <wp:docPr id="1782581138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81138" name="Picture 1" descr="A table with numbers and symbol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" r="1"/>
                    <a:stretch/>
                  </pic:blipFill>
                  <pic:spPr bwMode="auto">
                    <a:xfrm>
                      <a:off x="0" y="0"/>
                      <a:ext cx="5909982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8BF"/>
    <w:rsid w:val="000419AD"/>
    <w:rsid w:val="0004440F"/>
    <w:rsid w:val="0009747E"/>
    <w:rsid w:val="000A346A"/>
    <w:rsid w:val="000A5EDA"/>
    <w:rsid w:val="000A75E9"/>
    <w:rsid w:val="00120A76"/>
    <w:rsid w:val="00124CCA"/>
    <w:rsid w:val="00127161"/>
    <w:rsid w:val="00160CBE"/>
    <w:rsid w:val="001753FF"/>
    <w:rsid w:val="001C7EE4"/>
    <w:rsid w:val="001D5188"/>
    <w:rsid w:val="001D54AA"/>
    <w:rsid w:val="00255306"/>
    <w:rsid w:val="00283D8F"/>
    <w:rsid w:val="00354233"/>
    <w:rsid w:val="003A47F2"/>
    <w:rsid w:val="004C31D3"/>
    <w:rsid w:val="00526529"/>
    <w:rsid w:val="0053418F"/>
    <w:rsid w:val="00543E6B"/>
    <w:rsid w:val="00586E9A"/>
    <w:rsid w:val="006258BF"/>
    <w:rsid w:val="00630EBB"/>
    <w:rsid w:val="006323B3"/>
    <w:rsid w:val="006C2DFD"/>
    <w:rsid w:val="006F2D6C"/>
    <w:rsid w:val="007569AA"/>
    <w:rsid w:val="007B0ECB"/>
    <w:rsid w:val="007D4C53"/>
    <w:rsid w:val="00834FA9"/>
    <w:rsid w:val="00840230"/>
    <w:rsid w:val="008A0556"/>
    <w:rsid w:val="008D4BA2"/>
    <w:rsid w:val="00956234"/>
    <w:rsid w:val="0098142E"/>
    <w:rsid w:val="009D302B"/>
    <w:rsid w:val="009F4058"/>
    <w:rsid w:val="00B07F82"/>
    <w:rsid w:val="00B340DB"/>
    <w:rsid w:val="00BF0B4A"/>
    <w:rsid w:val="00C26E75"/>
    <w:rsid w:val="00C72320"/>
    <w:rsid w:val="00C848A0"/>
    <w:rsid w:val="00CA2A26"/>
    <w:rsid w:val="00CA4D6C"/>
    <w:rsid w:val="00CD4E4A"/>
    <w:rsid w:val="00D665E0"/>
    <w:rsid w:val="00D72F39"/>
    <w:rsid w:val="00DA0C04"/>
    <w:rsid w:val="00DC1837"/>
    <w:rsid w:val="00EE076F"/>
    <w:rsid w:val="00F234F0"/>
    <w:rsid w:val="00F9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DED04"/>
  <w15:chartTrackingRefBased/>
  <w15:docId w15:val="{4C2DC185-2624-B540-B4A3-06262EE5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semiHidden/>
    <w:unhideWhenUsed/>
    <w:rsid w:val="00F90F19"/>
    <w:rPr>
      <w:rFonts w:ascii="Times New Roman" w:hAnsi="Times New Roman" w:cstheme="minorHAnsi"/>
      <w:smallCaps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Milder, Cato</dc:creator>
  <cp:keywords/>
  <dc:description/>
  <cp:lastModifiedBy>Milder, Cato</cp:lastModifiedBy>
  <cp:revision>7</cp:revision>
  <dcterms:created xsi:type="dcterms:W3CDTF">2023-05-05T13:26:00Z</dcterms:created>
  <dcterms:modified xsi:type="dcterms:W3CDTF">2023-07-07T20:44:00Z</dcterms:modified>
</cp:coreProperties>
</file>