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4759" w14:textId="27A5E15C" w:rsidR="005F712C" w:rsidRPr="007E2DD1" w:rsidRDefault="005F712C" w:rsidP="007E2DD1">
      <w:pPr>
        <w:rPr>
          <w:rFonts w:ascii="Times New Roman" w:hAnsi="Times New Roman" w:cs="Times New Roman"/>
          <w:sz w:val="28"/>
          <w:szCs w:val="28"/>
        </w:rPr>
      </w:pPr>
      <w:r w:rsidRPr="007E2DD1">
        <w:rPr>
          <w:rFonts w:ascii="Times New Roman" w:hAnsi="Times New Roman" w:cs="Times New Roman"/>
          <w:sz w:val="28"/>
          <w:szCs w:val="28"/>
        </w:rPr>
        <w:t xml:space="preserve">Antibiotic resistant nontyphoidal </w:t>
      </w:r>
      <w:r w:rsidRPr="007E2DD1">
        <w:rPr>
          <w:rFonts w:ascii="Times New Roman" w:hAnsi="Times New Roman" w:cs="Times New Roman"/>
          <w:i/>
          <w:iCs/>
          <w:sz w:val="28"/>
          <w:szCs w:val="28"/>
        </w:rPr>
        <w:t>Salmonella</w:t>
      </w:r>
      <w:r w:rsidRPr="007E2DD1">
        <w:rPr>
          <w:rFonts w:ascii="Times New Roman" w:hAnsi="Times New Roman" w:cs="Times New Roman"/>
          <w:sz w:val="28"/>
          <w:szCs w:val="28"/>
        </w:rPr>
        <w:t xml:space="preserve"> infection following international travel</w:t>
      </w:r>
      <w:r w:rsidR="00DB5E83">
        <w:rPr>
          <w:rFonts w:ascii="Times New Roman" w:hAnsi="Times New Roman" w:cs="Times New Roman"/>
          <w:sz w:val="28"/>
          <w:szCs w:val="28"/>
        </w:rPr>
        <w:t xml:space="preserve"> </w:t>
      </w:r>
      <w:r w:rsidRPr="007E2DD1">
        <w:rPr>
          <w:rFonts w:ascii="Times New Roman" w:hAnsi="Times New Roman" w:cs="Times New Roman"/>
          <w:sz w:val="28"/>
          <w:szCs w:val="28"/>
        </w:rPr>
        <w:t>—</w:t>
      </w:r>
      <w:r w:rsidR="00DB5E83">
        <w:rPr>
          <w:rFonts w:ascii="Times New Roman" w:hAnsi="Times New Roman" w:cs="Times New Roman"/>
          <w:sz w:val="28"/>
          <w:szCs w:val="28"/>
        </w:rPr>
        <w:t xml:space="preserve"> </w:t>
      </w:r>
      <w:r w:rsidRPr="007E2DD1">
        <w:rPr>
          <w:rFonts w:ascii="Times New Roman" w:hAnsi="Times New Roman" w:cs="Times New Roman"/>
          <w:sz w:val="28"/>
          <w:szCs w:val="28"/>
        </w:rPr>
        <w:t>United States, 2018</w:t>
      </w:r>
      <w:r w:rsidR="00DB5E83">
        <w:rPr>
          <w:rFonts w:ascii="Times New Roman" w:hAnsi="Times New Roman" w:cs="Times New Roman"/>
          <w:sz w:val="28"/>
          <w:szCs w:val="28"/>
        </w:rPr>
        <w:t>–2019</w:t>
      </w:r>
    </w:p>
    <w:p w14:paraId="32CE4558" w14:textId="1E358FC2" w:rsidR="005F712C" w:rsidRPr="007E2DD1" w:rsidRDefault="005F712C" w:rsidP="00A13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DD1">
        <w:rPr>
          <w:rFonts w:ascii="Times New Roman" w:hAnsi="Times New Roman" w:cs="Times New Roman"/>
          <w:sz w:val="28"/>
          <w:szCs w:val="28"/>
        </w:rPr>
        <w:t>Supplementary Materials</w:t>
      </w:r>
    </w:p>
    <w:p w14:paraId="2CA625A2" w14:textId="00BDEB97" w:rsidR="00F93755" w:rsidRDefault="00F93755" w:rsidP="008F215B">
      <w:pPr>
        <w:spacing w:after="0" w:line="240" w:lineRule="auto"/>
        <w:rPr>
          <w:rFonts w:ascii="Times New Roman" w:hAnsi="Times New Roman" w:cs="Times New Roman"/>
        </w:rPr>
      </w:pPr>
    </w:p>
    <w:p w14:paraId="79764816" w14:textId="7A343BAF" w:rsidR="005C5AA9" w:rsidRPr="005C5AA9" w:rsidRDefault="005C5AA9" w:rsidP="00891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Figure: </w:t>
      </w:r>
      <w:r>
        <w:rPr>
          <w:rFonts w:ascii="Times New Roman" w:hAnsi="Times New Roman" w:cs="Times New Roman"/>
          <w:sz w:val="24"/>
          <w:szCs w:val="24"/>
        </w:rPr>
        <w:t>Flow chart for study inclusion, United States, 2018–2019</w:t>
      </w:r>
    </w:p>
    <w:p w14:paraId="3B3133F9" w14:textId="77777777" w:rsidR="005C5AA9" w:rsidRDefault="005C5AA9" w:rsidP="00891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7E056" w14:textId="5B85E864" w:rsidR="0089187C" w:rsidRPr="00B00740" w:rsidRDefault="0089187C" w:rsidP="00891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7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07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0740">
        <w:rPr>
          <w:rFonts w:ascii="Times New Roman" w:hAnsi="Times New Roman" w:cs="Times New Roman"/>
          <w:sz w:val="24"/>
          <w:szCs w:val="24"/>
        </w:rPr>
        <w:t xml:space="preserve"> </w:t>
      </w:r>
      <w:r w:rsidR="00DD4A53" w:rsidRPr="00812E99">
        <w:rPr>
          <w:rFonts w:ascii="Times New Roman" w:hAnsi="Times New Roman" w:cs="Times New Roman"/>
          <w:sz w:val="24"/>
          <w:szCs w:val="24"/>
        </w:rPr>
        <w:t>Demographic and clinical characteristics of</w:t>
      </w:r>
      <w:r w:rsidR="00DD4A53">
        <w:rPr>
          <w:rFonts w:ascii="Times New Roman" w:hAnsi="Times New Roman" w:cs="Times New Roman"/>
          <w:sz w:val="24"/>
          <w:szCs w:val="24"/>
        </w:rPr>
        <w:t xml:space="preserve"> patients with non-typhoidal</w:t>
      </w:r>
      <w:r w:rsidR="00DD4A53" w:rsidRPr="00812E99">
        <w:rPr>
          <w:rFonts w:ascii="Times New Roman" w:hAnsi="Times New Roman" w:cs="Times New Roman"/>
          <w:sz w:val="24"/>
          <w:szCs w:val="24"/>
        </w:rPr>
        <w:t xml:space="preserve"> </w:t>
      </w:r>
      <w:r w:rsidR="00DD4A53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="00DD4A53" w:rsidRPr="00812E99">
        <w:rPr>
          <w:rFonts w:ascii="Times New Roman" w:hAnsi="Times New Roman" w:cs="Times New Roman"/>
          <w:sz w:val="24"/>
          <w:szCs w:val="24"/>
        </w:rPr>
        <w:t>infections linked</w:t>
      </w:r>
      <w:r w:rsidR="00DD4A53">
        <w:rPr>
          <w:rFonts w:ascii="Times New Roman" w:hAnsi="Times New Roman" w:cs="Times New Roman"/>
          <w:sz w:val="24"/>
          <w:szCs w:val="24"/>
        </w:rPr>
        <w:t xml:space="preserve"> and not linked</w:t>
      </w:r>
      <w:r w:rsidR="00DD4A53" w:rsidRPr="00812E99">
        <w:rPr>
          <w:rFonts w:ascii="Times New Roman" w:hAnsi="Times New Roman" w:cs="Times New Roman"/>
          <w:sz w:val="24"/>
          <w:szCs w:val="24"/>
        </w:rPr>
        <w:t xml:space="preserve"> to travel, United </w:t>
      </w:r>
      <w:proofErr w:type="spellStart"/>
      <w:r w:rsidR="00DD4A53" w:rsidRPr="00812E99">
        <w:rPr>
          <w:rFonts w:ascii="Times New Roman" w:hAnsi="Times New Roman" w:cs="Times New Roman"/>
          <w:sz w:val="24"/>
          <w:szCs w:val="24"/>
        </w:rPr>
        <w:t>States</w:t>
      </w:r>
      <w:r w:rsidR="00DD4A53" w:rsidRPr="00020E3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DD4A53" w:rsidRPr="00812E99">
        <w:rPr>
          <w:rFonts w:ascii="Times New Roman" w:hAnsi="Times New Roman" w:cs="Times New Roman"/>
          <w:sz w:val="24"/>
          <w:szCs w:val="24"/>
        </w:rPr>
        <w:t>, 2018</w:t>
      </w:r>
      <w:r w:rsidR="00DD4A53">
        <w:rPr>
          <w:rFonts w:ascii="Times New Roman" w:hAnsi="Times New Roman" w:cs="Times New Roman"/>
          <w:sz w:val="24"/>
          <w:szCs w:val="24"/>
        </w:rPr>
        <w:t>–2019</w:t>
      </w:r>
    </w:p>
    <w:p w14:paraId="1103B2E3" w14:textId="2D0FA114" w:rsidR="003050EA" w:rsidRDefault="003050EA" w:rsidP="008F215B">
      <w:pPr>
        <w:spacing w:after="0" w:line="240" w:lineRule="auto"/>
        <w:rPr>
          <w:rFonts w:ascii="Times New Roman" w:hAnsi="Times New Roman" w:cs="Times New Roman"/>
        </w:rPr>
      </w:pPr>
    </w:p>
    <w:p w14:paraId="6CAC7DE5" w14:textId="4846A689" w:rsidR="008F215B" w:rsidRPr="00B00740" w:rsidRDefault="008F215B" w:rsidP="008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7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A33395" w:rsidRPr="00B007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07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0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740">
        <w:rPr>
          <w:rFonts w:ascii="Times New Roman" w:hAnsi="Times New Roman" w:cs="Times New Roman"/>
          <w:sz w:val="24"/>
          <w:szCs w:val="24"/>
        </w:rPr>
        <w:t>Characteristics</w:t>
      </w:r>
      <w:r w:rsidRPr="00B0074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B00740">
        <w:rPr>
          <w:rFonts w:ascii="Times New Roman" w:hAnsi="Times New Roman" w:cs="Times New Roman"/>
          <w:sz w:val="24"/>
          <w:szCs w:val="24"/>
        </w:rPr>
        <w:t xml:space="preserve"> among </w:t>
      </w:r>
      <w:r w:rsidRPr="00B00740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Pr="00B00740">
        <w:rPr>
          <w:rFonts w:ascii="Times New Roman" w:hAnsi="Times New Roman" w:cs="Times New Roman"/>
          <w:sz w:val="24"/>
          <w:szCs w:val="24"/>
        </w:rPr>
        <w:t xml:space="preserve">infections associated with resistance to </w:t>
      </w:r>
      <w:proofErr w:type="spellStart"/>
      <w:r w:rsidRPr="00B00740">
        <w:rPr>
          <w:rFonts w:ascii="Times New Roman" w:hAnsi="Times New Roman" w:cs="Times New Roman"/>
          <w:sz w:val="24"/>
          <w:szCs w:val="24"/>
        </w:rPr>
        <w:t>any</w:t>
      </w:r>
      <w:r w:rsidRPr="00B0074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B00740">
        <w:rPr>
          <w:rFonts w:ascii="Times New Roman" w:hAnsi="Times New Roman" w:cs="Times New Roman"/>
          <w:sz w:val="24"/>
          <w:szCs w:val="24"/>
        </w:rPr>
        <w:t xml:space="preserve"> antibiotics, United States, 2018–2019</w:t>
      </w:r>
    </w:p>
    <w:p w14:paraId="151CB3B3" w14:textId="61BEB82D" w:rsidR="00BF2F61" w:rsidRPr="00B00740" w:rsidRDefault="008F215B" w:rsidP="008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FA7A6" w14:textId="04BBFA21" w:rsidR="001763C2" w:rsidRPr="00B00740" w:rsidRDefault="001763C2" w:rsidP="008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7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B00740" w:rsidRPr="00B007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0740">
        <w:rPr>
          <w:rFonts w:ascii="Times New Roman" w:hAnsi="Times New Roman" w:cs="Times New Roman"/>
          <w:sz w:val="24"/>
          <w:szCs w:val="24"/>
        </w:rPr>
        <w:t xml:space="preserve">: Incidence of resistant nontyphoidal </w:t>
      </w:r>
      <w:r w:rsidRPr="00B00740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Pr="00B00740">
        <w:rPr>
          <w:rFonts w:ascii="Times New Roman" w:hAnsi="Times New Roman" w:cs="Times New Roman"/>
          <w:sz w:val="24"/>
          <w:szCs w:val="24"/>
        </w:rPr>
        <w:t xml:space="preserve">infection among travelers aged 18 years and over within seven days of travel, by travel region, United States, 2018–2019 </w:t>
      </w:r>
    </w:p>
    <w:p w14:paraId="6AC04C9A" w14:textId="77777777" w:rsidR="008F215B" w:rsidRPr="00B00740" w:rsidRDefault="008F215B" w:rsidP="008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38585" w14:textId="165F68B0" w:rsidR="00A138C6" w:rsidRPr="00B00740" w:rsidRDefault="001763C2" w:rsidP="008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7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B00740" w:rsidRPr="00B007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388F" w:rsidRPr="00B007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0740">
        <w:rPr>
          <w:rFonts w:ascii="Times New Roman" w:hAnsi="Times New Roman" w:cs="Times New Roman"/>
          <w:sz w:val="24"/>
          <w:szCs w:val="24"/>
        </w:rPr>
        <w:t xml:space="preserve"> Resistance determinants in nontyphoidal </w:t>
      </w:r>
      <w:r w:rsidRPr="00B00740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Pr="00B00740">
        <w:rPr>
          <w:rFonts w:ascii="Times New Roman" w:hAnsi="Times New Roman" w:cs="Times New Roman"/>
          <w:sz w:val="24"/>
          <w:szCs w:val="24"/>
        </w:rPr>
        <w:t>isolates, United States, 2018–2019</w:t>
      </w:r>
    </w:p>
    <w:p w14:paraId="02DA57DA" w14:textId="77777777" w:rsidR="00D9592B" w:rsidRPr="00B00740" w:rsidRDefault="00D9592B" w:rsidP="008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744F5" w14:textId="4977E8EE" w:rsidR="001763C2" w:rsidRPr="00B00740" w:rsidRDefault="001763C2" w:rsidP="008F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7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B00740" w:rsidRPr="00B007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0740">
        <w:rPr>
          <w:rFonts w:ascii="Times New Roman" w:hAnsi="Times New Roman" w:cs="Times New Roman"/>
          <w:sz w:val="24"/>
          <w:szCs w:val="24"/>
        </w:rPr>
        <w:t>: Expanded demographic and clinical characteristics of infections linked to travel, United States, 2018–2019</w:t>
      </w:r>
    </w:p>
    <w:p w14:paraId="1C331AF5" w14:textId="6EB45D75" w:rsidR="001E32A5" w:rsidRPr="00B00740" w:rsidRDefault="00AC7184" w:rsidP="001A1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E32A5" w:rsidRPr="00B007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00740">
        <w:rPr>
          <w:rFonts w:ascii="Times New Roman" w:hAnsi="Times New Roman" w:cs="Times New Roman"/>
          <w:sz w:val="24"/>
          <w:szCs w:val="24"/>
        </w:rPr>
        <w:br w:type="page"/>
      </w:r>
    </w:p>
    <w:p w14:paraId="382D514F" w14:textId="2D184F36" w:rsidR="004B59DD" w:rsidRDefault="004B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Figure: Flow chart for study inclusion, United States, 2018–2019</w:t>
      </w:r>
    </w:p>
    <w:p w14:paraId="39D1C238" w14:textId="541DCD66" w:rsidR="00573417" w:rsidRDefault="00702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7A75BD" wp14:editId="21FF4722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5090795" cy="3401695"/>
            <wp:effectExtent l="0" t="0" r="0" b="8255"/>
            <wp:wrapTight wrapText="bothSides">
              <wp:wrapPolygon edited="0">
                <wp:start x="0" y="0"/>
                <wp:lineTo x="0" y="3508"/>
                <wp:lineTo x="5011" y="3871"/>
                <wp:lineTo x="5011" y="7742"/>
                <wp:lineTo x="0" y="8951"/>
                <wp:lineTo x="0" y="12580"/>
                <wp:lineTo x="5011" y="13548"/>
                <wp:lineTo x="5011" y="17419"/>
                <wp:lineTo x="0" y="18024"/>
                <wp:lineTo x="0" y="21531"/>
                <wp:lineTo x="10912" y="21531"/>
                <wp:lineTo x="11073" y="18144"/>
                <wp:lineTo x="10346" y="17903"/>
                <wp:lineTo x="5415" y="17419"/>
                <wp:lineTo x="21500" y="17419"/>
                <wp:lineTo x="21500" y="12943"/>
                <wp:lineTo x="10912" y="11612"/>
                <wp:lineTo x="10912" y="9677"/>
                <wp:lineTo x="21500" y="7984"/>
                <wp:lineTo x="21500" y="3508"/>
                <wp:lineTo x="10912" y="1935"/>
                <wp:lineTo x="1091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C7EF3" w14:textId="091B5589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5A8D04E9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18DFD46A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1D716D7F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2EDBD337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7E7576B6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4D46651B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49DFD220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060C9A5D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51A2E16A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294C15C1" w14:textId="77777777" w:rsidR="00943E49" w:rsidRDefault="00943E49">
      <w:pPr>
        <w:rPr>
          <w:rFonts w:ascii="Times New Roman" w:hAnsi="Times New Roman" w:cs="Times New Roman"/>
          <w:sz w:val="24"/>
          <w:szCs w:val="24"/>
        </w:rPr>
      </w:pPr>
    </w:p>
    <w:p w14:paraId="48F774BC" w14:textId="77777777" w:rsidR="00AA08A3" w:rsidRDefault="00AA08A3" w:rsidP="003F23C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0FC5F04" w14:textId="47880A14" w:rsidR="004B59DD" w:rsidRPr="003F23C0" w:rsidRDefault="00702D3B" w:rsidP="003F23C0"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3C0" w:rsidRPr="00702D3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Foodborne Disease Active Surveillance Network (FoodNet)</w:t>
      </w:r>
      <w:r w:rsidR="00BE7CB1">
        <w:rPr>
          <w:rFonts w:ascii="Times New Roman" w:hAnsi="Times New Roman" w:cs="Times New Roman"/>
          <w:sz w:val="24"/>
          <w:szCs w:val="24"/>
        </w:rPr>
        <w:t xml:space="preserve"> conducts surveillance for nontyphoidal </w:t>
      </w:r>
      <w:r w:rsidR="00BE7CB1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r w:rsidR="00BE7CB1">
        <w:rPr>
          <w:rFonts w:ascii="Times New Roman" w:hAnsi="Times New Roman" w:cs="Times New Roman"/>
          <w:sz w:val="24"/>
          <w:szCs w:val="24"/>
        </w:rPr>
        <w:t xml:space="preserve"> in Connecticut, Georgia, Maryland, Minnesota, New Mexico, Oregon, Tennessee, and selected counties in California, Colorado, and New York.</w:t>
      </w:r>
      <w:r w:rsidR="004B59DD" w:rsidRPr="003F23C0">
        <w:br w:type="page"/>
      </w:r>
    </w:p>
    <w:p w14:paraId="11C66EDA" w14:textId="773D5705" w:rsidR="00936235" w:rsidRDefault="00936235" w:rsidP="00936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235">
        <w:rPr>
          <w:rFonts w:ascii="Times New Roman" w:hAnsi="Times New Roman" w:cs="Times New Roman"/>
          <w:sz w:val="24"/>
          <w:szCs w:val="24"/>
        </w:rPr>
        <w:lastRenderedPageBreak/>
        <w:t>Supplementary Table 1:</w:t>
      </w:r>
      <w:r w:rsidRPr="00B00740">
        <w:rPr>
          <w:rFonts w:ascii="Times New Roman" w:hAnsi="Times New Roman" w:cs="Times New Roman"/>
          <w:sz w:val="24"/>
          <w:szCs w:val="24"/>
        </w:rPr>
        <w:t xml:space="preserve"> </w:t>
      </w:r>
      <w:r w:rsidRPr="00812E99">
        <w:rPr>
          <w:rFonts w:ascii="Times New Roman" w:hAnsi="Times New Roman" w:cs="Times New Roman"/>
          <w:sz w:val="24"/>
          <w:szCs w:val="24"/>
        </w:rPr>
        <w:t>Demographic and clinical characteristics of</w:t>
      </w:r>
      <w:r>
        <w:rPr>
          <w:rFonts w:ascii="Times New Roman" w:hAnsi="Times New Roman" w:cs="Times New Roman"/>
          <w:sz w:val="24"/>
          <w:szCs w:val="24"/>
        </w:rPr>
        <w:t xml:space="preserve"> patients with non-typhoidal</w:t>
      </w:r>
      <w:r w:rsidRPr="0081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Pr="00812E99">
        <w:rPr>
          <w:rFonts w:ascii="Times New Roman" w:hAnsi="Times New Roman" w:cs="Times New Roman"/>
          <w:sz w:val="24"/>
          <w:szCs w:val="24"/>
        </w:rPr>
        <w:t xml:space="preserve">infections </w:t>
      </w:r>
      <w:r w:rsidR="002A50DB">
        <w:rPr>
          <w:rFonts w:ascii="Times New Roman" w:hAnsi="Times New Roman" w:cs="Times New Roman"/>
          <w:sz w:val="24"/>
          <w:szCs w:val="24"/>
        </w:rPr>
        <w:t xml:space="preserve">among patients who did not travel in the 7 days before illness </w:t>
      </w:r>
      <w:r w:rsidR="003635D0">
        <w:rPr>
          <w:rFonts w:ascii="Times New Roman" w:hAnsi="Times New Roman" w:cs="Times New Roman"/>
          <w:sz w:val="24"/>
          <w:szCs w:val="24"/>
        </w:rPr>
        <w:t>began</w:t>
      </w:r>
      <w:r w:rsidRPr="00812E99">
        <w:rPr>
          <w:rFonts w:ascii="Times New Roman" w:hAnsi="Times New Roman" w:cs="Times New Roman"/>
          <w:sz w:val="24"/>
          <w:szCs w:val="24"/>
        </w:rPr>
        <w:t>, United States</w:t>
      </w:r>
      <w:r w:rsidRPr="005E36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20E3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12E99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>–2019</w:t>
      </w:r>
    </w:p>
    <w:p w14:paraId="3B088E22" w14:textId="77777777" w:rsidR="00936235" w:rsidRPr="00B00740" w:rsidRDefault="00936235" w:rsidP="00936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50"/>
        <w:gridCol w:w="270"/>
        <w:gridCol w:w="1800"/>
        <w:gridCol w:w="1620"/>
        <w:gridCol w:w="1170"/>
      </w:tblGrid>
      <w:tr w:rsidR="00F90915" w:rsidRPr="00812E99" w14:paraId="7C441AF4" w14:textId="77777777" w:rsidTr="003635D0">
        <w:trPr>
          <w:trHeight w:val="55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12DAFC1" w14:textId="0B69F31A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8E12C2" w14:textId="5BDB666B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Travel in the 6 months before </w:t>
            </w:r>
            <w:r w:rsidR="00363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</w:p>
          <w:p w14:paraId="3F725B1E" w14:textId="7D3B3358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A468F9" w14:textId="1B3925F2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Unknown if travel in the 6 months before </w:t>
            </w:r>
            <w:r w:rsidR="00363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11E620C" w14:textId="05E89D0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travel in the 6 months before </w:t>
            </w:r>
            <w:r w:rsidR="00363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661994" w14:textId="37CDE88F" w:rsidR="00F90915" w:rsidRDefault="00F90915" w:rsidP="00F909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N=8142</w:t>
            </w:r>
          </w:p>
        </w:tc>
      </w:tr>
      <w:tr w:rsidR="00F90915" w:rsidRPr="00812E99" w14:paraId="131CAE1E" w14:textId="62E2995A" w:rsidTr="003635D0">
        <w:trPr>
          <w:gridAfter w:val="4"/>
          <w:wAfter w:w="4860" w:type="dxa"/>
        </w:trPr>
        <w:tc>
          <w:tcPr>
            <w:tcW w:w="3510" w:type="dxa"/>
          </w:tcPr>
          <w:p w14:paraId="5BCAEE16" w14:textId="29BEB454" w:rsidR="00F90915" w:rsidRPr="00812E99" w:rsidRDefault="00F90915" w:rsidP="00F90915">
            <w:pPr>
              <w:tabs>
                <w:tab w:val="left" w:pos="4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220829" w14:textId="77777777" w:rsidR="00F90915" w:rsidRPr="00812E99" w:rsidRDefault="00F90915" w:rsidP="00F90915">
            <w:pPr>
              <w:tabs>
                <w:tab w:val="left" w:pos="4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15" w:rsidRPr="00812E99" w14:paraId="7E5F156E" w14:textId="61158750" w:rsidTr="003635D0">
        <w:trPr>
          <w:gridAfter w:val="4"/>
          <w:wAfter w:w="4860" w:type="dxa"/>
        </w:trPr>
        <w:tc>
          <w:tcPr>
            <w:tcW w:w="3510" w:type="dxa"/>
          </w:tcPr>
          <w:p w14:paraId="4E506C7F" w14:textId="165D9873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Sex (n=</w:t>
            </w:r>
            <w:proofErr w:type="gramStart"/>
            <w:r w:rsidR="005E3013">
              <w:rPr>
                <w:rFonts w:ascii="Times New Roman" w:hAnsi="Times New Roman" w:cs="Times New Roman"/>
                <w:sz w:val="20"/>
                <w:szCs w:val="20"/>
              </w:rPr>
              <w:t>8138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1350" w:type="dxa"/>
          </w:tcPr>
          <w:p w14:paraId="11F50592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15" w:rsidRPr="00812E99" w14:paraId="0EF4E871" w14:textId="77777777" w:rsidTr="003635D0">
        <w:tc>
          <w:tcPr>
            <w:tcW w:w="3510" w:type="dxa"/>
          </w:tcPr>
          <w:p w14:paraId="20C6203D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12866A5F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7B9800CC" w14:textId="3B722925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49AB75E2" w14:textId="27BC3DB5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23A957D6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4412 (54%)</w:t>
            </w:r>
          </w:p>
        </w:tc>
      </w:tr>
      <w:tr w:rsidR="00F90915" w:rsidRPr="00812E99" w14:paraId="1EAF4DD0" w14:textId="77777777" w:rsidTr="003635D0">
        <w:tc>
          <w:tcPr>
            <w:tcW w:w="3510" w:type="dxa"/>
          </w:tcPr>
          <w:p w14:paraId="6485DF5C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0FDCBA2A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5D5EB344" w14:textId="25A138C0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21DE9A07" w14:textId="6F063CFD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50CE46ED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3726 (46%)</w:t>
            </w:r>
          </w:p>
        </w:tc>
      </w:tr>
      <w:tr w:rsidR="00F90915" w:rsidRPr="00812E99" w14:paraId="732D4DF5" w14:textId="0E26F45B" w:rsidTr="003635D0">
        <w:trPr>
          <w:gridAfter w:val="4"/>
          <w:wAfter w:w="4860" w:type="dxa"/>
        </w:trPr>
        <w:tc>
          <w:tcPr>
            <w:tcW w:w="3510" w:type="dxa"/>
          </w:tcPr>
          <w:p w14:paraId="4648D557" w14:textId="1FAE37D1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Age (n=</w:t>
            </w:r>
            <w:r w:rsidR="00E77171">
              <w:rPr>
                <w:rFonts w:ascii="Times New Roman" w:hAnsi="Times New Roman" w:cs="Times New Roman"/>
                <w:sz w:val="20"/>
                <w:szCs w:val="20"/>
              </w:rPr>
              <w:t>8142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778FF8F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15" w:rsidRPr="00812E99" w14:paraId="3A0FC099" w14:textId="77777777" w:rsidTr="003635D0">
        <w:trPr>
          <w:trHeight w:val="134"/>
        </w:trPr>
        <w:tc>
          <w:tcPr>
            <w:tcW w:w="3510" w:type="dxa"/>
          </w:tcPr>
          <w:p w14:paraId="2C14AAAA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0–4 years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585D4B73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109E5559" w14:textId="1333F210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0E244F86" w14:textId="472925DC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3001825D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 (19%)</w:t>
            </w:r>
          </w:p>
        </w:tc>
      </w:tr>
      <w:tr w:rsidR="00F90915" w:rsidRPr="00812E99" w14:paraId="0466ADE3" w14:textId="77777777" w:rsidTr="003635D0">
        <w:tc>
          <w:tcPr>
            <w:tcW w:w="3510" w:type="dxa"/>
          </w:tcPr>
          <w:p w14:paraId="095C8DA5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5–17 years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65DDF198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4C15E868" w14:textId="4AD9F9D9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0E8A418B" w14:textId="2A1393B2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6C085539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 (12%)</w:t>
            </w:r>
          </w:p>
        </w:tc>
      </w:tr>
      <w:tr w:rsidR="00F90915" w:rsidRPr="00812E99" w14:paraId="6DAB5277" w14:textId="77777777" w:rsidTr="003635D0">
        <w:tc>
          <w:tcPr>
            <w:tcW w:w="3510" w:type="dxa"/>
          </w:tcPr>
          <w:p w14:paraId="72299090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18–29 years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59E835B8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56B3C6CB" w14:textId="2752CFDA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3C61A72A" w14:textId="61355968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626321C9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 (12%)</w:t>
            </w:r>
          </w:p>
        </w:tc>
      </w:tr>
      <w:tr w:rsidR="00F90915" w:rsidRPr="00812E99" w14:paraId="19016795" w14:textId="77777777" w:rsidTr="003635D0">
        <w:tc>
          <w:tcPr>
            <w:tcW w:w="3510" w:type="dxa"/>
          </w:tcPr>
          <w:p w14:paraId="60878728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30–44 years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4EBB8952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48CC3348" w14:textId="2EFCA5C1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(15%)</w:t>
            </w:r>
          </w:p>
        </w:tc>
        <w:tc>
          <w:tcPr>
            <w:tcW w:w="1620" w:type="dxa"/>
          </w:tcPr>
          <w:p w14:paraId="0B8FF8F7" w14:textId="5BFE6096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45A63C73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 (15%)</w:t>
            </w:r>
          </w:p>
        </w:tc>
      </w:tr>
      <w:tr w:rsidR="00F90915" w:rsidRPr="00812E99" w14:paraId="1FA73884" w14:textId="77777777" w:rsidTr="003635D0">
        <w:tc>
          <w:tcPr>
            <w:tcW w:w="3510" w:type="dxa"/>
          </w:tcPr>
          <w:p w14:paraId="65EF87A8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45–64 years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3A6132DA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086D7414" w14:textId="2D6FA280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3DE8999B" w14:textId="3AEF466C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(23%)</w:t>
            </w:r>
          </w:p>
        </w:tc>
        <w:tc>
          <w:tcPr>
            <w:tcW w:w="1170" w:type="dxa"/>
          </w:tcPr>
          <w:p w14:paraId="4CCC5336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 (24%)</w:t>
            </w:r>
          </w:p>
        </w:tc>
      </w:tr>
      <w:tr w:rsidR="00F90915" w:rsidRPr="00812E99" w14:paraId="0167DD6C" w14:textId="77777777" w:rsidTr="003635D0">
        <w:tc>
          <w:tcPr>
            <w:tcW w:w="3510" w:type="dxa"/>
          </w:tcPr>
          <w:p w14:paraId="6D2FDD18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≥65 years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56072036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37598373" w14:textId="2EB9C39F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(20%)</w:t>
            </w:r>
          </w:p>
        </w:tc>
        <w:tc>
          <w:tcPr>
            <w:tcW w:w="1620" w:type="dxa"/>
          </w:tcPr>
          <w:p w14:paraId="6A6B96C6" w14:textId="0A13DEDD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(18%)</w:t>
            </w:r>
          </w:p>
        </w:tc>
        <w:tc>
          <w:tcPr>
            <w:tcW w:w="1170" w:type="dxa"/>
          </w:tcPr>
          <w:p w14:paraId="337F80FA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1494 (18%)</w:t>
            </w:r>
          </w:p>
        </w:tc>
      </w:tr>
      <w:tr w:rsidR="00F90915" w:rsidRPr="00812E99" w14:paraId="670D97A3" w14:textId="2CB6CA0B" w:rsidTr="003635D0">
        <w:trPr>
          <w:gridAfter w:val="4"/>
          <w:wAfter w:w="4860" w:type="dxa"/>
        </w:trPr>
        <w:tc>
          <w:tcPr>
            <w:tcW w:w="3510" w:type="dxa"/>
          </w:tcPr>
          <w:p w14:paraId="08A618AF" w14:textId="799FFDB3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/ethnicity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(n=</w:t>
            </w:r>
            <w:proofErr w:type="gramStart"/>
            <w:r w:rsidR="00935FA6">
              <w:rPr>
                <w:rFonts w:ascii="Times New Roman" w:hAnsi="Times New Roman" w:cs="Times New Roman"/>
                <w:sz w:val="20"/>
                <w:szCs w:val="20"/>
              </w:rPr>
              <w:t>7605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1350" w:type="dxa"/>
          </w:tcPr>
          <w:p w14:paraId="7B71D518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15" w:rsidRPr="00812E99" w14:paraId="1A29D575" w14:textId="77777777" w:rsidTr="003635D0">
        <w:tc>
          <w:tcPr>
            <w:tcW w:w="3510" w:type="dxa"/>
          </w:tcPr>
          <w:p w14:paraId="0F7F380C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non-Hispanic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78F876B5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 (61%)</w:t>
            </w:r>
          </w:p>
        </w:tc>
        <w:tc>
          <w:tcPr>
            <w:tcW w:w="1800" w:type="dxa"/>
          </w:tcPr>
          <w:p w14:paraId="091BC3AF" w14:textId="5BB7BF34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 (62%)</w:t>
            </w:r>
          </w:p>
        </w:tc>
        <w:tc>
          <w:tcPr>
            <w:tcW w:w="1620" w:type="dxa"/>
          </w:tcPr>
          <w:p w14:paraId="6EEEFE54" w14:textId="328A9250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3851 (70%)</w:t>
            </w:r>
          </w:p>
        </w:tc>
        <w:tc>
          <w:tcPr>
            <w:tcW w:w="1170" w:type="dxa"/>
          </w:tcPr>
          <w:p w14:paraId="4B22E4C4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5143 (68%)</w:t>
            </w:r>
          </w:p>
        </w:tc>
      </w:tr>
      <w:tr w:rsidR="00F90915" w:rsidRPr="00812E99" w14:paraId="534AAD75" w14:textId="77777777" w:rsidTr="003635D0">
        <w:tc>
          <w:tcPr>
            <w:tcW w:w="3510" w:type="dxa"/>
          </w:tcPr>
          <w:p w14:paraId="51EE9B8E" w14:textId="77777777" w:rsidR="00F90915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Hispanic or Latino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2B1E4107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(18%)</w:t>
            </w:r>
          </w:p>
        </w:tc>
        <w:tc>
          <w:tcPr>
            <w:tcW w:w="1800" w:type="dxa"/>
          </w:tcPr>
          <w:p w14:paraId="66EBC261" w14:textId="332F239B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 (19%)</w:t>
            </w:r>
          </w:p>
        </w:tc>
        <w:tc>
          <w:tcPr>
            <w:tcW w:w="1620" w:type="dxa"/>
          </w:tcPr>
          <w:p w14:paraId="42B170A6" w14:textId="778FE908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 (12%)</w:t>
            </w:r>
          </w:p>
        </w:tc>
        <w:tc>
          <w:tcPr>
            <w:tcW w:w="1170" w:type="dxa"/>
          </w:tcPr>
          <w:p w14:paraId="008EA628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 (14%)</w:t>
            </w:r>
          </w:p>
        </w:tc>
      </w:tr>
      <w:tr w:rsidR="00F90915" w:rsidRPr="00812E99" w14:paraId="2EF70CB2" w14:textId="77777777" w:rsidTr="003635D0">
        <w:tc>
          <w:tcPr>
            <w:tcW w:w="3510" w:type="dxa"/>
          </w:tcPr>
          <w:p w14:paraId="72ED43BB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Black, non-Hispanic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745E70DE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(8%)</w:t>
            </w:r>
          </w:p>
        </w:tc>
        <w:tc>
          <w:tcPr>
            <w:tcW w:w="1800" w:type="dxa"/>
          </w:tcPr>
          <w:p w14:paraId="3D6B58C0" w14:textId="3275B27F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 (10%)</w:t>
            </w:r>
          </w:p>
        </w:tc>
        <w:tc>
          <w:tcPr>
            <w:tcW w:w="1620" w:type="dxa"/>
          </w:tcPr>
          <w:p w14:paraId="661CFAC5" w14:textId="3A85E33C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 (13%)</w:t>
            </w:r>
          </w:p>
        </w:tc>
        <w:tc>
          <w:tcPr>
            <w:tcW w:w="1170" w:type="dxa"/>
          </w:tcPr>
          <w:p w14:paraId="5BBC2B24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 (12%)</w:t>
            </w:r>
          </w:p>
        </w:tc>
      </w:tr>
      <w:tr w:rsidR="00F90915" w:rsidRPr="00812E99" w14:paraId="7CE04529" w14:textId="77777777" w:rsidTr="003635D0">
        <w:tc>
          <w:tcPr>
            <w:tcW w:w="3510" w:type="dxa"/>
          </w:tcPr>
          <w:p w14:paraId="56AEDB62" w14:textId="09D4C5C0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Asian, non-Hispanic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197B558C" w14:textId="42B304D5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(11%)</w:t>
            </w:r>
          </w:p>
        </w:tc>
        <w:tc>
          <w:tcPr>
            <w:tcW w:w="1800" w:type="dxa"/>
          </w:tcPr>
          <w:p w14:paraId="5E44A996" w14:textId="68CD2E0D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2A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(3%)</w:t>
            </w:r>
          </w:p>
        </w:tc>
        <w:tc>
          <w:tcPr>
            <w:tcW w:w="1620" w:type="dxa"/>
          </w:tcPr>
          <w:p w14:paraId="2B8DACDC" w14:textId="226C9E4A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05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(4%)</w:t>
            </w:r>
          </w:p>
        </w:tc>
        <w:tc>
          <w:tcPr>
            <w:tcW w:w="1170" w:type="dxa"/>
          </w:tcPr>
          <w:p w14:paraId="62558E51" w14:textId="3C013022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0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(4%)</w:t>
            </w:r>
          </w:p>
        </w:tc>
      </w:tr>
      <w:tr w:rsidR="00F90915" w:rsidRPr="00812E99" w14:paraId="46FEE205" w14:textId="77777777" w:rsidTr="003635D0">
        <w:tc>
          <w:tcPr>
            <w:tcW w:w="3510" w:type="dxa"/>
          </w:tcPr>
          <w:p w14:paraId="42CA32A6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AI/AN, non-Hispanic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198C5468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(&lt;1%)</w:t>
            </w:r>
          </w:p>
        </w:tc>
        <w:tc>
          <w:tcPr>
            <w:tcW w:w="1800" w:type="dxa"/>
          </w:tcPr>
          <w:p w14:paraId="0588EFA6" w14:textId="022805B0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(4%)</w:t>
            </w:r>
          </w:p>
        </w:tc>
        <w:tc>
          <w:tcPr>
            <w:tcW w:w="1620" w:type="dxa"/>
          </w:tcPr>
          <w:p w14:paraId="378ED2A7" w14:textId="02C61E66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(&lt;1%)</w:t>
            </w:r>
          </w:p>
        </w:tc>
        <w:tc>
          <w:tcPr>
            <w:tcW w:w="1170" w:type="dxa"/>
          </w:tcPr>
          <w:p w14:paraId="548937D2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(1%)</w:t>
            </w:r>
          </w:p>
        </w:tc>
      </w:tr>
      <w:tr w:rsidR="00B476BB" w:rsidRPr="00812E99" w14:paraId="32C5767B" w14:textId="77777777" w:rsidTr="003635D0">
        <w:tc>
          <w:tcPr>
            <w:tcW w:w="3510" w:type="dxa"/>
          </w:tcPr>
          <w:p w14:paraId="2511F6BF" w14:textId="252942FE" w:rsidR="00B476BB" w:rsidRDefault="00B476BB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Native Hawaiian or Pacific Islander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3D33C3D2" w14:textId="7B9F734A" w:rsidR="00B476BB" w:rsidRDefault="009B5ACF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(&lt;1%)</w:t>
            </w:r>
          </w:p>
        </w:tc>
        <w:tc>
          <w:tcPr>
            <w:tcW w:w="1800" w:type="dxa"/>
          </w:tcPr>
          <w:p w14:paraId="05EC1F3E" w14:textId="0B97F639" w:rsidR="00B476BB" w:rsidRDefault="009B5ACF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(&lt;1%)</w:t>
            </w:r>
          </w:p>
        </w:tc>
        <w:tc>
          <w:tcPr>
            <w:tcW w:w="1620" w:type="dxa"/>
          </w:tcPr>
          <w:p w14:paraId="4E7739BB" w14:textId="616FDAAD" w:rsidR="00B476BB" w:rsidRDefault="000C022C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(&lt;1%)</w:t>
            </w:r>
          </w:p>
        </w:tc>
        <w:tc>
          <w:tcPr>
            <w:tcW w:w="1170" w:type="dxa"/>
          </w:tcPr>
          <w:p w14:paraId="4EEE9B37" w14:textId="251DF766" w:rsidR="00B476BB" w:rsidRDefault="000C022C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0C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(&lt;1%)</w:t>
            </w:r>
          </w:p>
        </w:tc>
      </w:tr>
      <w:tr w:rsidR="00F90915" w:rsidRPr="00812E99" w14:paraId="31ACF718" w14:textId="77777777" w:rsidTr="003635D0">
        <w:tc>
          <w:tcPr>
            <w:tcW w:w="3510" w:type="dxa"/>
          </w:tcPr>
          <w:p w14:paraId="3B31AE43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Multiple or other races, non-Hispanic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5007DBA7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(1%)</w:t>
            </w:r>
          </w:p>
        </w:tc>
        <w:tc>
          <w:tcPr>
            <w:tcW w:w="1800" w:type="dxa"/>
          </w:tcPr>
          <w:p w14:paraId="21811857" w14:textId="546ED0A2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(2%)</w:t>
            </w:r>
          </w:p>
        </w:tc>
        <w:tc>
          <w:tcPr>
            <w:tcW w:w="1620" w:type="dxa"/>
          </w:tcPr>
          <w:p w14:paraId="58826F5B" w14:textId="71A351AC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(2%)</w:t>
            </w:r>
          </w:p>
        </w:tc>
        <w:tc>
          <w:tcPr>
            <w:tcW w:w="1170" w:type="dxa"/>
          </w:tcPr>
          <w:p w14:paraId="0002402B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(2%)</w:t>
            </w:r>
          </w:p>
        </w:tc>
      </w:tr>
      <w:tr w:rsidR="00F90915" w:rsidRPr="00812E99" w14:paraId="5D9DD3B5" w14:textId="70E337F5" w:rsidTr="003635D0">
        <w:trPr>
          <w:gridAfter w:val="4"/>
          <w:wAfter w:w="4860" w:type="dxa"/>
        </w:trPr>
        <w:tc>
          <w:tcPr>
            <w:tcW w:w="3510" w:type="dxa"/>
          </w:tcPr>
          <w:p w14:paraId="53903067" w14:textId="14A06B7C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Severity (n=</w:t>
            </w:r>
            <w:proofErr w:type="gramStart"/>
            <w:r w:rsidR="00535FED">
              <w:rPr>
                <w:rFonts w:ascii="Times New Roman" w:hAnsi="Times New Roman" w:cs="Times New Roman"/>
                <w:sz w:val="20"/>
                <w:szCs w:val="20"/>
              </w:rPr>
              <w:t>8121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1350" w:type="dxa"/>
          </w:tcPr>
          <w:p w14:paraId="57E69FD9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15" w:rsidRPr="00812E99" w14:paraId="6096D590" w14:textId="77777777" w:rsidTr="003635D0">
        <w:tc>
          <w:tcPr>
            <w:tcW w:w="3510" w:type="dxa"/>
          </w:tcPr>
          <w:p w14:paraId="0ACF9D00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Not hospitalized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389E0177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3D29A1F8" w14:textId="39389E80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20AB14D7" w14:textId="5B1B30BD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4077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05A6B638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5663 (70%)</w:t>
            </w:r>
          </w:p>
        </w:tc>
      </w:tr>
      <w:tr w:rsidR="00F90915" w:rsidRPr="00812E99" w14:paraId="36D0CD3B" w14:textId="77777777" w:rsidTr="003635D0">
        <w:tc>
          <w:tcPr>
            <w:tcW w:w="3510" w:type="dxa"/>
          </w:tcPr>
          <w:p w14:paraId="158BEDBA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Hospitalized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09DBC0E4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0122089A" w14:textId="4C256B31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4E839217" w14:textId="788428E6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126801F1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 (30%)</w:t>
            </w:r>
          </w:p>
        </w:tc>
      </w:tr>
      <w:tr w:rsidR="00F90915" w:rsidRPr="00812E99" w14:paraId="2E9617C4" w14:textId="77777777" w:rsidTr="003635D0">
        <w:tc>
          <w:tcPr>
            <w:tcW w:w="3510" w:type="dxa"/>
          </w:tcPr>
          <w:p w14:paraId="035E3178" w14:textId="77777777" w:rsidR="00F90915" w:rsidRPr="00293566" w:rsidRDefault="00F90915" w:rsidP="00F9091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Intensive care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429B2157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(13%)</w:t>
            </w:r>
          </w:p>
        </w:tc>
        <w:tc>
          <w:tcPr>
            <w:tcW w:w="1800" w:type="dxa"/>
          </w:tcPr>
          <w:p w14:paraId="5765FC02" w14:textId="528E2518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(18%)</w:t>
            </w:r>
          </w:p>
        </w:tc>
        <w:tc>
          <w:tcPr>
            <w:tcW w:w="1620" w:type="dxa"/>
          </w:tcPr>
          <w:p w14:paraId="545AD26F" w14:textId="440037B5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(11%)</w:t>
            </w:r>
          </w:p>
        </w:tc>
        <w:tc>
          <w:tcPr>
            <w:tcW w:w="1170" w:type="dxa"/>
          </w:tcPr>
          <w:p w14:paraId="4A8196D4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 (12%)</w:t>
            </w:r>
          </w:p>
        </w:tc>
      </w:tr>
      <w:tr w:rsidR="00F90915" w:rsidRPr="00812E99" w14:paraId="4A21367F" w14:textId="320CC6A5" w:rsidTr="003635D0">
        <w:trPr>
          <w:gridAfter w:val="4"/>
          <w:wAfter w:w="4860" w:type="dxa"/>
        </w:trPr>
        <w:tc>
          <w:tcPr>
            <w:tcW w:w="3510" w:type="dxa"/>
          </w:tcPr>
          <w:p w14:paraId="4F1A970A" w14:textId="6948336F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Source (n=</w:t>
            </w:r>
            <w:proofErr w:type="gramStart"/>
            <w:r w:rsidR="00D00ED6"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1350" w:type="dxa"/>
          </w:tcPr>
          <w:p w14:paraId="2F2D7053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15" w:rsidRPr="00812E99" w14:paraId="0EA8B979" w14:textId="77777777" w:rsidTr="003635D0">
        <w:tc>
          <w:tcPr>
            <w:tcW w:w="3510" w:type="dxa"/>
          </w:tcPr>
          <w:p w14:paraId="77347422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Stool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7E993F6F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484EB601" w14:textId="7D330AD1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58238B72" w14:textId="26D80544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4897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0DC67BFA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6703 (82%)</w:t>
            </w:r>
          </w:p>
        </w:tc>
      </w:tr>
      <w:tr w:rsidR="00F90915" w:rsidRPr="00812E99" w14:paraId="1091EA7B" w14:textId="77777777" w:rsidTr="003635D0">
        <w:tc>
          <w:tcPr>
            <w:tcW w:w="3510" w:type="dxa"/>
          </w:tcPr>
          <w:p w14:paraId="79E00B54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Blood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0D8EA7DE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2924FC50" w14:textId="2A32EFA2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34CAA9F2" w14:textId="5E7427BA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(5%)</w:t>
            </w:r>
          </w:p>
        </w:tc>
        <w:tc>
          <w:tcPr>
            <w:tcW w:w="1170" w:type="dxa"/>
          </w:tcPr>
          <w:p w14:paraId="6B44E50C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 (6%)</w:t>
            </w:r>
          </w:p>
        </w:tc>
      </w:tr>
      <w:tr w:rsidR="00F90915" w:rsidRPr="00812E99" w14:paraId="36F63501" w14:textId="77777777" w:rsidTr="003635D0">
        <w:tc>
          <w:tcPr>
            <w:tcW w:w="3510" w:type="dxa"/>
          </w:tcPr>
          <w:p w14:paraId="48DD21FC" w14:textId="77777777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18C5373D" w14:textId="77777777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800" w:type="dxa"/>
          </w:tcPr>
          <w:p w14:paraId="6B656621" w14:textId="7F1FEF7E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60E4E285" w14:textId="40FAAA55" w:rsidR="00F90915" w:rsidRPr="00812E99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</w:tcPr>
          <w:p w14:paraId="01ECF6AE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 (12%)</w:t>
            </w:r>
          </w:p>
        </w:tc>
      </w:tr>
      <w:tr w:rsidR="00F90915" w:rsidRPr="00812E99" w14:paraId="60CA13C2" w14:textId="77777777" w:rsidTr="003635D0">
        <w:tc>
          <w:tcPr>
            <w:tcW w:w="3510" w:type="dxa"/>
          </w:tcPr>
          <w:p w14:paraId="0565FD35" w14:textId="1FE918C5" w:rsidR="00F90915" w:rsidRPr="00812E99" w:rsidRDefault="00F90915" w:rsidP="00F9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Resistance determinants</w:t>
            </w:r>
            <w:r w:rsidR="00C749D5">
              <w:rPr>
                <w:rFonts w:ascii="Times New Roman" w:hAnsi="Times New Roman" w:cs="Times New Roman"/>
                <w:sz w:val="20"/>
                <w:szCs w:val="20"/>
              </w:rPr>
              <w:t xml:space="preserve"> (n=8142)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34AF7C59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0C5DB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422E9C" w14:textId="2A7EAB5D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4D6937" w14:textId="77777777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15" w:rsidRPr="00812E99" w14:paraId="072501D8" w14:textId="77777777" w:rsidTr="003635D0">
        <w:tc>
          <w:tcPr>
            <w:tcW w:w="3510" w:type="dxa"/>
          </w:tcPr>
          <w:p w14:paraId="69AC441C" w14:textId="456FD18F" w:rsidR="00F90915" w:rsidRPr="00CE2345" w:rsidRDefault="00F90915" w:rsidP="00F9091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Any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10BDCEC6" w14:textId="6A5787B1" w:rsidR="00F90915" w:rsidRDefault="00A927BC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(</w:t>
            </w:r>
            <w:r w:rsidR="00FF0F5C">
              <w:rPr>
                <w:rFonts w:ascii="Times New Roman" w:hAnsi="Times New Roman" w:cs="Times New Roman"/>
                <w:sz w:val="20"/>
                <w:szCs w:val="20"/>
              </w:rPr>
              <w:t>26%)</w:t>
            </w:r>
          </w:p>
        </w:tc>
        <w:tc>
          <w:tcPr>
            <w:tcW w:w="1800" w:type="dxa"/>
          </w:tcPr>
          <w:p w14:paraId="1FA43E1C" w14:textId="3054BF67" w:rsidR="00F90915" w:rsidRDefault="00FF0F5C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 (21%)</w:t>
            </w:r>
          </w:p>
        </w:tc>
        <w:tc>
          <w:tcPr>
            <w:tcW w:w="1620" w:type="dxa"/>
          </w:tcPr>
          <w:p w14:paraId="5CB24B48" w14:textId="6B693F2D" w:rsidR="00F90915" w:rsidRDefault="00FF0F5C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 (19%)</w:t>
            </w:r>
          </w:p>
        </w:tc>
        <w:tc>
          <w:tcPr>
            <w:tcW w:w="1170" w:type="dxa"/>
          </w:tcPr>
          <w:p w14:paraId="58170B9A" w14:textId="51413C06" w:rsidR="00F90915" w:rsidRDefault="00FF0F5C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 (20%)</w:t>
            </w:r>
          </w:p>
        </w:tc>
      </w:tr>
      <w:tr w:rsidR="00F90915" w:rsidRPr="00812E99" w14:paraId="67F42C88" w14:textId="77777777" w:rsidTr="003635D0">
        <w:tc>
          <w:tcPr>
            <w:tcW w:w="3510" w:type="dxa"/>
            <w:tcBorders>
              <w:bottom w:val="single" w:sz="4" w:space="0" w:color="auto"/>
            </w:tcBorders>
          </w:tcPr>
          <w:p w14:paraId="2905635B" w14:textId="6DC735C3" w:rsidR="00F90915" w:rsidRPr="00CE2345" w:rsidRDefault="00F90915" w:rsidP="00F9091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First-line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</w:tcBorders>
          </w:tcPr>
          <w:p w14:paraId="4EC15028" w14:textId="3F9F1829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(16%)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A66EBA" w14:textId="17361D5D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(13%)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2CEDEA" w14:textId="47E33649" w:rsidR="00F90915" w:rsidRDefault="00F90915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 (9%)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E0BE60" w14:textId="6C9D13D8" w:rsidR="00F90915" w:rsidRDefault="00633E70" w:rsidP="00F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 (10%)</w:t>
            </w:r>
          </w:p>
        </w:tc>
      </w:tr>
    </w:tbl>
    <w:p w14:paraId="6BAB84D7" w14:textId="11EA1CCB" w:rsidR="00A33047" w:rsidRPr="00FC2FA2" w:rsidRDefault="00A33047" w:rsidP="00A330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AI/AN: American Indian or Alaska Native</w:t>
      </w:r>
    </w:p>
    <w:p w14:paraId="2E142843" w14:textId="08256C6B" w:rsidR="00A33047" w:rsidRDefault="00A33047" w:rsidP="00A33047">
      <w:pPr>
        <w:spacing w:after="0"/>
        <w:ind w:right="-27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12E9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proofErr w:type="gramEnd"/>
      <w:r w:rsidRPr="00812E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Isolates with </w:t>
      </w:r>
      <w:r w:rsidRPr="005E36D9">
        <w:rPr>
          <w:rFonts w:ascii="Times New Roman" w:hAnsi="Times New Roman" w:cs="Times New Roman"/>
          <w:sz w:val="20"/>
          <w:szCs w:val="20"/>
        </w:rPr>
        <w:t>Foodborne Diseases Active Surveillance Network</w:t>
      </w:r>
      <w:r>
        <w:rPr>
          <w:rFonts w:ascii="Times New Roman" w:hAnsi="Times New Roman" w:cs="Times New Roman"/>
          <w:sz w:val="20"/>
          <w:szCs w:val="20"/>
        </w:rPr>
        <w:t xml:space="preserve"> (FoodNet) data were linked with whole genome sequencing results in PulseNet, and predicted resistance was assigned as part of </w:t>
      </w:r>
      <w:r w:rsidRPr="005E36D9">
        <w:rPr>
          <w:rFonts w:ascii="Times New Roman" w:hAnsi="Times New Roman" w:cs="Times New Roman"/>
          <w:sz w:val="20"/>
          <w:szCs w:val="20"/>
        </w:rPr>
        <w:t>National Antimicrobial Resistance Monitoring System (</w:t>
      </w:r>
      <w:r>
        <w:rPr>
          <w:rFonts w:ascii="Times New Roman" w:hAnsi="Times New Roman" w:cs="Times New Roman"/>
          <w:sz w:val="20"/>
          <w:szCs w:val="20"/>
        </w:rPr>
        <w:t>NARMS) surveillance</w:t>
      </w:r>
    </w:p>
    <w:p w14:paraId="56596B6E" w14:textId="18CD0C0B" w:rsidR="00A33047" w:rsidRPr="00812E99" w:rsidRDefault="00A33047" w:rsidP="00A330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3298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Percent does not include missing characteristics: </w:t>
      </w:r>
      <w:r w:rsidR="00935FA6">
        <w:rPr>
          <w:rFonts w:ascii="Times New Roman" w:hAnsi="Times New Roman" w:cs="Times New Roman"/>
          <w:sz w:val="20"/>
          <w:szCs w:val="20"/>
        </w:rPr>
        <w:t>4</w:t>
      </w:r>
      <w:r w:rsidRPr="00812E99">
        <w:rPr>
          <w:rFonts w:ascii="Times New Roman" w:hAnsi="Times New Roman" w:cs="Times New Roman"/>
          <w:sz w:val="20"/>
          <w:szCs w:val="20"/>
        </w:rPr>
        <w:t xml:space="preserve"> missing sex, </w:t>
      </w:r>
      <w:r w:rsidR="003333B6">
        <w:rPr>
          <w:rFonts w:ascii="Times New Roman" w:hAnsi="Times New Roman" w:cs="Times New Roman"/>
          <w:sz w:val="20"/>
          <w:szCs w:val="20"/>
        </w:rPr>
        <w:t xml:space="preserve">537 </w:t>
      </w:r>
      <w:r>
        <w:rPr>
          <w:rFonts w:ascii="Times New Roman" w:hAnsi="Times New Roman" w:cs="Times New Roman"/>
          <w:sz w:val="20"/>
          <w:szCs w:val="20"/>
        </w:rPr>
        <w:t>missing race</w:t>
      </w:r>
      <w:r w:rsidR="003333B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ethnicity,</w:t>
      </w:r>
      <w:r w:rsidRPr="00812E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="001058E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2E99">
        <w:rPr>
          <w:rFonts w:ascii="Times New Roman" w:hAnsi="Times New Roman" w:cs="Times New Roman"/>
          <w:sz w:val="20"/>
          <w:szCs w:val="20"/>
        </w:rPr>
        <w:t xml:space="preserve">missing hospitalization, and </w:t>
      </w:r>
      <w:r w:rsidR="00D00ED6">
        <w:rPr>
          <w:rFonts w:ascii="Times New Roman" w:hAnsi="Times New Roman" w:cs="Times New Roman"/>
          <w:sz w:val="20"/>
          <w:szCs w:val="20"/>
        </w:rPr>
        <w:t>2</w:t>
      </w:r>
      <w:r w:rsidRPr="00812E99">
        <w:rPr>
          <w:rFonts w:ascii="Times New Roman" w:hAnsi="Times New Roman" w:cs="Times New Roman"/>
          <w:sz w:val="20"/>
          <w:szCs w:val="20"/>
        </w:rPr>
        <w:t xml:space="preserve"> missing source data.</w:t>
      </w:r>
    </w:p>
    <w:p w14:paraId="3F7B33AD" w14:textId="6E5ADE8A" w:rsidR="00A33047" w:rsidRDefault="00A33047" w:rsidP="00A330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29356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Denominator is number</w:t>
      </w:r>
      <w:r w:rsidRPr="00293566">
        <w:rPr>
          <w:rFonts w:ascii="Times New Roman" w:hAnsi="Times New Roman" w:cs="Times New Roman"/>
          <w:sz w:val="20"/>
          <w:szCs w:val="20"/>
        </w:rPr>
        <w:t xml:space="preserve"> hospitalized</w:t>
      </w:r>
      <w:r>
        <w:rPr>
          <w:rFonts w:ascii="Times New Roman" w:hAnsi="Times New Roman" w:cs="Times New Roman"/>
          <w:sz w:val="20"/>
          <w:szCs w:val="20"/>
        </w:rPr>
        <w:t xml:space="preserve"> and intensive care unit admission was not unknown</w:t>
      </w:r>
      <w:r w:rsidRPr="00293566">
        <w:rPr>
          <w:rFonts w:ascii="Times New Roman" w:hAnsi="Times New Roman" w:cs="Times New Roman"/>
          <w:sz w:val="20"/>
          <w:szCs w:val="20"/>
        </w:rPr>
        <w:t>.</w:t>
      </w:r>
    </w:p>
    <w:p w14:paraId="2F1838B0" w14:textId="2F234EC1" w:rsidR="00533E9F" w:rsidRPr="00533E9F" w:rsidRDefault="00533E9F" w:rsidP="00A33047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d </w:t>
      </w:r>
      <w:r>
        <w:rPr>
          <w:rFonts w:ascii="Times New Roman" w:hAnsi="Times New Roman" w:cs="Times New Roman"/>
          <w:sz w:val="20"/>
          <w:szCs w:val="20"/>
        </w:rPr>
        <w:t>Resistance to any antibiotics (“any resistance”) is defined as t</w:t>
      </w:r>
      <w:r w:rsidRPr="00EA155C">
        <w:rPr>
          <w:rFonts w:ascii="Times New Roman" w:hAnsi="Times New Roman" w:cs="Times New Roman"/>
          <w:sz w:val="20"/>
          <w:szCs w:val="20"/>
        </w:rPr>
        <w:t>he presence of a resistance gene or mutation conferring decreased susceptibility to</w:t>
      </w:r>
      <w:r w:rsidRPr="00B61466">
        <w:rPr>
          <w:rFonts w:ascii="Times New Roman" w:hAnsi="Times New Roman" w:cs="Times New Roman"/>
          <w:sz w:val="20"/>
          <w:szCs w:val="20"/>
        </w:rPr>
        <w:t xml:space="preserve"> amikacin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61466">
        <w:rPr>
          <w:rFonts w:ascii="Times New Roman" w:hAnsi="Times New Roman" w:cs="Times New Roman"/>
          <w:sz w:val="20"/>
          <w:szCs w:val="20"/>
        </w:rPr>
        <w:t xml:space="preserve">gentamicin, </w:t>
      </w:r>
      <w:r>
        <w:rPr>
          <w:rFonts w:ascii="Times New Roman" w:hAnsi="Times New Roman" w:cs="Times New Roman"/>
          <w:sz w:val="20"/>
          <w:szCs w:val="20"/>
        </w:rPr>
        <w:t xml:space="preserve">kanamycin, </w:t>
      </w:r>
      <w:r w:rsidRPr="00B61466">
        <w:rPr>
          <w:rFonts w:ascii="Times New Roman" w:hAnsi="Times New Roman" w:cs="Times New Roman"/>
          <w:sz w:val="20"/>
          <w:szCs w:val="20"/>
        </w:rPr>
        <w:t>streptomycin,</w:t>
      </w:r>
      <w:r>
        <w:rPr>
          <w:rFonts w:ascii="Times New Roman" w:hAnsi="Times New Roman" w:cs="Times New Roman"/>
          <w:sz w:val="20"/>
          <w:szCs w:val="20"/>
        </w:rPr>
        <w:t xml:space="preserve"> amoxicillin-clavulanic acid, cefoxitin, </w:t>
      </w:r>
      <w:r w:rsidRPr="00B61466">
        <w:rPr>
          <w:rFonts w:ascii="Times New Roman" w:hAnsi="Times New Roman" w:cs="Times New Roman"/>
          <w:sz w:val="20"/>
          <w:szCs w:val="20"/>
        </w:rPr>
        <w:t>ceftriaxone,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sulfisoxazole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B61466">
        <w:rPr>
          <w:rFonts w:ascii="Times New Roman" w:hAnsi="Times New Roman" w:cs="Times New Roman"/>
          <w:sz w:val="20"/>
          <w:szCs w:val="20"/>
        </w:rPr>
        <w:t xml:space="preserve"> trimethoprim–sulfamethoxazole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61466">
        <w:rPr>
          <w:rFonts w:ascii="Times New Roman" w:hAnsi="Times New Roman" w:cs="Times New Roman"/>
          <w:sz w:val="20"/>
          <w:szCs w:val="20"/>
        </w:rPr>
        <w:t>azithromycin,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1466">
        <w:rPr>
          <w:rFonts w:ascii="Times New Roman" w:hAnsi="Times New Roman" w:cs="Times New Roman"/>
          <w:sz w:val="20"/>
          <w:szCs w:val="20"/>
        </w:rPr>
        <w:t xml:space="preserve">ampicillin,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B61466">
        <w:rPr>
          <w:rFonts w:ascii="Times New Roman" w:hAnsi="Times New Roman" w:cs="Times New Roman"/>
          <w:sz w:val="20"/>
          <w:szCs w:val="20"/>
        </w:rPr>
        <w:t>hloramphenicol</w:t>
      </w:r>
      <w:r>
        <w:rPr>
          <w:rFonts w:ascii="Times New Roman" w:hAnsi="Times New Roman" w:cs="Times New Roman"/>
          <w:sz w:val="20"/>
          <w:szCs w:val="20"/>
        </w:rPr>
        <w:t>, ciprofloxacin, or</w:t>
      </w:r>
      <w:r w:rsidRPr="00B61466">
        <w:rPr>
          <w:rFonts w:ascii="Times New Roman" w:hAnsi="Times New Roman" w:cs="Times New Roman"/>
          <w:sz w:val="20"/>
          <w:szCs w:val="20"/>
        </w:rPr>
        <w:t xml:space="preserve"> tetracycline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5574A53" w14:textId="5CD16EDA" w:rsidR="00533E9F" w:rsidRPr="00533E9F" w:rsidRDefault="00533E9F" w:rsidP="00A33047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Resistance to first-line antibiotics (“first-line resistance”) is defined as t</w:t>
      </w:r>
      <w:r w:rsidRPr="00A94820">
        <w:rPr>
          <w:rFonts w:ascii="Times New Roman" w:hAnsi="Times New Roman" w:cs="Times New Roman"/>
          <w:sz w:val="20"/>
          <w:szCs w:val="20"/>
        </w:rPr>
        <w:t>he presence of a resistance gene or mutation conferring decreased susceptibility to ciprofloxacin, ceftriaxone, or azithromycin</w:t>
      </w:r>
    </w:p>
    <w:p w14:paraId="467D90C8" w14:textId="77777777" w:rsidR="00936235" w:rsidRDefault="0093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EF478E" w14:textId="588D7991" w:rsidR="00E948A6" w:rsidRPr="00812E99" w:rsidRDefault="00E948A6" w:rsidP="00E94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</w:t>
      </w:r>
      <w:r w:rsidR="00ED155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plementary Table </w:t>
      </w:r>
      <w:r w:rsidR="00A33395">
        <w:rPr>
          <w:rFonts w:ascii="Times New Roman" w:hAnsi="Times New Roman" w:cs="Times New Roman"/>
          <w:sz w:val="24"/>
          <w:szCs w:val="24"/>
        </w:rPr>
        <w:t>2</w:t>
      </w:r>
      <w:r w:rsidRPr="00812E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555">
        <w:rPr>
          <w:rFonts w:ascii="Times New Roman" w:hAnsi="Times New Roman" w:cs="Times New Roman"/>
          <w:sz w:val="24"/>
          <w:szCs w:val="24"/>
        </w:rPr>
        <w:t>C</w:t>
      </w:r>
      <w:r w:rsidRPr="00812E99">
        <w:rPr>
          <w:rFonts w:ascii="Times New Roman" w:hAnsi="Times New Roman" w:cs="Times New Roman"/>
          <w:sz w:val="24"/>
          <w:szCs w:val="24"/>
        </w:rPr>
        <w:t>haracteristics</w:t>
      </w:r>
      <w:r w:rsidRPr="00812E99">
        <w:rPr>
          <w:rFonts w:ascii="Times New Roman" w:hAnsi="Times New Roman" w:cs="Times New Roman"/>
          <w:vertAlign w:val="superscript"/>
        </w:rPr>
        <w:t>a</w:t>
      </w:r>
      <w:proofErr w:type="spellEnd"/>
      <w:r w:rsidRPr="00812E99">
        <w:rPr>
          <w:rFonts w:ascii="Times New Roman" w:hAnsi="Times New Roman" w:cs="Times New Roman"/>
          <w:sz w:val="24"/>
          <w:szCs w:val="24"/>
        </w:rPr>
        <w:t xml:space="preserve"> among </w:t>
      </w:r>
      <w:r w:rsidRPr="00812E99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Pr="00812E99">
        <w:rPr>
          <w:rFonts w:ascii="Times New Roman" w:hAnsi="Times New Roman" w:cs="Times New Roman"/>
          <w:sz w:val="24"/>
          <w:szCs w:val="24"/>
        </w:rPr>
        <w:t>infections associated with</w:t>
      </w:r>
      <w:r>
        <w:rPr>
          <w:rFonts w:ascii="Times New Roman" w:hAnsi="Times New Roman" w:cs="Times New Roman"/>
          <w:sz w:val="24"/>
          <w:szCs w:val="24"/>
        </w:rPr>
        <w:t xml:space="preserve"> resistance to</w:t>
      </w:r>
      <w:r w:rsidRPr="0081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r w:rsidRPr="00812E9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spellEnd"/>
      <w:r w:rsidRPr="00812E99">
        <w:rPr>
          <w:rFonts w:ascii="Times New Roman" w:hAnsi="Times New Roman" w:cs="Times New Roman"/>
          <w:sz w:val="24"/>
          <w:szCs w:val="24"/>
        </w:rPr>
        <w:t xml:space="preserve"> antibiotics, United States, 2018</w:t>
      </w:r>
      <w:r>
        <w:rPr>
          <w:rFonts w:ascii="Times New Roman" w:hAnsi="Times New Roman" w:cs="Times New Roman"/>
          <w:sz w:val="24"/>
          <w:szCs w:val="24"/>
        </w:rPr>
        <w:t xml:space="preserve">–2019 </w:t>
      </w:r>
    </w:p>
    <w:tbl>
      <w:tblPr>
        <w:tblStyle w:val="TableGrid"/>
        <w:tblW w:w="10514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1514"/>
        <w:gridCol w:w="1514"/>
        <w:gridCol w:w="1552"/>
        <w:gridCol w:w="1574"/>
      </w:tblGrid>
      <w:tr w:rsidR="00E948A6" w:rsidRPr="004F5ADC" w14:paraId="1E9037FB" w14:textId="77777777" w:rsidTr="00EC6004"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198CBC3" w14:textId="77777777" w:rsidR="00E948A6" w:rsidRPr="004F5ADC" w:rsidRDefault="00E948A6" w:rsidP="00F12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38F0539" w14:textId="77777777" w:rsidR="00E948A6" w:rsidRPr="004F5ADC" w:rsidRDefault="005E3E69" w:rsidP="00F12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ADC">
              <w:rPr>
                <w:rFonts w:ascii="Times New Roman" w:hAnsi="Times New Roman" w:cs="Times New Roman"/>
                <w:b/>
                <w:bCs/>
              </w:rPr>
              <w:t>Any</w:t>
            </w:r>
            <w:r w:rsidR="00E948A6" w:rsidRPr="004F5ADC">
              <w:rPr>
                <w:rFonts w:ascii="Times New Roman" w:hAnsi="Times New Roman" w:cs="Times New Roman"/>
                <w:b/>
                <w:bCs/>
              </w:rPr>
              <w:t xml:space="preserve"> resistance </w:t>
            </w:r>
          </w:p>
          <w:p w14:paraId="5DCD9BA7" w14:textId="1766F423" w:rsidR="00334800" w:rsidRPr="004F5ADC" w:rsidRDefault="00334800" w:rsidP="00F12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ADC">
              <w:rPr>
                <w:rFonts w:ascii="Times New Roman" w:hAnsi="Times New Roman" w:cs="Times New Roman"/>
                <w:b/>
                <w:bCs/>
              </w:rPr>
              <w:t>(N=</w:t>
            </w:r>
            <w:r w:rsidR="002F3DD3">
              <w:rPr>
                <w:rFonts w:ascii="Times New Roman" w:hAnsi="Times New Roman" w:cs="Times New Roman"/>
                <w:b/>
                <w:bCs/>
              </w:rPr>
              <w:t>2071</w:t>
            </w:r>
            <w:r w:rsidRPr="004F5AD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14A08A4" w14:textId="77777777" w:rsidR="00E948A6" w:rsidRPr="004F5ADC" w:rsidRDefault="005E3E69" w:rsidP="00F12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ADC">
              <w:rPr>
                <w:rFonts w:ascii="Times New Roman" w:hAnsi="Times New Roman" w:cs="Times New Roman"/>
                <w:b/>
                <w:bCs/>
              </w:rPr>
              <w:t>No resistance</w:t>
            </w:r>
          </w:p>
          <w:p w14:paraId="33D94F21" w14:textId="4386983A" w:rsidR="00334800" w:rsidRPr="004F5ADC" w:rsidRDefault="00334800" w:rsidP="00F12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ADC">
              <w:rPr>
                <w:rFonts w:ascii="Times New Roman" w:hAnsi="Times New Roman" w:cs="Times New Roman"/>
                <w:b/>
                <w:bCs/>
              </w:rPr>
              <w:t>(N=</w:t>
            </w:r>
            <w:r w:rsidR="002F3DD3">
              <w:rPr>
                <w:rFonts w:ascii="Times New Roman" w:hAnsi="Times New Roman" w:cs="Times New Roman"/>
                <w:b/>
                <w:bCs/>
              </w:rPr>
              <w:t>7225</w:t>
            </w:r>
            <w:r w:rsidRPr="004F5AD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2BD74CA" w14:textId="77777777" w:rsidR="00E948A6" w:rsidRPr="004F5ADC" w:rsidRDefault="00E948A6" w:rsidP="00F12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ADC">
              <w:rPr>
                <w:rFonts w:ascii="Times New Roman" w:hAnsi="Times New Roman" w:cs="Times New Roman"/>
                <w:b/>
                <w:bCs/>
              </w:rPr>
              <w:t>Univariable OR (95% CI)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29362E05" w14:textId="3AADDED9" w:rsidR="00E948A6" w:rsidRPr="004F5ADC" w:rsidRDefault="00E948A6" w:rsidP="00F12E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5ADC">
              <w:rPr>
                <w:rFonts w:ascii="Times New Roman" w:hAnsi="Times New Roman" w:cs="Times New Roman"/>
                <w:b/>
                <w:bCs/>
              </w:rPr>
              <w:t>Multivariable</w:t>
            </w:r>
            <w:r w:rsidR="00C608EA">
              <w:rPr>
                <w:rFonts w:ascii="Times New Roman" w:hAnsi="Times New Roman" w:cs="Times New Roman"/>
                <w:vertAlign w:val="superscript"/>
              </w:rPr>
              <w:t>c</w:t>
            </w:r>
            <w:proofErr w:type="spellEnd"/>
            <w:r w:rsidRPr="004F5ADC">
              <w:rPr>
                <w:rFonts w:ascii="Times New Roman" w:hAnsi="Times New Roman" w:cs="Times New Roman"/>
                <w:b/>
                <w:bCs/>
              </w:rPr>
              <w:t xml:space="preserve"> OR (95% CI)</w:t>
            </w:r>
          </w:p>
        </w:tc>
      </w:tr>
      <w:tr w:rsidR="00E948A6" w:rsidRPr="004F5ADC" w14:paraId="6597716D" w14:textId="77777777" w:rsidTr="002F3DD3">
        <w:tc>
          <w:tcPr>
            <w:tcW w:w="10514" w:type="dxa"/>
            <w:gridSpan w:val="5"/>
          </w:tcPr>
          <w:p w14:paraId="2587CB85" w14:textId="61775968" w:rsidR="00E948A6" w:rsidRPr="00D05FE0" w:rsidRDefault="00D05FE0" w:rsidP="00F12E1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International travel in the 7 days before illness began</w:t>
            </w:r>
          </w:p>
        </w:tc>
      </w:tr>
      <w:tr w:rsidR="00E948A6" w:rsidRPr="004F5ADC" w14:paraId="63025E8F" w14:textId="77777777" w:rsidTr="00EC6004">
        <w:tc>
          <w:tcPr>
            <w:tcW w:w="4360" w:type="dxa"/>
          </w:tcPr>
          <w:p w14:paraId="7DE740B4" w14:textId="5A39F053" w:rsidR="00E948A6" w:rsidRPr="004F5ADC" w:rsidRDefault="00E948A6" w:rsidP="00F12E1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</w:t>
            </w:r>
            <w:r w:rsidR="003A2B56" w:rsidRPr="004F5ADC">
              <w:rPr>
                <w:rFonts w:ascii="Times New Roman" w:hAnsi="Times New Roman" w:cs="Times New Roman"/>
              </w:rPr>
              <w:t>No travel</w:t>
            </w:r>
          </w:p>
        </w:tc>
        <w:tc>
          <w:tcPr>
            <w:tcW w:w="1514" w:type="dxa"/>
          </w:tcPr>
          <w:p w14:paraId="2BAA3EFD" w14:textId="010D2A2D" w:rsidR="00E948A6" w:rsidRPr="004F5ADC" w:rsidRDefault="001758F2" w:rsidP="00F12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 (77%)</w:t>
            </w:r>
          </w:p>
        </w:tc>
        <w:tc>
          <w:tcPr>
            <w:tcW w:w="1514" w:type="dxa"/>
          </w:tcPr>
          <w:p w14:paraId="3D3F44A8" w14:textId="450A22CA" w:rsidR="00E948A6" w:rsidRPr="004F5ADC" w:rsidRDefault="00C608EA" w:rsidP="00F12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6543 (91%)</w:t>
            </w:r>
          </w:p>
        </w:tc>
        <w:tc>
          <w:tcPr>
            <w:tcW w:w="1552" w:type="dxa"/>
          </w:tcPr>
          <w:p w14:paraId="3F39A537" w14:textId="77777777" w:rsidR="00E948A6" w:rsidRPr="004F5ADC" w:rsidRDefault="00E948A6" w:rsidP="00F12E1C">
            <w:pPr>
              <w:jc w:val="center"/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1574" w:type="dxa"/>
          </w:tcPr>
          <w:p w14:paraId="21841410" w14:textId="77777777" w:rsidR="00E948A6" w:rsidRPr="004F5ADC" w:rsidRDefault="00E948A6" w:rsidP="00F12E1C">
            <w:pPr>
              <w:jc w:val="center"/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>Ref</w:t>
            </w:r>
          </w:p>
        </w:tc>
      </w:tr>
      <w:tr w:rsidR="00E948A6" w:rsidRPr="004F5ADC" w14:paraId="6545A780" w14:textId="77777777" w:rsidTr="00EC6004">
        <w:tc>
          <w:tcPr>
            <w:tcW w:w="4360" w:type="dxa"/>
          </w:tcPr>
          <w:p w14:paraId="6CF28F5B" w14:textId="20322855" w:rsidR="00E948A6" w:rsidRPr="004F5ADC" w:rsidRDefault="00E948A6" w:rsidP="00F12E1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</w:t>
            </w:r>
            <w:r w:rsidR="003A2B56"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1514" w:type="dxa"/>
          </w:tcPr>
          <w:p w14:paraId="3072761E" w14:textId="782B7164" w:rsidR="00E948A6" w:rsidRPr="004F5ADC" w:rsidRDefault="001758F2" w:rsidP="00F12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 (23%)</w:t>
            </w:r>
          </w:p>
        </w:tc>
        <w:tc>
          <w:tcPr>
            <w:tcW w:w="1514" w:type="dxa"/>
          </w:tcPr>
          <w:p w14:paraId="322A31A5" w14:textId="0A76729F" w:rsidR="00E948A6" w:rsidRPr="004F5ADC" w:rsidRDefault="00C608EA" w:rsidP="00F12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(9%)</w:t>
            </w:r>
          </w:p>
        </w:tc>
        <w:tc>
          <w:tcPr>
            <w:tcW w:w="1552" w:type="dxa"/>
          </w:tcPr>
          <w:p w14:paraId="17BF4B21" w14:textId="5E79B857" w:rsidR="00E948A6" w:rsidRPr="004F5ADC" w:rsidRDefault="00D97644" w:rsidP="00F12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E948A6" w:rsidRPr="004F5AD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2.5</w:t>
            </w:r>
            <w:r w:rsidR="00E948A6" w:rsidRPr="004F5ADC">
              <w:rPr>
                <w:rFonts w:ascii="Times New Roman" w:hAnsi="Times New Roman" w:cs="Times New Roman"/>
              </w:rPr>
              <w:t>–</w:t>
            </w:r>
            <w:r w:rsidR="00A26EED">
              <w:rPr>
                <w:rFonts w:ascii="Times New Roman" w:hAnsi="Times New Roman" w:cs="Times New Roman"/>
              </w:rPr>
              <w:t>3.3</w:t>
            </w:r>
            <w:r w:rsidR="00E948A6" w:rsidRPr="004F5A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</w:tcPr>
          <w:p w14:paraId="20B1EFB5" w14:textId="1ACD1097" w:rsidR="00E948A6" w:rsidRPr="004F5ADC" w:rsidRDefault="00494C2D" w:rsidP="00F12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E948A6" w:rsidRPr="004F5ADC">
              <w:rPr>
                <w:rFonts w:ascii="Times New Roman" w:hAnsi="Times New Roman" w:cs="Times New Roman"/>
              </w:rPr>
              <w:t xml:space="preserve"> (</w:t>
            </w:r>
            <w:r w:rsidR="00A26EED">
              <w:rPr>
                <w:rFonts w:ascii="Times New Roman" w:hAnsi="Times New Roman" w:cs="Times New Roman"/>
              </w:rPr>
              <w:t>2.4</w:t>
            </w:r>
            <w:r w:rsidR="00E948A6" w:rsidRPr="004F5ADC">
              <w:rPr>
                <w:rFonts w:ascii="Times New Roman" w:hAnsi="Times New Roman" w:cs="Times New Roman"/>
              </w:rPr>
              <w:t>–</w:t>
            </w:r>
            <w:r w:rsidR="00A26EED">
              <w:rPr>
                <w:rFonts w:ascii="Times New Roman" w:hAnsi="Times New Roman" w:cs="Times New Roman"/>
              </w:rPr>
              <w:t>3.1</w:t>
            </w:r>
            <w:r w:rsidR="00E948A6" w:rsidRPr="004F5ADC">
              <w:rPr>
                <w:rFonts w:ascii="Times New Roman" w:hAnsi="Times New Roman" w:cs="Times New Roman"/>
              </w:rPr>
              <w:t>)</w:t>
            </w:r>
          </w:p>
        </w:tc>
      </w:tr>
      <w:tr w:rsidR="00E948A6" w:rsidRPr="004F5ADC" w14:paraId="3AFCFCD9" w14:textId="77777777" w:rsidTr="00EC6004">
        <w:tc>
          <w:tcPr>
            <w:tcW w:w="5874" w:type="dxa"/>
            <w:gridSpan w:val="2"/>
          </w:tcPr>
          <w:p w14:paraId="6B982B50" w14:textId="23686B0A" w:rsidR="00E948A6" w:rsidRPr="004F5ADC" w:rsidRDefault="001B66F0" w:rsidP="00F12E1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>I</w:t>
            </w:r>
            <w:r w:rsidR="00E948A6" w:rsidRPr="004F5ADC">
              <w:rPr>
                <w:rFonts w:ascii="Times New Roman" w:hAnsi="Times New Roman" w:cs="Times New Roman"/>
              </w:rPr>
              <w:t>nternational travel</w:t>
            </w:r>
            <w:r w:rsidR="00D05FE0">
              <w:rPr>
                <w:rFonts w:ascii="Times New Roman" w:hAnsi="Times New Roman" w:cs="Times New Roman"/>
              </w:rPr>
              <w:t xml:space="preserve"> region</w:t>
            </w:r>
            <w:r w:rsidR="00E948A6" w:rsidRPr="004F5ADC">
              <w:rPr>
                <w:rFonts w:ascii="Times New Roman" w:hAnsi="Times New Roman" w:cs="Times New Roman"/>
              </w:rPr>
              <w:t xml:space="preserve"> in the 7 days before illness began</w:t>
            </w:r>
          </w:p>
        </w:tc>
        <w:tc>
          <w:tcPr>
            <w:tcW w:w="1514" w:type="dxa"/>
          </w:tcPr>
          <w:p w14:paraId="47C27C7F" w14:textId="77777777" w:rsidR="00E948A6" w:rsidRPr="004F5ADC" w:rsidRDefault="00E948A6" w:rsidP="00F12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B2EE54A" w14:textId="77777777" w:rsidR="00E948A6" w:rsidRPr="004F5ADC" w:rsidRDefault="00E948A6" w:rsidP="00F12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211EF07F" w14:textId="77777777" w:rsidR="00E948A6" w:rsidRPr="004F5ADC" w:rsidRDefault="00E948A6" w:rsidP="00F12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ADC" w:rsidRPr="004F5ADC" w14:paraId="072B3E1B" w14:textId="77777777" w:rsidTr="00EC6004">
        <w:tc>
          <w:tcPr>
            <w:tcW w:w="4360" w:type="dxa"/>
          </w:tcPr>
          <w:p w14:paraId="167CD9F7" w14:textId="700439C0" w:rsidR="004F5ADC" w:rsidRPr="004F5ADC" w:rsidRDefault="004F5ADC" w:rsidP="004F5AD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No travel</w:t>
            </w:r>
          </w:p>
        </w:tc>
        <w:tc>
          <w:tcPr>
            <w:tcW w:w="1514" w:type="dxa"/>
          </w:tcPr>
          <w:p w14:paraId="4EC296FF" w14:textId="34D5F7C4" w:rsidR="004F5ADC" w:rsidRPr="004F5ADC" w:rsidRDefault="00F71EA3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 (77%)</w:t>
            </w:r>
          </w:p>
        </w:tc>
        <w:tc>
          <w:tcPr>
            <w:tcW w:w="1514" w:type="dxa"/>
          </w:tcPr>
          <w:p w14:paraId="1A278C4E" w14:textId="52CF6BF2" w:rsidR="004F5ADC" w:rsidRPr="004F5ADC" w:rsidRDefault="00F71EA3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6543 (91%)</w:t>
            </w:r>
          </w:p>
        </w:tc>
        <w:tc>
          <w:tcPr>
            <w:tcW w:w="1552" w:type="dxa"/>
          </w:tcPr>
          <w:p w14:paraId="7A3E53BD" w14:textId="77777777" w:rsidR="004F5ADC" w:rsidRPr="004F5ADC" w:rsidRDefault="004F5ADC" w:rsidP="004F5ADC">
            <w:pPr>
              <w:jc w:val="center"/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1574" w:type="dxa"/>
          </w:tcPr>
          <w:p w14:paraId="441F7DD5" w14:textId="77777777" w:rsidR="004F5ADC" w:rsidRPr="004F5ADC" w:rsidRDefault="004F5ADC" w:rsidP="004F5ADC">
            <w:pPr>
              <w:jc w:val="center"/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>Ref</w:t>
            </w:r>
          </w:p>
        </w:tc>
      </w:tr>
      <w:tr w:rsidR="004F5ADC" w:rsidRPr="004F5ADC" w14:paraId="04DF2C9D" w14:textId="77777777" w:rsidTr="00EC6004">
        <w:tc>
          <w:tcPr>
            <w:tcW w:w="4360" w:type="dxa"/>
          </w:tcPr>
          <w:p w14:paraId="20FA509A" w14:textId="6D28776E" w:rsidR="004F5ADC" w:rsidRPr="004F5ADC" w:rsidRDefault="004F5ADC" w:rsidP="004F5AD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Latin America and the Caribbean</w:t>
            </w:r>
          </w:p>
        </w:tc>
        <w:tc>
          <w:tcPr>
            <w:tcW w:w="1514" w:type="dxa"/>
          </w:tcPr>
          <w:p w14:paraId="3DF2DFAA" w14:textId="598613F9" w:rsidR="004F5ADC" w:rsidRPr="004F5ADC" w:rsidRDefault="007A65B9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(15%)</w:t>
            </w:r>
          </w:p>
        </w:tc>
        <w:tc>
          <w:tcPr>
            <w:tcW w:w="1514" w:type="dxa"/>
          </w:tcPr>
          <w:p w14:paraId="297B4DAF" w14:textId="493BBCA4" w:rsidR="004F5ADC" w:rsidRPr="004F5ADC" w:rsidRDefault="007A65B9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(6%)</w:t>
            </w:r>
          </w:p>
        </w:tc>
        <w:tc>
          <w:tcPr>
            <w:tcW w:w="1552" w:type="dxa"/>
          </w:tcPr>
          <w:p w14:paraId="7A5FECA4" w14:textId="32F5DB36" w:rsidR="004F5ADC" w:rsidRPr="004F5ADC" w:rsidRDefault="00F6418A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 (2.4–3.3)</w:t>
            </w:r>
          </w:p>
        </w:tc>
        <w:tc>
          <w:tcPr>
            <w:tcW w:w="1574" w:type="dxa"/>
          </w:tcPr>
          <w:p w14:paraId="4D064703" w14:textId="49CB1773" w:rsidR="004F5ADC" w:rsidRPr="004F5ADC" w:rsidRDefault="00BE2531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 (2.2–3.1)</w:t>
            </w:r>
          </w:p>
        </w:tc>
      </w:tr>
      <w:tr w:rsidR="004F5ADC" w:rsidRPr="004F5ADC" w14:paraId="10AECF6B" w14:textId="77777777" w:rsidTr="00EC6004">
        <w:tc>
          <w:tcPr>
            <w:tcW w:w="4360" w:type="dxa"/>
          </w:tcPr>
          <w:p w14:paraId="0AA3F82C" w14:textId="447A9A64" w:rsidR="004F5ADC" w:rsidRPr="004F5ADC" w:rsidRDefault="004F5ADC" w:rsidP="004F5AD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Asia</w:t>
            </w:r>
          </w:p>
        </w:tc>
        <w:tc>
          <w:tcPr>
            <w:tcW w:w="1514" w:type="dxa"/>
          </w:tcPr>
          <w:p w14:paraId="4F7464F5" w14:textId="0991F5BB" w:rsidR="004F5ADC" w:rsidRPr="004F5ADC" w:rsidRDefault="007A65B9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(6%)</w:t>
            </w:r>
          </w:p>
        </w:tc>
        <w:tc>
          <w:tcPr>
            <w:tcW w:w="1514" w:type="dxa"/>
          </w:tcPr>
          <w:p w14:paraId="3F51F4F4" w14:textId="6E321B04" w:rsidR="004F5ADC" w:rsidRPr="004F5ADC" w:rsidRDefault="007A65B9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(1%)</w:t>
            </w:r>
          </w:p>
        </w:tc>
        <w:tc>
          <w:tcPr>
            <w:tcW w:w="1552" w:type="dxa"/>
          </w:tcPr>
          <w:p w14:paraId="462F0856" w14:textId="55AF88A1" w:rsidR="004F5ADC" w:rsidRPr="004F5ADC" w:rsidRDefault="00F6418A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 (4.4–7.8)</w:t>
            </w:r>
          </w:p>
        </w:tc>
        <w:tc>
          <w:tcPr>
            <w:tcW w:w="1574" w:type="dxa"/>
          </w:tcPr>
          <w:p w14:paraId="155FA0F7" w14:textId="7E1FDA3E" w:rsidR="004F5ADC" w:rsidRPr="004F5ADC" w:rsidRDefault="00BE2531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 (4.4–7.6)</w:t>
            </w:r>
          </w:p>
        </w:tc>
      </w:tr>
      <w:tr w:rsidR="004F5ADC" w:rsidRPr="004F5ADC" w14:paraId="7C1C8403" w14:textId="77777777" w:rsidTr="00EC6004">
        <w:tc>
          <w:tcPr>
            <w:tcW w:w="4360" w:type="dxa"/>
          </w:tcPr>
          <w:p w14:paraId="65DC0C5B" w14:textId="2E81C9AB" w:rsidR="004F5ADC" w:rsidRPr="004F5ADC" w:rsidRDefault="004F5ADC" w:rsidP="004F5AD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Europe</w:t>
            </w:r>
          </w:p>
        </w:tc>
        <w:tc>
          <w:tcPr>
            <w:tcW w:w="1514" w:type="dxa"/>
          </w:tcPr>
          <w:p w14:paraId="45D2EFC0" w14:textId="1E72ED65" w:rsidR="004F5ADC" w:rsidRPr="004F5ADC" w:rsidRDefault="007A65B9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(1%)</w:t>
            </w:r>
          </w:p>
        </w:tc>
        <w:tc>
          <w:tcPr>
            <w:tcW w:w="1514" w:type="dxa"/>
          </w:tcPr>
          <w:p w14:paraId="484479C8" w14:textId="096F0C2A" w:rsidR="004F5ADC" w:rsidRPr="004F5ADC" w:rsidRDefault="007A65B9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(1%)</w:t>
            </w:r>
          </w:p>
        </w:tc>
        <w:tc>
          <w:tcPr>
            <w:tcW w:w="1552" w:type="dxa"/>
          </w:tcPr>
          <w:p w14:paraId="0600D01E" w14:textId="2A80C789" w:rsidR="004F5ADC" w:rsidRPr="004F5ADC" w:rsidRDefault="00F6418A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(</w:t>
            </w:r>
            <w:r w:rsidR="005B7DFE">
              <w:rPr>
                <w:rFonts w:ascii="Times New Roman" w:hAnsi="Times New Roman" w:cs="Times New Roman"/>
              </w:rPr>
              <w:t>0.9–2.7)</w:t>
            </w:r>
          </w:p>
        </w:tc>
        <w:tc>
          <w:tcPr>
            <w:tcW w:w="1574" w:type="dxa"/>
          </w:tcPr>
          <w:p w14:paraId="683CB5EF" w14:textId="44AABB17" w:rsidR="004F5ADC" w:rsidRPr="004F5ADC" w:rsidRDefault="00BE2531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 (0.9–</w:t>
            </w:r>
            <w:r w:rsidR="004B53A8">
              <w:rPr>
                <w:rFonts w:ascii="Times New Roman" w:hAnsi="Times New Roman" w:cs="Times New Roman"/>
              </w:rPr>
              <w:t>2.8)</w:t>
            </w:r>
          </w:p>
        </w:tc>
      </w:tr>
      <w:tr w:rsidR="004F5ADC" w:rsidRPr="004F5ADC" w14:paraId="1A283264" w14:textId="77777777" w:rsidTr="00EC6004">
        <w:tc>
          <w:tcPr>
            <w:tcW w:w="4360" w:type="dxa"/>
          </w:tcPr>
          <w:p w14:paraId="00BF3371" w14:textId="442268B5" w:rsidR="004F5ADC" w:rsidRPr="004F5ADC" w:rsidRDefault="004F5ADC" w:rsidP="004F5AD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Africa</w:t>
            </w:r>
          </w:p>
        </w:tc>
        <w:tc>
          <w:tcPr>
            <w:tcW w:w="1514" w:type="dxa"/>
          </w:tcPr>
          <w:p w14:paraId="42253690" w14:textId="58C7116A" w:rsidR="004F5ADC" w:rsidRPr="004F5ADC" w:rsidRDefault="00F34F98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(1%)</w:t>
            </w:r>
          </w:p>
        </w:tc>
        <w:tc>
          <w:tcPr>
            <w:tcW w:w="1514" w:type="dxa"/>
          </w:tcPr>
          <w:p w14:paraId="28AB1B37" w14:textId="7C2C8777" w:rsidR="004F5ADC" w:rsidRPr="004F5ADC" w:rsidRDefault="00F34F98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(1%)</w:t>
            </w:r>
          </w:p>
        </w:tc>
        <w:tc>
          <w:tcPr>
            <w:tcW w:w="1552" w:type="dxa"/>
          </w:tcPr>
          <w:p w14:paraId="473FD74F" w14:textId="0D53D372" w:rsidR="004F5ADC" w:rsidRPr="004F5ADC" w:rsidRDefault="005B7DFE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 (0.</w:t>
            </w:r>
            <w:r w:rsidR="008719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–1.9)</w:t>
            </w:r>
          </w:p>
        </w:tc>
        <w:tc>
          <w:tcPr>
            <w:tcW w:w="1574" w:type="dxa"/>
          </w:tcPr>
          <w:p w14:paraId="7733D2BA" w14:textId="6ADCE8AF" w:rsidR="004F5ADC" w:rsidRPr="004F5ADC" w:rsidRDefault="004B53A8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(0.5–1.8)</w:t>
            </w:r>
          </w:p>
        </w:tc>
      </w:tr>
      <w:tr w:rsidR="004F5ADC" w:rsidRPr="004F5ADC" w14:paraId="32ACD428" w14:textId="77777777" w:rsidTr="00EC6004">
        <w:tc>
          <w:tcPr>
            <w:tcW w:w="4360" w:type="dxa"/>
          </w:tcPr>
          <w:p w14:paraId="1321F3E2" w14:textId="7717BB72" w:rsidR="004F5ADC" w:rsidRPr="004F5ADC" w:rsidRDefault="004F5ADC" w:rsidP="004F5AD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North America</w:t>
            </w:r>
          </w:p>
        </w:tc>
        <w:tc>
          <w:tcPr>
            <w:tcW w:w="1514" w:type="dxa"/>
          </w:tcPr>
          <w:p w14:paraId="1895D881" w14:textId="313F7FF1" w:rsidR="004F5ADC" w:rsidRPr="004F5ADC" w:rsidRDefault="00F34F98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(&lt;1%)</w:t>
            </w:r>
          </w:p>
        </w:tc>
        <w:tc>
          <w:tcPr>
            <w:tcW w:w="1514" w:type="dxa"/>
          </w:tcPr>
          <w:p w14:paraId="479F9791" w14:textId="32244D74" w:rsidR="004F5ADC" w:rsidRPr="004F5ADC" w:rsidRDefault="00F34F98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(&lt;1%)</w:t>
            </w:r>
          </w:p>
        </w:tc>
        <w:tc>
          <w:tcPr>
            <w:tcW w:w="1552" w:type="dxa"/>
          </w:tcPr>
          <w:p w14:paraId="50867330" w14:textId="47B0AD0B" w:rsidR="004F5ADC" w:rsidRPr="004F5ADC" w:rsidRDefault="00935E41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(0.4–2.0)</w:t>
            </w:r>
          </w:p>
        </w:tc>
        <w:tc>
          <w:tcPr>
            <w:tcW w:w="1574" w:type="dxa"/>
          </w:tcPr>
          <w:p w14:paraId="50FDC64A" w14:textId="49EA1CC2" w:rsidR="004F5ADC" w:rsidRPr="004F5ADC" w:rsidRDefault="004B53A8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(0.4–2.1)</w:t>
            </w:r>
          </w:p>
        </w:tc>
      </w:tr>
      <w:tr w:rsidR="004F5ADC" w:rsidRPr="004F5ADC" w14:paraId="6B5A429B" w14:textId="77777777" w:rsidTr="00EC6004">
        <w:tc>
          <w:tcPr>
            <w:tcW w:w="4360" w:type="dxa"/>
          </w:tcPr>
          <w:p w14:paraId="2B53E31E" w14:textId="647F007E" w:rsidR="004F5ADC" w:rsidRPr="004F5ADC" w:rsidRDefault="004F5ADC" w:rsidP="004F5ADC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Multiple regions</w:t>
            </w:r>
          </w:p>
        </w:tc>
        <w:tc>
          <w:tcPr>
            <w:tcW w:w="1514" w:type="dxa"/>
          </w:tcPr>
          <w:p w14:paraId="4C3CAE8B" w14:textId="7391EDA2" w:rsidR="004F5ADC" w:rsidRPr="004F5ADC" w:rsidRDefault="009B3864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(&lt;1%)</w:t>
            </w:r>
          </w:p>
        </w:tc>
        <w:tc>
          <w:tcPr>
            <w:tcW w:w="1514" w:type="dxa"/>
          </w:tcPr>
          <w:p w14:paraId="4F00F09F" w14:textId="68B9439E" w:rsidR="004F5ADC" w:rsidRPr="004F5ADC" w:rsidRDefault="009B3864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(&lt;1%)</w:t>
            </w:r>
          </w:p>
        </w:tc>
        <w:tc>
          <w:tcPr>
            <w:tcW w:w="1552" w:type="dxa"/>
          </w:tcPr>
          <w:p w14:paraId="721BF3B4" w14:textId="1A1FCDFD" w:rsidR="004F5ADC" w:rsidRPr="004F5ADC" w:rsidRDefault="00935E41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(0.8–4.7)</w:t>
            </w:r>
          </w:p>
        </w:tc>
        <w:tc>
          <w:tcPr>
            <w:tcW w:w="1574" w:type="dxa"/>
          </w:tcPr>
          <w:p w14:paraId="35612878" w14:textId="667D518B" w:rsidR="004F5ADC" w:rsidRPr="004F5ADC" w:rsidRDefault="004B53A8" w:rsidP="004F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 (0.7–4.5)</w:t>
            </w:r>
          </w:p>
        </w:tc>
      </w:tr>
      <w:tr w:rsidR="00EC6004" w:rsidRPr="004F5ADC" w14:paraId="0EFCA6B7" w14:textId="77777777" w:rsidTr="00EC6004">
        <w:tc>
          <w:tcPr>
            <w:tcW w:w="4360" w:type="dxa"/>
          </w:tcPr>
          <w:p w14:paraId="00BA2B4D" w14:textId="7742DA2E" w:rsidR="00EC6004" w:rsidRPr="004F5ADC" w:rsidRDefault="00EC6004" w:rsidP="00EC6004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Oceania</w:t>
            </w:r>
          </w:p>
        </w:tc>
        <w:tc>
          <w:tcPr>
            <w:tcW w:w="1514" w:type="dxa"/>
          </w:tcPr>
          <w:p w14:paraId="011BC72C" w14:textId="519F3579" w:rsidR="00EC6004" w:rsidRPr="004F5ADC" w:rsidRDefault="00EC6004" w:rsidP="00EC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514" w:type="dxa"/>
          </w:tcPr>
          <w:p w14:paraId="21B49E2E" w14:textId="1BA32D26" w:rsidR="00EC6004" w:rsidRPr="004F5ADC" w:rsidRDefault="00EC6004" w:rsidP="00EC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(&lt;1%)</w:t>
            </w:r>
          </w:p>
        </w:tc>
        <w:tc>
          <w:tcPr>
            <w:tcW w:w="1552" w:type="dxa"/>
          </w:tcPr>
          <w:p w14:paraId="29251CB8" w14:textId="63E380E6" w:rsidR="00EC6004" w:rsidRPr="004F5ADC" w:rsidRDefault="00EC6004" w:rsidP="00EC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574" w:type="dxa"/>
          </w:tcPr>
          <w:p w14:paraId="0FCB8D69" w14:textId="29D4D225" w:rsidR="00EC6004" w:rsidRPr="004F5ADC" w:rsidRDefault="00EC6004" w:rsidP="00EC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F6418A" w:rsidRPr="004F5ADC" w14:paraId="77891BE5" w14:textId="77777777" w:rsidTr="00EC6004">
        <w:tc>
          <w:tcPr>
            <w:tcW w:w="4360" w:type="dxa"/>
            <w:tcBorders>
              <w:bottom w:val="single" w:sz="4" w:space="0" w:color="auto"/>
            </w:tcBorders>
          </w:tcPr>
          <w:p w14:paraId="0D9460BC" w14:textId="5AB912F1" w:rsidR="00F6418A" w:rsidRPr="004F5ADC" w:rsidRDefault="00F6418A" w:rsidP="00F6418A">
            <w:pPr>
              <w:rPr>
                <w:rFonts w:ascii="Times New Roman" w:hAnsi="Times New Roman" w:cs="Times New Roman"/>
              </w:rPr>
            </w:pPr>
            <w:r w:rsidRPr="004F5ADC">
              <w:rPr>
                <w:rFonts w:ascii="Times New Roman" w:hAnsi="Times New Roman" w:cs="Times New Roman"/>
              </w:rPr>
              <w:t xml:space="preserve">   Travel to Unknown region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104FC881" w14:textId="29B88F76" w:rsidR="00F6418A" w:rsidRPr="004F5ADC" w:rsidRDefault="00F6418A" w:rsidP="00F64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(&lt;1%)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5FCBC189" w14:textId="4C979C8C" w:rsidR="00F6418A" w:rsidRPr="004F5ADC" w:rsidRDefault="00F6418A" w:rsidP="00F64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(&lt;1%)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26CC7D99" w14:textId="7045E53A" w:rsidR="00F6418A" w:rsidRPr="004F5ADC" w:rsidRDefault="00D05FE0" w:rsidP="00F64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0DFB2A0E" w14:textId="437E8837" w:rsidR="00F6418A" w:rsidRPr="004F5ADC" w:rsidRDefault="00D05FE0" w:rsidP="00F64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</w:tbl>
    <w:p w14:paraId="1BC3FD93" w14:textId="35D6C5CF" w:rsidR="00E948A6" w:rsidRPr="00BB3234" w:rsidRDefault="00E948A6" w:rsidP="00E948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Ref: referent</w:t>
      </w:r>
    </w:p>
    <w:p w14:paraId="48E3AC45" w14:textId="58542907" w:rsidR="00E948A6" w:rsidRPr="00812E99" w:rsidRDefault="00E948A6" w:rsidP="00E948A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12E9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812E99">
        <w:rPr>
          <w:rFonts w:ascii="Times New Roman" w:hAnsi="Times New Roman" w:cs="Times New Roman"/>
          <w:sz w:val="20"/>
          <w:szCs w:val="20"/>
        </w:rPr>
        <w:t xml:space="preserve"> Excluding patients with missing sex (n=</w:t>
      </w:r>
      <w:r w:rsidR="008252D6">
        <w:rPr>
          <w:rFonts w:ascii="Times New Roman" w:hAnsi="Times New Roman" w:cs="Times New Roman"/>
          <w:sz w:val="20"/>
          <w:szCs w:val="20"/>
        </w:rPr>
        <w:t>5</w:t>
      </w:r>
      <w:r w:rsidRPr="00812E99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154B1ED" w14:textId="551066CA" w:rsidR="00140865" w:rsidRDefault="00E948A6" w:rsidP="00E948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2E9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12E99">
        <w:rPr>
          <w:rFonts w:ascii="Times New Roman" w:hAnsi="Times New Roman" w:cs="Times New Roman"/>
          <w:sz w:val="20"/>
          <w:szCs w:val="20"/>
        </w:rPr>
        <w:t xml:space="preserve"> </w:t>
      </w:r>
      <w:r w:rsidR="006D551F">
        <w:rPr>
          <w:rFonts w:ascii="Times New Roman" w:hAnsi="Times New Roman" w:cs="Times New Roman"/>
          <w:sz w:val="20"/>
          <w:szCs w:val="20"/>
        </w:rPr>
        <w:t>Resistance to any antibiotics (“any resistance”) is defined as t</w:t>
      </w:r>
      <w:r w:rsidR="00E9380A" w:rsidRPr="00EA155C">
        <w:rPr>
          <w:rFonts w:ascii="Times New Roman" w:hAnsi="Times New Roman" w:cs="Times New Roman"/>
          <w:sz w:val="20"/>
          <w:szCs w:val="20"/>
        </w:rPr>
        <w:t>he presence of a resistance gene or mutation conferring decreased susceptibility to</w:t>
      </w:r>
      <w:r w:rsidR="00E9380A" w:rsidRPr="00B61466">
        <w:rPr>
          <w:rFonts w:ascii="Times New Roman" w:hAnsi="Times New Roman" w:cs="Times New Roman"/>
          <w:sz w:val="20"/>
          <w:szCs w:val="20"/>
        </w:rPr>
        <w:t xml:space="preserve"> </w:t>
      </w:r>
      <w:r w:rsidR="008835FC" w:rsidRPr="00B61466">
        <w:rPr>
          <w:rFonts w:ascii="Times New Roman" w:hAnsi="Times New Roman" w:cs="Times New Roman"/>
          <w:sz w:val="20"/>
          <w:szCs w:val="20"/>
        </w:rPr>
        <w:t>amikacin</w:t>
      </w:r>
      <w:r w:rsidR="008835FC">
        <w:rPr>
          <w:rFonts w:ascii="Times New Roman" w:hAnsi="Times New Roman" w:cs="Times New Roman"/>
          <w:sz w:val="20"/>
          <w:szCs w:val="20"/>
        </w:rPr>
        <w:t xml:space="preserve">, </w:t>
      </w:r>
      <w:r w:rsidR="007C34D9" w:rsidRPr="00B61466">
        <w:rPr>
          <w:rFonts w:ascii="Times New Roman" w:hAnsi="Times New Roman" w:cs="Times New Roman"/>
          <w:sz w:val="20"/>
          <w:szCs w:val="20"/>
        </w:rPr>
        <w:t xml:space="preserve">gentamicin, </w:t>
      </w:r>
      <w:r w:rsidR="007C34D9">
        <w:rPr>
          <w:rFonts w:ascii="Times New Roman" w:hAnsi="Times New Roman" w:cs="Times New Roman"/>
          <w:sz w:val="20"/>
          <w:szCs w:val="20"/>
        </w:rPr>
        <w:t xml:space="preserve">kanamycin, </w:t>
      </w:r>
      <w:r w:rsidR="00E9380A" w:rsidRPr="00B61466">
        <w:rPr>
          <w:rFonts w:ascii="Times New Roman" w:hAnsi="Times New Roman" w:cs="Times New Roman"/>
          <w:sz w:val="20"/>
          <w:szCs w:val="20"/>
        </w:rPr>
        <w:t>streptomycin,</w:t>
      </w:r>
      <w:r w:rsidR="009404CE">
        <w:rPr>
          <w:rFonts w:ascii="Times New Roman" w:hAnsi="Times New Roman" w:cs="Times New Roman"/>
          <w:sz w:val="20"/>
          <w:szCs w:val="20"/>
        </w:rPr>
        <w:t xml:space="preserve"> </w:t>
      </w:r>
      <w:r w:rsidR="00402C1F">
        <w:rPr>
          <w:rFonts w:ascii="Times New Roman" w:hAnsi="Times New Roman" w:cs="Times New Roman"/>
          <w:sz w:val="20"/>
          <w:szCs w:val="20"/>
        </w:rPr>
        <w:t>amoxicillin</w:t>
      </w:r>
      <w:r w:rsidR="001813DD">
        <w:rPr>
          <w:rFonts w:ascii="Times New Roman" w:hAnsi="Times New Roman" w:cs="Times New Roman"/>
          <w:sz w:val="20"/>
          <w:szCs w:val="20"/>
        </w:rPr>
        <w:t>-</w:t>
      </w:r>
      <w:r w:rsidR="00402C1F">
        <w:rPr>
          <w:rFonts w:ascii="Times New Roman" w:hAnsi="Times New Roman" w:cs="Times New Roman"/>
          <w:sz w:val="20"/>
          <w:szCs w:val="20"/>
        </w:rPr>
        <w:t xml:space="preserve">clavulanic acid, </w:t>
      </w:r>
      <w:r w:rsidR="007C4445">
        <w:rPr>
          <w:rFonts w:ascii="Times New Roman" w:hAnsi="Times New Roman" w:cs="Times New Roman"/>
          <w:sz w:val="20"/>
          <w:szCs w:val="20"/>
        </w:rPr>
        <w:t>cefoxitin,</w:t>
      </w:r>
      <w:r w:rsidR="00402C1F">
        <w:rPr>
          <w:rFonts w:ascii="Times New Roman" w:hAnsi="Times New Roman" w:cs="Times New Roman"/>
          <w:sz w:val="20"/>
          <w:szCs w:val="20"/>
        </w:rPr>
        <w:t xml:space="preserve"> </w:t>
      </w:r>
      <w:r w:rsidR="00402C1F" w:rsidRPr="00B61466">
        <w:rPr>
          <w:rFonts w:ascii="Times New Roman" w:hAnsi="Times New Roman" w:cs="Times New Roman"/>
          <w:sz w:val="20"/>
          <w:szCs w:val="20"/>
        </w:rPr>
        <w:t>ceftriaxone,</w:t>
      </w:r>
      <w:r w:rsidR="00C569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6985">
        <w:rPr>
          <w:rFonts w:ascii="Times New Roman" w:hAnsi="Times New Roman" w:cs="Times New Roman"/>
          <w:sz w:val="20"/>
          <w:szCs w:val="20"/>
        </w:rPr>
        <w:t>sulf</w:t>
      </w:r>
      <w:r w:rsidR="00A95E4D">
        <w:rPr>
          <w:rFonts w:ascii="Times New Roman" w:hAnsi="Times New Roman" w:cs="Times New Roman"/>
          <w:sz w:val="20"/>
          <w:szCs w:val="20"/>
        </w:rPr>
        <w:t>isoxazole</w:t>
      </w:r>
      <w:proofErr w:type="spellEnd"/>
      <w:r w:rsidR="00A95E4D">
        <w:rPr>
          <w:rFonts w:ascii="Times New Roman" w:hAnsi="Times New Roman" w:cs="Times New Roman"/>
          <w:sz w:val="20"/>
          <w:szCs w:val="20"/>
        </w:rPr>
        <w:t>,</w:t>
      </w:r>
      <w:r w:rsidR="00E9380A" w:rsidRPr="00B61466">
        <w:rPr>
          <w:rFonts w:ascii="Times New Roman" w:hAnsi="Times New Roman" w:cs="Times New Roman"/>
          <w:sz w:val="20"/>
          <w:szCs w:val="20"/>
        </w:rPr>
        <w:t xml:space="preserve"> </w:t>
      </w:r>
      <w:r w:rsidR="007F5D01" w:rsidRPr="00B61466">
        <w:rPr>
          <w:rFonts w:ascii="Times New Roman" w:hAnsi="Times New Roman" w:cs="Times New Roman"/>
          <w:sz w:val="20"/>
          <w:szCs w:val="20"/>
        </w:rPr>
        <w:t>trimethoprim–sulfamethoxazole</w:t>
      </w:r>
      <w:r w:rsidR="007F5D01">
        <w:rPr>
          <w:rFonts w:ascii="Times New Roman" w:hAnsi="Times New Roman" w:cs="Times New Roman"/>
          <w:sz w:val="20"/>
          <w:szCs w:val="20"/>
        </w:rPr>
        <w:t>,</w:t>
      </w:r>
      <w:r w:rsidR="00FD7F2A">
        <w:rPr>
          <w:rFonts w:ascii="Times New Roman" w:hAnsi="Times New Roman" w:cs="Times New Roman"/>
          <w:sz w:val="20"/>
          <w:szCs w:val="20"/>
        </w:rPr>
        <w:t xml:space="preserve"> </w:t>
      </w:r>
      <w:r w:rsidR="00FD7F2A" w:rsidRPr="00B61466">
        <w:rPr>
          <w:rFonts w:ascii="Times New Roman" w:hAnsi="Times New Roman" w:cs="Times New Roman"/>
          <w:sz w:val="20"/>
          <w:szCs w:val="20"/>
        </w:rPr>
        <w:t>azithromycin,</w:t>
      </w:r>
      <w:r w:rsidR="007F5D01">
        <w:rPr>
          <w:rFonts w:ascii="Times New Roman" w:hAnsi="Times New Roman" w:cs="Times New Roman"/>
          <w:sz w:val="20"/>
          <w:szCs w:val="20"/>
        </w:rPr>
        <w:t xml:space="preserve"> </w:t>
      </w:r>
      <w:r w:rsidR="00E9380A" w:rsidRPr="00B61466">
        <w:rPr>
          <w:rFonts w:ascii="Times New Roman" w:hAnsi="Times New Roman" w:cs="Times New Roman"/>
          <w:sz w:val="20"/>
          <w:szCs w:val="20"/>
        </w:rPr>
        <w:t xml:space="preserve">ampicillin, </w:t>
      </w:r>
      <w:r w:rsidR="00A95E4D">
        <w:rPr>
          <w:rFonts w:ascii="Times New Roman" w:hAnsi="Times New Roman" w:cs="Times New Roman"/>
          <w:sz w:val="20"/>
          <w:szCs w:val="20"/>
        </w:rPr>
        <w:t>c</w:t>
      </w:r>
      <w:r w:rsidR="00A95E4D" w:rsidRPr="00B61466">
        <w:rPr>
          <w:rFonts w:ascii="Times New Roman" w:hAnsi="Times New Roman" w:cs="Times New Roman"/>
          <w:sz w:val="20"/>
          <w:szCs w:val="20"/>
        </w:rPr>
        <w:t>hloramphenicol</w:t>
      </w:r>
      <w:r w:rsidR="00A95E4D">
        <w:rPr>
          <w:rFonts w:ascii="Times New Roman" w:hAnsi="Times New Roman" w:cs="Times New Roman"/>
          <w:sz w:val="20"/>
          <w:szCs w:val="20"/>
        </w:rPr>
        <w:t>,</w:t>
      </w:r>
      <w:r w:rsidR="00FD7F2A">
        <w:rPr>
          <w:rFonts w:ascii="Times New Roman" w:hAnsi="Times New Roman" w:cs="Times New Roman"/>
          <w:sz w:val="20"/>
          <w:szCs w:val="20"/>
        </w:rPr>
        <w:t xml:space="preserve"> ciprofloxacin,</w:t>
      </w:r>
      <w:r w:rsidR="00A95E4D">
        <w:rPr>
          <w:rFonts w:ascii="Times New Roman" w:hAnsi="Times New Roman" w:cs="Times New Roman"/>
          <w:sz w:val="20"/>
          <w:szCs w:val="20"/>
        </w:rPr>
        <w:t xml:space="preserve"> </w:t>
      </w:r>
      <w:r w:rsidR="007F5D01">
        <w:rPr>
          <w:rFonts w:ascii="Times New Roman" w:hAnsi="Times New Roman" w:cs="Times New Roman"/>
          <w:sz w:val="20"/>
          <w:szCs w:val="20"/>
        </w:rPr>
        <w:t>or</w:t>
      </w:r>
      <w:r w:rsidR="00E9380A" w:rsidRPr="00B61466">
        <w:rPr>
          <w:rFonts w:ascii="Times New Roman" w:hAnsi="Times New Roman" w:cs="Times New Roman"/>
          <w:sz w:val="20"/>
          <w:szCs w:val="20"/>
        </w:rPr>
        <w:t xml:space="preserve"> tetracycline</w:t>
      </w:r>
      <w:r w:rsidR="00A95E4D">
        <w:rPr>
          <w:rFonts w:ascii="Times New Roman" w:hAnsi="Times New Roman" w:cs="Times New Roman"/>
          <w:sz w:val="20"/>
          <w:szCs w:val="20"/>
        </w:rPr>
        <w:t>.</w:t>
      </w:r>
    </w:p>
    <w:p w14:paraId="1CA0B6E8" w14:textId="6CC02C17" w:rsidR="00D05FE0" w:rsidRDefault="00D05FE0" w:rsidP="00E948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c </w:t>
      </w:r>
      <w:r w:rsidR="00C608EA">
        <w:rPr>
          <w:rFonts w:ascii="Times New Roman" w:hAnsi="Times New Roman" w:cs="Times New Roman"/>
          <w:sz w:val="20"/>
          <w:szCs w:val="20"/>
        </w:rPr>
        <w:t>Each model (travel and travel region) a</w:t>
      </w:r>
      <w:r>
        <w:rPr>
          <w:rFonts w:ascii="Times New Roman" w:hAnsi="Times New Roman" w:cs="Times New Roman"/>
          <w:sz w:val="20"/>
          <w:szCs w:val="20"/>
        </w:rPr>
        <w:t>djusted for age, sex, and season</w:t>
      </w:r>
    </w:p>
    <w:p w14:paraId="604E0C74" w14:textId="001D3E25" w:rsidR="000D33CF" w:rsidRPr="009F3FA8" w:rsidRDefault="00D05FE0" w:rsidP="000D3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="000D33C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D33CF">
        <w:rPr>
          <w:rFonts w:ascii="Times New Roman" w:hAnsi="Times New Roman" w:cs="Times New Roman"/>
          <w:sz w:val="20"/>
          <w:szCs w:val="20"/>
        </w:rPr>
        <w:t xml:space="preserve">Odds ratios not calculated for cells with &lt;5 </w:t>
      </w:r>
    </w:p>
    <w:p w14:paraId="71443264" w14:textId="77777777" w:rsidR="000D33CF" w:rsidRDefault="000D33CF" w:rsidP="00E948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325847" w14:textId="44597DC2" w:rsidR="002F3B62" w:rsidRDefault="002F3B62" w:rsidP="007C6D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80144F7" w14:textId="77777777" w:rsidR="00F311F6" w:rsidRDefault="00F311F6" w:rsidP="00BD181C">
      <w:pPr>
        <w:spacing w:after="0"/>
        <w:rPr>
          <w:rFonts w:ascii="Times New Roman" w:hAnsi="Times New Roman" w:cs="Times New Roman"/>
          <w:sz w:val="20"/>
          <w:szCs w:val="20"/>
        </w:rPr>
        <w:sectPr w:rsidR="00F311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6A23B" w14:textId="583FB43B" w:rsidR="005F712C" w:rsidRPr="00EA16DA" w:rsidRDefault="005F712C" w:rsidP="005F7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6DA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A61FBF">
        <w:rPr>
          <w:rFonts w:ascii="Times New Roman" w:hAnsi="Times New Roman" w:cs="Times New Roman"/>
          <w:sz w:val="24"/>
          <w:szCs w:val="24"/>
        </w:rPr>
        <w:t>3</w:t>
      </w:r>
      <w:r w:rsidRPr="00EA16DA">
        <w:rPr>
          <w:rFonts w:ascii="Times New Roman" w:hAnsi="Times New Roman" w:cs="Times New Roman"/>
          <w:sz w:val="24"/>
          <w:szCs w:val="24"/>
        </w:rPr>
        <w:t xml:space="preserve">: Incidence of resistant </w:t>
      </w:r>
      <w:r w:rsidR="00315BCA">
        <w:rPr>
          <w:rFonts w:ascii="Times New Roman" w:hAnsi="Times New Roman" w:cs="Times New Roman"/>
          <w:sz w:val="24"/>
          <w:szCs w:val="24"/>
        </w:rPr>
        <w:t xml:space="preserve">nontyphoidal </w:t>
      </w:r>
      <w:r w:rsidR="00315BCA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Pr="00EA16DA">
        <w:rPr>
          <w:rFonts w:ascii="Times New Roman" w:hAnsi="Times New Roman" w:cs="Times New Roman"/>
          <w:sz w:val="24"/>
          <w:szCs w:val="24"/>
        </w:rPr>
        <w:t xml:space="preserve">infection among travelers aged 18 years and over within </w:t>
      </w:r>
      <w:r w:rsidR="00315BCA">
        <w:rPr>
          <w:rFonts w:ascii="Times New Roman" w:hAnsi="Times New Roman" w:cs="Times New Roman"/>
          <w:sz w:val="24"/>
          <w:szCs w:val="24"/>
        </w:rPr>
        <w:t>seven</w:t>
      </w:r>
      <w:r w:rsidRPr="00EA16DA">
        <w:rPr>
          <w:rFonts w:ascii="Times New Roman" w:hAnsi="Times New Roman" w:cs="Times New Roman"/>
          <w:sz w:val="24"/>
          <w:szCs w:val="24"/>
        </w:rPr>
        <w:t xml:space="preserve"> days of travel</w:t>
      </w:r>
      <w:r w:rsidR="00315BCA">
        <w:rPr>
          <w:rFonts w:ascii="Times New Roman" w:hAnsi="Times New Roman" w:cs="Times New Roman"/>
          <w:sz w:val="24"/>
          <w:szCs w:val="24"/>
        </w:rPr>
        <w:t>,</w:t>
      </w:r>
      <w:r w:rsidRPr="00EA16DA">
        <w:rPr>
          <w:rFonts w:ascii="Times New Roman" w:hAnsi="Times New Roman" w:cs="Times New Roman"/>
          <w:sz w:val="24"/>
          <w:szCs w:val="24"/>
        </w:rPr>
        <w:t xml:space="preserve"> by travel </w:t>
      </w:r>
      <w:proofErr w:type="spellStart"/>
      <w:r w:rsidRPr="00EA16DA">
        <w:rPr>
          <w:rFonts w:ascii="Times New Roman" w:hAnsi="Times New Roman" w:cs="Times New Roman"/>
          <w:sz w:val="24"/>
          <w:szCs w:val="24"/>
        </w:rPr>
        <w:t>region</w:t>
      </w:r>
      <w:r w:rsidRPr="00EA16D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EA16DA">
        <w:rPr>
          <w:rFonts w:ascii="Times New Roman" w:hAnsi="Times New Roman" w:cs="Times New Roman"/>
          <w:sz w:val="24"/>
          <w:szCs w:val="24"/>
        </w:rPr>
        <w:t>, United States, 2018</w:t>
      </w:r>
      <w:r w:rsidR="00B66D57">
        <w:rPr>
          <w:rFonts w:ascii="Times New Roman" w:hAnsi="Times New Roman" w:cs="Times New Roman"/>
          <w:sz w:val="24"/>
          <w:szCs w:val="24"/>
        </w:rPr>
        <w:t xml:space="preserve">–2019 </w:t>
      </w:r>
    </w:p>
    <w:tbl>
      <w:tblPr>
        <w:tblStyle w:val="TableGrid"/>
        <w:tblW w:w="1368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1260"/>
        <w:gridCol w:w="1620"/>
        <w:gridCol w:w="1620"/>
        <w:gridCol w:w="1530"/>
        <w:gridCol w:w="1350"/>
        <w:gridCol w:w="1440"/>
        <w:gridCol w:w="1170"/>
      </w:tblGrid>
      <w:tr w:rsidR="003F219D" w:rsidRPr="00EA16DA" w14:paraId="549EA17C" w14:textId="22E61A5A" w:rsidTr="00FB58B9"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36AAB2D6" w14:textId="77777777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A522C9" w14:textId="77777777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</w:p>
          <w:p w14:paraId="5A34168A" w14:textId="77EFE2E1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DC414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B519BB4" w14:textId="77777777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Asia</w:t>
            </w:r>
          </w:p>
          <w:p w14:paraId="24CF1917" w14:textId="7556474B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A61FB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80252E2" w14:textId="77777777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</w:p>
          <w:p w14:paraId="4C328589" w14:textId="3450337A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A61FB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939C604" w14:textId="2077150A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Latin America and </w:t>
            </w:r>
            <w:proofErr w:type="spellStart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Caribbean</w:t>
            </w:r>
            <w:r w:rsidR="00FB58B9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  <w:p w14:paraId="486E5AD9" w14:textId="4716C3BA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A61FBF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CA0170A" w14:textId="77777777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Oceania</w:t>
            </w:r>
          </w:p>
          <w:p w14:paraId="34A0BD2A" w14:textId="1A3A1DE8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DC41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035A94" w14:textId="65A19C78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Travel, all </w:t>
            </w:r>
            <w:proofErr w:type="spellStart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regions</w:t>
            </w:r>
            <w:r w:rsidR="00FB58B9">
              <w:rPr>
                <w:rFonts w:ascii="Times New Roman" w:hAnsi="Times New Roman" w:cs="Times New Roman"/>
                <w:vertAlign w:val="superscript"/>
              </w:rPr>
              <w:t>c</w:t>
            </w:r>
            <w:proofErr w:type="spellEnd"/>
          </w:p>
          <w:p w14:paraId="6BDBDBFB" w14:textId="7B783BB0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DC41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140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634C6C" w14:textId="77777777" w:rsidR="003F219D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Travel</w:t>
            </w:r>
          </w:p>
          <w:p w14:paraId="708DA5EA" w14:textId="6AE47257" w:rsidR="001D1F35" w:rsidRPr="00EA16DA" w:rsidRDefault="001D1F35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DC472A">
              <w:rPr>
                <w:rFonts w:ascii="Times New Roman" w:hAnsi="Times New Roman" w:cs="Times New Roman"/>
                <w:sz w:val="20"/>
                <w:szCs w:val="20"/>
              </w:rPr>
              <w:t>5586</w:t>
            </w:r>
          </w:p>
        </w:tc>
      </w:tr>
      <w:tr w:rsidR="003F219D" w:rsidRPr="00EA16DA" w14:paraId="5053E6B6" w14:textId="0ECF709A" w:rsidTr="00FB58B9">
        <w:tc>
          <w:tcPr>
            <w:tcW w:w="3695" w:type="dxa"/>
            <w:tcBorders>
              <w:top w:val="single" w:sz="4" w:space="0" w:color="auto"/>
            </w:tcBorders>
            <w:shd w:val="clear" w:color="auto" w:fill="auto"/>
          </w:tcPr>
          <w:p w14:paraId="64A5EB49" w14:textId="77777777" w:rsidR="003F219D" w:rsidRPr="009A6510" w:rsidRDefault="003F219D" w:rsidP="009648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travelers (NTTO)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36AAD69" w14:textId="00264575" w:rsidR="003F219D" w:rsidRPr="006921B0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505,329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E8B7D13" w14:textId="74C5ED23" w:rsidR="003F219D" w:rsidRPr="006921B0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2,842,065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1849F2E8" w14:textId="64FA3480" w:rsidR="003F219D" w:rsidRPr="006921B0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5,348,308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7F8802D" w14:textId="2C545DC1" w:rsidR="003F219D" w:rsidRPr="006921B0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6,320,119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35A2CA4" w14:textId="3B13589E" w:rsidR="003F219D" w:rsidRPr="006921B0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270,719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14:paraId="420C3968" w14:textId="46BF69AC" w:rsidR="003F219D" w:rsidRPr="006921B0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15,621,138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</w:tcPr>
          <w:p w14:paraId="471F7912" w14:textId="2D1CB736" w:rsidR="003F219D" w:rsidRDefault="00237C8E" w:rsidP="003F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F219D" w:rsidRPr="00EA16DA" w14:paraId="0BEFEF82" w14:textId="15A9D52C" w:rsidTr="00FB58B9">
        <w:tc>
          <w:tcPr>
            <w:tcW w:w="3695" w:type="dxa"/>
          </w:tcPr>
          <w:p w14:paraId="3DC6BC0B" w14:textId="2B54240D" w:rsidR="003F219D" w:rsidRPr="006921B0" w:rsidRDefault="003F219D" w:rsidP="009648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1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Ciprofloxacin resistant</w:t>
            </w:r>
          </w:p>
        </w:tc>
        <w:tc>
          <w:tcPr>
            <w:tcW w:w="1260" w:type="dxa"/>
          </w:tcPr>
          <w:p w14:paraId="4C619747" w14:textId="77777777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BEDE02" w14:textId="77777777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B3D682" w14:textId="77777777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CA9A5C" w14:textId="77777777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84555A" w14:textId="44A26A08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B97A452" w14:textId="77777777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2F63C3FD" w14:textId="77777777" w:rsidR="003F219D" w:rsidRPr="00EA16DA" w:rsidRDefault="003F219D" w:rsidP="003F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9D" w:rsidRPr="00EA16DA" w14:paraId="1E0410C0" w14:textId="5AB82992" w:rsidTr="00FB58B9">
        <w:tc>
          <w:tcPr>
            <w:tcW w:w="3695" w:type="dxa"/>
          </w:tcPr>
          <w:p w14:paraId="0EC41018" w14:textId="77777777" w:rsidR="003F219D" w:rsidRPr="00EA16DA" w:rsidRDefault="003F219D" w:rsidP="0096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No (%)</w:t>
            </w:r>
          </w:p>
        </w:tc>
        <w:tc>
          <w:tcPr>
            <w:tcW w:w="1260" w:type="dxa"/>
          </w:tcPr>
          <w:p w14:paraId="11EE0B0D" w14:textId="1A70A072" w:rsidR="003F219D" w:rsidRPr="00EA16DA" w:rsidRDefault="00075EF4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742AA57F" w14:textId="1764115B" w:rsidR="003F219D" w:rsidRPr="00EA16DA" w:rsidRDefault="006D03E9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75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231BE6AF" w14:textId="489ADBB1" w:rsidR="003F219D" w:rsidRPr="00EA16DA" w:rsidRDefault="00973D1E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75E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3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530" w:type="dxa"/>
          </w:tcPr>
          <w:p w14:paraId="006D90A2" w14:textId="09E58715" w:rsidR="003F219D" w:rsidRPr="00EA16DA" w:rsidRDefault="003B623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 w:rsidR="00075E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06524E27" w14:textId="700BE212" w:rsidR="003F219D" w:rsidRPr="00EA16DA" w:rsidRDefault="003F219D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nil"/>
            </w:tcBorders>
          </w:tcPr>
          <w:p w14:paraId="398AAB4E" w14:textId="47057C1D" w:rsidR="003F219D" w:rsidRPr="00EA16DA" w:rsidRDefault="00F56DF4" w:rsidP="0096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3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28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219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left w:val="nil"/>
            </w:tcBorders>
          </w:tcPr>
          <w:p w14:paraId="661FBEE5" w14:textId="18D26CFD" w:rsidR="003F219D" w:rsidRDefault="0000734F" w:rsidP="003F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="00B27BAE" w:rsidRPr="00DC35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56DF4" w:rsidRPr="00DC35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7BAE" w:rsidRPr="00DC35B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954A66" w:rsidRPr="00EA16DA" w14:paraId="2A09B4BC" w14:textId="77777777" w:rsidTr="00FB58B9">
        <w:tc>
          <w:tcPr>
            <w:tcW w:w="3695" w:type="dxa"/>
          </w:tcPr>
          <w:p w14:paraId="11762FE4" w14:textId="2F9292B7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Incidence per 100,000 travelers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60" w:type="dxa"/>
          </w:tcPr>
          <w:p w14:paraId="7E1807EE" w14:textId="7589E479" w:rsidR="00954A66" w:rsidRDefault="00B21195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8B1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6297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AF527F3" w14:textId="696C67F6" w:rsidR="00954A66" w:rsidRDefault="00362971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02A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57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02A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00651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A0A8419" w14:textId="11683210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A3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051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–0.3)</w:t>
            </w:r>
          </w:p>
        </w:tc>
        <w:tc>
          <w:tcPr>
            <w:tcW w:w="1530" w:type="dxa"/>
          </w:tcPr>
          <w:p w14:paraId="707A7F6E" w14:textId="2A2B7111" w:rsidR="00954A66" w:rsidRDefault="00D30769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006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00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2677A2B0" w14:textId="42B37A77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14:paraId="56A8FA00" w14:textId="1C7A4F32" w:rsidR="00954A66" w:rsidRDefault="00D30769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06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D5A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06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–1.</w:t>
            </w:r>
            <w:r w:rsidR="006906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nil"/>
            </w:tcBorders>
          </w:tcPr>
          <w:p w14:paraId="2B8BB774" w14:textId="77777777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A66" w:rsidRPr="00EA16DA" w14:paraId="2524FFAD" w14:textId="318FD704" w:rsidTr="00FB58B9">
        <w:tc>
          <w:tcPr>
            <w:tcW w:w="3695" w:type="dxa"/>
          </w:tcPr>
          <w:p w14:paraId="1D0357BA" w14:textId="14EB8917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3112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1260" w:type="dxa"/>
          </w:tcPr>
          <w:p w14:paraId="496F98F8" w14:textId="7F3CEFC3" w:rsidR="00954A66" w:rsidRPr="00EA16DA" w:rsidRDefault="00495E82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(0.</w:t>
            </w:r>
            <w:r w:rsidR="006D58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–3.</w:t>
            </w:r>
            <w:r w:rsidR="006E3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94C36F3" w14:textId="41C82DA8" w:rsidR="00954A66" w:rsidRPr="00237C8E" w:rsidRDefault="00495E82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F90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6D5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F90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 w:rsidR="00F90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BE4EA22" w14:textId="2CEC8C77" w:rsidR="00954A66" w:rsidRPr="005E0A63" w:rsidRDefault="00495E82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6E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E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(1.</w:t>
            </w:r>
            <w:r w:rsidR="006E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E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6E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</w:t>
            </w:r>
            <w:r w:rsidR="005E0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77F6FCBB" w14:textId="4625C907" w:rsidR="00954A66" w:rsidRPr="00237C8E" w:rsidRDefault="00954A66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 (3.</w:t>
            </w:r>
            <w:r w:rsidR="00DF3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–5.</w:t>
            </w:r>
            <w:r w:rsidR="00DF3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594A7EBA" w14:textId="682EA950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tcBorders>
              <w:left w:val="nil"/>
            </w:tcBorders>
          </w:tcPr>
          <w:p w14:paraId="08F84002" w14:textId="20D06228" w:rsidR="00954A66" w:rsidRPr="00193E1B" w:rsidRDefault="00B65A10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 w:rsidR="00193E1B" w:rsidRPr="0019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(3.5–5.0)</w:t>
            </w:r>
          </w:p>
        </w:tc>
        <w:tc>
          <w:tcPr>
            <w:tcW w:w="1170" w:type="dxa"/>
            <w:tcBorders>
              <w:left w:val="nil"/>
            </w:tcBorders>
          </w:tcPr>
          <w:p w14:paraId="76388705" w14:textId="5EEA99E5" w:rsidR="00954A66" w:rsidRPr="00EA16DA" w:rsidRDefault="00A36ACF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954A66" w:rsidRPr="009A6510" w14:paraId="3A22BD91" w14:textId="0713934C" w:rsidTr="00FB58B9">
        <w:trPr>
          <w:gridAfter w:val="2"/>
          <w:wAfter w:w="2610" w:type="dxa"/>
        </w:trPr>
        <w:tc>
          <w:tcPr>
            <w:tcW w:w="3695" w:type="dxa"/>
          </w:tcPr>
          <w:p w14:paraId="483AFB92" w14:textId="6E15BEA1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Ceftriaxone resistant</w:t>
            </w:r>
          </w:p>
        </w:tc>
        <w:tc>
          <w:tcPr>
            <w:tcW w:w="1260" w:type="dxa"/>
          </w:tcPr>
          <w:p w14:paraId="14D003AF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9F91D5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E5A68A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1B2E59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067A44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4A66" w:rsidRPr="00EA16DA" w14:paraId="10FF31D2" w14:textId="1DBCE7B1" w:rsidTr="00FB58B9">
        <w:tc>
          <w:tcPr>
            <w:tcW w:w="3695" w:type="dxa"/>
          </w:tcPr>
          <w:p w14:paraId="61CF38A5" w14:textId="77777777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No (%)</w:t>
            </w:r>
          </w:p>
        </w:tc>
        <w:tc>
          <w:tcPr>
            <w:tcW w:w="1260" w:type="dxa"/>
          </w:tcPr>
          <w:p w14:paraId="34B43200" w14:textId="34BC95F6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FEEF47A" w14:textId="7FA46150" w:rsidR="00954A66" w:rsidRPr="00EA16DA" w:rsidRDefault="004D3BB1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(1%)</w:t>
            </w:r>
          </w:p>
        </w:tc>
        <w:tc>
          <w:tcPr>
            <w:tcW w:w="1620" w:type="dxa"/>
          </w:tcPr>
          <w:p w14:paraId="0D25DB4B" w14:textId="451197B8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05A802D" w14:textId="6A179C9D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B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B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2AF3ED1B" w14:textId="12ECBBA9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nil"/>
            </w:tcBorders>
          </w:tcPr>
          <w:p w14:paraId="18A513C2" w14:textId="66D81CC4" w:rsidR="00954A66" w:rsidRPr="00EA16DA" w:rsidRDefault="005122C9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left w:val="nil"/>
            </w:tcBorders>
          </w:tcPr>
          <w:p w14:paraId="731130D6" w14:textId="16A8655F" w:rsidR="00954A66" w:rsidRDefault="008333EC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954A66" w:rsidRPr="003B6E69">
              <w:rPr>
                <w:rFonts w:ascii="Times New Roman" w:hAnsi="Times New Roman" w:cs="Times New Roman"/>
                <w:sz w:val="20"/>
                <w:szCs w:val="20"/>
              </w:rPr>
              <w:t xml:space="preserve"> (4%)</w:t>
            </w:r>
          </w:p>
        </w:tc>
      </w:tr>
      <w:tr w:rsidR="00954A66" w:rsidRPr="00EA16DA" w14:paraId="7B407F9E" w14:textId="77777777" w:rsidTr="00FB58B9">
        <w:tc>
          <w:tcPr>
            <w:tcW w:w="3695" w:type="dxa"/>
          </w:tcPr>
          <w:p w14:paraId="5682B91A" w14:textId="2A715018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Incidence per 100,000 travelers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60" w:type="dxa"/>
          </w:tcPr>
          <w:p w14:paraId="7004066A" w14:textId="581A60D7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657706E4" w14:textId="43FE4E11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8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(0.0</w:t>
            </w:r>
            <w:r w:rsidR="00F4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</w:t>
            </w:r>
            <w:r w:rsidR="000D3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25058BC" w14:textId="70F37F5A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7F68DA18" w14:textId="48698526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 (0.1–0.4)</w:t>
            </w:r>
          </w:p>
        </w:tc>
        <w:tc>
          <w:tcPr>
            <w:tcW w:w="1350" w:type="dxa"/>
          </w:tcPr>
          <w:p w14:paraId="7483B497" w14:textId="1325DA8C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14:paraId="7BB3F804" w14:textId="27ECDA42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(0.</w:t>
            </w:r>
            <w:r w:rsidR="00D64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–0.2)</w:t>
            </w:r>
          </w:p>
        </w:tc>
        <w:tc>
          <w:tcPr>
            <w:tcW w:w="1170" w:type="dxa"/>
            <w:tcBorders>
              <w:left w:val="nil"/>
            </w:tcBorders>
          </w:tcPr>
          <w:p w14:paraId="423EB8B3" w14:textId="77777777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A66" w:rsidRPr="00EA16DA" w14:paraId="041A32E0" w14:textId="3144BC14" w:rsidTr="00FB58B9">
        <w:tc>
          <w:tcPr>
            <w:tcW w:w="3695" w:type="dxa"/>
          </w:tcPr>
          <w:p w14:paraId="2926F745" w14:textId="79CB82DD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3112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1260" w:type="dxa"/>
          </w:tcPr>
          <w:p w14:paraId="0DDEF360" w14:textId="6F91AA90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20" w:type="dxa"/>
          </w:tcPr>
          <w:p w14:paraId="3D2B6F56" w14:textId="1326F0AA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20" w:type="dxa"/>
          </w:tcPr>
          <w:p w14:paraId="465AF854" w14:textId="7DF11B1C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0" w:type="dxa"/>
          </w:tcPr>
          <w:p w14:paraId="2AF5904C" w14:textId="24961239" w:rsidR="00954A66" w:rsidRPr="00EA16DA" w:rsidRDefault="00934189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E2F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E2F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29AD8F06" w14:textId="03BC0BCE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tcBorders>
              <w:left w:val="nil"/>
            </w:tcBorders>
          </w:tcPr>
          <w:p w14:paraId="12515C0E" w14:textId="2E4C6E7F" w:rsidR="00954A66" w:rsidRPr="00732D74" w:rsidRDefault="00A00C27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 (</w:t>
            </w:r>
            <w:r w:rsidR="00732D74" w:rsidRPr="00732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0.4–0.9)</w:t>
            </w:r>
          </w:p>
        </w:tc>
        <w:tc>
          <w:tcPr>
            <w:tcW w:w="1170" w:type="dxa"/>
            <w:tcBorders>
              <w:left w:val="nil"/>
            </w:tcBorders>
          </w:tcPr>
          <w:p w14:paraId="34F02255" w14:textId="2DBDDA2F" w:rsidR="00954A66" w:rsidRPr="009A6510" w:rsidRDefault="00A36ACF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954A66" w:rsidRPr="009A6510" w14:paraId="261E7916" w14:textId="579EDFAB" w:rsidTr="00FB58B9">
        <w:trPr>
          <w:gridAfter w:val="2"/>
          <w:wAfter w:w="2610" w:type="dxa"/>
        </w:trPr>
        <w:tc>
          <w:tcPr>
            <w:tcW w:w="3695" w:type="dxa"/>
          </w:tcPr>
          <w:p w14:paraId="631519F5" w14:textId="586BF676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Azithromycin resistant</w:t>
            </w:r>
          </w:p>
        </w:tc>
        <w:tc>
          <w:tcPr>
            <w:tcW w:w="1260" w:type="dxa"/>
          </w:tcPr>
          <w:p w14:paraId="35D21482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44D88A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0D2BDA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7BA89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F78342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4A66" w:rsidRPr="00EA16DA" w14:paraId="6EE52219" w14:textId="646F2D6F" w:rsidTr="00FB58B9">
        <w:tc>
          <w:tcPr>
            <w:tcW w:w="3695" w:type="dxa"/>
          </w:tcPr>
          <w:p w14:paraId="7A181608" w14:textId="77777777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No (%)</w:t>
            </w:r>
          </w:p>
        </w:tc>
        <w:tc>
          <w:tcPr>
            <w:tcW w:w="1260" w:type="dxa"/>
          </w:tcPr>
          <w:p w14:paraId="541CDC86" w14:textId="41D1BBBC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244E5C1" w14:textId="72B5D4F2" w:rsidR="00954A66" w:rsidRPr="00EA16DA" w:rsidRDefault="00C025CA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10B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582F1E97" w14:textId="5503DAE4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530" w:type="dxa"/>
          </w:tcPr>
          <w:p w14:paraId="22B55BE7" w14:textId="6C066FFE" w:rsidR="00954A66" w:rsidRPr="00EA16DA" w:rsidRDefault="00410B5C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(3%)</w:t>
            </w:r>
          </w:p>
        </w:tc>
        <w:tc>
          <w:tcPr>
            <w:tcW w:w="1350" w:type="dxa"/>
          </w:tcPr>
          <w:p w14:paraId="2293669D" w14:textId="1EE80442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nil"/>
            </w:tcBorders>
          </w:tcPr>
          <w:p w14:paraId="43579D30" w14:textId="3B53ECA0" w:rsidR="00954A66" w:rsidRPr="00EA16DA" w:rsidRDefault="005A1CE7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0B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left w:val="nil"/>
            </w:tcBorders>
          </w:tcPr>
          <w:p w14:paraId="182EF888" w14:textId="7191CC23" w:rsidR="00954A66" w:rsidRDefault="00431758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33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4A66" w:rsidRPr="00431758">
              <w:rPr>
                <w:rFonts w:ascii="Times New Roman" w:hAnsi="Times New Roman" w:cs="Times New Roman"/>
                <w:sz w:val="20"/>
                <w:szCs w:val="20"/>
              </w:rPr>
              <w:t xml:space="preserve"> (1%)</w:t>
            </w:r>
          </w:p>
        </w:tc>
      </w:tr>
      <w:tr w:rsidR="00954A66" w:rsidRPr="00EA16DA" w14:paraId="2AB57875" w14:textId="77777777" w:rsidTr="00FB58B9">
        <w:tc>
          <w:tcPr>
            <w:tcW w:w="3695" w:type="dxa"/>
          </w:tcPr>
          <w:p w14:paraId="3411F897" w14:textId="12F17B12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Incidence per 100,000 travelers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60" w:type="dxa"/>
          </w:tcPr>
          <w:p w14:paraId="307A7BFE" w14:textId="550B10AB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65F38F85" w14:textId="2CAB4A84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56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D64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–0.4)</w:t>
            </w:r>
          </w:p>
        </w:tc>
        <w:tc>
          <w:tcPr>
            <w:tcW w:w="1620" w:type="dxa"/>
          </w:tcPr>
          <w:p w14:paraId="4BD5CFC3" w14:textId="1014035C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64903BA3" w14:textId="00D18D5F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81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DE1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</w:t>
            </w:r>
            <w:r w:rsidR="00DE1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C4CC737" w14:textId="05E44791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14:paraId="78834B24" w14:textId="2482EFFE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20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BE1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</w:t>
            </w:r>
            <w:r w:rsidR="00081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nil"/>
            </w:tcBorders>
          </w:tcPr>
          <w:p w14:paraId="5FE68CD4" w14:textId="77777777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A66" w:rsidRPr="00EA16DA" w14:paraId="3E02A351" w14:textId="23F21521" w:rsidTr="00FB58B9">
        <w:tc>
          <w:tcPr>
            <w:tcW w:w="3695" w:type="dxa"/>
          </w:tcPr>
          <w:p w14:paraId="675A0666" w14:textId="0F685079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3112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1260" w:type="dxa"/>
          </w:tcPr>
          <w:p w14:paraId="310338D2" w14:textId="70BA3E92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20" w:type="dxa"/>
          </w:tcPr>
          <w:p w14:paraId="63A7A182" w14:textId="5456C432" w:rsidR="00954A66" w:rsidRPr="00EF5995" w:rsidRDefault="00C10FBC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4.9</w:t>
            </w:r>
            <w:r w:rsidR="00EF5995" w:rsidRPr="00EF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BA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F5995" w:rsidRPr="00EF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12.7</w:t>
            </w:r>
            <w:r w:rsidR="00EF5995" w:rsidRPr="00EF5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0EBF489" w14:textId="6445F404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0" w:type="dxa"/>
          </w:tcPr>
          <w:p w14:paraId="6710EC5B" w14:textId="405A5499" w:rsidR="00954A66" w:rsidRPr="00237C8E" w:rsidRDefault="00E27783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C10F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1C5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C10F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1C5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C10F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F484EEE" w14:textId="03A4D042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tcBorders>
              <w:left w:val="nil"/>
            </w:tcBorders>
          </w:tcPr>
          <w:p w14:paraId="2C439C32" w14:textId="159A7C45" w:rsidR="00954A66" w:rsidRPr="00C10FBC" w:rsidRDefault="00C10FBC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 (2.7–7.9)</w:t>
            </w:r>
          </w:p>
        </w:tc>
        <w:tc>
          <w:tcPr>
            <w:tcW w:w="1170" w:type="dxa"/>
            <w:tcBorders>
              <w:left w:val="nil"/>
            </w:tcBorders>
          </w:tcPr>
          <w:p w14:paraId="19215228" w14:textId="7AB90EFB" w:rsidR="00954A66" w:rsidRPr="009A6510" w:rsidRDefault="00A36ACF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954A66" w:rsidRPr="009A6510" w14:paraId="314AE59F" w14:textId="24BD7810" w:rsidTr="00FB58B9">
        <w:tc>
          <w:tcPr>
            <w:tcW w:w="3695" w:type="dxa"/>
          </w:tcPr>
          <w:p w14:paraId="2BA1705F" w14:textId="2DFB189A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First-line antibiotic </w:t>
            </w:r>
            <w:proofErr w:type="spellStart"/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resistant</w:t>
            </w:r>
            <w:r w:rsidR="003112C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260" w:type="dxa"/>
          </w:tcPr>
          <w:p w14:paraId="37466574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72EB4A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7DF8B8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5E7049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92EFB7" w14:textId="2D4D6668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28030A1C" w14:textId="56434C62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13B3D5EE" w14:textId="77777777" w:rsidR="00954A66" w:rsidRPr="009A6510" w:rsidRDefault="00954A66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4A66" w:rsidRPr="00EA16DA" w14:paraId="475702A8" w14:textId="7FF4B558" w:rsidTr="00FB58B9">
        <w:tc>
          <w:tcPr>
            <w:tcW w:w="3695" w:type="dxa"/>
          </w:tcPr>
          <w:p w14:paraId="2157C9EC" w14:textId="77777777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No (%)</w:t>
            </w:r>
          </w:p>
        </w:tc>
        <w:tc>
          <w:tcPr>
            <w:tcW w:w="1260" w:type="dxa"/>
          </w:tcPr>
          <w:p w14:paraId="45746CA5" w14:textId="522C42EB" w:rsidR="00954A66" w:rsidRPr="00EA16DA" w:rsidRDefault="00425168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1E78CE95" w14:textId="734F6E8D" w:rsidR="00954A66" w:rsidRPr="00EA16DA" w:rsidRDefault="00425168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04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 w:rsidR="00F704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1B99FF66" w14:textId="71089EFD" w:rsidR="00954A66" w:rsidRPr="00EA16DA" w:rsidRDefault="00F56DC5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51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4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530" w:type="dxa"/>
          </w:tcPr>
          <w:p w14:paraId="7DE7BAA7" w14:textId="19862EA4" w:rsidR="00954A66" w:rsidRPr="00EA16DA" w:rsidRDefault="00425168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47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3DF08743" w14:textId="45F824DA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nil"/>
            </w:tcBorders>
          </w:tcPr>
          <w:p w14:paraId="4BC130BD" w14:textId="5FE32479" w:rsidR="00954A66" w:rsidRPr="00EA16DA" w:rsidRDefault="00E76CB4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4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B51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 w:rsidR="009B51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left w:val="nil"/>
            </w:tcBorders>
          </w:tcPr>
          <w:p w14:paraId="69DDF54A" w14:textId="419FFEB0" w:rsidR="00954A66" w:rsidRDefault="001D1047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8333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4A66" w:rsidRPr="00183085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E76CB4" w:rsidRPr="001830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A66" w:rsidRPr="0018308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954A66" w:rsidRPr="00EA16DA" w14:paraId="5D84A0C8" w14:textId="77777777" w:rsidTr="00FB58B9">
        <w:tc>
          <w:tcPr>
            <w:tcW w:w="3695" w:type="dxa"/>
          </w:tcPr>
          <w:p w14:paraId="3E499FA2" w14:textId="0862B865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Incidence per 100,000 travelers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60" w:type="dxa"/>
          </w:tcPr>
          <w:p w14:paraId="297DE39E" w14:textId="740B114A" w:rsidR="00954A66" w:rsidRDefault="008A06B5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D91EF1A" w14:textId="4308CAC7" w:rsidR="00954A66" w:rsidRDefault="008D1B03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306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06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3061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428E95F5" w14:textId="4613EC90" w:rsidR="00954A66" w:rsidRDefault="008D1B03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B55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–0.3)</w:t>
            </w:r>
          </w:p>
        </w:tc>
        <w:tc>
          <w:tcPr>
            <w:tcW w:w="1530" w:type="dxa"/>
          </w:tcPr>
          <w:p w14:paraId="731BA5DA" w14:textId="52E3A493" w:rsidR="00954A66" w:rsidRDefault="00135681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37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E37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6B691D6" w14:textId="0477F941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14:paraId="2505791D" w14:textId="2A0ED7B0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B6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E49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B6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B65B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nil"/>
            </w:tcBorders>
          </w:tcPr>
          <w:p w14:paraId="5E04141E" w14:textId="77777777" w:rsidR="00954A66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A66" w:rsidRPr="00EA16DA" w14:paraId="197299B8" w14:textId="35236065" w:rsidTr="00FB58B9">
        <w:tc>
          <w:tcPr>
            <w:tcW w:w="3695" w:type="dxa"/>
          </w:tcPr>
          <w:p w14:paraId="700DD04E" w14:textId="2FE3F2EC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3112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1260" w:type="dxa"/>
          </w:tcPr>
          <w:p w14:paraId="5855C1B9" w14:textId="2FD4F616" w:rsidR="00954A66" w:rsidRPr="00EA16DA" w:rsidRDefault="006B277E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062A4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A4E">
              <w:rPr>
                <w:rFonts w:ascii="Times New Roman" w:hAnsi="Times New Roman" w:cs="Times New Roman"/>
                <w:sz w:val="20"/>
                <w:szCs w:val="20"/>
              </w:rPr>
              <w:t>–2.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2A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CF5CBEB" w14:textId="2A43A908" w:rsidR="00954A66" w:rsidRPr="00237C8E" w:rsidRDefault="006B277E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477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CB5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="00CB5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C9CDDEC" w14:textId="3DC58B82" w:rsidR="00954A66" w:rsidRPr="006B277E" w:rsidRDefault="00957820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B5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4A66" w:rsidRPr="006B27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954A66" w:rsidRPr="006B277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="00954A66" w:rsidRPr="006B27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18FA81C6" w14:textId="017E4F11" w:rsidR="00954A66" w:rsidRPr="00237C8E" w:rsidRDefault="00941AA0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5F3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(2.</w:t>
            </w:r>
            <w:r w:rsidR="006B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54A66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5D515701" w14:textId="04951742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tcBorders>
              <w:left w:val="nil"/>
            </w:tcBorders>
          </w:tcPr>
          <w:p w14:paraId="1F32A81D" w14:textId="543119A2" w:rsidR="00954A66" w:rsidRPr="005F33D8" w:rsidRDefault="005F33D8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 (2.9–4.1)</w:t>
            </w:r>
          </w:p>
        </w:tc>
        <w:tc>
          <w:tcPr>
            <w:tcW w:w="1170" w:type="dxa"/>
            <w:tcBorders>
              <w:left w:val="nil"/>
            </w:tcBorders>
          </w:tcPr>
          <w:p w14:paraId="2935E453" w14:textId="75879B5E" w:rsidR="00954A66" w:rsidRPr="00EA16DA" w:rsidRDefault="00A36ACF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954A66" w:rsidRPr="009A6510" w14:paraId="30BB6140" w14:textId="64C77C90" w:rsidTr="00FB58B9">
        <w:tc>
          <w:tcPr>
            <w:tcW w:w="3695" w:type="dxa"/>
          </w:tcPr>
          <w:p w14:paraId="5DCC49FC" w14:textId="15599403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Ampicillin resistant</w:t>
            </w:r>
          </w:p>
        </w:tc>
        <w:tc>
          <w:tcPr>
            <w:tcW w:w="1260" w:type="dxa"/>
          </w:tcPr>
          <w:p w14:paraId="013F2ADB" w14:textId="17C23B3A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5BD305" w14:textId="08D8A099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49E1F5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8E5DA8" w14:textId="37AF2782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ABEEBD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6BE5D110" w14:textId="77777777" w:rsidR="00954A66" w:rsidRPr="009A6510" w:rsidRDefault="00954A66" w:rsidP="00954A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540290EE" w14:textId="77777777" w:rsidR="00954A66" w:rsidRPr="009A6510" w:rsidRDefault="00954A66" w:rsidP="00954A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4A66" w:rsidRPr="00EA16DA" w14:paraId="420986B4" w14:textId="566C5401" w:rsidTr="00FB58B9">
        <w:tc>
          <w:tcPr>
            <w:tcW w:w="3695" w:type="dxa"/>
          </w:tcPr>
          <w:p w14:paraId="1F8EB1FD" w14:textId="77777777" w:rsidR="00954A66" w:rsidRPr="00EA16DA" w:rsidRDefault="00954A66" w:rsidP="00954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No (%)</w:t>
            </w:r>
          </w:p>
        </w:tc>
        <w:tc>
          <w:tcPr>
            <w:tcW w:w="1260" w:type="dxa"/>
          </w:tcPr>
          <w:p w14:paraId="286DE498" w14:textId="21AF6A60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7328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1AE76FAA" w14:textId="7B6788B0" w:rsidR="00954A66" w:rsidRPr="00EA16DA" w:rsidRDefault="0073286C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1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 w:rsidR="00C71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3BB39B6F" w14:textId="3AABF4FA" w:rsidR="00954A66" w:rsidRPr="00EA16DA" w:rsidRDefault="00C71E08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7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530" w:type="dxa"/>
          </w:tcPr>
          <w:p w14:paraId="745EC085" w14:textId="72C501E3" w:rsidR="00954A66" w:rsidRPr="00EA16DA" w:rsidRDefault="0073286C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1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71E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720CAE4B" w14:textId="5BAAA6F8" w:rsidR="00954A66" w:rsidRPr="00EA16DA" w:rsidRDefault="00954A66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nil"/>
            </w:tcBorders>
          </w:tcPr>
          <w:p w14:paraId="428E472E" w14:textId="6EE9D133" w:rsidR="00954A66" w:rsidRPr="00EA16DA" w:rsidRDefault="00147440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1E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4A66">
              <w:rPr>
                <w:rFonts w:ascii="Times New Roman" w:hAnsi="Times New Roman" w:cs="Times New Roman"/>
                <w:sz w:val="20"/>
                <w:szCs w:val="20"/>
              </w:rPr>
              <w:t xml:space="preserve"> (14%)</w:t>
            </w:r>
          </w:p>
        </w:tc>
        <w:tc>
          <w:tcPr>
            <w:tcW w:w="1170" w:type="dxa"/>
            <w:tcBorders>
              <w:left w:val="nil"/>
            </w:tcBorders>
          </w:tcPr>
          <w:p w14:paraId="14DF8541" w14:textId="6B00E813" w:rsidR="00954A66" w:rsidRDefault="009E18B5" w:rsidP="009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104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54A66" w:rsidRPr="00426A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47440" w:rsidRPr="00426A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4A66" w:rsidRPr="00426A1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237C8E" w:rsidRPr="00EA16DA" w14:paraId="77FA0ED4" w14:textId="77777777" w:rsidTr="00FB58B9">
        <w:tc>
          <w:tcPr>
            <w:tcW w:w="3695" w:type="dxa"/>
          </w:tcPr>
          <w:p w14:paraId="74C4A08D" w14:textId="78947B2B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Incidence per 100,000 travelers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60" w:type="dxa"/>
          </w:tcPr>
          <w:p w14:paraId="3650361D" w14:textId="73462A90" w:rsidR="00237C8E" w:rsidRPr="009A6510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 (0.1–1.7)</w:t>
            </w:r>
          </w:p>
        </w:tc>
        <w:tc>
          <w:tcPr>
            <w:tcW w:w="1620" w:type="dxa"/>
          </w:tcPr>
          <w:p w14:paraId="3E38B7CC" w14:textId="295D07CB" w:rsidR="00237C8E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5D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509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F4A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509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25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0EFEEF8" w14:textId="5FDCD691" w:rsidR="00237C8E" w:rsidRPr="009A6510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E3C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(0.0</w:t>
            </w:r>
            <w:r w:rsidR="00433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</w:t>
            </w:r>
            <w:r w:rsidR="007B0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2FAF5C1D" w14:textId="13DEC30A" w:rsidR="00237C8E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2E51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433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B08A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56D8AF7" w14:textId="0EEA1807" w:rsidR="00237C8E" w:rsidRPr="009A6510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14:paraId="06791C0C" w14:textId="713D0032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630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F71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</w:t>
            </w:r>
            <w:r w:rsidR="007B08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nil"/>
            </w:tcBorders>
          </w:tcPr>
          <w:p w14:paraId="6F35A4A4" w14:textId="77777777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C8E" w:rsidRPr="00EA16DA" w14:paraId="5D8031C5" w14:textId="72DBD374" w:rsidTr="00FB58B9">
        <w:tc>
          <w:tcPr>
            <w:tcW w:w="3695" w:type="dxa"/>
          </w:tcPr>
          <w:p w14:paraId="02817B8A" w14:textId="56EB0DB7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3112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1260" w:type="dxa"/>
          </w:tcPr>
          <w:p w14:paraId="5CA42158" w14:textId="73CE4CCC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20" w:type="dxa"/>
          </w:tcPr>
          <w:p w14:paraId="1FA0151F" w14:textId="6ED4D96B" w:rsidR="00237C8E" w:rsidRPr="00237C8E" w:rsidRDefault="005A04EC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A1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37C8E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334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37C8E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334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A1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37C8E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B570C2B" w14:textId="0DFD266B" w:rsidR="00237C8E" w:rsidRPr="00EA16DA" w:rsidRDefault="00EE1097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(0.5–</w:t>
            </w:r>
            <w:r w:rsidR="006B27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140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27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357AB985" w14:textId="2313EDE5" w:rsidR="00237C8E" w:rsidRPr="00EA16DA" w:rsidRDefault="00685BBD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0E4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–1.</w:t>
            </w:r>
            <w:r w:rsidR="00A14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350" w:type="dxa"/>
          </w:tcPr>
          <w:p w14:paraId="402BEC5F" w14:textId="22736A8C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tcBorders>
              <w:left w:val="nil"/>
            </w:tcBorders>
          </w:tcPr>
          <w:p w14:paraId="775AC4BC" w14:textId="4FACA081" w:rsidR="00237C8E" w:rsidRPr="000648D4" w:rsidRDefault="000648D4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 (1.2–1.8)</w:t>
            </w:r>
          </w:p>
        </w:tc>
        <w:tc>
          <w:tcPr>
            <w:tcW w:w="1170" w:type="dxa"/>
            <w:tcBorders>
              <w:left w:val="nil"/>
            </w:tcBorders>
          </w:tcPr>
          <w:p w14:paraId="764BF077" w14:textId="64E827FC" w:rsidR="00237C8E" w:rsidRPr="00EA16DA" w:rsidRDefault="00A36ACF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4D1297" w:rsidRPr="00EA16DA" w14:paraId="53B4C03B" w14:textId="3435DA37" w:rsidTr="00FB58B9">
        <w:tc>
          <w:tcPr>
            <w:tcW w:w="4955" w:type="dxa"/>
            <w:gridSpan w:val="2"/>
          </w:tcPr>
          <w:p w14:paraId="23632F82" w14:textId="391E3242" w:rsidR="004D1297" w:rsidRPr="009A6510" w:rsidRDefault="004D1297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Trimethoprim–sulfamethoxazole resistant</w:t>
            </w:r>
          </w:p>
        </w:tc>
        <w:tc>
          <w:tcPr>
            <w:tcW w:w="1620" w:type="dxa"/>
          </w:tcPr>
          <w:p w14:paraId="2F2258C8" w14:textId="77777777" w:rsidR="004D1297" w:rsidRPr="009A6510" w:rsidRDefault="004D1297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A2775F" w14:textId="77777777" w:rsidR="004D1297" w:rsidRPr="009A6510" w:rsidRDefault="004D1297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A48836" w14:textId="39FDCD2D" w:rsidR="004D1297" w:rsidRPr="009A6510" w:rsidRDefault="004D1297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0A460D" w14:textId="77777777" w:rsidR="004D1297" w:rsidRPr="009A6510" w:rsidRDefault="004D1297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30E090F" w14:textId="77777777" w:rsidR="004D1297" w:rsidRPr="009A6510" w:rsidRDefault="004D1297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11014CF8" w14:textId="77777777" w:rsidR="004D1297" w:rsidRPr="009A6510" w:rsidRDefault="004D1297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C8E" w:rsidRPr="00EA16DA" w14:paraId="57F403D3" w14:textId="677AE54A" w:rsidTr="00FB58B9">
        <w:tc>
          <w:tcPr>
            <w:tcW w:w="3695" w:type="dxa"/>
          </w:tcPr>
          <w:p w14:paraId="583F6D86" w14:textId="77777777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No (%)</w:t>
            </w:r>
          </w:p>
        </w:tc>
        <w:tc>
          <w:tcPr>
            <w:tcW w:w="1260" w:type="dxa"/>
          </w:tcPr>
          <w:p w14:paraId="1FB377D5" w14:textId="14BF2189" w:rsidR="00237C8E" w:rsidRPr="00EA16DA" w:rsidRDefault="00147440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50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4308E266" w14:textId="369AC147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66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50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5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46E2297D" w14:textId="619DAF04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6D5E705B" w14:textId="3569E7AA" w:rsidR="00237C8E" w:rsidRPr="00EA16DA" w:rsidRDefault="00E966A8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5B094BFE" w14:textId="3CD467E3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left w:val="nil"/>
            </w:tcBorders>
          </w:tcPr>
          <w:p w14:paraId="43C1E4F7" w14:textId="426989DE" w:rsidR="00237C8E" w:rsidRPr="00EA16DA" w:rsidRDefault="00E966A8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left w:val="nil"/>
            </w:tcBorders>
          </w:tcPr>
          <w:p w14:paraId="70BB4682" w14:textId="1023915B" w:rsidR="00237C8E" w:rsidRDefault="00E3296C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104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09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237C8E" w:rsidRPr="00EA16DA" w14:paraId="2258F99A" w14:textId="77777777" w:rsidTr="00FB58B9">
        <w:tc>
          <w:tcPr>
            <w:tcW w:w="3695" w:type="dxa"/>
          </w:tcPr>
          <w:p w14:paraId="726A0977" w14:textId="4C410FF1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Incidence per 100,000 travelers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60" w:type="dxa"/>
          </w:tcPr>
          <w:p w14:paraId="68FA1F13" w14:textId="7F1A93E7" w:rsidR="00237C8E" w:rsidRDefault="002B41D8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–2.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E871E0D" w14:textId="611E65ED" w:rsidR="00237C8E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B1D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(0.5–1.</w:t>
            </w:r>
            <w:r w:rsidR="00FB1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098C61F" w14:textId="73CC7B6B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7FF54E3A" w14:textId="2601E882" w:rsidR="00237C8E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B1D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FB1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B1D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0C70568" w14:textId="67652FA7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14:paraId="6E2708DF" w14:textId="7D3FC76C" w:rsidR="00237C8E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B1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FB1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–0.</w:t>
            </w:r>
            <w:r w:rsidR="005135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nil"/>
            </w:tcBorders>
          </w:tcPr>
          <w:p w14:paraId="6A8C45A7" w14:textId="39730BB2" w:rsidR="00237C8E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C8E" w:rsidRPr="00EA16DA" w14:paraId="3DBF795A" w14:textId="07091FA5" w:rsidTr="00FB58B9">
        <w:tc>
          <w:tcPr>
            <w:tcW w:w="3695" w:type="dxa"/>
          </w:tcPr>
          <w:p w14:paraId="4743A406" w14:textId="127A1859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3112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1260" w:type="dxa"/>
          </w:tcPr>
          <w:p w14:paraId="3721509F" w14:textId="5165E57A" w:rsidR="00237C8E" w:rsidRPr="00EA16DA" w:rsidRDefault="00D45029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20" w:type="dxa"/>
          </w:tcPr>
          <w:p w14:paraId="141EA9AC" w14:textId="60EEED06" w:rsidR="00237C8E" w:rsidRPr="00237C8E" w:rsidRDefault="00A54EC7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962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625DB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962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625DB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962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625DB"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75FF104" w14:textId="272E7B25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0" w:type="dxa"/>
          </w:tcPr>
          <w:p w14:paraId="36AE15DF" w14:textId="614B72C6" w:rsidR="00237C8E" w:rsidRPr="009C0943" w:rsidRDefault="00BA2452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962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37C8E" w:rsidRPr="009C0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67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37C8E" w:rsidRPr="009C0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C15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962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37C8E" w:rsidRPr="009C0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4F89E9BF" w14:textId="4DF04614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tcBorders>
              <w:left w:val="nil"/>
            </w:tcBorders>
          </w:tcPr>
          <w:p w14:paraId="0C3F962F" w14:textId="139C6D99" w:rsidR="00237C8E" w:rsidRPr="00DD2375" w:rsidRDefault="00DD2375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 (2.4–4.4)</w:t>
            </w:r>
          </w:p>
        </w:tc>
        <w:tc>
          <w:tcPr>
            <w:tcW w:w="1170" w:type="dxa"/>
            <w:tcBorders>
              <w:left w:val="nil"/>
            </w:tcBorders>
          </w:tcPr>
          <w:p w14:paraId="040FC1CE" w14:textId="07532B4D" w:rsidR="00237C8E" w:rsidRPr="009A6510" w:rsidRDefault="00A36ACF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37C8E" w:rsidRPr="009A6510" w14:paraId="3617F98A" w14:textId="6C0038B6" w:rsidTr="00FB58B9">
        <w:tc>
          <w:tcPr>
            <w:tcW w:w="3695" w:type="dxa"/>
          </w:tcPr>
          <w:p w14:paraId="196E78A1" w14:textId="4141859C" w:rsidR="00237C8E" w:rsidRPr="003802D5" w:rsidRDefault="00237C8E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Any clinical </w:t>
            </w:r>
            <w:proofErr w:type="spellStart"/>
            <w:r w:rsidRPr="009A65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resistance</w:t>
            </w:r>
            <w:r w:rsidR="003112C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260" w:type="dxa"/>
          </w:tcPr>
          <w:p w14:paraId="3E168165" w14:textId="039CF086" w:rsidR="00237C8E" w:rsidRPr="009A6510" w:rsidRDefault="00237C8E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6ECF6B" w14:textId="77777777" w:rsidR="00237C8E" w:rsidRPr="009A6510" w:rsidRDefault="00237C8E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C8846F" w14:textId="77777777" w:rsidR="00237C8E" w:rsidRPr="009A6510" w:rsidRDefault="00237C8E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13D625" w14:textId="28A5AD1E" w:rsidR="00237C8E" w:rsidRPr="009A6510" w:rsidRDefault="00237C8E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0B010A" w14:textId="77777777" w:rsidR="00237C8E" w:rsidRPr="009A6510" w:rsidRDefault="00237C8E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4AA4605F" w14:textId="77777777" w:rsidR="00237C8E" w:rsidRPr="009A6510" w:rsidRDefault="00237C8E" w:rsidP="00237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5F8C83B8" w14:textId="77777777" w:rsidR="00237C8E" w:rsidRPr="009A6510" w:rsidRDefault="00237C8E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C8E" w:rsidRPr="00EA16DA" w14:paraId="634A913E" w14:textId="525F2B38" w:rsidTr="00FB58B9">
        <w:tc>
          <w:tcPr>
            <w:tcW w:w="3695" w:type="dxa"/>
          </w:tcPr>
          <w:p w14:paraId="50CCE96B" w14:textId="77777777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No (%)</w:t>
            </w:r>
          </w:p>
        </w:tc>
        <w:tc>
          <w:tcPr>
            <w:tcW w:w="1260" w:type="dxa"/>
          </w:tcPr>
          <w:p w14:paraId="485338D0" w14:textId="71F3CA35" w:rsidR="00237C8E" w:rsidRPr="00EA16DA" w:rsidRDefault="00AD7CCA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80C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3BB760B3" w14:textId="6B1FAB19" w:rsidR="00237C8E" w:rsidRPr="00EA16DA" w:rsidRDefault="00B45432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D7C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</w:tcPr>
          <w:p w14:paraId="05058467" w14:textId="488D7322" w:rsidR="00237C8E" w:rsidRPr="00EA16DA" w:rsidRDefault="00AD7CCA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54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B454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530" w:type="dxa"/>
          </w:tcPr>
          <w:p w14:paraId="3FB520EF" w14:textId="5010B7C1" w:rsidR="00237C8E" w:rsidRPr="00EA16DA" w:rsidRDefault="00AD7CCA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43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454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22BD4F89" w14:textId="21B34CE2" w:rsidR="00237C8E" w:rsidRPr="00EA16DA" w:rsidRDefault="00AD7CCA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440" w:type="dxa"/>
            <w:tcBorders>
              <w:left w:val="nil"/>
            </w:tcBorders>
          </w:tcPr>
          <w:p w14:paraId="49F0F3B1" w14:textId="7142345A" w:rsidR="00237C8E" w:rsidRPr="00EA16DA" w:rsidRDefault="002744C2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538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 w:rsidR="00DA53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left w:val="nil"/>
            </w:tcBorders>
          </w:tcPr>
          <w:p w14:paraId="2809E5BA" w14:textId="498E2871" w:rsidR="00237C8E" w:rsidRDefault="00A21727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104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716F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237C8E" w14:paraId="45192B1B" w14:textId="77777777" w:rsidTr="00FB58B9">
        <w:tc>
          <w:tcPr>
            <w:tcW w:w="3695" w:type="dxa"/>
          </w:tcPr>
          <w:p w14:paraId="7349BE3F" w14:textId="7324F5B0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Incidence per 100,000 travelers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1260" w:type="dxa"/>
          </w:tcPr>
          <w:p w14:paraId="6F146EC5" w14:textId="4930503E" w:rsidR="00237C8E" w:rsidRPr="00EA16DA" w:rsidRDefault="00CB7285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–3.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DEA6D61" w14:textId="798CFB79" w:rsidR="00237C8E" w:rsidRPr="00EA16DA" w:rsidRDefault="00EA2AFD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745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745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31F25" w14:textId="6399C185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B745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(0.1–0.</w:t>
            </w:r>
            <w:r w:rsidR="00B745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4C7EA07D" w14:textId="05BFAF78" w:rsidR="00237C8E" w:rsidRPr="00EA16DA" w:rsidRDefault="00A11522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914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F5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71F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F5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0DFB147" w14:textId="7130AD80" w:rsidR="00237C8E" w:rsidRPr="00EA16DA" w:rsidRDefault="00AD7CCA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</w:tcPr>
          <w:p w14:paraId="10A0D0C8" w14:textId="3F721C59" w:rsidR="00237C8E" w:rsidRPr="009A6510" w:rsidRDefault="00A11522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F3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087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B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nil"/>
            </w:tcBorders>
          </w:tcPr>
          <w:p w14:paraId="04762FEC" w14:textId="77777777" w:rsidR="00237C8E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C8E" w:rsidRPr="00EA16DA" w14:paraId="7C87500F" w14:textId="4CE3FCA2" w:rsidTr="00FB58B9">
        <w:tc>
          <w:tcPr>
            <w:tcW w:w="3695" w:type="dxa"/>
            <w:tcBorders>
              <w:bottom w:val="single" w:sz="4" w:space="0" w:color="auto"/>
            </w:tcBorders>
          </w:tcPr>
          <w:p w14:paraId="3EB2DE1A" w14:textId="7104D343" w:rsidR="00237C8E" w:rsidRPr="00EA16DA" w:rsidRDefault="00237C8E" w:rsidP="0023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16D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3112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EA16DA">
              <w:rPr>
                <w:rFonts w:ascii="Times New Roman" w:hAnsi="Times New Roman" w:cs="Times New Roman"/>
                <w:sz w:val="20"/>
                <w:szCs w:val="20"/>
              </w:rPr>
              <w:t xml:space="preserve"> (95% CI)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903CF6" w14:textId="0C3ADCDD" w:rsidR="00237C8E" w:rsidRPr="00EA16DA" w:rsidRDefault="0069730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1347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F45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7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7F8B39" w14:textId="07C46D18" w:rsidR="00237C8E" w:rsidRPr="00237C8E" w:rsidRDefault="00237C8E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CF4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523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B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D1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0CEC17" w14:textId="08F890EB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F7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523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3471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C9F4CA" w14:textId="571440B8" w:rsidR="00237C8E" w:rsidRPr="00237C8E" w:rsidRDefault="00237C8E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9F7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(2.</w:t>
            </w:r>
            <w:r w:rsidR="00B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–3.</w:t>
            </w:r>
            <w:r w:rsidR="009F7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3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C0B955" w14:textId="4C65343B" w:rsidR="00237C8E" w:rsidRPr="00EA16DA" w:rsidRDefault="00237C8E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5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37C83790" w14:textId="69A91F56" w:rsidR="00237C8E" w:rsidRPr="00CA4B33" w:rsidRDefault="00CA4B33" w:rsidP="00237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 (2.2–3.0)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14:paraId="615FB322" w14:textId="35CE00D4" w:rsidR="00237C8E" w:rsidRDefault="00A36ACF" w:rsidP="0023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</w:tbl>
    <w:p w14:paraId="06B0F68C" w14:textId="3CAA4C54" w:rsidR="00315BCA" w:rsidRPr="002E7E1A" w:rsidRDefault="005F712C" w:rsidP="005F7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E1A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2E7E1A">
        <w:rPr>
          <w:rFonts w:ascii="Times New Roman" w:hAnsi="Times New Roman" w:cs="Times New Roman"/>
          <w:sz w:val="20"/>
          <w:szCs w:val="20"/>
        </w:rPr>
        <w:t xml:space="preserve"> </w:t>
      </w:r>
      <w:r w:rsidR="005935CB">
        <w:rPr>
          <w:rFonts w:ascii="Times New Roman" w:hAnsi="Times New Roman" w:cs="Times New Roman"/>
          <w:sz w:val="20"/>
          <w:szCs w:val="20"/>
        </w:rPr>
        <w:t>United Nations statistical</w:t>
      </w:r>
      <w:r w:rsidRPr="002E7E1A">
        <w:rPr>
          <w:rFonts w:ascii="Times New Roman" w:hAnsi="Times New Roman" w:cs="Times New Roman"/>
          <w:sz w:val="20"/>
          <w:szCs w:val="20"/>
        </w:rPr>
        <w:t xml:space="preserve"> region</w:t>
      </w:r>
      <w:r w:rsidR="005935CB">
        <w:rPr>
          <w:rFonts w:ascii="Times New Roman" w:hAnsi="Times New Roman" w:cs="Times New Roman"/>
          <w:sz w:val="20"/>
          <w:szCs w:val="20"/>
        </w:rPr>
        <w:t xml:space="preserve">. </w:t>
      </w:r>
      <w:r w:rsidR="007B56C6" w:rsidRPr="00812E99">
        <w:rPr>
          <w:rFonts w:ascii="Times New Roman" w:hAnsi="Times New Roman" w:cs="Times New Roman"/>
          <w:sz w:val="20"/>
          <w:szCs w:val="20"/>
        </w:rPr>
        <w:t xml:space="preserve">Excluding </w:t>
      </w:r>
      <w:r w:rsidR="00C43BE8">
        <w:rPr>
          <w:rFonts w:ascii="Times New Roman" w:hAnsi="Times New Roman" w:cs="Times New Roman"/>
          <w:sz w:val="20"/>
          <w:szCs w:val="20"/>
        </w:rPr>
        <w:t>cases</w:t>
      </w:r>
      <w:r w:rsidR="007B56C6" w:rsidRPr="00812E99">
        <w:rPr>
          <w:rFonts w:ascii="Times New Roman" w:hAnsi="Times New Roman" w:cs="Times New Roman"/>
          <w:sz w:val="20"/>
          <w:szCs w:val="20"/>
        </w:rPr>
        <w:t xml:space="preserve"> with missing sex (n=</w:t>
      </w:r>
      <w:r w:rsidR="00F81EF8">
        <w:rPr>
          <w:rFonts w:ascii="Times New Roman" w:hAnsi="Times New Roman" w:cs="Times New Roman"/>
          <w:sz w:val="20"/>
          <w:szCs w:val="20"/>
        </w:rPr>
        <w:t>3</w:t>
      </w:r>
      <w:r w:rsidR="007B56C6" w:rsidRPr="00812E99">
        <w:rPr>
          <w:rFonts w:ascii="Times New Roman" w:hAnsi="Times New Roman" w:cs="Times New Roman"/>
          <w:sz w:val="20"/>
          <w:szCs w:val="20"/>
        </w:rPr>
        <w:t>)</w:t>
      </w:r>
      <w:r w:rsidR="007B56C6">
        <w:rPr>
          <w:rFonts w:ascii="Times New Roman" w:hAnsi="Times New Roman" w:cs="Times New Roman"/>
          <w:sz w:val="20"/>
          <w:szCs w:val="20"/>
        </w:rPr>
        <w:t xml:space="preserve">. </w:t>
      </w:r>
      <w:r w:rsidR="005935CB">
        <w:rPr>
          <w:rFonts w:ascii="Times New Roman" w:hAnsi="Times New Roman" w:cs="Times New Roman"/>
          <w:sz w:val="20"/>
          <w:szCs w:val="20"/>
        </w:rPr>
        <w:t xml:space="preserve">Not showing </w:t>
      </w:r>
      <w:r w:rsidRPr="002E7E1A">
        <w:rPr>
          <w:rFonts w:ascii="Times New Roman" w:hAnsi="Times New Roman" w:cs="Times New Roman"/>
          <w:sz w:val="20"/>
          <w:szCs w:val="20"/>
        </w:rPr>
        <w:t>North America</w:t>
      </w:r>
      <w:r w:rsidR="00A00118">
        <w:rPr>
          <w:rFonts w:ascii="Times New Roman" w:hAnsi="Times New Roman" w:cs="Times New Roman"/>
          <w:sz w:val="20"/>
          <w:szCs w:val="20"/>
        </w:rPr>
        <w:t xml:space="preserve">, </w:t>
      </w:r>
      <w:r w:rsidR="006A208E">
        <w:rPr>
          <w:rFonts w:ascii="Times New Roman" w:hAnsi="Times New Roman" w:cs="Times New Roman"/>
          <w:sz w:val="20"/>
          <w:szCs w:val="20"/>
        </w:rPr>
        <w:t>Antarctica</w:t>
      </w:r>
      <w:r w:rsidR="00A00118">
        <w:rPr>
          <w:rFonts w:ascii="Times New Roman" w:hAnsi="Times New Roman" w:cs="Times New Roman"/>
          <w:sz w:val="20"/>
          <w:szCs w:val="20"/>
        </w:rPr>
        <w:t>, and multiple regions</w:t>
      </w:r>
    </w:p>
    <w:p w14:paraId="0774ED2A" w14:textId="2BBB0A2C" w:rsidR="003112C5" w:rsidRDefault="005F712C" w:rsidP="005F712C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E7E1A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6C3E4D" w:rsidRPr="002E7E1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112C5" w:rsidRPr="002E7E1A">
        <w:rPr>
          <w:rFonts w:ascii="Times New Roman" w:hAnsi="Times New Roman" w:cs="Times New Roman"/>
          <w:sz w:val="20"/>
          <w:szCs w:val="20"/>
        </w:rPr>
        <w:t>Including Mexico</w:t>
      </w:r>
    </w:p>
    <w:p w14:paraId="1CA2384E" w14:textId="4CCB6815" w:rsidR="00315BCA" w:rsidRDefault="006C3E4D" w:rsidP="005F7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E1A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5F712C" w:rsidRPr="002E7E1A">
        <w:rPr>
          <w:rFonts w:ascii="Times New Roman" w:hAnsi="Times New Roman" w:cs="Times New Roman"/>
          <w:sz w:val="20"/>
          <w:szCs w:val="20"/>
        </w:rPr>
        <w:t xml:space="preserve"> </w:t>
      </w:r>
      <w:r w:rsidR="003112C5">
        <w:rPr>
          <w:rFonts w:ascii="Times New Roman" w:hAnsi="Times New Roman" w:cs="Times New Roman"/>
          <w:sz w:val="20"/>
          <w:szCs w:val="20"/>
        </w:rPr>
        <w:t>Also in</w:t>
      </w:r>
      <w:r w:rsidR="003112C5" w:rsidRPr="002E7E1A">
        <w:rPr>
          <w:rFonts w:ascii="Times New Roman" w:hAnsi="Times New Roman" w:cs="Times New Roman"/>
          <w:sz w:val="20"/>
          <w:szCs w:val="20"/>
        </w:rPr>
        <w:t xml:space="preserve">cludes </w:t>
      </w:r>
      <w:r w:rsidR="000C0003">
        <w:rPr>
          <w:rFonts w:ascii="Times New Roman" w:hAnsi="Times New Roman" w:cs="Times New Roman"/>
          <w:sz w:val="20"/>
          <w:szCs w:val="20"/>
        </w:rPr>
        <w:t>4</w:t>
      </w:r>
      <w:r w:rsidR="003112C5" w:rsidRPr="002E7E1A">
        <w:rPr>
          <w:rFonts w:ascii="Times New Roman" w:hAnsi="Times New Roman" w:cs="Times New Roman"/>
          <w:sz w:val="20"/>
          <w:szCs w:val="20"/>
        </w:rPr>
        <w:t xml:space="preserve"> </w:t>
      </w:r>
      <w:r w:rsidR="00C43BE8">
        <w:rPr>
          <w:rFonts w:ascii="Times New Roman" w:hAnsi="Times New Roman" w:cs="Times New Roman"/>
          <w:sz w:val="20"/>
          <w:szCs w:val="20"/>
        </w:rPr>
        <w:t>cases</w:t>
      </w:r>
      <w:r w:rsidR="003112C5" w:rsidRPr="002E7E1A">
        <w:rPr>
          <w:rFonts w:ascii="Times New Roman" w:hAnsi="Times New Roman" w:cs="Times New Roman"/>
          <w:sz w:val="20"/>
          <w:szCs w:val="20"/>
        </w:rPr>
        <w:t xml:space="preserve"> with unknown travel region</w:t>
      </w:r>
      <w:r w:rsidR="003112C5">
        <w:rPr>
          <w:rFonts w:ascii="Times New Roman" w:hAnsi="Times New Roman" w:cs="Times New Roman"/>
          <w:sz w:val="20"/>
          <w:szCs w:val="20"/>
        </w:rPr>
        <w:t xml:space="preserve">, </w:t>
      </w:r>
      <w:r w:rsidR="00663D2A">
        <w:rPr>
          <w:rFonts w:ascii="Times New Roman" w:hAnsi="Times New Roman" w:cs="Times New Roman"/>
          <w:sz w:val="20"/>
          <w:szCs w:val="20"/>
        </w:rPr>
        <w:t>2</w:t>
      </w:r>
      <w:r w:rsidR="000C0003">
        <w:rPr>
          <w:rFonts w:ascii="Times New Roman" w:hAnsi="Times New Roman" w:cs="Times New Roman"/>
          <w:sz w:val="20"/>
          <w:szCs w:val="20"/>
        </w:rPr>
        <w:t>9</w:t>
      </w:r>
      <w:r w:rsidR="003112C5">
        <w:rPr>
          <w:rFonts w:ascii="Times New Roman" w:hAnsi="Times New Roman" w:cs="Times New Roman"/>
          <w:sz w:val="20"/>
          <w:szCs w:val="20"/>
        </w:rPr>
        <w:t xml:space="preserve"> who traveled to North America, and </w:t>
      </w:r>
      <w:r w:rsidR="00663D2A">
        <w:rPr>
          <w:rFonts w:ascii="Times New Roman" w:hAnsi="Times New Roman" w:cs="Times New Roman"/>
          <w:sz w:val="20"/>
          <w:szCs w:val="20"/>
        </w:rPr>
        <w:t>1</w:t>
      </w:r>
      <w:r w:rsidR="000C0003">
        <w:rPr>
          <w:rFonts w:ascii="Times New Roman" w:hAnsi="Times New Roman" w:cs="Times New Roman"/>
          <w:sz w:val="20"/>
          <w:szCs w:val="20"/>
        </w:rPr>
        <w:t>5</w:t>
      </w:r>
      <w:r w:rsidR="003112C5">
        <w:rPr>
          <w:rFonts w:ascii="Times New Roman" w:hAnsi="Times New Roman" w:cs="Times New Roman"/>
          <w:sz w:val="20"/>
          <w:szCs w:val="20"/>
        </w:rPr>
        <w:t xml:space="preserve"> who traveled to multiple regions</w:t>
      </w:r>
    </w:p>
    <w:p w14:paraId="659B39B3" w14:textId="0F33C40B" w:rsidR="00237C8E" w:rsidRPr="002E7E1A" w:rsidRDefault="003112C5" w:rsidP="005F71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7C8E">
        <w:rPr>
          <w:rFonts w:ascii="Times New Roman" w:hAnsi="Times New Roman" w:cs="Times New Roman"/>
          <w:sz w:val="20"/>
          <w:szCs w:val="20"/>
        </w:rPr>
        <w:t xml:space="preserve">Adjusted </w:t>
      </w:r>
      <w:r w:rsidR="00A95D80">
        <w:rPr>
          <w:rFonts w:ascii="Times New Roman" w:hAnsi="Times New Roman" w:cs="Times New Roman"/>
          <w:sz w:val="20"/>
          <w:szCs w:val="20"/>
        </w:rPr>
        <w:t>o</w:t>
      </w:r>
      <w:r w:rsidR="00237C8E">
        <w:rPr>
          <w:rFonts w:ascii="Times New Roman" w:hAnsi="Times New Roman" w:cs="Times New Roman"/>
          <w:sz w:val="20"/>
          <w:szCs w:val="20"/>
        </w:rPr>
        <w:t xml:space="preserve">dds </w:t>
      </w:r>
      <w:r w:rsidR="00A95D80">
        <w:rPr>
          <w:rFonts w:ascii="Times New Roman" w:hAnsi="Times New Roman" w:cs="Times New Roman"/>
          <w:sz w:val="20"/>
          <w:szCs w:val="20"/>
        </w:rPr>
        <w:t>r</w:t>
      </w:r>
      <w:r w:rsidR="00237C8E">
        <w:rPr>
          <w:rFonts w:ascii="Times New Roman" w:hAnsi="Times New Roman" w:cs="Times New Roman"/>
          <w:sz w:val="20"/>
          <w:szCs w:val="20"/>
        </w:rPr>
        <w:t xml:space="preserve">atio compared to non-travelers. Adjusted for age, sex, and </w:t>
      </w:r>
      <w:r w:rsidR="00C8283D">
        <w:rPr>
          <w:rFonts w:ascii="Times New Roman" w:hAnsi="Times New Roman" w:cs="Times New Roman"/>
          <w:sz w:val="20"/>
          <w:szCs w:val="20"/>
        </w:rPr>
        <w:t>season</w:t>
      </w:r>
      <w:r w:rsidR="00237C8E">
        <w:rPr>
          <w:rFonts w:ascii="Times New Roman" w:hAnsi="Times New Roman" w:cs="Times New Roman"/>
          <w:sz w:val="20"/>
          <w:szCs w:val="20"/>
        </w:rPr>
        <w:t>.  Not calculated for cells with &lt;5 travelers</w:t>
      </w:r>
    </w:p>
    <w:p w14:paraId="7A2798E0" w14:textId="3410378B" w:rsidR="00EA155C" w:rsidRDefault="003112C5" w:rsidP="00EA15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e</w:t>
      </w:r>
      <w:r w:rsidR="00610DB4">
        <w:rPr>
          <w:rFonts w:ascii="Times New Roman" w:hAnsi="Times New Roman" w:cs="Times New Roman"/>
          <w:sz w:val="20"/>
          <w:szCs w:val="20"/>
        </w:rPr>
        <w:t xml:space="preserve"> </w:t>
      </w:r>
      <w:r w:rsidR="008E6039">
        <w:rPr>
          <w:rFonts w:ascii="Times New Roman" w:hAnsi="Times New Roman" w:cs="Times New Roman"/>
          <w:sz w:val="20"/>
          <w:szCs w:val="20"/>
        </w:rPr>
        <w:t>Resistance to first-line antibiotics (“first-line resistance”) is defined as t</w:t>
      </w:r>
      <w:r w:rsidR="00EA155C" w:rsidRPr="00EA155C">
        <w:rPr>
          <w:rFonts w:ascii="Times New Roman" w:hAnsi="Times New Roman" w:cs="Times New Roman"/>
          <w:sz w:val="20"/>
          <w:szCs w:val="20"/>
        </w:rPr>
        <w:t>he presence of a resistance gene or mutation conferring decreased susceptibility to ciprofloxacin, ceftriaxone, or azithromycin</w:t>
      </w:r>
    </w:p>
    <w:p w14:paraId="5C20C42E" w14:textId="6BECAD38" w:rsidR="00EA155C" w:rsidRPr="00B61466" w:rsidRDefault="003112C5" w:rsidP="00EA155C">
      <w:pPr>
        <w:spacing w:after="0"/>
        <w:rPr>
          <w:rFonts w:ascii="Times New Roman" w:hAnsi="Times New Roman" w:cs="Times New Roman"/>
          <w:sz w:val="20"/>
          <w:szCs w:val="20"/>
        </w:rPr>
        <w:sectPr w:rsidR="00EA155C" w:rsidRPr="00B61466" w:rsidSect="00151A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="00EA15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E6039">
        <w:rPr>
          <w:rFonts w:ascii="Times New Roman" w:hAnsi="Times New Roman" w:cs="Times New Roman"/>
          <w:sz w:val="20"/>
          <w:szCs w:val="20"/>
        </w:rPr>
        <w:t>Resistance to any antibiotics (“any resistance”) is defined as t</w:t>
      </w:r>
      <w:r w:rsidR="00BD181C" w:rsidRPr="00EA155C">
        <w:rPr>
          <w:rFonts w:ascii="Times New Roman" w:hAnsi="Times New Roman" w:cs="Times New Roman"/>
          <w:sz w:val="20"/>
          <w:szCs w:val="20"/>
        </w:rPr>
        <w:t>he presence of a resistance gene or mutation conferring decreased susceptibility to</w:t>
      </w:r>
      <w:r w:rsidR="00BD181C" w:rsidRPr="00B61466">
        <w:rPr>
          <w:rFonts w:ascii="Times New Roman" w:hAnsi="Times New Roman" w:cs="Times New Roman"/>
          <w:sz w:val="20"/>
          <w:szCs w:val="20"/>
        </w:rPr>
        <w:t xml:space="preserve"> amikacin</w:t>
      </w:r>
      <w:r w:rsidR="00BD181C">
        <w:rPr>
          <w:rFonts w:ascii="Times New Roman" w:hAnsi="Times New Roman" w:cs="Times New Roman"/>
          <w:sz w:val="20"/>
          <w:szCs w:val="20"/>
        </w:rPr>
        <w:t xml:space="preserve">, </w:t>
      </w:r>
      <w:r w:rsidR="00BD181C" w:rsidRPr="00B61466">
        <w:rPr>
          <w:rFonts w:ascii="Times New Roman" w:hAnsi="Times New Roman" w:cs="Times New Roman"/>
          <w:sz w:val="20"/>
          <w:szCs w:val="20"/>
        </w:rPr>
        <w:t xml:space="preserve">gentamicin, </w:t>
      </w:r>
      <w:r w:rsidR="00BD181C">
        <w:rPr>
          <w:rFonts w:ascii="Times New Roman" w:hAnsi="Times New Roman" w:cs="Times New Roman"/>
          <w:sz w:val="20"/>
          <w:szCs w:val="20"/>
        </w:rPr>
        <w:t xml:space="preserve">kanamycin, </w:t>
      </w:r>
      <w:r w:rsidR="00BD181C" w:rsidRPr="00B61466">
        <w:rPr>
          <w:rFonts w:ascii="Times New Roman" w:hAnsi="Times New Roman" w:cs="Times New Roman"/>
          <w:sz w:val="20"/>
          <w:szCs w:val="20"/>
        </w:rPr>
        <w:t>streptomycin,</w:t>
      </w:r>
      <w:r w:rsidR="00BD181C">
        <w:rPr>
          <w:rFonts w:ascii="Times New Roman" w:hAnsi="Times New Roman" w:cs="Times New Roman"/>
          <w:sz w:val="20"/>
          <w:szCs w:val="20"/>
        </w:rPr>
        <w:t xml:space="preserve"> amoxicillin-clavulanic acid, cefoxitin, </w:t>
      </w:r>
      <w:r w:rsidR="00BD181C" w:rsidRPr="00B61466">
        <w:rPr>
          <w:rFonts w:ascii="Times New Roman" w:hAnsi="Times New Roman" w:cs="Times New Roman"/>
          <w:sz w:val="20"/>
          <w:szCs w:val="20"/>
        </w:rPr>
        <w:t>ceftriaxone,</w:t>
      </w:r>
      <w:r w:rsidR="00BD18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D181C">
        <w:rPr>
          <w:rFonts w:ascii="Times New Roman" w:hAnsi="Times New Roman" w:cs="Times New Roman"/>
          <w:sz w:val="20"/>
          <w:szCs w:val="20"/>
        </w:rPr>
        <w:t>sulfisoxazole</w:t>
      </w:r>
      <w:proofErr w:type="spellEnd"/>
      <w:r w:rsidR="00BD181C">
        <w:rPr>
          <w:rFonts w:ascii="Times New Roman" w:hAnsi="Times New Roman" w:cs="Times New Roman"/>
          <w:sz w:val="20"/>
          <w:szCs w:val="20"/>
        </w:rPr>
        <w:t>,</w:t>
      </w:r>
      <w:r w:rsidR="00BD181C" w:rsidRPr="00B61466">
        <w:rPr>
          <w:rFonts w:ascii="Times New Roman" w:hAnsi="Times New Roman" w:cs="Times New Roman"/>
          <w:sz w:val="20"/>
          <w:szCs w:val="20"/>
        </w:rPr>
        <w:t xml:space="preserve"> trimethoprim–sulfamethoxazole</w:t>
      </w:r>
      <w:r w:rsidR="00BD181C">
        <w:rPr>
          <w:rFonts w:ascii="Times New Roman" w:hAnsi="Times New Roman" w:cs="Times New Roman"/>
          <w:sz w:val="20"/>
          <w:szCs w:val="20"/>
        </w:rPr>
        <w:t xml:space="preserve">, </w:t>
      </w:r>
      <w:r w:rsidR="00BD181C" w:rsidRPr="00B61466">
        <w:rPr>
          <w:rFonts w:ascii="Times New Roman" w:hAnsi="Times New Roman" w:cs="Times New Roman"/>
          <w:sz w:val="20"/>
          <w:szCs w:val="20"/>
        </w:rPr>
        <w:t>azithromycin,</w:t>
      </w:r>
      <w:r w:rsidR="00BD181C">
        <w:rPr>
          <w:rFonts w:ascii="Times New Roman" w:hAnsi="Times New Roman" w:cs="Times New Roman"/>
          <w:sz w:val="20"/>
          <w:szCs w:val="20"/>
        </w:rPr>
        <w:t xml:space="preserve"> </w:t>
      </w:r>
      <w:r w:rsidR="00BD181C" w:rsidRPr="00B61466">
        <w:rPr>
          <w:rFonts w:ascii="Times New Roman" w:hAnsi="Times New Roman" w:cs="Times New Roman"/>
          <w:sz w:val="20"/>
          <w:szCs w:val="20"/>
        </w:rPr>
        <w:t xml:space="preserve">ampicillin, </w:t>
      </w:r>
      <w:r w:rsidR="00BD181C">
        <w:rPr>
          <w:rFonts w:ascii="Times New Roman" w:hAnsi="Times New Roman" w:cs="Times New Roman"/>
          <w:sz w:val="20"/>
          <w:szCs w:val="20"/>
        </w:rPr>
        <w:t>c</w:t>
      </w:r>
      <w:r w:rsidR="00BD181C" w:rsidRPr="00B61466">
        <w:rPr>
          <w:rFonts w:ascii="Times New Roman" w:hAnsi="Times New Roman" w:cs="Times New Roman"/>
          <w:sz w:val="20"/>
          <w:szCs w:val="20"/>
        </w:rPr>
        <w:t>hloramphenicol</w:t>
      </w:r>
      <w:r w:rsidR="00BD181C">
        <w:rPr>
          <w:rFonts w:ascii="Times New Roman" w:hAnsi="Times New Roman" w:cs="Times New Roman"/>
          <w:sz w:val="20"/>
          <w:szCs w:val="20"/>
        </w:rPr>
        <w:t>, ciprofloxacin, or</w:t>
      </w:r>
      <w:r w:rsidR="00BD181C" w:rsidRPr="00B61466">
        <w:rPr>
          <w:rFonts w:ascii="Times New Roman" w:hAnsi="Times New Roman" w:cs="Times New Roman"/>
          <w:sz w:val="20"/>
          <w:szCs w:val="20"/>
        </w:rPr>
        <w:t xml:space="preserve"> tetracycline</w:t>
      </w:r>
      <w:r w:rsidR="00BD181C">
        <w:rPr>
          <w:rFonts w:ascii="Times New Roman" w:hAnsi="Times New Roman" w:cs="Times New Roman"/>
          <w:sz w:val="20"/>
          <w:szCs w:val="20"/>
        </w:rPr>
        <w:t>.</w:t>
      </w:r>
    </w:p>
    <w:p w14:paraId="173E6308" w14:textId="44564E3A" w:rsidR="005F712C" w:rsidRPr="00296777" w:rsidRDefault="005F712C" w:rsidP="005F7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777">
        <w:rPr>
          <w:rFonts w:ascii="Times New Roman" w:hAnsi="Times New Roman" w:cs="Times New Roman"/>
          <w:sz w:val="24"/>
          <w:szCs w:val="24"/>
        </w:rPr>
        <w:lastRenderedPageBreak/>
        <w:t>Supplementary Table</w:t>
      </w:r>
      <w:r w:rsidR="00394741">
        <w:rPr>
          <w:rFonts w:ascii="Times New Roman" w:hAnsi="Times New Roman" w:cs="Times New Roman"/>
          <w:sz w:val="24"/>
          <w:szCs w:val="24"/>
        </w:rPr>
        <w:t xml:space="preserve"> </w:t>
      </w:r>
      <w:r w:rsidR="000F605B">
        <w:rPr>
          <w:rFonts w:ascii="Times New Roman" w:hAnsi="Times New Roman" w:cs="Times New Roman"/>
          <w:sz w:val="24"/>
          <w:szCs w:val="24"/>
        </w:rPr>
        <w:t>4</w:t>
      </w:r>
      <w:r w:rsidRPr="00296777">
        <w:rPr>
          <w:rFonts w:ascii="Times New Roman" w:hAnsi="Times New Roman" w:cs="Times New Roman"/>
          <w:sz w:val="24"/>
          <w:szCs w:val="24"/>
        </w:rPr>
        <w:t xml:space="preserve">: Resistance determinants </w:t>
      </w:r>
      <w:r w:rsidR="00CB4053">
        <w:rPr>
          <w:rFonts w:ascii="Times New Roman" w:hAnsi="Times New Roman" w:cs="Times New Roman"/>
          <w:sz w:val="24"/>
          <w:szCs w:val="24"/>
        </w:rPr>
        <w:t xml:space="preserve">in nontyphoidal </w:t>
      </w:r>
      <w:r w:rsidR="00CB4053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r w:rsidR="00CB4053" w:rsidRPr="00EA16DA">
        <w:rPr>
          <w:rFonts w:ascii="Times New Roman" w:hAnsi="Times New Roman" w:cs="Times New Roman"/>
          <w:sz w:val="24"/>
          <w:szCs w:val="24"/>
        </w:rPr>
        <w:t>i</w:t>
      </w:r>
      <w:r w:rsidR="00CB4053">
        <w:rPr>
          <w:rFonts w:ascii="Times New Roman" w:hAnsi="Times New Roman" w:cs="Times New Roman"/>
          <w:sz w:val="24"/>
          <w:szCs w:val="24"/>
        </w:rPr>
        <w:t>solates</w:t>
      </w:r>
      <w:r w:rsidRPr="00296777">
        <w:rPr>
          <w:rFonts w:ascii="Times New Roman" w:hAnsi="Times New Roman" w:cs="Times New Roman"/>
          <w:sz w:val="24"/>
          <w:szCs w:val="24"/>
        </w:rPr>
        <w:t>,</w:t>
      </w:r>
      <w:r w:rsidR="00CB4053">
        <w:rPr>
          <w:rFonts w:ascii="Times New Roman" w:hAnsi="Times New Roman" w:cs="Times New Roman"/>
          <w:sz w:val="24"/>
          <w:szCs w:val="24"/>
        </w:rPr>
        <w:t xml:space="preserve"> United States,</w:t>
      </w:r>
      <w:r w:rsidRPr="00296777">
        <w:rPr>
          <w:rFonts w:ascii="Times New Roman" w:hAnsi="Times New Roman" w:cs="Times New Roman"/>
          <w:sz w:val="24"/>
          <w:szCs w:val="24"/>
        </w:rPr>
        <w:t xml:space="preserve"> 2018</w:t>
      </w:r>
      <w:r w:rsidR="000A79BE">
        <w:rPr>
          <w:rFonts w:ascii="Times New Roman" w:hAnsi="Times New Roman" w:cs="Times New Roman"/>
          <w:sz w:val="24"/>
          <w:szCs w:val="24"/>
        </w:rPr>
        <w:t>–2019</w:t>
      </w:r>
    </w:p>
    <w:tbl>
      <w:tblPr>
        <w:tblStyle w:val="TableGrid"/>
        <w:tblW w:w="94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970"/>
        <w:gridCol w:w="1535"/>
        <w:gridCol w:w="1620"/>
        <w:gridCol w:w="1445"/>
        <w:gridCol w:w="1890"/>
      </w:tblGrid>
      <w:tr w:rsidR="00927DE8" w:rsidRPr="00366867" w14:paraId="0D089709" w14:textId="026AD1BC" w:rsidTr="00140AF5">
        <w:trPr>
          <w:trHeight w:val="485"/>
        </w:trPr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4164F6E7" w14:textId="6CE21C2C" w:rsidR="00927DE8" w:rsidRPr="00366867" w:rsidRDefault="00EF3AF8" w:rsidP="009C1D71">
            <w:pPr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Resistance gene or mutation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  <w:right w:val="nil"/>
            </w:tcBorders>
          </w:tcPr>
          <w:p w14:paraId="5960D070" w14:textId="6531AE55" w:rsidR="00927DE8" w:rsidRPr="00366867" w:rsidRDefault="00927DE8" w:rsidP="009C1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 xml:space="preserve">All </w:t>
            </w:r>
            <w:proofErr w:type="spellStart"/>
            <w:r w:rsidRPr="00366867">
              <w:rPr>
                <w:rFonts w:ascii="Times New Roman" w:hAnsi="Times New Roman" w:cs="Times New Roman"/>
                <w:b/>
                <w:bCs/>
              </w:rPr>
              <w:t>travelers</w:t>
            </w:r>
            <w:r w:rsidR="00140AF5" w:rsidRPr="00366867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14:paraId="72292E54" w14:textId="73C77E16" w:rsidR="00927DE8" w:rsidRPr="00366867" w:rsidRDefault="00927DE8" w:rsidP="009C1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>(n=</w:t>
            </w:r>
            <w:r w:rsidR="00DD34E8" w:rsidRPr="00366867">
              <w:rPr>
                <w:rFonts w:ascii="Times New Roman" w:hAnsi="Times New Roman" w:cs="Times New Roman"/>
                <w:b/>
                <w:bCs/>
              </w:rPr>
              <w:t>1159</w:t>
            </w:r>
            <w:r w:rsidRPr="0036686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30E33DF5" w14:textId="77777777" w:rsidR="00927DE8" w:rsidRPr="00366867" w:rsidRDefault="00927DE8" w:rsidP="009C1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>Non–travelers</w:t>
            </w:r>
          </w:p>
          <w:p w14:paraId="18CCBA25" w14:textId="09C0EE8A" w:rsidR="00927DE8" w:rsidRPr="00366867" w:rsidRDefault="00927DE8" w:rsidP="009C1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>(n=</w:t>
            </w:r>
            <w:r w:rsidR="00DD34E8" w:rsidRPr="00366867">
              <w:rPr>
                <w:rFonts w:ascii="Times New Roman" w:hAnsi="Times New Roman" w:cs="Times New Roman"/>
                <w:b/>
                <w:bCs/>
              </w:rPr>
              <w:t>8142</w:t>
            </w:r>
            <w:r w:rsidRPr="0036686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  <w:right w:val="nil"/>
            </w:tcBorders>
          </w:tcPr>
          <w:p w14:paraId="010DE4A1" w14:textId="5F26E627" w:rsidR="00927DE8" w:rsidRPr="00366867" w:rsidRDefault="00CF2BEE" w:rsidP="009C1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 xml:space="preserve">Chi-squared </w:t>
            </w:r>
            <w:r w:rsidR="00927DE8" w:rsidRPr="00366867">
              <w:rPr>
                <w:rFonts w:ascii="Times New Roman" w:hAnsi="Times New Roman" w:cs="Times New Roman"/>
                <w:b/>
                <w:bCs/>
              </w:rPr>
              <w:t>P–value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779B6C17" w14:textId="77777777" w:rsidR="00927DE8" w:rsidRPr="00366867" w:rsidRDefault="00927DE8" w:rsidP="009C1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>Odds ratio</w:t>
            </w:r>
          </w:p>
          <w:p w14:paraId="56FCCF8B" w14:textId="38D31581" w:rsidR="00927DE8" w:rsidRPr="00366867" w:rsidRDefault="00927DE8" w:rsidP="009C1D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>(95% CI)</w:t>
            </w:r>
          </w:p>
        </w:tc>
      </w:tr>
      <w:tr w:rsidR="00927DE8" w:rsidRPr="00366867" w14:paraId="7780E9BF" w14:textId="15C3FB45" w:rsidTr="00202CC7">
        <w:tc>
          <w:tcPr>
            <w:tcW w:w="6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6DDA2" w14:textId="77777777" w:rsidR="00927DE8" w:rsidRPr="00366867" w:rsidRDefault="00927DE8" w:rsidP="009C1D71">
            <w:pPr>
              <w:rPr>
                <w:rFonts w:ascii="Times New Roman" w:hAnsi="Times New Roman" w:cs="Times New Roman"/>
                <w:b/>
                <w:bCs/>
              </w:rPr>
            </w:pPr>
            <w:r w:rsidRPr="00366867">
              <w:rPr>
                <w:rFonts w:ascii="Times New Roman" w:hAnsi="Times New Roman" w:cs="Times New Roman"/>
                <w:b/>
                <w:bCs/>
              </w:rPr>
              <w:t>Quinolone resistance determinants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</w:tcPr>
          <w:p w14:paraId="3FC15905" w14:textId="77777777" w:rsidR="00927DE8" w:rsidRPr="00366867" w:rsidRDefault="00927DE8" w:rsidP="009C1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1A8B436F" w14:textId="77777777" w:rsidR="00927DE8" w:rsidRPr="00366867" w:rsidRDefault="00927DE8" w:rsidP="009C1D71">
            <w:pPr>
              <w:rPr>
                <w:rFonts w:ascii="Times New Roman" w:hAnsi="Times New Roman" w:cs="Times New Roman"/>
              </w:rPr>
            </w:pPr>
          </w:p>
        </w:tc>
      </w:tr>
      <w:tr w:rsidR="00927DE8" w:rsidRPr="00366867" w14:paraId="0A501CA1" w14:textId="44C44E28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42D23" w14:textId="3F28E96E" w:rsidR="00927DE8" w:rsidRPr="008E3377" w:rsidRDefault="00927DE8" w:rsidP="009C1D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3377">
              <w:rPr>
                <w:rFonts w:ascii="Times New Roman" w:hAnsi="Times New Roman" w:cs="Times New Roman"/>
                <w:i/>
                <w:iCs/>
              </w:rPr>
              <w:t>gyr</w:t>
            </w:r>
            <w:r w:rsidRPr="008E3377">
              <w:rPr>
                <w:rFonts w:ascii="Times New Roman" w:hAnsi="Times New Roman" w:cs="Times New Roman"/>
              </w:rPr>
              <w:t>A</w:t>
            </w:r>
            <w:proofErr w:type="spellEnd"/>
            <w:r w:rsidR="00C614BC" w:rsidRPr="008E3377">
              <w:rPr>
                <w:rFonts w:ascii="Times New Roman" w:hAnsi="Times New Roman" w:cs="Times New Roman"/>
              </w:rPr>
              <w:t>(</w:t>
            </w:r>
            <w:proofErr w:type="gramEnd"/>
            <w:r w:rsidR="00C614BC" w:rsidRPr="008E3377">
              <w:rPr>
                <w:rFonts w:ascii="Times New Roman" w:hAnsi="Times New Roman" w:cs="Times New Roman"/>
              </w:rPr>
              <w:t>87)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46F27" w14:textId="0231741C" w:rsidR="00927DE8" w:rsidRPr="008E3377" w:rsidRDefault="0052186D" w:rsidP="009C1D71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 xml:space="preserve">203 </w:t>
            </w:r>
            <w:r w:rsidR="00C1063D" w:rsidRPr="008E3377">
              <w:rPr>
                <w:rFonts w:ascii="Times New Roman" w:hAnsi="Times New Roman" w:cs="Times New Roman"/>
              </w:rPr>
              <w:t>(</w:t>
            </w:r>
            <w:r w:rsidRPr="008E3377">
              <w:rPr>
                <w:rFonts w:ascii="Times New Roman" w:hAnsi="Times New Roman" w:cs="Times New Roman"/>
              </w:rPr>
              <w:t>17.5</w:t>
            </w:r>
            <w:r w:rsidR="00C1063D" w:rsidRPr="008E337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2A66" w14:textId="3D5FBC1E" w:rsidR="00927DE8" w:rsidRPr="008E3377" w:rsidRDefault="00FC7A9B" w:rsidP="009C1D71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 xml:space="preserve">470 </w:t>
            </w:r>
            <w:r w:rsidR="00C1063D" w:rsidRPr="008E3377">
              <w:rPr>
                <w:rFonts w:ascii="Times New Roman" w:hAnsi="Times New Roman" w:cs="Times New Roman"/>
              </w:rPr>
              <w:t>(</w:t>
            </w:r>
            <w:r w:rsidRPr="008E3377">
              <w:rPr>
                <w:rFonts w:ascii="Times New Roman" w:hAnsi="Times New Roman" w:cs="Times New Roman"/>
              </w:rPr>
              <w:t>5.8</w:t>
            </w:r>
            <w:r w:rsidR="00C1063D" w:rsidRPr="008E337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C4F03" w14:textId="77777777" w:rsidR="00927DE8" w:rsidRPr="008E3377" w:rsidRDefault="00927DE8" w:rsidP="009C1D71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9F722D5" w14:textId="7B1523AB" w:rsidR="00927DE8" w:rsidRPr="008E3377" w:rsidRDefault="000B335D" w:rsidP="009C1D71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3.</w:t>
            </w:r>
            <w:r w:rsidR="001D7848" w:rsidRPr="008E3377">
              <w:rPr>
                <w:rFonts w:ascii="Times New Roman" w:hAnsi="Times New Roman" w:cs="Times New Roman"/>
              </w:rPr>
              <w:t>5</w:t>
            </w:r>
            <w:r w:rsidR="00927DE8" w:rsidRPr="008E3377">
              <w:rPr>
                <w:rFonts w:ascii="Times New Roman" w:hAnsi="Times New Roman" w:cs="Times New Roman"/>
              </w:rPr>
              <w:t xml:space="preserve"> (</w:t>
            </w:r>
            <w:r w:rsidRPr="008E3377">
              <w:rPr>
                <w:rFonts w:ascii="Times New Roman" w:hAnsi="Times New Roman" w:cs="Times New Roman"/>
              </w:rPr>
              <w:t>2</w:t>
            </w:r>
            <w:r w:rsidR="001D7848" w:rsidRPr="008E3377">
              <w:rPr>
                <w:rFonts w:ascii="Times New Roman" w:hAnsi="Times New Roman" w:cs="Times New Roman"/>
              </w:rPr>
              <w:t>.9</w:t>
            </w:r>
            <w:r w:rsidR="00F914FA" w:rsidRPr="008E3377">
              <w:rPr>
                <w:rFonts w:ascii="Times New Roman" w:hAnsi="Times New Roman" w:cs="Times New Roman"/>
              </w:rPr>
              <w:t>–</w:t>
            </w:r>
            <w:r w:rsidR="001D13C8" w:rsidRPr="008E3377">
              <w:rPr>
                <w:rFonts w:ascii="Times New Roman" w:hAnsi="Times New Roman" w:cs="Times New Roman"/>
              </w:rPr>
              <w:t>4.</w:t>
            </w:r>
            <w:r w:rsidR="00681350" w:rsidRPr="008E3377">
              <w:rPr>
                <w:rFonts w:ascii="Times New Roman" w:hAnsi="Times New Roman" w:cs="Times New Roman"/>
              </w:rPr>
              <w:t>1</w:t>
            </w:r>
            <w:r w:rsidR="00F914FA" w:rsidRPr="008E3377">
              <w:rPr>
                <w:rFonts w:ascii="Times New Roman" w:hAnsi="Times New Roman" w:cs="Times New Roman"/>
              </w:rPr>
              <w:t>)</w:t>
            </w:r>
          </w:p>
        </w:tc>
      </w:tr>
      <w:tr w:rsidR="00C614BC" w:rsidRPr="00366867" w14:paraId="7943B15C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37571" w14:textId="257C4DF0" w:rsidR="00C614BC" w:rsidRPr="00366867" w:rsidRDefault="00C614BC" w:rsidP="009C1D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6867">
              <w:rPr>
                <w:rFonts w:ascii="Times New Roman" w:hAnsi="Times New Roman" w:cs="Times New Roman"/>
                <w:i/>
                <w:iCs/>
              </w:rPr>
              <w:t>gyr</w:t>
            </w:r>
            <w:r w:rsidRPr="00366867">
              <w:rPr>
                <w:rFonts w:ascii="Times New Roman" w:hAnsi="Times New Roman" w:cs="Times New Roman"/>
              </w:rPr>
              <w:t>A</w:t>
            </w:r>
            <w:proofErr w:type="spellEnd"/>
            <w:r w:rsidRPr="00366867">
              <w:rPr>
                <w:rFonts w:ascii="Times New Roman" w:hAnsi="Times New Roman" w:cs="Times New Roman"/>
              </w:rPr>
              <w:t>(</w:t>
            </w:r>
            <w:proofErr w:type="gramEnd"/>
            <w:r w:rsidRPr="00366867">
              <w:rPr>
                <w:rFonts w:ascii="Times New Roman" w:hAnsi="Times New Roman" w:cs="Times New Roman"/>
              </w:rPr>
              <w:t>83)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2745" w14:textId="3B5164E0" w:rsidR="00C614BC" w:rsidRPr="00366867" w:rsidRDefault="00D916BE" w:rsidP="009C1D71">
            <w:pPr>
              <w:jc w:val="center"/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45</w:t>
            </w:r>
            <w:r w:rsidR="00C1063D" w:rsidRPr="00366867">
              <w:rPr>
                <w:rFonts w:ascii="Times New Roman" w:hAnsi="Times New Roman" w:cs="Times New Roman"/>
              </w:rPr>
              <w:t xml:space="preserve"> (</w:t>
            </w:r>
            <w:r w:rsidR="0052186D" w:rsidRPr="00366867">
              <w:rPr>
                <w:rFonts w:ascii="Times New Roman" w:hAnsi="Times New Roman" w:cs="Times New Roman"/>
              </w:rPr>
              <w:t>3.9</w:t>
            </w:r>
            <w:r w:rsidR="00C1063D" w:rsidRPr="0036686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7D40" w14:textId="3C97ADE8" w:rsidR="00C614BC" w:rsidRPr="00366867" w:rsidRDefault="00D916BE" w:rsidP="009C1D71">
            <w:pPr>
              <w:jc w:val="center"/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41</w:t>
            </w:r>
            <w:r w:rsidR="00C1063D" w:rsidRPr="00366867">
              <w:rPr>
                <w:rFonts w:ascii="Times New Roman" w:hAnsi="Times New Roman" w:cs="Times New Roman"/>
              </w:rPr>
              <w:t xml:space="preserve"> (0.5%)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9CB67" w14:textId="3CB959ED" w:rsidR="00C614BC" w:rsidRPr="00366867" w:rsidRDefault="00936772" w:rsidP="009C1D71">
            <w:pPr>
              <w:jc w:val="center"/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FD0F61" w14:textId="3615B5FB" w:rsidR="00C614BC" w:rsidRPr="00366867" w:rsidRDefault="0027336D" w:rsidP="009C1D71">
            <w:pPr>
              <w:jc w:val="center"/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8.0</w:t>
            </w:r>
            <w:r w:rsidR="00C7139C" w:rsidRPr="00366867">
              <w:rPr>
                <w:rFonts w:ascii="Times New Roman" w:hAnsi="Times New Roman" w:cs="Times New Roman"/>
              </w:rPr>
              <w:t xml:space="preserve"> </w:t>
            </w:r>
            <w:r w:rsidR="004E0626" w:rsidRPr="00366867">
              <w:rPr>
                <w:rFonts w:ascii="Times New Roman" w:hAnsi="Times New Roman" w:cs="Times New Roman"/>
              </w:rPr>
              <w:t>(</w:t>
            </w:r>
            <w:r w:rsidRPr="00366867">
              <w:rPr>
                <w:rFonts w:ascii="Times New Roman" w:hAnsi="Times New Roman" w:cs="Times New Roman"/>
              </w:rPr>
              <w:t>5.2</w:t>
            </w:r>
            <w:r w:rsidR="0070145B" w:rsidRPr="00366867">
              <w:rPr>
                <w:rFonts w:ascii="Times New Roman" w:hAnsi="Times New Roman" w:cs="Times New Roman"/>
              </w:rPr>
              <w:t>–</w:t>
            </w:r>
            <w:r w:rsidR="001D13C8" w:rsidRPr="00366867">
              <w:rPr>
                <w:rFonts w:ascii="Times New Roman" w:hAnsi="Times New Roman" w:cs="Times New Roman"/>
              </w:rPr>
              <w:t>12.</w:t>
            </w:r>
            <w:r w:rsidRPr="00366867">
              <w:rPr>
                <w:rFonts w:ascii="Times New Roman" w:hAnsi="Times New Roman" w:cs="Times New Roman"/>
              </w:rPr>
              <w:t>2</w:t>
            </w:r>
            <w:r w:rsidR="001D13C8" w:rsidRPr="00366867">
              <w:rPr>
                <w:rFonts w:ascii="Times New Roman" w:hAnsi="Times New Roman" w:cs="Times New Roman"/>
              </w:rPr>
              <w:t>)</w:t>
            </w:r>
          </w:p>
        </w:tc>
      </w:tr>
      <w:tr w:rsidR="00927DE8" w:rsidRPr="00366867" w14:paraId="5C20C582" w14:textId="44A01C3B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70D9A" w14:textId="77777777" w:rsidR="00927DE8" w:rsidRPr="001E1215" w:rsidRDefault="00927DE8" w:rsidP="009C1D71">
            <w:pPr>
              <w:rPr>
                <w:rFonts w:ascii="Times New Roman" w:hAnsi="Times New Roman" w:cs="Times New Roman"/>
                <w:i/>
                <w:iCs/>
              </w:rPr>
            </w:pPr>
            <w:r w:rsidRPr="001E1215">
              <w:rPr>
                <w:rFonts w:ascii="Times New Roman" w:hAnsi="Times New Roman" w:cs="Times New Roman"/>
                <w:i/>
                <w:iCs/>
              </w:rPr>
              <w:t>qnrB19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A0DE" w14:textId="3A11AB7A" w:rsidR="00927DE8" w:rsidRPr="001E1215" w:rsidRDefault="00E66588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 xml:space="preserve">60 </w:t>
            </w:r>
            <w:r w:rsidR="005C597D" w:rsidRPr="001E1215">
              <w:rPr>
                <w:rFonts w:ascii="Times New Roman" w:hAnsi="Times New Roman" w:cs="Times New Roman"/>
              </w:rPr>
              <w:t>(</w:t>
            </w:r>
            <w:r w:rsidRPr="001E1215">
              <w:rPr>
                <w:rFonts w:ascii="Times New Roman" w:hAnsi="Times New Roman" w:cs="Times New Roman"/>
              </w:rPr>
              <w:t>5.2</w:t>
            </w:r>
            <w:r w:rsidR="005C597D" w:rsidRPr="001E121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528E9" w14:textId="4CD19076" w:rsidR="00927DE8" w:rsidRPr="001E1215" w:rsidRDefault="00E66588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109</w:t>
            </w:r>
            <w:r w:rsidR="005C597D" w:rsidRPr="001E1215">
              <w:rPr>
                <w:rFonts w:ascii="Times New Roman" w:hAnsi="Times New Roman" w:cs="Times New Roman"/>
              </w:rPr>
              <w:t xml:space="preserve"> (1.</w:t>
            </w:r>
            <w:r w:rsidRPr="001E1215">
              <w:rPr>
                <w:rFonts w:ascii="Times New Roman" w:hAnsi="Times New Roman" w:cs="Times New Roman"/>
              </w:rPr>
              <w:t>3</w:t>
            </w:r>
            <w:r w:rsidR="005C597D" w:rsidRPr="001E121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3853" w14:textId="77777777" w:rsidR="00927DE8" w:rsidRPr="001E1215" w:rsidRDefault="00927DE8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67D495" w14:textId="713B4739" w:rsidR="00927DE8" w:rsidRPr="001E1215" w:rsidRDefault="001B6EF2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4.0</w:t>
            </w:r>
            <w:r w:rsidR="00640293" w:rsidRPr="001E1215">
              <w:rPr>
                <w:rFonts w:ascii="Times New Roman" w:hAnsi="Times New Roman" w:cs="Times New Roman"/>
              </w:rPr>
              <w:t xml:space="preserve"> (</w:t>
            </w:r>
            <w:r w:rsidR="001D13C8" w:rsidRPr="001E1215">
              <w:rPr>
                <w:rFonts w:ascii="Times New Roman" w:hAnsi="Times New Roman" w:cs="Times New Roman"/>
              </w:rPr>
              <w:t>2.</w:t>
            </w:r>
            <w:r w:rsidRPr="001E1215">
              <w:rPr>
                <w:rFonts w:ascii="Times New Roman" w:hAnsi="Times New Roman" w:cs="Times New Roman"/>
              </w:rPr>
              <w:t>9</w:t>
            </w:r>
            <w:r w:rsidR="00640293" w:rsidRPr="001E1215">
              <w:rPr>
                <w:rFonts w:ascii="Times New Roman" w:hAnsi="Times New Roman" w:cs="Times New Roman"/>
              </w:rPr>
              <w:t>–</w:t>
            </w:r>
            <w:r w:rsidR="004C65F7" w:rsidRPr="001E1215">
              <w:rPr>
                <w:rFonts w:ascii="Times New Roman" w:hAnsi="Times New Roman" w:cs="Times New Roman"/>
              </w:rPr>
              <w:t>5.</w:t>
            </w:r>
            <w:r w:rsidRPr="001E1215">
              <w:rPr>
                <w:rFonts w:ascii="Times New Roman" w:hAnsi="Times New Roman" w:cs="Times New Roman"/>
              </w:rPr>
              <w:t>5</w:t>
            </w:r>
            <w:r w:rsidR="004C65F7" w:rsidRPr="001E1215">
              <w:rPr>
                <w:rFonts w:ascii="Times New Roman" w:hAnsi="Times New Roman" w:cs="Times New Roman"/>
              </w:rPr>
              <w:t>)</w:t>
            </w:r>
          </w:p>
        </w:tc>
      </w:tr>
      <w:tr w:rsidR="00927DE8" w:rsidRPr="00366867" w14:paraId="4B252E2D" w14:textId="2830E673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E1B8" w14:textId="77777777" w:rsidR="00927DE8" w:rsidRPr="00816649" w:rsidRDefault="00927DE8" w:rsidP="009C1D71">
            <w:pPr>
              <w:rPr>
                <w:rFonts w:ascii="Times New Roman" w:hAnsi="Times New Roman" w:cs="Times New Roman"/>
                <w:i/>
                <w:iCs/>
              </w:rPr>
            </w:pPr>
            <w:r w:rsidRPr="00816649">
              <w:rPr>
                <w:rFonts w:ascii="Times New Roman" w:hAnsi="Times New Roman" w:cs="Times New Roman"/>
                <w:i/>
                <w:iCs/>
              </w:rPr>
              <w:t>qnrS1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13359" w14:textId="77A50E44" w:rsidR="00927DE8" w:rsidRPr="00816649" w:rsidRDefault="0026594D" w:rsidP="009C1D71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3</w:t>
            </w:r>
            <w:r w:rsidR="00593600" w:rsidRPr="00816649">
              <w:rPr>
                <w:rFonts w:ascii="Times New Roman" w:hAnsi="Times New Roman" w:cs="Times New Roman"/>
              </w:rPr>
              <w:t>5 (3.</w:t>
            </w:r>
            <w:r w:rsidRPr="00816649">
              <w:rPr>
                <w:rFonts w:ascii="Times New Roman" w:hAnsi="Times New Roman" w:cs="Times New Roman"/>
              </w:rPr>
              <w:t>0</w:t>
            </w:r>
            <w:r w:rsidR="00593600" w:rsidRPr="00816649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BF91" w14:textId="12213108" w:rsidR="00927DE8" w:rsidRPr="00816649" w:rsidRDefault="00593600" w:rsidP="009C1D71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2</w:t>
            </w:r>
            <w:r w:rsidR="0026594D" w:rsidRPr="00816649">
              <w:rPr>
                <w:rFonts w:ascii="Times New Roman" w:hAnsi="Times New Roman" w:cs="Times New Roman"/>
              </w:rPr>
              <w:t>5</w:t>
            </w:r>
            <w:r w:rsidRPr="00816649">
              <w:rPr>
                <w:rFonts w:ascii="Times New Roman" w:hAnsi="Times New Roman" w:cs="Times New Roman"/>
              </w:rPr>
              <w:t xml:space="preserve"> (0.3%)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0D62C" w14:textId="77777777" w:rsidR="00927DE8" w:rsidRPr="00816649" w:rsidRDefault="00927DE8" w:rsidP="009C1D71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05880A" w14:textId="63430A85" w:rsidR="00927DE8" w:rsidRPr="00816649" w:rsidRDefault="00395F51" w:rsidP="009C1D71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1</w:t>
            </w:r>
            <w:r w:rsidR="001D13C8" w:rsidRPr="00816649">
              <w:rPr>
                <w:rFonts w:ascii="Times New Roman" w:hAnsi="Times New Roman" w:cs="Times New Roman"/>
              </w:rPr>
              <w:t>0.</w:t>
            </w:r>
            <w:r w:rsidR="006F3C4D" w:rsidRPr="00816649">
              <w:rPr>
                <w:rFonts w:ascii="Times New Roman" w:hAnsi="Times New Roman" w:cs="Times New Roman"/>
              </w:rPr>
              <w:t>1</w:t>
            </w:r>
            <w:r w:rsidRPr="00816649">
              <w:rPr>
                <w:rFonts w:ascii="Times New Roman" w:hAnsi="Times New Roman" w:cs="Times New Roman"/>
              </w:rPr>
              <w:t xml:space="preserve"> (</w:t>
            </w:r>
            <w:r w:rsidR="006F3C4D" w:rsidRPr="00816649">
              <w:rPr>
                <w:rFonts w:ascii="Times New Roman" w:hAnsi="Times New Roman" w:cs="Times New Roman"/>
              </w:rPr>
              <w:t>6.0</w:t>
            </w:r>
            <w:r w:rsidRPr="00816649">
              <w:rPr>
                <w:rFonts w:ascii="Times New Roman" w:hAnsi="Times New Roman" w:cs="Times New Roman"/>
              </w:rPr>
              <w:t>–</w:t>
            </w:r>
            <w:r w:rsidR="006F3C4D" w:rsidRPr="00816649">
              <w:rPr>
                <w:rFonts w:ascii="Times New Roman" w:hAnsi="Times New Roman" w:cs="Times New Roman"/>
              </w:rPr>
              <w:t>17.0</w:t>
            </w:r>
            <w:r w:rsidRPr="00816649">
              <w:rPr>
                <w:rFonts w:ascii="Times New Roman" w:hAnsi="Times New Roman" w:cs="Times New Roman"/>
              </w:rPr>
              <w:t>)</w:t>
            </w:r>
          </w:p>
        </w:tc>
      </w:tr>
      <w:tr w:rsidR="00927DE8" w:rsidRPr="001E1215" w14:paraId="07CED94C" w14:textId="16A952D0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462B" w14:textId="77777777" w:rsidR="00927DE8" w:rsidRPr="001E1215" w:rsidRDefault="00927DE8" w:rsidP="009C1D71">
            <w:pPr>
              <w:rPr>
                <w:rFonts w:ascii="Times New Roman" w:hAnsi="Times New Roman" w:cs="Times New Roman"/>
                <w:i/>
                <w:iCs/>
              </w:rPr>
            </w:pPr>
            <w:r w:rsidRPr="001E1215">
              <w:rPr>
                <w:rFonts w:ascii="Times New Roman" w:hAnsi="Times New Roman" w:cs="Times New Roman"/>
                <w:i/>
                <w:iCs/>
              </w:rPr>
              <w:t>qnrA1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C6F3" w14:textId="4A1898D4" w:rsidR="00927DE8" w:rsidRPr="001E1215" w:rsidRDefault="005C597D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</w:t>
            </w:r>
            <w:r w:rsidR="004C72CF" w:rsidRPr="001E1215">
              <w:rPr>
                <w:rFonts w:ascii="Times New Roman" w:hAnsi="Times New Roman" w:cs="Times New Roman"/>
              </w:rPr>
              <w:t>9</w:t>
            </w:r>
            <w:r w:rsidR="00927DE8" w:rsidRPr="001E1215">
              <w:rPr>
                <w:rFonts w:ascii="Times New Roman" w:hAnsi="Times New Roman" w:cs="Times New Roman"/>
              </w:rPr>
              <w:t xml:space="preserve"> (1.</w:t>
            </w:r>
            <w:r w:rsidR="004C72CF" w:rsidRPr="001E1215">
              <w:rPr>
                <w:rFonts w:ascii="Times New Roman" w:hAnsi="Times New Roman" w:cs="Times New Roman"/>
              </w:rPr>
              <w:t>6</w:t>
            </w:r>
            <w:r w:rsidRPr="001E1215">
              <w:rPr>
                <w:rFonts w:ascii="Times New Roman" w:hAnsi="Times New Roman" w:cs="Times New Roman"/>
              </w:rPr>
              <w:t>%</w:t>
            </w:r>
            <w:r w:rsidR="00927DE8" w:rsidRPr="001E12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E1E55" w14:textId="3BF9A5A5" w:rsidR="00927DE8" w:rsidRPr="001E1215" w:rsidRDefault="00C5034A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 xml:space="preserve">24 </w:t>
            </w:r>
            <w:r w:rsidR="005C597D" w:rsidRPr="001E1215">
              <w:rPr>
                <w:rFonts w:ascii="Times New Roman" w:hAnsi="Times New Roman" w:cs="Times New Roman"/>
              </w:rPr>
              <w:t>(0.3%)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9CB7" w14:textId="77777777" w:rsidR="00927DE8" w:rsidRPr="001E1215" w:rsidRDefault="00927DE8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8DAB0AE" w14:textId="0F09F7C9" w:rsidR="00927DE8" w:rsidRPr="001E1215" w:rsidRDefault="00996BC2" w:rsidP="009C1D71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5.6</w:t>
            </w:r>
            <w:r w:rsidR="00395F51" w:rsidRPr="001E1215">
              <w:rPr>
                <w:rFonts w:ascii="Times New Roman" w:hAnsi="Times New Roman" w:cs="Times New Roman"/>
              </w:rPr>
              <w:t xml:space="preserve"> (</w:t>
            </w:r>
            <w:r w:rsidR="001D13C8" w:rsidRPr="001E1215">
              <w:rPr>
                <w:rFonts w:ascii="Times New Roman" w:hAnsi="Times New Roman" w:cs="Times New Roman"/>
              </w:rPr>
              <w:t>3.1</w:t>
            </w:r>
            <w:r w:rsidR="00395F51" w:rsidRPr="001E1215">
              <w:rPr>
                <w:rFonts w:ascii="Times New Roman" w:hAnsi="Times New Roman" w:cs="Times New Roman"/>
              </w:rPr>
              <w:t>–</w:t>
            </w:r>
            <w:r w:rsidR="001D13C8" w:rsidRPr="001E1215">
              <w:rPr>
                <w:rFonts w:ascii="Times New Roman" w:hAnsi="Times New Roman" w:cs="Times New Roman"/>
              </w:rPr>
              <w:t>1</w:t>
            </w:r>
            <w:r w:rsidRPr="001E1215">
              <w:rPr>
                <w:rFonts w:ascii="Times New Roman" w:hAnsi="Times New Roman" w:cs="Times New Roman"/>
              </w:rPr>
              <w:t>0.3</w:t>
            </w:r>
            <w:r w:rsidR="009A0959" w:rsidRPr="001E1215">
              <w:rPr>
                <w:rFonts w:ascii="Times New Roman" w:hAnsi="Times New Roman" w:cs="Times New Roman"/>
              </w:rPr>
              <w:t>)</w:t>
            </w:r>
          </w:p>
        </w:tc>
      </w:tr>
      <w:tr w:rsidR="00EC3C78" w:rsidRPr="00366867" w14:paraId="58FB7801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E391" w14:textId="562FC7B1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B2E08">
              <w:rPr>
                <w:rFonts w:ascii="Times New Roman" w:hAnsi="Times New Roman" w:cs="Times New Roman"/>
                <w:i/>
                <w:iCs/>
              </w:rPr>
              <w:t>oqxB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70320" w14:textId="020CAFF0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4 (0.4%)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FA71B" w14:textId="3BC64D79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B7C3" w14:textId="4196F925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7587E8B" w14:textId="1ED5D931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28.2 (2.8–1388.</w:t>
            </w:r>
            <w:proofErr w:type="gramStart"/>
            <w:r w:rsidRPr="00AB2E08">
              <w:rPr>
                <w:rFonts w:ascii="Times New Roman" w:hAnsi="Times New Roman" w:cs="Times New Roman"/>
              </w:rPr>
              <w:t>6)</w:t>
            </w:r>
            <w:r w:rsidR="00140AF5" w:rsidRPr="00AB2E08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366867" w14:paraId="1EC5D6CD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9FB89" w14:textId="09CDEF82" w:rsidR="00EC3C78" w:rsidRPr="00816649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816649">
              <w:rPr>
                <w:rFonts w:ascii="Times New Roman" w:hAnsi="Times New Roman" w:cs="Times New Roman"/>
                <w:i/>
                <w:iCs/>
              </w:rPr>
              <w:t>qnrS13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6826" w14:textId="13D41D4E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F482F" w14:textId="4E983FD5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2 (0.02%)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E667" w14:textId="698270F0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0.33</w:t>
            </w:r>
            <w:r w:rsidR="00140AF5" w:rsidRPr="0081664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73C128" w14:textId="398675A5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3.5 (0.1–67.</w:t>
            </w:r>
            <w:proofErr w:type="gramStart"/>
            <w:r w:rsidRPr="00816649">
              <w:rPr>
                <w:rFonts w:ascii="Times New Roman" w:hAnsi="Times New Roman" w:cs="Times New Roman"/>
              </w:rPr>
              <w:t>5)</w:t>
            </w:r>
            <w:r w:rsidR="00963D13" w:rsidRPr="00816649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366867" w14:paraId="426A3BB4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7290" w14:textId="2D62372B" w:rsidR="00EC3C78" w:rsidRPr="00A97B18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A97B18">
              <w:rPr>
                <w:rFonts w:ascii="Times New Roman" w:hAnsi="Times New Roman" w:cs="Times New Roman"/>
                <w:i/>
                <w:iCs/>
              </w:rPr>
              <w:t>qnrB2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ED82" w14:textId="62BE75ED" w:rsidR="00EC3C78" w:rsidRPr="00A97B1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97B18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A5CFC" w14:textId="21E9807A" w:rsidR="00EC3C78" w:rsidRPr="00A97B1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97B18">
              <w:rPr>
                <w:rFonts w:ascii="Times New Roman" w:hAnsi="Times New Roman" w:cs="Times New Roman"/>
              </w:rPr>
              <w:t>2 (0.02%)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DF155" w14:textId="703A0C15" w:rsidR="00EC3C78" w:rsidRPr="00A97B1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97B18">
              <w:rPr>
                <w:rFonts w:ascii="Times New Roman" w:hAnsi="Times New Roman" w:cs="Times New Roman"/>
              </w:rPr>
              <w:t>0.33</w:t>
            </w:r>
            <w:r w:rsidR="00140AF5" w:rsidRPr="00A97B1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403627" w14:textId="32AE4EFF" w:rsidR="00EC3C78" w:rsidRPr="00A97B1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97B18">
              <w:rPr>
                <w:rFonts w:ascii="Times New Roman" w:hAnsi="Times New Roman" w:cs="Times New Roman"/>
              </w:rPr>
              <w:t>3.5 (0.1–67.</w:t>
            </w:r>
            <w:proofErr w:type="gramStart"/>
            <w:r w:rsidRPr="00A97B18">
              <w:rPr>
                <w:rFonts w:ascii="Times New Roman" w:hAnsi="Times New Roman" w:cs="Times New Roman"/>
              </w:rPr>
              <w:t>5)</w:t>
            </w:r>
            <w:r w:rsidR="00963D13" w:rsidRPr="00A97B18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366867" w14:paraId="2237383F" w14:textId="22284D8E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2F0A8" w14:textId="77777777" w:rsidR="00EC3C78" w:rsidRPr="00816649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816649">
              <w:rPr>
                <w:rFonts w:ascii="Times New Roman" w:hAnsi="Times New Roman" w:cs="Times New Roman"/>
                <w:i/>
                <w:iCs/>
              </w:rPr>
              <w:t>qnrS2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731C6" w14:textId="1C49E305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637A" w14:textId="15F28AB6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2 (0.02%)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E2466" w14:textId="3EA1E09C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649">
              <w:rPr>
                <w:rFonts w:ascii="Times New Roman" w:hAnsi="Times New Roman" w:cs="Times New Roman"/>
              </w:rPr>
              <w:t>0.33</w:t>
            </w:r>
            <w:r w:rsidR="00140AF5" w:rsidRPr="0081664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34055E" w14:textId="01885F8B" w:rsidR="00EC3C78" w:rsidRPr="00816649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16649">
              <w:rPr>
                <w:rFonts w:ascii="Times New Roman" w:hAnsi="Times New Roman" w:cs="Times New Roman"/>
              </w:rPr>
              <w:t>3.5 (0.1–67.</w:t>
            </w:r>
            <w:proofErr w:type="gramStart"/>
            <w:r w:rsidRPr="00816649">
              <w:rPr>
                <w:rFonts w:ascii="Times New Roman" w:hAnsi="Times New Roman" w:cs="Times New Roman"/>
              </w:rPr>
              <w:t>5)</w:t>
            </w:r>
            <w:r w:rsidR="00963D13" w:rsidRPr="00816649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366867" w14:paraId="4866DFC4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437CD" w14:textId="7CA6D75E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B2E08">
              <w:rPr>
                <w:rFonts w:ascii="Times New Roman" w:hAnsi="Times New Roman" w:cs="Times New Roman"/>
                <w:i/>
                <w:iCs/>
              </w:rPr>
              <w:t>oqxA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D7449" w14:textId="50E5711D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4 (0.4%)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2F2EE" w14:textId="676BF89D" w:rsidR="00EC3C78" w:rsidRPr="00AB2E08" w:rsidDel="0026594D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E6935" w14:textId="77DAE2D9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936DA6F" w14:textId="7B24A655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22A0A754" w14:textId="4BECBE9F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7E89" w14:textId="77777777" w:rsidR="00EC3C78" w:rsidRPr="008E3377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8E3377">
              <w:rPr>
                <w:rFonts w:ascii="Times New Roman" w:hAnsi="Times New Roman" w:cs="Times New Roman"/>
                <w:i/>
                <w:iCs/>
              </w:rPr>
              <w:t>qepA2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29B5" w14:textId="10F14B07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D9B9" w14:textId="228E9D9C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D674D" w14:textId="28D9D431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E3377">
              <w:rPr>
                <w:rFonts w:ascii="Times New Roman" w:hAnsi="Times New Roman" w:cs="Times New Roman"/>
              </w:rPr>
              <w:t>0.13</w:t>
            </w:r>
            <w:r w:rsidR="00140AF5" w:rsidRPr="008E337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59BFE3" w14:textId="71C47615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10278137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C6D9C" w14:textId="2412A2B0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AB2E08">
              <w:rPr>
                <w:rFonts w:ascii="Times New Roman" w:hAnsi="Times New Roman" w:cs="Times New Roman"/>
                <w:i/>
                <w:iCs/>
              </w:rPr>
              <w:t>qnrB9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EE30" w14:textId="63533279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F6C4C" w14:textId="299D1544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A76AD" w14:textId="0032F2EE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0.13</w:t>
            </w:r>
            <w:r w:rsidR="00140AF5" w:rsidRPr="00AB2E0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87A73D" w14:textId="493910BE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5AF86FDF" w14:textId="6D0F6EDC" w:rsidTr="00140AF5">
        <w:trPr>
          <w:trHeight w:val="9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F765" w14:textId="77777777" w:rsidR="00EC3C78" w:rsidRPr="00366867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66867">
              <w:rPr>
                <w:rFonts w:ascii="Times New Roman" w:hAnsi="Times New Roman" w:cs="Times New Roman"/>
                <w:i/>
                <w:iCs/>
              </w:rPr>
              <w:t>aac</w:t>
            </w:r>
            <w:proofErr w:type="spellEnd"/>
            <w:r w:rsidRPr="00366867">
              <w:rPr>
                <w:rFonts w:ascii="Times New Roman" w:hAnsi="Times New Roman" w:cs="Times New Roman"/>
                <w:i/>
                <w:iCs/>
              </w:rPr>
              <w:t xml:space="preserve"> (6’)–</w:t>
            </w:r>
            <w:proofErr w:type="spellStart"/>
            <w:r w:rsidRPr="00366867">
              <w:rPr>
                <w:rFonts w:ascii="Times New Roman" w:hAnsi="Times New Roman" w:cs="Times New Roman"/>
                <w:i/>
                <w:iCs/>
              </w:rPr>
              <w:t>Ib</w:t>
            </w:r>
            <w:proofErr w:type="spellEnd"/>
            <w:r w:rsidRPr="00366867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366867">
              <w:rPr>
                <w:rFonts w:ascii="Times New Roman" w:hAnsi="Times New Roman" w:cs="Times New Roman"/>
                <w:i/>
                <w:iCs/>
              </w:rPr>
              <w:t>cr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281CF" w14:textId="143A34A2" w:rsidR="00EC3C78" w:rsidRPr="0036686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AAACF" w14:textId="5833466B" w:rsidR="00EC3C78" w:rsidRPr="0036686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7 (0.1%)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7B0D" w14:textId="7971B3EE" w:rsidR="00EC3C78" w:rsidRPr="00366867" w:rsidRDefault="00EC3C78" w:rsidP="00EC3C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66867">
              <w:rPr>
                <w:rFonts w:ascii="Times New Roman" w:hAnsi="Times New Roman" w:cs="Times New Roman"/>
              </w:rPr>
              <w:t>1.00</w:t>
            </w:r>
            <w:r w:rsidR="00140AF5" w:rsidRPr="0036686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1CDDF2" w14:textId="557856AF" w:rsidR="00EC3C78" w:rsidRPr="0036686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366867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5264FE1A" w14:textId="77777777" w:rsidTr="00140AF5">
        <w:trPr>
          <w:trHeight w:val="9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F8B7" w14:textId="75E1FB4A" w:rsidR="00EC3C78" w:rsidRPr="001E1215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1E1215">
              <w:rPr>
                <w:rFonts w:ascii="Times New Roman" w:hAnsi="Times New Roman" w:cs="Times New Roman"/>
                <w:i/>
                <w:iCs/>
              </w:rPr>
              <w:t>qnrB1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32D17" w14:textId="3663847A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B66D" w14:textId="4BCCFEE2" w:rsidR="00EC3C78" w:rsidRPr="001E1215" w:rsidDel="00605B92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2 (0.02%)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632B" w14:textId="0D825840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1.00</w:t>
            </w:r>
            <w:r w:rsidR="00140AF5" w:rsidRPr="001E1215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CD2DDB" w14:textId="480E065C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7DB353E9" w14:textId="6F09A051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8A92A" w14:textId="77777777" w:rsidR="00EC3C78" w:rsidRPr="001E1215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1E1215">
              <w:rPr>
                <w:rFonts w:ascii="Times New Roman" w:hAnsi="Times New Roman" w:cs="Times New Roman"/>
                <w:i/>
                <w:iCs/>
              </w:rPr>
              <w:t>qnrB6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59FF" w14:textId="4B94D19A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45C8" w14:textId="0ED38106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2 (0.02%)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4E1B3" w14:textId="3F4A8E38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1.00</w:t>
            </w:r>
            <w:r w:rsidR="00140AF5" w:rsidRPr="001E1215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582F52" w14:textId="04A24D25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7A7D574A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31B85" w14:textId="09E4D781" w:rsidR="00EC3C78" w:rsidRPr="008E3377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E3377">
              <w:rPr>
                <w:rFonts w:ascii="Times New Roman" w:hAnsi="Times New Roman" w:cs="Times New Roman"/>
                <w:i/>
                <w:iCs/>
              </w:rPr>
              <w:t>gyr</w:t>
            </w:r>
            <w:r w:rsidRPr="008E3377">
              <w:rPr>
                <w:rFonts w:ascii="Times New Roman" w:hAnsi="Times New Roman" w:cs="Times New Roman"/>
              </w:rPr>
              <w:t>B</w:t>
            </w:r>
            <w:proofErr w:type="spellEnd"/>
            <w:r w:rsidRPr="008E3377">
              <w:rPr>
                <w:rFonts w:ascii="Times New Roman" w:hAnsi="Times New Roman" w:cs="Times New Roman"/>
              </w:rPr>
              <w:t>(E466D)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7E5A" w14:textId="2B2C2EF4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3603" w14:textId="630970F6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BD978" w14:textId="4442A492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1.00</w:t>
            </w:r>
            <w:r w:rsidR="00140AF5" w:rsidRPr="008E337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882BC43" w14:textId="10FCA6B2" w:rsidR="00EC3C78" w:rsidRPr="008E337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8E3377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7759BC24" w14:textId="73A66ECB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0136" w14:textId="77777777" w:rsidR="00EC3C78" w:rsidRPr="001E1215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1E1215">
              <w:rPr>
                <w:rFonts w:ascii="Times New Roman" w:hAnsi="Times New Roman" w:cs="Times New Roman"/>
                <w:i/>
                <w:iCs/>
              </w:rPr>
              <w:t>qnrB81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6604B" w14:textId="14A2FB71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D165" w14:textId="7C3F6687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F9B7" w14:textId="4456505A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1.00</w:t>
            </w:r>
            <w:r w:rsidR="00140AF5" w:rsidRPr="001E1215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2F54F24" w14:textId="6176488D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046BC819" w14:textId="0CF45A75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3A90A" w14:textId="77777777" w:rsidR="00EC3C78" w:rsidRPr="001E1215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1E1215">
              <w:rPr>
                <w:rFonts w:ascii="Times New Roman" w:hAnsi="Times New Roman" w:cs="Times New Roman"/>
                <w:i/>
                <w:iCs/>
              </w:rPr>
              <w:t>qnrD1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8B721" w14:textId="79F82FCD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6464E" w14:textId="274D4F17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E598" w14:textId="6DA4836E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1.00</w:t>
            </w:r>
            <w:r w:rsidR="00140AF5" w:rsidRPr="001E1215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3EE178" w14:textId="11CA2756" w:rsidR="00EC3C78" w:rsidRPr="001E1215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1215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0CCDA730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40D6" w14:textId="3D5E6B86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AB2E08">
              <w:rPr>
                <w:rFonts w:ascii="Times New Roman" w:hAnsi="Times New Roman" w:cs="Times New Roman"/>
                <w:i/>
                <w:iCs/>
              </w:rPr>
              <w:t>qnrE1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6F302" w14:textId="38E01A09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8672" w14:textId="5BDFFD8B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3916B" w14:textId="1B1BFA90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1.00</w:t>
            </w:r>
            <w:r w:rsidR="00140AF5" w:rsidRPr="00AB2E0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3EE6CB8" w14:textId="24D655FF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481B62ED" w14:textId="2D6CA7A4" w:rsidTr="00202CC7">
        <w:tc>
          <w:tcPr>
            <w:tcW w:w="6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0C53" w14:textId="77777777" w:rsidR="00EC3C78" w:rsidRPr="00AB2E08" w:rsidRDefault="00EC3C78" w:rsidP="00EC3C78">
            <w:pPr>
              <w:rPr>
                <w:rFonts w:ascii="Times New Roman" w:hAnsi="Times New Roman" w:cs="Times New Roman"/>
                <w:b/>
                <w:bCs/>
              </w:rPr>
            </w:pPr>
            <w:r w:rsidRPr="00AB2E08">
              <w:rPr>
                <w:rFonts w:ascii="Times New Roman" w:hAnsi="Times New Roman" w:cs="Times New Roman"/>
                <w:b/>
                <w:bCs/>
              </w:rPr>
              <w:t>Ceftriaxone resistance determinants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D8A32" w14:textId="77777777" w:rsidR="00EC3C78" w:rsidRPr="00AB2E08" w:rsidRDefault="00EC3C78" w:rsidP="00EC3C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681712" w14:textId="77777777" w:rsidR="00EC3C78" w:rsidRPr="00366867" w:rsidRDefault="00EC3C78" w:rsidP="00EC3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3C78" w:rsidRPr="00366867" w14:paraId="5F0A24BF" w14:textId="401CAA0B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EF1DE" w14:textId="3C76DC8B" w:rsidR="00EC3C78" w:rsidRPr="0056246F" w:rsidRDefault="00EC3C78" w:rsidP="00EC3C78">
            <w:pPr>
              <w:rPr>
                <w:rFonts w:ascii="Times New Roman" w:hAnsi="Times New Roman" w:cs="Times New Roman"/>
              </w:rPr>
            </w:pPr>
            <w:proofErr w:type="spellStart"/>
            <w:r w:rsidRPr="00562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CTX</w:t>
            </w:r>
            <w:proofErr w:type="spellEnd"/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–M–65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1AE56" w14:textId="7F0F3BD4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16 (1.4%)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9E72B" w14:textId="24F30757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92 (1.1%)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32DC" w14:textId="1A6D4A1B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B434CD" w14:textId="391B7855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1.</w:t>
            </w:r>
            <w:r w:rsidR="00A64CEB" w:rsidRPr="0056246F">
              <w:rPr>
                <w:rFonts w:ascii="Times New Roman" w:hAnsi="Times New Roman" w:cs="Times New Roman"/>
              </w:rPr>
              <w:t>2</w:t>
            </w:r>
            <w:r w:rsidRPr="0056246F">
              <w:rPr>
                <w:rFonts w:ascii="Times New Roman" w:hAnsi="Times New Roman" w:cs="Times New Roman"/>
              </w:rPr>
              <w:t xml:space="preserve"> (0.</w:t>
            </w:r>
            <w:r w:rsidR="00A64CEB" w:rsidRPr="0056246F">
              <w:rPr>
                <w:rFonts w:ascii="Times New Roman" w:hAnsi="Times New Roman" w:cs="Times New Roman"/>
              </w:rPr>
              <w:t>7</w:t>
            </w:r>
            <w:r w:rsidRPr="0056246F">
              <w:rPr>
                <w:rFonts w:ascii="Times New Roman" w:hAnsi="Times New Roman" w:cs="Times New Roman"/>
              </w:rPr>
              <w:t>–2.</w:t>
            </w:r>
            <w:r w:rsidR="00A64CEB" w:rsidRPr="0056246F">
              <w:rPr>
                <w:rFonts w:ascii="Times New Roman" w:hAnsi="Times New Roman" w:cs="Times New Roman"/>
              </w:rPr>
              <w:t>1</w:t>
            </w:r>
            <w:r w:rsidRPr="0056246F">
              <w:rPr>
                <w:rFonts w:ascii="Times New Roman" w:hAnsi="Times New Roman" w:cs="Times New Roman"/>
              </w:rPr>
              <w:t>)</w:t>
            </w:r>
          </w:p>
        </w:tc>
      </w:tr>
      <w:tr w:rsidR="00EC3C78" w:rsidRPr="00366867" w14:paraId="0899FB58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C6E81" w14:textId="2ACA91B2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2E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AB2E0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CMY-2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837BB" w14:textId="15F1D16A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7 (0.6%)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EFE49" w14:textId="63A351CE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176 (2.2%)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3261" w14:textId="7BF4D47F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E4F7075" w14:textId="52FAD61C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0.</w:t>
            </w:r>
            <w:r w:rsidR="00D879E9" w:rsidRPr="00AB2E08">
              <w:rPr>
                <w:rFonts w:ascii="Times New Roman" w:hAnsi="Times New Roman" w:cs="Times New Roman"/>
              </w:rPr>
              <w:t>3</w:t>
            </w:r>
            <w:r w:rsidRPr="00AB2E08">
              <w:rPr>
                <w:rFonts w:ascii="Times New Roman" w:hAnsi="Times New Roman" w:cs="Times New Roman"/>
              </w:rPr>
              <w:t xml:space="preserve"> (0.</w:t>
            </w:r>
            <w:r w:rsidR="00D879E9" w:rsidRPr="00AB2E08">
              <w:rPr>
                <w:rFonts w:ascii="Times New Roman" w:hAnsi="Times New Roman" w:cs="Times New Roman"/>
              </w:rPr>
              <w:t>1</w:t>
            </w:r>
            <w:r w:rsidRPr="00AB2E08">
              <w:rPr>
                <w:rFonts w:ascii="Times New Roman" w:hAnsi="Times New Roman" w:cs="Times New Roman"/>
              </w:rPr>
              <w:t xml:space="preserve">–0.6) </w:t>
            </w:r>
          </w:p>
        </w:tc>
      </w:tr>
      <w:tr w:rsidR="00EC3C78" w:rsidRPr="00366867" w14:paraId="7F4F0110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DFEA7" w14:textId="44343A96" w:rsidR="00EC3C78" w:rsidRPr="004440BE" w:rsidRDefault="00EC3C78" w:rsidP="00EC3C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0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4440B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SHV-12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F2A07" w14:textId="49268406" w:rsidR="00EC3C78" w:rsidRPr="004440B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4440BE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C34D2" w14:textId="570F7507" w:rsidR="00EC3C78" w:rsidRPr="004440B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4440BE">
              <w:rPr>
                <w:rFonts w:ascii="Times New Roman" w:hAnsi="Times New Roman" w:cs="Times New Roman"/>
              </w:rPr>
              <w:t>6 (0.1%)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333E2" w14:textId="4FA6684E" w:rsidR="00EC3C78" w:rsidRPr="004440B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4440BE">
              <w:rPr>
                <w:rFonts w:ascii="Times New Roman" w:hAnsi="Times New Roman" w:cs="Times New Roman"/>
              </w:rPr>
              <w:t>0.</w:t>
            </w:r>
            <w:r w:rsidR="004440BE">
              <w:rPr>
                <w:rFonts w:ascii="Times New Roman" w:hAnsi="Times New Roman" w:cs="Times New Roman"/>
              </w:rPr>
              <w:t>61</w:t>
            </w:r>
            <w:r w:rsidR="00140AF5" w:rsidRPr="004440B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0A258A" w14:textId="648EA011" w:rsidR="00EC3C78" w:rsidRPr="004440BE" w:rsidRDefault="00EC3C78" w:rsidP="00EC3C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40BE">
              <w:rPr>
                <w:rFonts w:ascii="Times New Roman" w:hAnsi="Times New Roman" w:cs="Times New Roman"/>
              </w:rPr>
              <w:t>1.</w:t>
            </w:r>
            <w:r w:rsidR="0018776E" w:rsidRPr="004440BE">
              <w:rPr>
                <w:rFonts w:ascii="Times New Roman" w:hAnsi="Times New Roman" w:cs="Times New Roman"/>
              </w:rPr>
              <w:t>2</w:t>
            </w:r>
            <w:r w:rsidRPr="004440BE">
              <w:rPr>
                <w:rFonts w:ascii="Times New Roman" w:hAnsi="Times New Roman" w:cs="Times New Roman"/>
              </w:rPr>
              <w:t xml:space="preserve"> (0.0</w:t>
            </w:r>
            <w:r w:rsidR="00E83CD1">
              <w:rPr>
                <w:rFonts w:ascii="Times New Roman" w:hAnsi="Times New Roman" w:cs="Times New Roman"/>
              </w:rPr>
              <w:t>3</w:t>
            </w:r>
            <w:r w:rsidRPr="004440BE">
              <w:rPr>
                <w:rFonts w:ascii="Times New Roman" w:hAnsi="Times New Roman" w:cs="Times New Roman"/>
              </w:rPr>
              <w:t>–</w:t>
            </w:r>
            <w:r w:rsidR="0018776E" w:rsidRPr="004440BE">
              <w:rPr>
                <w:rFonts w:ascii="Times New Roman" w:hAnsi="Times New Roman" w:cs="Times New Roman"/>
              </w:rPr>
              <w:t>9.</w:t>
            </w:r>
            <w:proofErr w:type="gramStart"/>
            <w:r w:rsidR="0018776E" w:rsidRPr="004440BE">
              <w:rPr>
                <w:rFonts w:ascii="Times New Roman" w:hAnsi="Times New Roman" w:cs="Times New Roman"/>
              </w:rPr>
              <w:t>7</w:t>
            </w:r>
            <w:r w:rsidRPr="004440BE">
              <w:rPr>
                <w:rFonts w:ascii="Times New Roman" w:hAnsi="Times New Roman" w:cs="Times New Roman"/>
              </w:rPr>
              <w:t>)</w:t>
            </w:r>
            <w:r w:rsidR="00140AF5" w:rsidRPr="004440BE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366867" w14:paraId="5AC25D43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1889" w14:textId="1B8BBEF8" w:rsidR="00EC3C78" w:rsidRPr="0056246F" w:rsidRDefault="00EC3C78" w:rsidP="00EC3C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62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CTX</w:t>
            </w:r>
            <w:proofErr w:type="spellEnd"/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–M–15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26A6" w14:textId="0EF54A98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C70D7" w14:textId="7190B380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3 (0.04%)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CD55" w14:textId="1DFBCE43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6246F">
              <w:rPr>
                <w:rFonts w:ascii="Times New Roman" w:hAnsi="Times New Roman" w:cs="Times New Roman"/>
              </w:rPr>
              <w:t>0.41</w:t>
            </w:r>
            <w:r w:rsidR="00140AF5" w:rsidRPr="0056246F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02F1EED" w14:textId="76B9E9A4" w:rsidR="00EC3C78" w:rsidRPr="0056246F" w:rsidRDefault="005174FA" w:rsidP="00EC3C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6246F">
              <w:rPr>
                <w:rFonts w:ascii="Times New Roman" w:hAnsi="Times New Roman" w:cs="Times New Roman"/>
              </w:rPr>
              <w:t>2.3</w:t>
            </w:r>
            <w:r w:rsidR="00EC3C78" w:rsidRPr="0056246F">
              <w:rPr>
                <w:rFonts w:ascii="Times New Roman" w:hAnsi="Times New Roman" w:cs="Times New Roman"/>
              </w:rPr>
              <w:t xml:space="preserve"> (0.</w:t>
            </w:r>
            <w:r w:rsidRPr="0056246F">
              <w:rPr>
                <w:rFonts w:ascii="Times New Roman" w:hAnsi="Times New Roman" w:cs="Times New Roman"/>
              </w:rPr>
              <w:t>04</w:t>
            </w:r>
            <w:r w:rsidR="00EC3C78" w:rsidRPr="0056246F">
              <w:rPr>
                <w:rFonts w:ascii="Times New Roman" w:hAnsi="Times New Roman" w:cs="Times New Roman"/>
              </w:rPr>
              <w:t>–</w:t>
            </w:r>
            <w:r w:rsidRPr="0056246F">
              <w:rPr>
                <w:rFonts w:ascii="Times New Roman" w:hAnsi="Times New Roman" w:cs="Times New Roman"/>
              </w:rPr>
              <w:t>29.</w:t>
            </w:r>
            <w:proofErr w:type="gramStart"/>
            <w:r w:rsidRPr="0056246F">
              <w:rPr>
                <w:rFonts w:ascii="Times New Roman" w:hAnsi="Times New Roman" w:cs="Times New Roman"/>
              </w:rPr>
              <w:t>2</w:t>
            </w:r>
            <w:r w:rsidR="00EC3C78" w:rsidRPr="0056246F">
              <w:rPr>
                <w:rFonts w:ascii="Times New Roman" w:hAnsi="Times New Roman" w:cs="Times New Roman"/>
              </w:rPr>
              <w:t>)</w:t>
            </w:r>
            <w:r w:rsidR="00140AF5" w:rsidRPr="0056246F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366867" w14:paraId="0FC9E119" w14:textId="78A5317F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92EC" w14:textId="78B4D1AC" w:rsidR="00EC3C78" w:rsidRPr="0056246F" w:rsidRDefault="00EC3C78" w:rsidP="00EC3C78">
            <w:pPr>
              <w:rPr>
                <w:rFonts w:ascii="Times New Roman" w:hAnsi="Times New Roman" w:cs="Times New Roman"/>
              </w:rPr>
            </w:pPr>
            <w:proofErr w:type="spellStart"/>
            <w:r w:rsidRPr="00562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CTX</w:t>
            </w:r>
            <w:proofErr w:type="spellEnd"/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–M–55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131EB" w14:textId="4AC6E326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4B11B" w14:textId="532B9F87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1D26" w14:textId="79F6602D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0.23</w:t>
            </w:r>
            <w:r w:rsidR="00140AF5" w:rsidRPr="0056246F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68C633" w14:textId="4E9FA915" w:rsidR="00EC3C78" w:rsidRPr="0056246F" w:rsidRDefault="005174FA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7.0</w:t>
            </w:r>
            <w:r w:rsidR="00EC3C78" w:rsidRPr="0056246F">
              <w:rPr>
                <w:rFonts w:ascii="Times New Roman" w:hAnsi="Times New Roman" w:cs="Times New Roman"/>
              </w:rPr>
              <w:t xml:space="preserve"> (0.</w:t>
            </w:r>
            <w:r w:rsidR="00EA1E51">
              <w:rPr>
                <w:rFonts w:ascii="Times New Roman" w:hAnsi="Times New Roman" w:cs="Times New Roman"/>
              </w:rPr>
              <w:t>1</w:t>
            </w:r>
            <w:r w:rsidR="00EC3C78" w:rsidRPr="0056246F">
              <w:rPr>
                <w:rFonts w:ascii="Times New Roman" w:hAnsi="Times New Roman" w:cs="Times New Roman"/>
              </w:rPr>
              <w:t>–</w:t>
            </w:r>
            <w:r w:rsidRPr="0056246F">
              <w:rPr>
                <w:rFonts w:ascii="Times New Roman" w:hAnsi="Times New Roman" w:cs="Times New Roman"/>
              </w:rPr>
              <w:t>551.</w:t>
            </w:r>
            <w:proofErr w:type="gramStart"/>
            <w:r w:rsidRPr="0056246F">
              <w:rPr>
                <w:rFonts w:ascii="Times New Roman" w:hAnsi="Times New Roman" w:cs="Times New Roman"/>
              </w:rPr>
              <w:t>9</w:t>
            </w:r>
            <w:r w:rsidR="00EC3C78" w:rsidRPr="0056246F">
              <w:rPr>
                <w:rFonts w:ascii="Times New Roman" w:hAnsi="Times New Roman" w:cs="Times New Roman"/>
              </w:rPr>
              <w:t>)</w:t>
            </w:r>
            <w:r w:rsidR="00140AF5" w:rsidRPr="0056246F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  <w:r w:rsidR="00EC3C78" w:rsidRPr="005624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3C78" w:rsidRPr="00366867" w14:paraId="1424D33E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6F92" w14:textId="2F9FE105" w:rsidR="00EC3C78" w:rsidRPr="0056246F" w:rsidRDefault="00EC3C78" w:rsidP="00EC3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4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CTX</w:t>
            </w:r>
            <w:proofErr w:type="spellEnd"/>
            <w:r w:rsidRPr="005624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–M–124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E9B1" w14:textId="1CCCE863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E0E0" w14:textId="2FDB263C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C657" w14:textId="25692944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0.13</w:t>
            </w:r>
            <w:r w:rsidR="00140AF5" w:rsidRPr="0056246F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3AF70E" w14:textId="42DA37A2" w:rsidR="00EC3C78" w:rsidRPr="0056246F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56246F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659A30B9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692F" w14:textId="76D44F04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2E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AB2E0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CMY-61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5D0D1" w14:textId="49E848D5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CA3A" w14:textId="01736D2D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2 (0.02%)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2F274" w14:textId="76234C90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1.00</w:t>
            </w:r>
            <w:r w:rsidR="00140AF5" w:rsidRPr="00AB2E0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FC2EC0" w14:textId="29DE00B1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5052BCB6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4C7C" w14:textId="081EF5B4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2E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AB2E0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CMY-4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13F3" w14:textId="5CE11CA4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487E" w14:textId="49FB487A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3BCF2" w14:textId="1E1082FA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1.00</w:t>
            </w:r>
            <w:r w:rsidR="00140AF5" w:rsidRPr="00AB2E0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649270" w14:textId="77EA4912" w:rsidR="00EC3C78" w:rsidRPr="00AB2E08" w:rsidRDefault="00D879E9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0FDD687B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B3E98" w14:textId="7ADF3E6F" w:rsidR="00EC3C78" w:rsidRPr="00AB2E08" w:rsidRDefault="00EC3C78" w:rsidP="00EC3C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2E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AB2E0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CMY-54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D4B79" w14:textId="07ECCF6A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53D58" w14:textId="62B9A937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F3162" w14:textId="3AD9029D" w:rsidR="00EC3C78" w:rsidRPr="00AB2E08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1.00</w:t>
            </w:r>
            <w:r w:rsidR="00140AF5" w:rsidRPr="00AB2E08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C66355" w14:textId="720221DC" w:rsidR="00EC3C78" w:rsidRPr="00AB2E08" w:rsidRDefault="00D879E9" w:rsidP="00EC3C78">
            <w:pPr>
              <w:jc w:val="center"/>
              <w:rPr>
                <w:rFonts w:ascii="Times New Roman" w:hAnsi="Times New Roman" w:cs="Times New Roman"/>
              </w:rPr>
            </w:pPr>
            <w:r w:rsidRPr="00AB2E08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366867" w14:paraId="2A7F1DA8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EE680" w14:textId="4FC0A346" w:rsidR="00EC3C78" w:rsidRPr="004440BE" w:rsidRDefault="00EC3C78" w:rsidP="00EC3C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0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</w:t>
            </w:r>
            <w:r w:rsidRPr="004440B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SHV-30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DA938" w14:textId="72B46DAA" w:rsidR="00EC3C78" w:rsidRPr="004440B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4440BE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1B8C2" w14:textId="0723A948" w:rsidR="00EC3C78" w:rsidRPr="004440B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4440BE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9EE80" w14:textId="45C41D95" w:rsidR="00EC3C78" w:rsidRPr="004440BE" w:rsidRDefault="00EC3C78" w:rsidP="00EC3C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40BE">
              <w:rPr>
                <w:rFonts w:ascii="Times New Roman" w:hAnsi="Times New Roman" w:cs="Times New Roman"/>
              </w:rPr>
              <w:t>1.00</w:t>
            </w:r>
            <w:r w:rsidR="00140AF5" w:rsidRPr="004440B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CF806F" w14:textId="56D9EB88" w:rsidR="00EC3C78" w:rsidRPr="004440BE" w:rsidRDefault="00D879E9" w:rsidP="00EC3C78">
            <w:pPr>
              <w:jc w:val="center"/>
              <w:rPr>
                <w:rFonts w:ascii="Times New Roman" w:hAnsi="Times New Roman" w:cs="Times New Roman"/>
              </w:rPr>
            </w:pPr>
            <w:r w:rsidRPr="004440BE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1E54AE" w14:paraId="180BFC3D" w14:textId="5BBB21F5" w:rsidTr="00202CC7">
        <w:tc>
          <w:tcPr>
            <w:tcW w:w="6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31C0" w14:textId="77777777" w:rsidR="00EC3C78" w:rsidRPr="001E54AE" w:rsidRDefault="00EC3C78" w:rsidP="00EC3C78">
            <w:pPr>
              <w:rPr>
                <w:rFonts w:ascii="Times New Roman" w:hAnsi="Times New Roman" w:cs="Times New Roman"/>
                <w:b/>
                <w:bCs/>
              </w:rPr>
            </w:pPr>
            <w:r w:rsidRPr="001E54AE">
              <w:rPr>
                <w:rFonts w:ascii="Times New Roman" w:hAnsi="Times New Roman" w:cs="Times New Roman"/>
                <w:b/>
                <w:bCs/>
              </w:rPr>
              <w:t>Azithromycin resistance determinants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264A6" w14:textId="77777777" w:rsidR="00EC3C78" w:rsidRPr="001E54AE" w:rsidRDefault="00EC3C78" w:rsidP="00EC3C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128993" w14:textId="77777777" w:rsidR="00EC3C78" w:rsidRPr="001E54AE" w:rsidRDefault="00EC3C78" w:rsidP="00EC3C78">
            <w:pPr>
              <w:rPr>
                <w:rFonts w:ascii="Times New Roman" w:hAnsi="Times New Roman" w:cs="Times New Roman"/>
              </w:rPr>
            </w:pPr>
          </w:p>
        </w:tc>
      </w:tr>
      <w:tr w:rsidR="00EC3C78" w:rsidRPr="00366867" w14:paraId="6598A27D" w14:textId="2B64E543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7206" w14:textId="77777777" w:rsidR="00EC3C78" w:rsidRPr="001E54AE" w:rsidRDefault="00EC3C78" w:rsidP="00EC3C78">
            <w:pPr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  <w:i/>
                <w:iCs/>
              </w:rPr>
              <w:t>mph</w:t>
            </w:r>
            <w:r w:rsidRPr="001E54AE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1D0E" w14:textId="3136A632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27 (2.3%)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689DE" w14:textId="1892AB67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47 (0.6%)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3ACCA" w14:textId="77777777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BC1002" w14:textId="4F9E288F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4.</w:t>
            </w:r>
            <w:r w:rsidR="009D24C0" w:rsidRPr="001E54AE">
              <w:rPr>
                <w:rFonts w:ascii="Times New Roman" w:hAnsi="Times New Roman" w:cs="Times New Roman"/>
              </w:rPr>
              <w:t>1</w:t>
            </w:r>
            <w:r w:rsidRPr="001E54AE">
              <w:rPr>
                <w:rFonts w:ascii="Times New Roman" w:hAnsi="Times New Roman" w:cs="Times New Roman"/>
              </w:rPr>
              <w:t xml:space="preserve"> (2.</w:t>
            </w:r>
            <w:r w:rsidR="009D24C0" w:rsidRPr="001E54AE">
              <w:rPr>
                <w:rFonts w:ascii="Times New Roman" w:hAnsi="Times New Roman" w:cs="Times New Roman"/>
              </w:rPr>
              <w:t>5</w:t>
            </w:r>
            <w:r w:rsidRPr="001E54AE">
              <w:rPr>
                <w:rFonts w:ascii="Times New Roman" w:hAnsi="Times New Roman" w:cs="Times New Roman"/>
              </w:rPr>
              <w:t>–</w:t>
            </w:r>
            <w:r w:rsidR="009D24C0" w:rsidRPr="001E54AE">
              <w:rPr>
                <w:rFonts w:ascii="Times New Roman" w:hAnsi="Times New Roman" w:cs="Times New Roman"/>
              </w:rPr>
              <w:t>6.6</w:t>
            </w:r>
            <w:r w:rsidRPr="001E54AE">
              <w:rPr>
                <w:rFonts w:ascii="Times New Roman" w:hAnsi="Times New Roman" w:cs="Times New Roman"/>
              </w:rPr>
              <w:t>)</w:t>
            </w:r>
          </w:p>
        </w:tc>
      </w:tr>
      <w:tr w:rsidR="00EC3C78" w:rsidRPr="00366867" w14:paraId="15FFE9E2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7422" w14:textId="20000D9C" w:rsidR="00EC3C78" w:rsidRPr="001E54AE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E54AE">
              <w:rPr>
                <w:rFonts w:ascii="Times New Roman" w:hAnsi="Times New Roman" w:cs="Times New Roman"/>
                <w:i/>
                <w:iCs/>
              </w:rPr>
              <w:t>erm(</w:t>
            </w:r>
            <w:proofErr w:type="gramEnd"/>
            <w:r w:rsidRPr="001E54AE">
              <w:rPr>
                <w:rFonts w:ascii="Times New Roman" w:hAnsi="Times New Roman" w:cs="Times New Roman"/>
                <w:i/>
                <w:iCs/>
              </w:rPr>
              <w:t>42)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4045B" w14:textId="0AB4FEA7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80641" w14:textId="491468C9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B45E" w14:textId="637E1497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0.23</w:t>
            </w:r>
            <w:r w:rsidR="00140AF5" w:rsidRPr="001E54A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998624C" w14:textId="5E265C99" w:rsidR="00EC3C78" w:rsidRPr="001E54AE" w:rsidRDefault="000A44C9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7.0 (0.</w:t>
            </w:r>
            <w:r w:rsidR="00245230">
              <w:rPr>
                <w:rFonts w:ascii="Times New Roman" w:hAnsi="Times New Roman" w:cs="Times New Roman"/>
              </w:rPr>
              <w:t>1</w:t>
            </w:r>
            <w:r w:rsidRPr="001E54AE">
              <w:rPr>
                <w:rFonts w:ascii="Times New Roman" w:hAnsi="Times New Roman" w:cs="Times New Roman"/>
              </w:rPr>
              <w:t>–551.</w:t>
            </w:r>
            <w:proofErr w:type="gramStart"/>
            <w:r w:rsidRPr="001E54AE">
              <w:rPr>
                <w:rFonts w:ascii="Times New Roman" w:hAnsi="Times New Roman" w:cs="Times New Roman"/>
              </w:rPr>
              <w:t>9)</w:t>
            </w:r>
            <w:r w:rsidR="00140AF5" w:rsidRPr="001E54AE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366867" w14:paraId="092597E8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0C93" w14:textId="3CDA5EFD" w:rsidR="00EC3C78" w:rsidRPr="007D04B7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7D04B7">
              <w:rPr>
                <w:rFonts w:ascii="Times New Roman" w:hAnsi="Times New Roman" w:cs="Times New Roman"/>
                <w:i/>
                <w:iCs/>
              </w:rPr>
              <w:t>erm(B)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1934" w14:textId="1A63645C" w:rsidR="00EC3C78" w:rsidRPr="007D04B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1 (0.1%)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3A367" w14:textId="74C5A79F" w:rsidR="00EC3C78" w:rsidRPr="007D04B7" w:rsidDel="00F36B63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1 (0.01%)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7324" w14:textId="6A713530" w:rsidR="00EC3C78" w:rsidRPr="007D04B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0.23</w:t>
            </w:r>
            <w:r w:rsidR="00D06506" w:rsidRPr="001E54A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EE2C47" w14:textId="00BB4ED9" w:rsidR="00EC3C78" w:rsidRPr="007D04B7" w:rsidRDefault="000A44C9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7.0 (0.</w:t>
            </w:r>
            <w:r w:rsidR="00245230">
              <w:rPr>
                <w:rFonts w:ascii="Times New Roman" w:hAnsi="Times New Roman" w:cs="Times New Roman"/>
              </w:rPr>
              <w:t>1</w:t>
            </w:r>
            <w:r w:rsidRPr="007D04B7">
              <w:rPr>
                <w:rFonts w:ascii="Times New Roman" w:hAnsi="Times New Roman" w:cs="Times New Roman"/>
              </w:rPr>
              <w:t>–551.</w:t>
            </w:r>
            <w:proofErr w:type="gramStart"/>
            <w:r w:rsidRPr="007D04B7">
              <w:rPr>
                <w:rFonts w:ascii="Times New Roman" w:hAnsi="Times New Roman" w:cs="Times New Roman"/>
              </w:rPr>
              <w:t>9)</w:t>
            </w:r>
            <w:r w:rsidR="00140AF5" w:rsidRPr="007D04B7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</w:tr>
      <w:tr w:rsidR="00EC3C78" w:rsidRPr="007D04B7" w14:paraId="2F032B90" w14:textId="77777777" w:rsidTr="00140AF5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45A4A" w14:textId="7ADF389D" w:rsidR="00EC3C78" w:rsidRPr="007D04B7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D04B7">
              <w:rPr>
                <w:rFonts w:ascii="Times New Roman" w:hAnsi="Times New Roman" w:cs="Times New Roman"/>
                <w:i/>
                <w:iCs/>
              </w:rPr>
              <w:t>mef</w:t>
            </w:r>
            <w:proofErr w:type="spellEnd"/>
            <w:r w:rsidRPr="007D04B7">
              <w:rPr>
                <w:rFonts w:ascii="Times New Roman" w:hAnsi="Times New Roman" w:cs="Times New Roman"/>
                <w:i/>
                <w:iCs/>
              </w:rPr>
              <w:t>(B)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85A7" w14:textId="41793132" w:rsidR="00EC3C78" w:rsidRPr="007D04B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2 (0.2%)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170F" w14:textId="3D70DF48" w:rsidR="00EC3C78" w:rsidRPr="007D04B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D678D" w14:textId="5DE2168E" w:rsidR="00EC3C78" w:rsidRPr="007D04B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0.02</w:t>
            </w:r>
            <w:r w:rsidR="00140AF5" w:rsidRPr="007D04B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DA628B" w14:textId="58412DE9" w:rsidR="00EC3C78" w:rsidRPr="007D04B7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7D04B7">
              <w:rPr>
                <w:rFonts w:ascii="Times New Roman" w:hAnsi="Times New Roman" w:cs="Times New Roman"/>
              </w:rPr>
              <w:t>–</w:t>
            </w:r>
          </w:p>
        </w:tc>
      </w:tr>
      <w:tr w:rsidR="00EC3C78" w:rsidRPr="00EA16DA" w14:paraId="7B32D0DA" w14:textId="77777777" w:rsidTr="00140AF5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3FB19" w14:textId="3D6B847F" w:rsidR="00EC3C78" w:rsidRPr="001E54AE" w:rsidRDefault="00EC3C78" w:rsidP="00EC3C78">
            <w:pPr>
              <w:rPr>
                <w:rFonts w:ascii="Times New Roman" w:hAnsi="Times New Roman" w:cs="Times New Roman"/>
                <w:i/>
                <w:iCs/>
              </w:rPr>
            </w:pPr>
            <w:r w:rsidRPr="001E54AE">
              <w:rPr>
                <w:rFonts w:ascii="Times New Roman" w:hAnsi="Times New Roman" w:cs="Times New Roman"/>
                <w:i/>
                <w:iCs/>
              </w:rPr>
              <w:t>mph(B)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4DDF2" w14:textId="5DCF1CB7" w:rsidR="00EC3C78" w:rsidRPr="001E54AE" w:rsidDel="004C3536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39462" w14:textId="720DD10B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2 (0.02%)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05D07" w14:textId="11F0ECDC" w:rsidR="00EC3C78" w:rsidRPr="001E54AE" w:rsidRDefault="00EC3C78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1.00</w:t>
            </w:r>
            <w:r w:rsidR="00140AF5" w:rsidRPr="001E54A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D9ED3" w14:textId="20713753" w:rsidR="00EC3C78" w:rsidRPr="001E54AE" w:rsidRDefault="000A44C9" w:rsidP="00EC3C78">
            <w:pPr>
              <w:jc w:val="center"/>
              <w:rPr>
                <w:rFonts w:ascii="Times New Roman" w:hAnsi="Times New Roman" w:cs="Times New Roman"/>
              </w:rPr>
            </w:pPr>
            <w:r w:rsidRPr="001E54AE">
              <w:rPr>
                <w:rFonts w:ascii="Times New Roman" w:hAnsi="Times New Roman" w:cs="Times New Roman"/>
              </w:rPr>
              <w:t>–</w:t>
            </w:r>
          </w:p>
        </w:tc>
      </w:tr>
    </w:tbl>
    <w:p w14:paraId="16F52ECC" w14:textId="655B4040" w:rsidR="00202CC7" w:rsidRDefault="00030C1F" w:rsidP="00202CC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Travel</w:t>
      </w:r>
      <w:r w:rsidR="00202CC7">
        <w:rPr>
          <w:rFonts w:ascii="Times New Roman" w:hAnsi="Times New Roman" w:cs="Times New Roman"/>
          <w:sz w:val="24"/>
          <w:szCs w:val="24"/>
        </w:rPr>
        <w:t xml:space="preserve"> within seven days before illness began</w:t>
      </w:r>
    </w:p>
    <w:p w14:paraId="5AC59AE7" w14:textId="393C2768" w:rsidR="00394741" w:rsidRPr="00AD4B4B" w:rsidRDefault="00202CC7" w:rsidP="005F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AD4B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278E3">
        <w:rPr>
          <w:rFonts w:ascii="Times New Roman" w:hAnsi="Times New Roman" w:cs="Times New Roman"/>
          <w:sz w:val="24"/>
          <w:szCs w:val="24"/>
        </w:rPr>
        <w:t>Fisher’s exact p-value and e</w:t>
      </w:r>
      <w:r w:rsidR="00AD4B4B">
        <w:rPr>
          <w:rFonts w:ascii="Times New Roman" w:hAnsi="Times New Roman" w:cs="Times New Roman"/>
          <w:sz w:val="24"/>
          <w:szCs w:val="24"/>
        </w:rPr>
        <w:t xml:space="preserve">xact logistic regression </w:t>
      </w:r>
    </w:p>
    <w:p w14:paraId="14EA0927" w14:textId="77777777" w:rsidR="00394741" w:rsidRDefault="00394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888559A" w14:textId="182FC0FD" w:rsidR="00394741" w:rsidRDefault="00394741" w:rsidP="00394741">
      <w:pPr>
        <w:rPr>
          <w:rFonts w:ascii="Times New Roman" w:hAnsi="Times New Roman" w:cs="Times New Roman"/>
          <w:sz w:val="24"/>
          <w:szCs w:val="24"/>
        </w:rPr>
      </w:pPr>
      <w:r w:rsidRPr="00C60C41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0E388F">
        <w:rPr>
          <w:rFonts w:ascii="Times New Roman" w:hAnsi="Times New Roman" w:cs="Times New Roman"/>
          <w:sz w:val="24"/>
          <w:szCs w:val="24"/>
        </w:rPr>
        <w:t>5</w:t>
      </w:r>
      <w:r w:rsidRPr="00C60C41">
        <w:rPr>
          <w:rFonts w:ascii="Times New Roman" w:hAnsi="Times New Roman" w:cs="Times New Roman"/>
          <w:sz w:val="24"/>
          <w:szCs w:val="24"/>
        </w:rPr>
        <w:t xml:space="preserve">: Expanded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12E99">
        <w:rPr>
          <w:rFonts w:ascii="Times New Roman" w:hAnsi="Times New Roman" w:cs="Times New Roman"/>
          <w:sz w:val="24"/>
          <w:szCs w:val="24"/>
        </w:rPr>
        <w:t>emographic and clinical characteristics of infections linked to travel, United States, 2018</w:t>
      </w:r>
      <w:r w:rsidR="009F3F5D">
        <w:rPr>
          <w:rFonts w:ascii="Times New Roman" w:hAnsi="Times New Roman" w:cs="Times New Roman"/>
          <w:sz w:val="24"/>
          <w:szCs w:val="24"/>
        </w:rPr>
        <w:t>–2019</w:t>
      </w:r>
    </w:p>
    <w:tbl>
      <w:tblPr>
        <w:tblStyle w:val="TableGrid"/>
        <w:tblW w:w="10911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40"/>
        <w:gridCol w:w="1350"/>
        <w:gridCol w:w="1350"/>
        <w:gridCol w:w="1980"/>
        <w:gridCol w:w="1351"/>
        <w:gridCol w:w="20"/>
      </w:tblGrid>
      <w:tr w:rsidR="00394741" w:rsidRPr="00812E99" w14:paraId="402DF425" w14:textId="77777777" w:rsidTr="00371249">
        <w:trPr>
          <w:gridAfter w:val="1"/>
          <w:wAfter w:w="20" w:type="dxa"/>
        </w:trPr>
        <w:tc>
          <w:tcPr>
            <w:tcW w:w="34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48FC31" w14:textId="77777777" w:rsidR="00394741" w:rsidRPr="00812E99" w:rsidRDefault="00394741" w:rsidP="00003A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07FFB866" w14:textId="28E68022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Travel in the 7 days before </w:t>
            </w:r>
            <w:r w:rsidR="00847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</w:p>
          <w:p w14:paraId="7851D74D" w14:textId="39749B8E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CA1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1159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BD924A" w14:textId="00569AD8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travel in the 7 days before </w:t>
            </w:r>
            <w:r w:rsidR="00CD0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(n=</w:t>
            </w:r>
            <w:r w:rsidR="00C02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8142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A221AF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14:paraId="23F319B5" w14:textId="2A6E0FCD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C02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9301</w:t>
            </w:r>
          </w:p>
        </w:tc>
      </w:tr>
      <w:tr w:rsidR="00394741" w:rsidRPr="00812E99" w14:paraId="0A115363" w14:textId="77777777" w:rsidTr="001640EF">
        <w:trPr>
          <w:gridAfter w:val="1"/>
          <w:wAfter w:w="20" w:type="dxa"/>
          <w:trHeight w:val="818"/>
        </w:trPr>
        <w:tc>
          <w:tcPr>
            <w:tcW w:w="3420" w:type="dxa"/>
            <w:vMerge/>
            <w:tcBorders>
              <w:bottom w:val="single" w:sz="4" w:space="0" w:color="auto"/>
            </w:tcBorders>
          </w:tcPr>
          <w:p w14:paraId="3DFBFC8B" w14:textId="77777777" w:rsidR="00394741" w:rsidRPr="00812E99" w:rsidRDefault="00394741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71436D1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D87ACFE" w14:textId="552E932F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Travel in the 6 months before </w:t>
            </w:r>
            <w:r w:rsidR="00847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</w:p>
          <w:p w14:paraId="49046789" w14:textId="4F571458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 w:rsidR="00C02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904D5C0" w14:textId="2DF74EF0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travel in the 6 months before </w:t>
            </w:r>
            <w:r w:rsidR="00847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n=</w:t>
            </w:r>
            <w:r w:rsidR="00C02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988FE91" w14:textId="3ED97D7E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Unknown if travel in the 6 months before </w:t>
            </w:r>
            <w:r w:rsidR="00847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illness began</w:t>
            </w:r>
            <w:r w:rsidRPr="00812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n=</w:t>
            </w:r>
            <w:r w:rsidR="00C02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1866</w:t>
            </w: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14:paraId="779AD604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4741" w:rsidRPr="00812E99" w14:paraId="2BD993C1" w14:textId="77777777" w:rsidTr="001640EF">
        <w:tc>
          <w:tcPr>
            <w:tcW w:w="10911" w:type="dxa"/>
            <w:gridSpan w:val="7"/>
          </w:tcPr>
          <w:p w14:paraId="55B8C139" w14:textId="30C05513" w:rsidR="00394741" w:rsidRPr="00812E99" w:rsidRDefault="00394741" w:rsidP="00003A6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eason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(n=</w:t>
            </w:r>
            <w:r w:rsidR="003F27EF">
              <w:rPr>
                <w:rFonts w:ascii="Times New Roman" w:hAnsi="Times New Roman" w:cs="Times New Roman"/>
                <w:sz w:val="20"/>
                <w:szCs w:val="20"/>
              </w:rPr>
              <w:t>9301</w:t>
            </w: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94741" w:rsidRPr="00812E99" w14:paraId="03A32636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55062A1B" w14:textId="77777777" w:rsidR="00394741" w:rsidRPr="00812E99" w:rsidRDefault="00394741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</w:p>
        </w:tc>
        <w:tc>
          <w:tcPr>
            <w:tcW w:w="1440" w:type="dxa"/>
          </w:tcPr>
          <w:p w14:paraId="688A233A" w14:textId="3B9E27FB" w:rsidR="00394741" w:rsidRPr="00812E99" w:rsidRDefault="003F27EF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1676449C" w14:textId="2B461D96" w:rsidR="00394741" w:rsidRPr="00812E99" w:rsidRDefault="0060198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30E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5232D4A9" w14:textId="67F381DE" w:rsidR="00394741" w:rsidRPr="00812E99" w:rsidRDefault="00C46514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</w:tcPr>
          <w:p w14:paraId="031535E2" w14:textId="4157EB96" w:rsidR="00394741" w:rsidRPr="00812E99" w:rsidRDefault="0060112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1" w:type="dxa"/>
          </w:tcPr>
          <w:p w14:paraId="5FC0D473" w14:textId="2FE70AC7" w:rsidR="00394741" w:rsidRPr="00812E99" w:rsidRDefault="00785AF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3535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94741" w:rsidRPr="00812E99" w14:paraId="7464F3DD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24FD9559" w14:textId="77777777" w:rsidR="00394741" w:rsidRPr="00812E99" w:rsidRDefault="00394741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Fall</w:t>
            </w:r>
          </w:p>
        </w:tc>
        <w:tc>
          <w:tcPr>
            <w:tcW w:w="1440" w:type="dxa"/>
          </w:tcPr>
          <w:p w14:paraId="2F5745DC" w14:textId="0FE34854" w:rsidR="00394741" w:rsidRPr="00812E99" w:rsidRDefault="008808AA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 w:rsidR="002E7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2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421FCA2F" w14:textId="73A12BF8" w:rsidR="00394741" w:rsidRPr="00812E99" w:rsidRDefault="0060198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E0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589C4EEE" w14:textId="3C8C15F2" w:rsidR="00394741" w:rsidRPr="00812E99" w:rsidRDefault="00C46514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585F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</w:tcPr>
          <w:p w14:paraId="7F8CE2D7" w14:textId="2B8FB530" w:rsidR="00394741" w:rsidRPr="00812E99" w:rsidRDefault="0060112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1" w:type="dxa"/>
          </w:tcPr>
          <w:p w14:paraId="5AE73EE6" w14:textId="31C2E268" w:rsidR="00394741" w:rsidRPr="00812E99" w:rsidRDefault="00785AF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94741" w:rsidRPr="00812E99" w14:paraId="603F3848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5FEC5E38" w14:textId="77777777" w:rsidR="00394741" w:rsidRPr="00812E99" w:rsidRDefault="00394741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Winter</w:t>
            </w:r>
          </w:p>
        </w:tc>
        <w:tc>
          <w:tcPr>
            <w:tcW w:w="1440" w:type="dxa"/>
          </w:tcPr>
          <w:p w14:paraId="09E76AC8" w14:textId="00C7DBD0" w:rsidR="00394741" w:rsidRPr="00812E99" w:rsidRDefault="008808AA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DF8255E" w14:textId="5C0A98C1" w:rsidR="00394741" w:rsidRPr="00812E99" w:rsidRDefault="0060198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E0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03BE4F29" w14:textId="19476FE0" w:rsidR="00394741" w:rsidRPr="00812E99" w:rsidRDefault="00C46514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557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</w:tcPr>
          <w:p w14:paraId="36EF7A5D" w14:textId="254A00D6" w:rsidR="00394741" w:rsidRPr="00812E99" w:rsidRDefault="0060112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D34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1" w:type="dxa"/>
          </w:tcPr>
          <w:p w14:paraId="1C360A8B" w14:textId="1FE90C39" w:rsidR="00394741" w:rsidRPr="00812E99" w:rsidRDefault="00074CFF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94741" w:rsidRPr="00812E99" w14:paraId="1E90CA59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745F0E6D" w14:textId="77777777" w:rsidR="00394741" w:rsidRPr="00812E99" w:rsidRDefault="00394741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Spring</w:t>
            </w:r>
          </w:p>
        </w:tc>
        <w:tc>
          <w:tcPr>
            <w:tcW w:w="1440" w:type="dxa"/>
          </w:tcPr>
          <w:p w14:paraId="7DB9577E" w14:textId="0672715C" w:rsidR="00394741" w:rsidRPr="00812E99" w:rsidRDefault="008808AA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4A5E6C31" w14:textId="510EC683" w:rsidR="00394741" w:rsidRPr="00812E99" w:rsidRDefault="0060198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2369718A" w14:textId="160ED42B" w:rsidR="00394741" w:rsidRPr="00812E99" w:rsidRDefault="00C46514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557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</w:tcPr>
          <w:p w14:paraId="1F357787" w14:textId="23D9A769" w:rsidR="00394741" w:rsidRPr="00812E99" w:rsidRDefault="00785AF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D34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1" w:type="dxa"/>
          </w:tcPr>
          <w:p w14:paraId="613738F4" w14:textId="48BFEB21" w:rsidR="00394741" w:rsidRPr="00812E99" w:rsidRDefault="00074CFF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BB04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94741" w:rsidRPr="00812E99" w14:paraId="3354BD84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33AF8CC7" w14:textId="2CCC9893" w:rsidR="00394741" w:rsidRPr="00564E0C" w:rsidRDefault="00394741" w:rsidP="00003A6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Diarrhea (n=</w:t>
            </w:r>
            <w:proofErr w:type="gramStart"/>
            <w:r w:rsidR="001F47C3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="0077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70B87CF7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9F054A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9AE7F0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C0A600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DAD103D" w14:textId="77777777" w:rsidR="00394741" w:rsidRPr="00812E99" w:rsidRDefault="00394741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741" w:rsidRPr="00812E99" w14:paraId="39FE7866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54F7441F" w14:textId="77777777" w:rsidR="00394741" w:rsidRDefault="00394741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440" w:type="dxa"/>
          </w:tcPr>
          <w:p w14:paraId="2CFD4AEE" w14:textId="4320526C" w:rsidR="00394741" w:rsidRPr="00812E99" w:rsidRDefault="0081291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2907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 w:rsidR="00013C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0C3054FF" w14:textId="4A06E308" w:rsidR="00394741" w:rsidRPr="00812E99" w:rsidRDefault="0081291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770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35396785" w14:textId="19C86881" w:rsidR="00394741" w:rsidRPr="00812E99" w:rsidRDefault="00727968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E770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 w:rsidR="002C6C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</w:tcPr>
          <w:p w14:paraId="76452B96" w14:textId="385DEE29" w:rsidR="00394741" w:rsidRPr="00812E99" w:rsidRDefault="00727968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A77F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1" w:type="dxa"/>
          </w:tcPr>
          <w:p w14:paraId="56A60444" w14:textId="068677CF" w:rsidR="00394741" w:rsidRPr="00812E99" w:rsidRDefault="00727968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1A77F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70C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94741" w:rsidRPr="00812E99" w14:paraId="28F8E77C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725DB6C5" w14:textId="77777777" w:rsidR="00394741" w:rsidRDefault="00394741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No</w:t>
            </w:r>
          </w:p>
        </w:tc>
        <w:tc>
          <w:tcPr>
            <w:tcW w:w="1440" w:type="dxa"/>
          </w:tcPr>
          <w:p w14:paraId="10399BFB" w14:textId="6FAEFCAA" w:rsidR="00394741" w:rsidRPr="00812E99" w:rsidRDefault="002907C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63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0D219BC4" w14:textId="271FF601" w:rsidR="00394741" w:rsidRPr="00812E99" w:rsidRDefault="0081291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0" w:type="dxa"/>
          </w:tcPr>
          <w:p w14:paraId="5D616ECA" w14:textId="32597E0E" w:rsidR="00394741" w:rsidRPr="00812E99" w:rsidRDefault="00727968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0E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03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</w:tcPr>
          <w:p w14:paraId="7DE42B3F" w14:textId="2E45A200" w:rsidR="00394741" w:rsidRPr="00812E99" w:rsidRDefault="00727968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77F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1" w:type="dxa"/>
          </w:tcPr>
          <w:p w14:paraId="355C175C" w14:textId="40649558" w:rsidR="00394741" w:rsidRPr="00812E99" w:rsidRDefault="00727968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46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474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452AE" w:rsidRPr="00812E99" w14:paraId="3692C645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78AA5314" w14:textId="2FB83374" w:rsidR="004452AE" w:rsidRPr="003175B4" w:rsidRDefault="00691979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Bloody diarrhea (n=</w:t>
            </w:r>
            <w:proofErr w:type="gramStart"/>
            <w:r w:rsidR="003175B4">
              <w:rPr>
                <w:rFonts w:ascii="Times New Roman" w:hAnsi="Times New Roman" w:cs="Times New Roman"/>
                <w:sz w:val="20"/>
                <w:szCs w:val="20"/>
              </w:rPr>
              <w:t>8781)</w:t>
            </w:r>
            <w:r w:rsidR="003175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39422BF0" w14:textId="77777777" w:rsidR="004452AE" w:rsidRDefault="004452A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9C71D3" w14:textId="77777777" w:rsidR="004452AE" w:rsidRDefault="004452A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C78B1D" w14:textId="77777777" w:rsidR="004452AE" w:rsidRDefault="004452A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309ABE" w14:textId="77777777" w:rsidR="004452AE" w:rsidRDefault="004452A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BAD689B" w14:textId="77777777" w:rsidR="004452AE" w:rsidRDefault="004452A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2AE" w:rsidRPr="00812E99" w14:paraId="75C17E02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0792301B" w14:textId="02AB9144" w:rsidR="004452AE" w:rsidRDefault="003175B4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1440" w:type="dxa"/>
          </w:tcPr>
          <w:p w14:paraId="0E4C1E21" w14:textId="5B0D6803" w:rsidR="004452AE" w:rsidRDefault="0017658E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 (26%)</w:t>
            </w:r>
          </w:p>
        </w:tc>
        <w:tc>
          <w:tcPr>
            <w:tcW w:w="1350" w:type="dxa"/>
          </w:tcPr>
          <w:p w14:paraId="192C92CF" w14:textId="3AE129A0" w:rsidR="004452AE" w:rsidRDefault="00CB4890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2D14CB">
              <w:rPr>
                <w:rFonts w:ascii="Times New Roman" w:hAnsi="Times New Roman" w:cs="Times New Roman"/>
                <w:sz w:val="20"/>
                <w:szCs w:val="20"/>
              </w:rPr>
              <w:t xml:space="preserve"> (32%)</w:t>
            </w:r>
          </w:p>
        </w:tc>
        <w:tc>
          <w:tcPr>
            <w:tcW w:w="1350" w:type="dxa"/>
          </w:tcPr>
          <w:p w14:paraId="5E08D93A" w14:textId="5FC7FD13" w:rsidR="004452AE" w:rsidRDefault="00CB4890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4CB">
              <w:rPr>
                <w:rFonts w:ascii="Times New Roman" w:hAnsi="Times New Roman" w:cs="Times New Roman"/>
                <w:sz w:val="20"/>
                <w:szCs w:val="20"/>
              </w:rPr>
              <w:t>15 (36%)</w:t>
            </w:r>
          </w:p>
        </w:tc>
        <w:tc>
          <w:tcPr>
            <w:tcW w:w="1980" w:type="dxa"/>
          </w:tcPr>
          <w:p w14:paraId="14827198" w14:textId="39DA3DB3" w:rsidR="004452AE" w:rsidRDefault="002D14CB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(</w:t>
            </w:r>
            <w:r w:rsidR="009C5B75">
              <w:rPr>
                <w:rFonts w:ascii="Times New Roman" w:hAnsi="Times New Roman" w:cs="Times New Roman"/>
                <w:sz w:val="20"/>
                <w:szCs w:val="20"/>
              </w:rPr>
              <w:t>31%)</w:t>
            </w:r>
          </w:p>
        </w:tc>
        <w:tc>
          <w:tcPr>
            <w:tcW w:w="1351" w:type="dxa"/>
          </w:tcPr>
          <w:p w14:paraId="6B4CA0CB" w14:textId="065670B9" w:rsidR="004452AE" w:rsidRDefault="00E614D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 (33%)</w:t>
            </w:r>
          </w:p>
        </w:tc>
      </w:tr>
      <w:tr w:rsidR="004452AE" w:rsidRPr="00812E99" w14:paraId="2DC58F14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2968B88E" w14:textId="17BE8CAB" w:rsidR="004452AE" w:rsidRDefault="003175B4" w:rsidP="0000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No</w:t>
            </w:r>
          </w:p>
        </w:tc>
        <w:tc>
          <w:tcPr>
            <w:tcW w:w="1440" w:type="dxa"/>
          </w:tcPr>
          <w:p w14:paraId="317CD60F" w14:textId="427F1BEE" w:rsidR="004452AE" w:rsidRDefault="00E614D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(74%)</w:t>
            </w:r>
          </w:p>
        </w:tc>
        <w:tc>
          <w:tcPr>
            <w:tcW w:w="1350" w:type="dxa"/>
          </w:tcPr>
          <w:p w14:paraId="1D2CD950" w14:textId="3535F43C" w:rsidR="004452AE" w:rsidRDefault="00CB4890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 w:rsidR="002D14CB">
              <w:rPr>
                <w:rFonts w:ascii="Times New Roman" w:hAnsi="Times New Roman" w:cs="Times New Roman"/>
                <w:sz w:val="20"/>
                <w:szCs w:val="20"/>
              </w:rPr>
              <w:t xml:space="preserve"> (68%)</w:t>
            </w:r>
          </w:p>
        </w:tc>
        <w:tc>
          <w:tcPr>
            <w:tcW w:w="1350" w:type="dxa"/>
          </w:tcPr>
          <w:p w14:paraId="5C99A010" w14:textId="45CEA924" w:rsidR="004452AE" w:rsidRDefault="002D14CB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 (64%)</w:t>
            </w:r>
          </w:p>
        </w:tc>
        <w:tc>
          <w:tcPr>
            <w:tcW w:w="1980" w:type="dxa"/>
          </w:tcPr>
          <w:p w14:paraId="0C9E6307" w14:textId="72AAD329" w:rsidR="004452AE" w:rsidRDefault="002D14CB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  <w:r w:rsidR="009C5B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3053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C5B7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51" w:type="dxa"/>
          </w:tcPr>
          <w:p w14:paraId="3349B585" w14:textId="5C764973" w:rsidR="004452AE" w:rsidRDefault="00E614D3" w:rsidP="0000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5844 (67%)</w:t>
            </w:r>
          </w:p>
        </w:tc>
      </w:tr>
      <w:tr w:rsidR="003175B4" w:rsidRPr="00812E99" w14:paraId="534B16A7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39278E9F" w14:textId="1599758E" w:rsidR="003175B4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Fever (n=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8846)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3D973F7B" w14:textId="77777777" w:rsidR="003175B4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B23BA" w14:textId="77777777" w:rsidR="003175B4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4692CE" w14:textId="77777777" w:rsidR="003175B4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17AA29A" w14:textId="77777777" w:rsidR="003175B4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8BCEFE0" w14:textId="77777777" w:rsidR="003175B4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B4" w:rsidRPr="00812E99" w14:paraId="50EE47A6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174F32BD" w14:textId="656F99B7" w:rsidR="003175B4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1440" w:type="dxa"/>
          </w:tcPr>
          <w:p w14:paraId="545A38C0" w14:textId="719CBF87" w:rsidR="003175B4" w:rsidRDefault="0017658E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 (64%)</w:t>
            </w:r>
          </w:p>
        </w:tc>
        <w:tc>
          <w:tcPr>
            <w:tcW w:w="1350" w:type="dxa"/>
          </w:tcPr>
          <w:p w14:paraId="24401184" w14:textId="4B6C2E0B" w:rsidR="003175B4" w:rsidRDefault="00D67C79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 (68%)</w:t>
            </w:r>
          </w:p>
        </w:tc>
        <w:tc>
          <w:tcPr>
            <w:tcW w:w="1350" w:type="dxa"/>
          </w:tcPr>
          <w:p w14:paraId="48ECC0C8" w14:textId="0A78C149" w:rsidR="003175B4" w:rsidRDefault="00733075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3652 (64%)</w:t>
            </w:r>
          </w:p>
        </w:tc>
        <w:tc>
          <w:tcPr>
            <w:tcW w:w="1980" w:type="dxa"/>
          </w:tcPr>
          <w:p w14:paraId="3DAC8B9A" w14:textId="2B265058" w:rsidR="003175B4" w:rsidRDefault="00EB326A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 (59%)</w:t>
            </w:r>
          </w:p>
        </w:tc>
        <w:tc>
          <w:tcPr>
            <w:tcW w:w="1351" w:type="dxa"/>
          </w:tcPr>
          <w:p w14:paraId="1F746FB5" w14:textId="19E5C2DD" w:rsidR="003175B4" w:rsidRDefault="00E614D3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5596 (63%)</w:t>
            </w:r>
          </w:p>
        </w:tc>
      </w:tr>
      <w:tr w:rsidR="003175B4" w:rsidRPr="00812E99" w14:paraId="1803E73D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3C84E92C" w14:textId="047211C7" w:rsidR="003175B4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No</w:t>
            </w:r>
          </w:p>
        </w:tc>
        <w:tc>
          <w:tcPr>
            <w:tcW w:w="1440" w:type="dxa"/>
          </w:tcPr>
          <w:p w14:paraId="51F21C84" w14:textId="65F9EABD" w:rsidR="003175B4" w:rsidRDefault="00E614D3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(36%)</w:t>
            </w:r>
          </w:p>
        </w:tc>
        <w:tc>
          <w:tcPr>
            <w:tcW w:w="1350" w:type="dxa"/>
          </w:tcPr>
          <w:p w14:paraId="503CE47F" w14:textId="2D6F65C7" w:rsidR="003175B4" w:rsidRDefault="00733075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(32%)</w:t>
            </w:r>
          </w:p>
        </w:tc>
        <w:tc>
          <w:tcPr>
            <w:tcW w:w="1350" w:type="dxa"/>
          </w:tcPr>
          <w:p w14:paraId="4B16AF3B" w14:textId="12346E7D" w:rsidR="003175B4" w:rsidRDefault="00733075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 (36%)</w:t>
            </w:r>
          </w:p>
        </w:tc>
        <w:tc>
          <w:tcPr>
            <w:tcW w:w="1980" w:type="dxa"/>
          </w:tcPr>
          <w:p w14:paraId="404D5522" w14:textId="7AFE827B" w:rsidR="003175B4" w:rsidRDefault="00EB326A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 (4</w:t>
            </w:r>
            <w:r w:rsidR="004A2F53">
              <w:rPr>
                <w:rFonts w:ascii="Times New Roman" w:hAnsi="Times New Roman" w:cs="Times New Roman"/>
                <w:sz w:val="20"/>
                <w:szCs w:val="20"/>
              </w:rPr>
              <w:t>1%)</w:t>
            </w:r>
          </w:p>
        </w:tc>
        <w:tc>
          <w:tcPr>
            <w:tcW w:w="1351" w:type="dxa"/>
          </w:tcPr>
          <w:p w14:paraId="71C7C600" w14:textId="0C995CB6" w:rsidR="003175B4" w:rsidRDefault="001F6E60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 (37%)</w:t>
            </w:r>
          </w:p>
        </w:tc>
      </w:tr>
      <w:tr w:rsidR="003175B4" w:rsidRPr="00812E99" w14:paraId="4D5734CC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6FD54953" w14:textId="50A16EF5" w:rsidR="003175B4" w:rsidRPr="00783806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Duration of illness (n=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4602)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646AE7B7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484D57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CBF819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F9835D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2316E09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B4" w:rsidRPr="00812E99" w14:paraId="5F5390B5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259154AC" w14:textId="77777777" w:rsidR="003175B4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&lt;7 days</w:t>
            </w:r>
          </w:p>
        </w:tc>
        <w:tc>
          <w:tcPr>
            <w:tcW w:w="1440" w:type="dxa"/>
          </w:tcPr>
          <w:p w14:paraId="536A06CD" w14:textId="7CA7BFFB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 (31%)</w:t>
            </w:r>
          </w:p>
        </w:tc>
        <w:tc>
          <w:tcPr>
            <w:tcW w:w="1350" w:type="dxa"/>
          </w:tcPr>
          <w:p w14:paraId="2593C8C8" w14:textId="395D241E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(43%)</w:t>
            </w:r>
          </w:p>
        </w:tc>
        <w:tc>
          <w:tcPr>
            <w:tcW w:w="1350" w:type="dxa"/>
          </w:tcPr>
          <w:p w14:paraId="318A601F" w14:textId="63CA6DBF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 (34%)</w:t>
            </w:r>
          </w:p>
        </w:tc>
        <w:tc>
          <w:tcPr>
            <w:tcW w:w="1980" w:type="dxa"/>
          </w:tcPr>
          <w:p w14:paraId="24965955" w14:textId="1301608B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(34%)</w:t>
            </w:r>
          </w:p>
        </w:tc>
        <w:tc>
          <w:tcPr>
            <w:tcW w:w="1351" w:type="dxa"/>
          </w:tcPr>
          <w:p w14:paraId="36EDE413" w14:textId="0243C256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 (34%)</w:t>
            </w:r>
          </w:p>
        </w:tc>
      </w:tr>
      <w:tr w:rsidR="003175B4" w:rsidRPr="00812E99" w14:paraId="3E83B3C4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23E3477F" w14:textId="77777777" w:rsidR="003175B4" w:rsidRPr="008A222C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A222C">
              <w:rPr>
                <w:rFonts w:ascii="Times New Roman" w:hAnsi="Times New Roman" w:cs="Times New Roman"/>
                <w:sz w:val="20"/>
                <w:szCs w:val="20"/>
              </w:rPr>
              <w:t>7–13 days</w:t>
            </w:r>
          </w:p>
        </w:tc>
        <w:tc>
          <w:tcPr>
            <w:tcW w:w="1440" w:type="dxa"/>
          </w:tcPr>
          <w:p w14:paraId="613AA183" w14:textId="5B3B2CF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 (43%)</w:t>
            </w:r>
          </w:p>
        </w:tc>
        <w:tc>
          <w:tcPr>
            <w:tcW w:w="1350" w:type="dxa"/>
          </w:tcPr>
          <w:p w14:paraId="2152F848" w14:textId="24823B18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(39%)</w:t>
            </w:r>
          </w:p>
        </w:tc>
        <w:tc>
          <w:tcPr>
            <w:tcW w:w="1350" w:type="dxa"/>
          </w:tcPr>
          <w:p w14:paraId="070BA5E5" w14:textId="0E7D26A9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 (46%)</w:t>
            </w:r>
          </w:p>
        </w:tc>
        <w:tc>
          <w:tcPr>
            <w:tcW w:w="1980" w:type="dxa"/>
          </w:tcPr>
          <w:p w14:paraId="64E7FD75" w14:textId="33789C8D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(44%)</w:t>
            </w:r>
          </w:p>
        </w:tc>
        <w:tc>
          <w:tcPr>
            <w:tcW w:w="1351" w:type="dxa"/>
          </w:tcPr>
          <w:p w14:paraId="32F36558" w14:textId="36509412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2077 (45%)</w:t>
            </w:r>
          </w:p>
        </w:tc>
      </w:tr>
      <w:tr w:rsidR="003175B4" w:rsidRPr="00812E99" w14:paraId="0E694C82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5D943507" w14:textId="77777777" w:rsidR="003175B4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≥14 days</w:t>
            </w:r>
          </w:p>
        </w:tc>
        <w:tc>
          <w:tcPr>
            <w:tcW w:w="1440" w:type="dxa"/>
          </w:tcPr>
          <w:p w14:paraId="19C32AAE" w14:textId="7A8F9785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 (27%)</w:t>
            </w:r>
          </w:p>
        </w:tc>
        <w:tc>
          <w:tcPr>
            <w:tcW w:w="1350" w:type="dxa"/>
          </w:tcPr>
          <w:p w14:paraId="6F492695" w14:textId="2B40B675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(18%)</w:t>
            </w:r>
          </w:p>
        </w:tc>
        <w:tc>
          <w:tcPr>
            <w:tcW w:w="1350" w:type="dxa"/>
          </w:tcPr>
          <w:p w14:paraId="645A0602" w14:textId="79862C50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 (20%)</w:t>
            </w:r>
          </w:p>
        </w:tc>
        <w:tc>
          <w:tcPr>
            <w:tcW w:w="1980" w:type="dxa"/>
          </w:tcPr>
          <w:p w14:paraId="6CA55982" w14:textId="39E0A50A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(23%)</w:t>
            </w:r>
          </w:p>
        </w:tc>
        <w:tc>
          <w:tcPr>
            <w:tcW w:w="1351" w:type="dxa"/>
          </w:tcPr>
          <w:p w14:paraId="1E67C7D1" w14:textId="61C9EC5C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 (21%)</w:t>
            </w:r>
          </w:p>
        </w:tc>
      </w:tr>
      <w:tr w:rsidR="003175B4" w:rsidRPr="00812E99" w14:paraId="6A6A8F7E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78A8D7D0" w14:textId="3111F32A" w:rsidR="003175B4" w:rsidRPr="00783BAD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AD">
              <w:rPr>
                <w:rFonts w:ascii="Times New Roman" w:hAnsi="Times New Roman" w:cs="Times New Roman"/>
                <w:sz w:val="20"/>
                <w:szCs w:val="20"/>
              </w:rPr>
              <w:t>Took any antibiotics (n=</w:t>
            </w:r>
            <w:proofErr w:type="gramStart"/>
            <w:r w:rsidRPr="00783BAD">
              <w:rPr>
                <w:rFonts w:ascii="Times New Roman" w:hAnsi="Times New Roman" w:cs="Times New Roman"/>
                <w:sz w:val="20"/>
                <w:szCs w:val="20"/>
              </w:rPr>
              <w:t>7312)</w:t>
            </w:r>
            <w:r w:rsidRPr="00783B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1440" w:type="dxa"/>
          </w:tcPr>
          <w:p w14:paraId="006C366F" w14:textId="4E5D25BB" w:rsidR="003175B4" w:rsidRPr="00783BA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AD">
              <w:rPr>
                <w:rFonts w:ascii="Times New Roman" w:hAnsi="Times New Roman" w:cs="Times New Roman"/>
                <w:sz w:val="20"/>
                <w:szCs w:val="20"/>
              </w:rPr>
              <w:t>625 (65%)</w:t>
            </w:r>
          </w:p>
        </w:tc>
        <w:tc>
          <w:tcPr>
            <w:tcW w:w="1350" w:type="dxa"/>
          </w:tcPr>
          <w:p w14:paraId="5270FB24" w14:textId="2F8A0ED6" w:rsidR="003175B4" w:rsidRPr="00783BA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AD">
              <w:rPr>
                <w:rFonts w:ascii="Times New Roman" w:hAnsi="Times New Roman" w:cs="Times New Roman"/>
                <w:sz w:val="20"/>
                <w:szCs w:val="20"/>
              </w:rPr>
              <w:t>251 (65%)</w:t>
            </w:r>
          </w:p>
        </w:tc>
        <w:tc>
          <w:tcPr>
            <w:tcW w:w="1350" w:type="dxa"/>
          </w:tcPr>
          <w:p w14:paraId="535F8479" w14:textId="74407A3C" w:rsidR="003175B4" w:rsidRPr="00783BA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AD">
              <w:rPr>
                <w:rFonts w:ascii="Times New Roman" w:hAnsi="Times New Roman" w:cs="Times New Roman"/>
                <w:sz w:val="20"/>
                <w:szCs w:val="20"/>
              </w:rPr>
              <w:t>3468 (62%)</w:t>
            </w:r>
          </w:p>
        </w:tc>
        <w:tc>
          <w:tcPr>
            <w:tcW w:w="1980" w:type="dxa"/>
          </w:tcPr>
          <w:p w14:paraId="1269E695" w14:textId="16047340" w:rsidR="003175B4" w:rsidRPr="00783BA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AD">
              <w:rPr>
                <w:rFonts w:ascii="Times New Roman" w:hAnsi="Times New Roman" w:cs="Times New Roman"/>
                <w:sz w:val="20"/>
                <w:szCs w:val="20"/>
              </w:rPr>
              <w:t>265 (71%)</w:t>
            </w:r>
          </w:p>
        </w:tc>
        <w:tc>
          <w:tcPr>
            <w:tcW w:w="1351" w:type="dxa"/>
          </w:tcPr>
          <w:p w14:paraId="03BFA6B1" w14:textId="122B474D" w:rsidR="003175B4" w:rsidRPr="00783BA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AD">
              <w:rPr>
                <w:rFonts w:ascii="Times New Roman" w:hAnsi="Times New Roman" w:cs="Times New Roman"/>
                <w:sz w:val="20"/>
                <w:szCs w:val="20"/>
              </w:rPr>
              <w:t>4609 (63%)</w:t>
            </w:r>
          </w:p>
        </w:tc>
      </w:tr>
      <w:tr w:rsidR="003175B4" w:rsidRPr="00812E99" w14:paraId="6A624CCF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150FC1A6" w14:textId="5CD1E15F" w:rsidR="003175B4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Antibiotic treatment (n=4609)</w:t>
            </w:r>
          </w:p>
        </w:tc>
        <w:tc>
          <w:tcPr>
            <w:tcW w:w="1440" w:type="dxa"/>
          </w:tcPr>
          <w:p w14:paraId="1884ADDC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0E9F5F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04E02C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18B79A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2484A97" w14:textId="77777777" w:rsidR="003175B4" w:rsidRPr="00812E9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B4" w:rsidRPr="00812E99" w14:paraId="20A18250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582985C0" w14:textId="77777777" w:rsidR="003175B4" w:rsidRPr="00D10CEB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EB">
              <w:rPr>
                <w:rFonts w:ascii="Times New Roman" w:hAnsi="Times New Roman" w:cs="Times New Roman"/>
                <w:sz w:val="20"/>
                <w:szCs w:val="20"/>
              </w:rPr>
              <w:t xml:space="preserve">   Ciprofloxacin</w:t>
            </w:r>
          </w:p>
        </w:tc>
        <w:tc>
          <w:tcPr>
            <w:tcW w:w="1440" w:type="dxa"/>
          </w:tcPr>
          <w:p w14:paraId="4BFD0DD0" w14:textId="67AE9AF1" w:rsidR="003175B4" w:rsidRPr="00D10CEB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CEB">
              <w:rPr>
                <w:rFonts w:ascii="Times New Roman" w:hAnsi="Times New Roman" w:cs="Times New Roman"/>
                <w:sz w:val="20"/>
                <w:szCs w:val="20"/>
              </w:rPr>
              <w:t>279 (45%)</w:t>
            </w:r>
          </w:p>
        </w:tc>
        <w:tc>
          <w:tcPr>
            <w:tcW w:w="1350" w:type="dxa"/>
          </w:tcPr>
          <w:p w14:paraId="4607B017" w14:textId="6BB74C46" w:rsidR="003175B4" w:rsidRPr="00D10CEB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CEB">
              <w:rPr>
                <w:rFonts w:ascii="Times New Roman" w:hAnsi="Times New Roman" w:cs="Times New Roman"/>
                <w:sz w:val="20"/>
                <w:szCs w:val="20"/>
              </w:rPr>
              <w:t>105 (42%)</w:t>
            </w:r>
          </w:p>
        </w:tc>
        <w:tc>
          <w:tcPr>
            <w:tcW w:w="1350" w:type="dxa"/>
          </w:tcPr>
          <w:p w14:paraId="2FFB3FCB" w14:textId="456C0439" w:rsidR="003175B4" w:rsidRPr="00D10CEB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CEB">
              <w:rPr>
                <w:rFonts w:ascii="Times New Roman" w:hAnsi="Times New Roman" w:cs="Times New Roman"/>
                <w:sz w:val="20"/>
                <w:szCs w:val="20"/>
              </w:rPr>
              <w:t>1167 (34%)</w:t>
            </w:r>
          </w:p>
        </w:tc>
        <w:tc>
          <w:tcPr>
            <w:tcW w:w="1980" w:type="dxa"/>
          </w:tcPr>
          <w:p w14:paraId="54CB15A1" w14:textId="5E1736AF" w:rsidR="003175B4" w:rsidRPr="00D10CEB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CEB">
              <w:rPr>
                <w:rFonts w:ascii="Times New Roman" w:hAnsi="Times New Roman" w:cs="Times New Roman"/>
                <w:sz w:val="20"/>
                <w:szCs w:val="20"/>
              </w:rPr>
              <w:t>112 (42%)</w:t>
            </w:r>
          </w:p>
        </w:tc>
        <w:tc>
          <w:tcPr>
            <w:tcW w:w="1351" w:type="dxa"/>
          </w:tcPr>
          <w:p w14:paraId="0E0994E3" w14:textId="3446B795" w:rsidR="003175B4" w:rsidRPr="00D10CEB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CEB">
              <w:rPr>
                <w:rFonts w:ascii="Times New Roman" w:hAnsi="Times New Roman" w:cs="Times New Roman"/>
                <w:sz w:val="20"/>
                <w:szCs w:val="20"/>
              </w:rPr>
              <w:t>1663 (36%)</w:t>
            </w:r>
          </w:p>
        </w:tc>
      </w:tr>
      <w:tr w:rsidR="003175B4" w:rsidRPr="00812E99" w14:paraId="6AB6E065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6F10F33A" w14:textId="22621675" w:rsidR="003175B4" w:rsidRPr="004931D7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1D7">
              <w:rPr>
                <w:rFonts w:ascii="Times New Roman" w:hAnsi="Times New Roman" w:cs="Times New Roman"/>
                <w:sz w:val="20"/>
                <w:szCs w:val="20"/>
              </w:rPr>
              <w:t xml:space="preserve">   Other fluoroquinolones</w:t>
            </w:r>
          </w:p>
        </w:tc>
        <w:tc>
          <w:tcPr>
            <w:tcW w:w="1440" w:type="dxa"/>
          </w:tcPr>
          <w:p w14:paraId="784FF2CD" w14:textId="16C160E0" w:rsidR="003175B4" w:rsidRPr="004931D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D7">
              <w:rPr>
                <w:rFonts w:ascii="Times New Roman" w:hAnsi="Times New Roman" w:cs="Times New Roman"/>
                <w:sz w:val="20"/>
                <w:szCs w:val="20"/>
              </w:rPr>
              <w:t>41 (7%)</w:t>
            </w:r>
          </w:p>
        </w:tc>
        <w:tc>
          <w:tcPr>
            <w:tcW w:w="1350" w:type="dxa"/>
          </w:tcPr>
          <w:p w14:paraId="2E2290B2" w14:textId="041E0E36" w:rsidR="003175B4" w:rsidRPr="004931D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D7">
              <w:rPr>
                <w:rFonts w:ascii="Times New Roman" w:hAnsi="Times New Roman" w:cs="Times New Roman"/>
                <w:sz w:val="20"/>
                <w:szCs w:val="20"/>
              </w:rPr>
              <w:t>23 (9%)</w:t>
            </w:r>
          </w:p>
        </w:tc>
        <w:tc>
          <w:tcPr>
            <w:tcW w:w="1350" w:type="dxa"/>
          </w:tcPr>
          <w:p w14:paraId="7F15B7A1" w14:textId="7FBA07BF" w:rsidR="003175B4" w:rsidRPr="004931D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D7">
              <w:rPr>
                <w:rFonts w:ascii="Times New Roman" w:hAnsi="Times New Roman" w:cs="Times New Roman"/>
                <w:sz w:val="20"/>
                <w:szCs w:val="20"/>
              </w:rPr>
              <w:t>274 (8%)</w:t>
            </w:r>
          </w:p>
        </w:tc>
        <w:tc>
          <w:tcPr>
            <w:tcW w:w="1980" w:type="dxa"/>
          </w:tcPr>
          <w:p w14:paraId="7F3299D0" w14:textId="18E93762" w:rsidR="003175B4" w:rsidRPr="004931D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D7">
              <w:rPr>
                <w:rFonts w:ascii="Times New Roman" w:hAnsi="Times New Roman" w:cs="Times New Roman"/>
                <w:sz w:val="20"/>
                <w:szCs w:val="20"/>
              </w:rPr>
              <w:t>31 (12%)</w:t>
            </w:r>
          </w:p>
        </w:tc>
        <w:tc>
          <w:tcPr>
            <w:tcW w:w="1351" w:type="dxa"/>
          </w:tcPr>
          <w:p w14:paraId="5343CA5B" w14:textId="285B2770" w:rsidR="003175B4" w:rsidRPr="004931D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D7">
              <w:rPr>
                <w:rFonts w:ascii="Times New Roman" w:hAnsi="Times New Roman" w:cs="Times New Roman"/>
                <w:sz w:val="20"/>
                <w:szCs w:val="20"/>
              </w:rPr>
              <w:t>369 (8%)</w:t>
            </w:r>
          </w:p>
        </w:tc>
      </w:tr>
      <w:tr w:rsidR="003175B4" w:rsidRPr="008B0669" w14:paraId="171094A3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35F15313" w14:textId="18D94424" w:rsidR="003175B4" w:rsidRPr="008B0669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 xml:space="preserve">   Ceftriaxone</w:t>
            </w:r>
          </w:p>
        </w:tc>
        <w:tc>
          <w:tcPr>
            <w:tcW w:w="1440" w:type="dxa"/>
          </w:tcPr>
          <w:p w14:paraId="060CDEC4" w14:textId="267A2EF1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16 (3%)</w:t>
            </w:r>
          </w:p>
        </w:tc>
        <w:tc>
          <w:tcPr>
            <w:tcW w:w="1350" w:type="dxa"/>
          </w:tcPr>
          <w:p w14:paraId="36CAB708" w14:textId="061FDFAE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8 (3%)</w:t>
            </w:r>
          </w:p>
        </w:tc>
        <w:tc>
          <w:tcPr>
            <w:tcW w:w="1350" w:type="dxa"/>
          </w:tcPr>
          <w:p w14:paraId="19DC7FBB" w14:textId="46C9B833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144 (4%)</w:t>
            </w:r>
          </w:p>
        </w:tc>
        <w:tc>
          <w:tcPr>
            <w:tcW w:w="1980" w:type="dxa"/>
          </w:tcPr>
          <w:p w14:paraId="3B1CE9E6" w14:textId="457A25D2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9 (3%)</w:t>
            </w:r>
          </w:p>
        </w:tc>
        <w:tc>
          <w:tcPr>
            <w:tcW w:w="1351" w:type="dxa"/>
          </w:tcPr>
          <w:p w14:paraId="5F45E289" w14:textId="2538F208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177 (4%)</w:t>
            </w:r>
          </w:p>
        </w:tc>
      </w:tr>
      <w:tr w:rsidR="003175B4" w:rsidRPr="00812E99" w14:paraId="5B1D864D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74391447" w14:textId="236B7C52" w:rsidR="003175B4" w:rsidRPr="008B0669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 xml:space="preserve">   Other third generation cephalosporin</w:t>
            </w:r>
          </w:p>
        </w:tc>
        <w:tc>
          <w:tcPr>
            <w:tcW w:w="1440" w:type="dxa"/>
          </w:tcPr>
          <w:p w14:paraId="4CCBDF4E" w14:textId="437B9A5F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44428263" w14:textId="52BA509E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1 (0.4%)</w:t>
            </w:r>
          </w:p>
        </w:tc>
        <w:tc>
          <w:tcPr>
            <w:tcW w:w="1350" w:type="dxa"/>
          </w:tcPr>
          <w:p w14:paraId="4690DBA4" w14:textId="367DBF73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13 (0.4%)</w:t>
            </w:r>
          </w:p>
        </w:tc>
        <w:tc>
          <w:tcPr>
            <w:tcW w:w="1980" w:type="dxa"/>
          </w:tcPr>
          <w:p w14:paraId="3E470DF3" w14:textId="01C96931" w:rsidR="003175B4" w:rsidRPr="008B0669" w:rsidRDefault="003175B4" w:rsidP="003175B4">
            <w:pPr>
              <w:jc w:val="center"/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1" w:type="dxa"/>
          </w:tcPr>
          <w:p w14:paraId="46EF0848" w14:textId="0D4147D0" w:rsidR="003175B4" w:rsidRPr="008B066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69">
              <w:rPr>
                <w:rFonts w:ascii="Times New Roman" w:hAnsi="Times New Roman" w:cs="Times New Roman"/>
                <w:sz w:val="20"/>
                <w:szCs w:val="20"/>
              </w:rPr>
              <w:t>14 (0.3%)</w:t>
            </w:r>
          </w:p>
        </w:tc>
      </w:tr>
      <w:tr w:rsidR="003175B4" w:rsidRPr="00BC5F2E" w14:paraId="7F69042A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16B61124" w14:textId="77777777" w:rsidR="003175B4" w:rsidRPr="00BC5F2E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F2E">
              <w:rPr>
                <w:rFonts w:ascii="Times New Roman" w:hAnsi="Times New Roman" w:cs="Times New Roman"/>
                <w:sz w:val="20"/>
                <w:szCs w:val="20"/>
              </w:rPr>
              <w:t xml:space="preserve">   Azithromycin</w:t>
            </w:r>
          </w:p>
        </w:tc>
        <w:tc>
          <w:tcPr>
            <w:tcW w:w="1440" w:type="dxa"/>
          </w:tcPr>
          <w:p w14:paraId="61BC4B66" w14:textId="104F6C5A" w:rsidR="003175B4" w:rsidRPr="00BC5F2E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F2E">
              <w:rPr>
                <w:rFonts w:ascii="Times New Roman" w:hAnsi="Times New Roman" w:cs="Times New Roman"/>
                <w:sz w:val="20"/>
                <w:szCs w:val="20"/>
              </w:rPr>
              <w:t>125 (20%)</w:t>
            </w:r>
          </w:p>
        </w:tc>
        <w:tc>
          <w:tcPr>
            <w:tcW w:w="1350" w:type="dxa"/>
          </w:tcPr>
          <w:p w14:paraId="0FA5602C" w14:textId="50303E3C" w:rsidR="003175B4" w:rsidRPr="00BC5F2E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F2E">
              <w:rPr>
                <w:rFonts w:ascii="Times New Roman" w:hAnsi="Times New Roman" w:cs="Times New Roman"/>
                <w:sz w:val="20"/>
                <w:szCs w:val="20"/>
              </w:rPr>
              <w:t>18 (7%)</w:t>
            </w:r>
          </w:p>
        </w:tc>
        <w:tc>
          <w:tcPr>
            <w:tcW w:w="1350" w:type="dxa"/>
          </w:tcPr>
          <w:p w14:paraId="566742D6" w14:textId="66C295D5" w:rsidR="003175B4" w:rsidRPr="00BC5F2E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F2E">
              <w:rPr>
                <w:rFonts w:ascii="Times New Roman" w:hAnsi="Times New Roman" w:cs="Times New Roman"/>
                <w:sz w:val="20"/>
                <w:szCs w:val="20"/>
              </w:rPr>
              <w:t>275 (8%)</w:t>
            </w:r>
          </w:p>
        </w:tc>
        <w:tc>
          <w:tcPr>
            <w:tcW w:w="1980" w:type="dxa"/>
          </w:tcPr>
          <w:p w14:paraId="527BF730" w14:textId="226991C3" w:rsidR="003175B4" w:rsidRPr="00BC5F2E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F2E">
              <w:rPr>
                <w:rFonts w:ascii="Times New Roman" w:hAnsi="Times New Roman" w:cs="Times New Roman"/>
                <w:sz w:val="20"/>
                <w:szCs w:val="20"/>
              </w:rPr>
              <w:t>16 (6%)</w:t>
            </w:r>
          </w:p>
        </w:tc>
        <w:tc>
          <w:tcPr>
            <w:tcW w:w="1351" w:type="dxa"/>
          </w:tcPr>
          <w:p w14:paraId="78C6D868" w14:textId="3D76F951" w:rsidR="003175B4" w:rsidRPr="00BC5F2E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F2E">
              <w:rPr>
                <w:rFonts w:ascii="Times New Roman" w:hAnsi="Times New Roman" w:cs="Times New Roman"/>
                <w:sz w:val="20"/>
                <w:szCs w:val="20"/>
              </w:rPr>
              <w:t>434 (9%)</w:t>
            </w:r>
          </w:p>
        </w:tc>
      </w:tr>
      <w:tr w:rsidR="003175B4" w:rsidRPr="00812E99" w14:paraId="78E0B46C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7AD1BF28" w14:textId="18538EF8" w:rsidR="003175B4" w:rsidRPr="00617549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 xml:space="preserve">   Ampicillin</w:t>
            </w:r>
          </w:p>
        </w:tc>
        <w:tc>
          <w:tcPr>
            <w:tcW w:w="1440" w:type="dxa"/>
          </w:tcPr>
          <w:p w14:paraId="5B9F6421" w14:textId="37190F55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22 (4%)</w:t>
            </w:r>
          </w:p>
        </w:tc>
        <w:tc>
          <w:tcPr>
            <w:tcW w:w="1350" w:type="dxa"/>
          </w:tcPr>
          <w:p w14:paraId="0CD136E9" w14:textId="72727E88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10 (4%)</w:t>
            </w:r>
          </w:p>
        </w:tc>
        <w:tc>
          <w:tcPr>
            <w:tcW w:w="1350" w:type="dxa"/>
          </w:tcPr>
          <w:p w14:paraId="513431DB" w14:textId="6D2602C1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196 (6%)</w:t>
            </w:r>
          </w:p>
        </w:tc>
        <w:tc>
          <w:tcPr>
            <w:tcW w:w="1980" w:type="dxa"/>
          </w:tcPr>
          <w:p w14:paraId="5A6974A6" w14:textId="7034DF9F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9 (3%)</w:t>
            </w:r>
          </w:p>
        </w:tc>
        <w:tc>
          <w:tcPr>
            <w:tcW w:w="1351" w:type="dxa"/>
          </w:tcPr>
          <w:p w14:paraId="1AACF932" w14:textId="1685DE6E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237 (5%)</w:t>
            </w:r>
          </w:p>
        </w:tc>
      </w:tr>
      <w:tr w:rsidR="003175B4" w:rsidRPr="00812E99" w14:paraId="31DB4486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5F769B74" w14:textId="32E1C095" w:rsidR="003175B4" w:rsidRPr="00617549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 xml:space="preserve">   Penicillin</w:t>
            </w:r>
          </w:p>
        </w:tc>
        <w:tc>
          <w:tcPr>
            <w:tcW w:w="1440" w:type="dxa"/>
          </w:tcPr>
          <w:p w14:paraId="643693AB" w14:textId="54AB5D48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1 (0.2%)</w:t>
            </w:r>
          </w:p>
        </w:tc>
        <w:tc>
          <w:tcPr>
            <w:tcW w:w="1350" w:type="dxa"/>
          </w:tcPr>
          <w:p w14:paraId="1CCC01DB" w14:textId="0E8A2A8D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596FF644" w14:textId="63F51869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10 (0.3%)</w:t>
            </w:r>
          </w:p>
        </w:tc>
        <w:tc>
          <w:tcPr>
            <w:tcW w:w="1980" w:type="dxa"/>
          </w:tcPr>
          <w:p w14:paraId="37476206" w14:textId="40496176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1" w:type="dxa"/>
          </w:tcPr>
          <w:p w14:paraId="4888596B" w14:textId="3D9BED54" w:rsidR="003175B4" w:rsidRPr="00617549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49">
              <w:rPr>
                <w:rFonts w:ascii="Times New Roman" w:hAnsi="Times New Roman" w:cs="Times New Roman"/>
                <w:sz w:val="20"/>
                <w:szCs w:val="20"/>
              </w:rPr>
              <w:t>11 (0.2%)</w:t>
            </w:r>
          </w:p>
        </w:tc>
      </w:tr>
      <w:tr w:rsidR="003175B4" w:rsidRPr="00812E99" w14:paraId="3B956B30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43E09CAD" w14:textId="77777777" w:rsidR="003175B4" w:rsidRPr="00FB4C0D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 xml:space="preserve">   Augmentin</w:t>
            </w:r>
          </w:p>
        </w:tc>
        <w:tc>
          <w:tcPr>
            <w:tcW w:w="1440" w:type="dxa"/>
          </w:tcPr>
          <w:p w14:paraId="1AE76414" w14:textId="47B73793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4 (1%)</w:t>
            </w:r>
          </w:p>
        </w:tc>
        <w:tc>
          <w:tcPr>
            <w:tcW w:w="1350" w:type="dxa"/>
          </w:tcPr>
          <w:p w14:paraId="39F714D4" w14:textId="416BD360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5 (2%)</w:t>
            </w:r>
          </w:p>
        </w:tc>
        <w:tc>
          <w:tcPr>
            <w:tcW w:w="1350" w:type="dxa"/>
          </w:tcPr>
          <w:p w14:paraId="56E6E062" w14:textId="69187656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53 (2%)</w:t>
            </w:r>
          </w:p>
        </w:tc>
        <w:tc>
          <w:tcPr>
            <w:tcW w:w="1980" w:type="dxa"/>
          </w:tcPr>
          <w:p w14:paraId="723AE17F" w14:textId="68CC211C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6 (2%)</w:t>
            </w:r>
          </w:p>
        </w:tc>
        <w:tc>
          <w:tcPr>
            <w:tcW w:w="1351" w:type="dxa"/>
          </w:tcPr>
          <w:p w14:paraId="57E9B36E" w14:textId="0EE71345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68 (1%)</w:t>
            </w:r>
          </w:p>
        </w:tc>
      </w:tr>
      <w:tr w:rsidR="003175B4" w:rsidRPr="00812E99" w14:paraId="3CB85F2A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119EB571" w14:textId="77777777" w:rsidR="003175B4" w:rsidRPr="005D2918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18">
              <w:rPr>
                <w:rFonts w:ascii="Times New Roman" w:hAnsi="Times New Roman" w:cs="Times New Roman"/>
                <w:sz w:val="20"/>
                <w:szCs w:val="20"/>
              </w:rPr>
              <w:t xml:space="preserve">   Tetracycline</w:t>
            </w:r>
          </w:p>
        </w:tc>
        <w:tc>
          <w:tcPr>
            <w:tcW w:w="1440" w:type="dxa"/>
          </w:tcPr>
          <w:p w14:paraId="10A37836" w14:textId="098D9BB5" w:rsidR="003175B4" w:rsidRPr="005D2918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18">
              <w:rPr>
                <w:rFonts w:ascii="Times New Roman" w:hAnsi="Times New Roman" w:cs="Times New Roman"/>
                <w:sz w:val="20"/>
                <w:szCs w:val="20"/>
              </w:rPr>
              <w:t>3 (0.5%)</w:t>
            </w:r>
          </w:p>
        </w:tc>
        <w:tc>
          <w:tcPr>
            <w:tcW w:w="1350" w:type="dxa"/>
          </w:tcPr>
          <w:p w14:paraId="6A476005" w14:textId="3121E8F3" w:rsidR="003175B4" w:rsidRPr="005D2918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18">
              <w:rPr>
                <w:rFonts w:ascii="Times New Roman" w:hAnsi="Times New Roman" w:cs="Times New Roman"/>
                <w:sz w:val="20"/>
                <w:szCs w:val="20"/>
              </w:rPr>
              <w:t>1 (0.4%)</w:t>
            </w:r>
          </w:p>
        </w:tc>
        <w:tc>
          <w:tcPr>
            <w:tcW w:w="1350" w:type="dxa"/>
          </w:tcPr>
          <w:p w14:paraId="4F3B86B1" w14:textId="58089CDE" w:rsidR="003175B4" w:rsidRPr="005D2918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18">
              <w:rPr>
                <w:rFonts w:ascii="Times New Roman" w:hAnsi="Times New Roman" w:cs="Times New Roman"/>
                <w:sz w:val="20"/>
                <w:szCs w:val="20"/>
              </w:rPr>
              <w:t>23 (1%)</w:t>
            </w:r>
          </w:p>
        </w:tc>
        <w:tc>
          <w:tcPr>
            <w:tcW w:w="1980" w:type="dxa"/>
          </w:tcPr>
          <w:p w14:paraId="39AB1D33" w14:textId="7DF53FA8" w:rsidR="003175B4" w:rsidRPr="005D2918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18">
              <w:rPr>
                <w:rFonts w:ascii="Times New Roman" w:hAnsi="Times New Roman" w:cs="Times New Roman"/>
                <w:sz w:val="20"/>
                <w:szCs w:val="20"/>
              </w:rPr>
              <w:t>2 (1%)</w:t>
            </w:r>
          </w:p>
        </w:tc>
        <w:tc>
          <w:tcPr>
            <w:tcW w:w="1351" w:type="dxa"/>
          </w:tcPr>
          <w:p w14:paraId="748C12C1" w14:textId="3367F662" w:rsidR="003175B4" w:rsidRPr="005D2918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18">
              <w:rPr>
                <w:rFonts w:ascii="Times New Roman" w:hAnsi="Times New Roman" w:cs="Times New Roman"/>
                <w:sz w:val="20"/>
                <w:szCs w:val="20"/>
              </w:rPr>
              <w:t>29 (1%)</w:t>
            </w:r>
          </w:p>
        </w:tc>
      </w:tr>
      <w:tr w:rsidR="003175B4" w:rsidRPr="00812E99" w14:paraId="0045FAD1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67A95733" w14:textId="77777777" w:rsidR="003175B4" w:rsidRPr="00FB4C0D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 xml:space="preserve">   Trimethoprim-Sulfamethoxazole</w:t>
            </w:r>
          </w:p>
        </w:tc>
        <w:tc>
          <w:tcPr>
            <w:tcW w:w="1440" w:type="dxa"/>
          </w:tcPr>
          <w:p w14:paraId="66833191" w14:textId="5C77B571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40 (6%)</w:t>
            </w:r>
          </w:p>
        </w:tc>
        <w:tc>
          <w:tcPr>
            <w:tcW w:w="1350" w:type="dxa"/>
          </w:tcPr>
          <w:p w14:paraId="5211730C" w14:textId="772BA75A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16 (6%)</w:t>
            </w:r>
          </w:p>
        </w:tc>
        <w:tc>
          <w:tcPr>
            <w:tcW w:w="1350" w:type="dxa"/>
          </w:tcPr>
          <w:p w14:paraId="0277785E" w14:textId="0C5350F4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273 (8%)</w:t>
            </w:r>
          </w:p>
        </w:tc>
        <w:tc>
          <w:tcPr>
            <w:tcW w:w="1980" w:type="dxa"/>
          </w:tcPr>
          <w:p w14:paraId="3C515BEE" w14:textId="2D0CE31D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28 (11%)</w:t>
            </w:r>
          </w:p>
        </w:tc>
        <w:tc>
          <w:tcPr>
            <w:tcW w:w="1351" w:type="dxa"/>
          </w:tcPr>
          <w:p w14:paraId="184092A1" w14:textId="451558D5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357 (8%)</w:t>
            </w:r>
          </w:p>
        </w:tc>
      </w:tr>
      <w:tr w:rsidR="003175B4" w:rsidRPr="00812E99" w14:paraId="14BCFB9D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468901EF" w14:textId="79D37673" w:rsidR="003175B4" w:rsidRPr="00FB4C0D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Pediazole</w:t>
            </w:r>
            <w:proofErr w:type="spellEnd"/>
          </w:p>
        </w:tc>
        <w:tc>
          <w:tcPr>
            <w:tcW w:w="1440" w:type="dxa"/>
          </w:tcPr>
          <w:p w14:paraId="111C14EE" w14:textId="40741389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7D5B9F89" w14:textId="401E4F0D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3F044A00" w14:textId="2D54394F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7 (0.2%)</w:t>
            </w:r>
          </w:p>
        </w:tc>
        <w:tc>
          <w:tcPr>
            <w:tcW w:w="1980" w:type="dxa"/>
          </w:tcPr>
          <w:p w14:paraId="2297A5F6" w14:textId="4D424DF4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1" w:type="dxa"/>
          </w:tcPr>
          <w:p w14:paraId="2EC69E8B" w14:textId="34EF756F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7 (0.2%)</w:t>
            </w:r>
          </w:p>
        </w:tc>
      </w:tr>
      <w:tr w:rsidR="003175B4" w:rsidRPr="00812E99" w14:paraId="19A2B63F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0B51D4A6" w14:textId="2EC6EC78" w:rsidR="003175B4" w:rsidRPr="002629B3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 xml:space="preserve">   First generation cephalosporin</w:t>
            </w:r>
          </w:p>
        </w:tc>
        <w:tc>
          <w:tcPr>
            <w:tcW w:w="1440" w:type="dxa"/>
          </w:tcPr>
          <w:p w14:paraId="5D579A2D" w14:textId="5F2BD3F2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4 (1%)</w:t>
            </w:r>
          </w:p>
        </w:tc>
        <w:tc>
          <w:tcPr>
            <w:tcW w:w="1350" w:type="dxa"/>
          </w:tcPr>
          <w:p w14:paraId="04C2A132" w14:textId="4BAC41AD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3 (1%)</w:t>
            </w:r>
          </w:p>
        </w:tc>
        <w:tc>
          <w:tcPr>
            <w:tcW w:w="1350" w:type="dxa"/>
          </w:tcPr>
          <w:p w14:paraId="39AE9D68" w14:textId="490527A2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53 (2%)</w:t>
            </w:r>
          </w:p>
        </w:tc>
        <w:tc>
          <w:tcPr>
            <w:tcW w:w="1980" w:type="dxa"/>
          </w:tcPr>
          <w:p w14:paraId="7AD978FE" w14:textId="5115C373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5 (2%)</w:t>
            </w:r>
          </w:p>
        </w:tc>
        <w:tc>
          <w:tcPr>
            <w:tcW w:w="1351" w:type="dxa"/>
          </w:tcPr>
          <w:p w14:paraId="04039CCA" w14:textId="4CF4B045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65 (1%)</w:t>
            </w:r>
          </w:p>
        </w:tc>
      </w:tr>
      <w:tr w:rsidR="003175B4" w:rsidRPr="00812E99" w14:paraId="11560AA1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555C4D9D" w14:textId="25540E87" w:rsidR="003175B4" w:rsidRPr="002629B3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 xml:space="preserve">   Second generation cephalosporin</w:t>
            </w:r>
          </w:p>
        </w:tc>
        <w:tc>
          <w:tcPr>
            <w:tcW w:w="1440" w:type="dxa"/>
          </w:tcPr>
          <w:p w14:paraId="511A53E1" w14:textId="77147E3C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2 (0.3%)</w:t>
            </w:r>
          </w:p>
        </w:tc>
        <w:tc>
          <w:tcPr>
            <w:tcW w:w="1350" w:type="dxa"/>
          </w:tcPr>
          <w:p w14:paraId="7A10C264" w14:textId="2E65B3D1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1 (0.4%)</w:t>
            </w:r>
          </w:p>
        </w:tc>
        <w:tc>
          <w:tcPr>
            <w:tcW w:w="1350" w:type="dxa"/>
          </w:tcPr>
          <w:p w14:paraId="6FFE667E" w14:textId="6FCA8E7B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28 (1%)</w:t>
            </w:r>
          </w:p>
        </w:tc>
        <w:tc>
          <w:tcPr>
            <w:tcW w:w="1980" w:type="dxa"/>
          </w:tcPr>
          <w:p w14:paraId="0DAEECD5" w14:textId="60A842D6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3 (1%)</w:t>
            </w:r>
          </w:p>
        </w:tc>
        <w:tc>
          <w:tcPr>
            <w:tcW w:w="1351" w:type="dxa"/>
          </w:tcPr>
          <w:p w14:paraId="0AC06101" w14:textId="500A4407" w:rsidR="003175B4" w:rsidRPr="002629B3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B3">
              <w:rPr>
                <w:rFonts w:ascii="Times New Roman" w:hAnsi="Times New Roman" w:cs="Times New Roman"/>
                <w:sz w:val="20"/>
                <w:szCs w:val="20"/>
              </w:rPr>
              <w:t>34 (1%)</w:t>
            </w:r>
          </w:p>
        </w:tc>
      </w:tr>
      <w:tr w:rsidR="003175B4" w:rsidRPr="00812E99" w14:paraId="01DE4185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1C824D45" w14:textId="5E743E95" w:rsidR="003175B4" w:rsidRPr="000C1EBA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 xml:space="preserve">   Clarithromycin</w:t>
            </w:r>
          </w:p>
        </w:tc>
        <w:tc>
          <w:tcPr>
            <w:tcW w:w="1440" w:type="dxa"/>
          </w:tcPr>
          <w:p w14:paraId="4DDB154D" w14:textId="2C91C919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1 (0.2%)</w:t>
            </w:r>
          </w:p>
        </w:tc>
        <w:tc>
          <w:tcPr>
            <w:tcW w:w="1350" w:type="dxa"/>
          </w:tcPr>
          <w:p w14:paraId="68CCFE84" w14:textId="6FDC9E4B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1 (0.4%)</w:t>
            </w:r>
          </w:p>
        </w:tc>
        <w:tc>
          <w:tcPr>
            <w:tcW w:w="1350" w:type="dxa"/>
          </w:tcPr>
          <w:p w14:paraId="1B4CFC1A" w14:textId="7DB197C2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3 (0.1%)</w:t>
            </w:r>
          </w:p>
        </w:tc>
        <w:tc>
          <w:tcPr>
            <w:tcW w:w="1980" w:type="dxa"/>
          </w:tcPr>
          <w:p w14:paraId="7370255E" w14:textId="2117D8B3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1" w:type="dxa"/>
          </w:tcPr>
          <w:p w14:paraId="305682A2" w14:textId="2AE1222C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5 (0.1%)</w:t>
            </w:r>
          </w:p>
        </w:tc>
      </w:tr>
      <w:tr w:rsidR="003175B4" w:rsidRPr="00812E99" w14:paraId="65795703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66914B93" w14:textId="49CB2129" w:rsidR="003175B4" w:rsidRPr="000C1EBA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 xml:space="preserve">   Erythromycin</w:t>
            </w:r>
          </w:p>
        </w:tc>
        <w:tc>
          <w:tcPr>
            <w:tcW w:w="1440" w:type="dxa"/>
          </w:tcPr>
          <w:p w14:paraId="6F0D3897" w14:textId="1BCD0DA6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1 (0.2%)</w:t>
            </w:r>
          </w:p>
        </w:tc>
        <w:tc>
          <w:tcPr>
            <w:tcW w:w="1350" w:type="dxa"/>
          </w:tcPr>
          <w:p w14:paraId="6940F22A" w14:textId="519B4D8F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1 (0.4%)</w:t>
            </w:r>
          </w:p>
        </w:tc>
        <w:tc>
          <w:tcPr>
            <w:tcW w:w="1350" w:type="dxa"/>
          </w:tcPr>
          <w:p w14:paraId="7B971217" w14:textId="3DE33910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5 (0.1%)</w:t>
            </w:r>
          </w:p>
        </w:tc>
        <w:tc>
          <w:tcPr>
            <w:tcW w:w="1980" w:type="dxa"/>
          </w:tcPr>
          <w:p w14:paraId="6D9DFE94" w14:textId="623C8A62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1" w:type="dxa"/>
          </w:tcPr>
          <w:p w14:paraId="613C6847" w14:textId="0FD49B62" w:rsidR="003175B4" w:rsidRPr="000C1EBA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BA">
              <w:rPr>
                <w:rFonts w:ascii="Times New Roman" w:hAnsi="Times New Roman" w:cs="Times New Roman"/>
                <w:sz w:val="20"/>
                <w:szCs w:val="20"/>
              </w:rPr>
              <w:t>7 (0.2%)</w:t>
            </w:r>
          </w:p>
        </w:tc>
      </w:tr>
      <w:tr w:rsidR="003175B4" w:rsidRPr="00812E99" w14:paraId="1C13C528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682C85B3" w14:textId="2F631FDA" w:rsidR="003175B4" w:rsidRPr="004F3497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 xml:space="preserve">   Dapsone</w:t>
            </w:r>
          </w:p>
        </w:tc>
        <w:tc>
          <w:tcPr>
            <w:tcW w:w="1440" w:type="dxa"/>
          </w:tcPr>
          <w:p w14:paraId="0F122236" w14:textId="485B0D5E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45B72099" w14:textId="681C9B0C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1D6A6327" w14:textId="0C41BD96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1 (0.03%)</w:t>
            </w:r>
          </w:p>
        </w:tc>
        <w:tc>
          <w:tcPr>
            <w:tcW w:w="1980" w:type="dxa"/>
          </w:tcPr>
          <w:p w14:paraId="156A9348" w14:textId="2DB7E3F3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1" w:type="dxa"/>
          </w:tcPr>
          <w:p w14:paraId="34A0E8E7" w14:textId="01D6EAD5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1 (0.02%)</w:t>
            </w:r>
          </w:p>
        </w:tc>
      </w:tr>
      <w:tr w:rsidR="003175B4" w:rsidRPr="00812E99" w14:paraId="4328E55C" w14:textId="77777777" w:rsidTr="00383C56">
        <w:trPr>
          <w:gridAfter w:val="1"/>
          <w:wAfter w:w="20" w:type="dxa"/>
        </w:trPr>
        <w:tc>
          <w:tcPr>
            <w:tcW w:w="3420" w:type="dxa"/>
          </w:tcPr>
          <w:p w14:paraId="36A66FA9" w14:textId="77777777" w:rsidR="003175B4" w:rsidRPr="00FB4C0D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 xml:space="preserve">   Metronidazole</w:t>
            </w:r>
          </w:p>
        </w:tc>
        <w:tc>
          <w:tcPr>
            <w:tcW w:w="1440" w:type="dxa"/>
          </w:tcPr>
          <w:p w14:paraId="2A167DFD" w14:textId="37825FA8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57 (9%)</w:t>
            </w:r>
          </w:p>
        </w:tc>
        <w:tc>
          <w:tcPr>
            <w:tcW w:w="1350" w:type="dxa"/>
          </w:tcPr>
          <w:p w14:paraId="3BEC1359" w14:textId="091EC30B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36 (14%)</w:t>
            </w:r>
          </w:p>
        </w:tc>
        <w:tc>
          <w:tcPr>
            <w:tcW w:w="1350" w:type="dxa"/>
          </w:tcPr>
          <w:p w14:paraId="6AAF1F43" w14:textId="26B7723B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401 (12%)</w:t>
            </w:r>
          </w:p>
        </w:tc>
        <w:tc>
          <w:tcPr>
            <w:tcW w:w="1980" w:type="dxa"/>
          </w:tcPr>
          <w:p w14:paraId="5B4F36B0" w14:textId="7F7D9781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31 (12%)</w:t>
            </w:r>
          </w:p>
        </w:tc>
        <w:tc>
          <w:tcPr>
            <w:tcW w:w="1351" w:type="dxa"/>
          </w:tcPr>
          <w:p w14:paraId="08F1E69E" w14:textId="32E47DF3" w:rsidR="003175B4" w:rsidRPr="00FB4C0D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0D">
              <w:rPr>
                <w:rFonts w:ascii="Times New Roman" w:hAnsi="Times New Roman" w:cs="Times New Roman"/>
                <w:sz w:val="20"/>
                <w:szCs w:val="20"/>
              </w:rPr>
              <w:t>525 (11%)</w:t>
            </w:r>
          </w:p>
        </w:tc>
      </w:tr>
      <w:tr w:rsidR="003175B4" w:rsidRPr="00812E99" w14:paraId="340A1032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17B3CC9D" w14:textId="666C88F4" w:rsidR="003175B4" w:rsidRPr="004F3497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 xml:space="preserve">   Vancomycin</w:t>
            </w:r>
          </w:p>
        </w:tc>
        <w:tc>
          <w:tcPr>
            <w:tcW w:w="1440" w:type="dxa"/>
          </w:tcPr>
          <w:p w14:paraId="67BD6EB6" w14:textId="6BACC94F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694D35DB" w14:textId="50F6A01E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5217FAA2" w14:textId="599467DC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1 (0.03%)</w:t>
            </w:r>
          </w:p>
        </w:tc>
        <w:tc>
          <w:tcPr>
            <w:tcW w:w="1980" w:type="dxa"/>
          </w:tcPr>
          <w:p w14:paraId="7CF6FE27" w14:textId="4C55B5A1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51" w:type="dxa"/>
          </w:tcPr>
          <w:p w14:paraId="2A810E30" w14:textId="56932758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1 (0.02%)</w:t>
            </w:r>
          </w:p>
        </w:tc>
      </w:tr>
      <w:tr w:rsidR="003175B4" w:rsidRPr="00812E99" w14:paraId="21D475F4" w14:textId="77777777" w:rsidTr="001640EF">
        <w:trPr>
          <w:gridAfter w:val="1"/>
          <w:wAfter w:w="20" w:type="dxa"/>
        </w:trPr>
        <w:tc>
          <w:tcPr>
            <w:tcW w:w="3420" w:type="dxa"/>
          </w:tcPr>
          <w:p w14:paraId="011C0FF5" w14:textId="77777777" w:rsidR="003175B4" w:rsidRPr="004F3497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 xml:space="preserve">   Other</w:t>
            </w:r>
          </w:p>
        </w:tc>
        <w:tc>
          <w:tcPr>
            <w:tcW w:w="1440" w:type="dxa"/>
          </w:tcPr>
          <w:p w14:paraId="2C9CC98D" w14:textId="791A9BAA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40 (6%)</w:t>
            </w:r>
          </w:p>
        </w:tc>
        <w:tc>
          <w:tcPr>
            <w:tcW w:w="1350" w:type="dxa"/>
          </w:tcPr>
          <w:p w14:paraId="15ECEBC3" w14:textId="75A5777C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22 (9%)</w:t>
            </w:r>
          </w:p>
        </w:tc>
        <w:tc>
          <w:tcPr>
            <w:tcW w:w="1350" w:type="dxa"/>
          </w:tcPr>
          <w:p w14:paraId="3D1D4609" w14:textId="6C4D921E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304 (9%)</w:t>
            </w:r>
          </w:p>
        </w:tc>
        <w:tc>
          <w:tcPr>
            <w:tcW w:w="1980" w:type="dxa"/>
          </w:tcPr>
          <w:p w14:paraId="27148D38" w14:textId="4459633B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37 (14%)</w:t>
            </w:r>
          </w:p>
        </w:tc>
        <w:tc>
          <w:tcPr>
            <w:tcW w:w="1351" w:type="dxa"/>
          </w:tcPr>
          <w:p w14:paraId="5A7A5324" w14:textId="29998EAD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403 (9%)</w:t>
            </w:r>
          </w:p>
        </w:tc>
      </w:tr>
      <w:tr w:rsidR="003175B4" w:rsidRPr="00812E99" w14:paraId="0A0E5378" w14:textId="77777777" w:rsidTr="001640EF">
        <w:trPr>
          <w:gridAfter w:val="1"/>
          <w:wAfter w:w="20" w:type="dxa"/>
        </w:trPr>
        <w:tc>
          <w:tcPr>
            <w:tcW w:w="3420" w:type="dxa"/>
            <w:tcBorders>
              <w:bottom w:val="single" w:sz="4" w:space="0" w:color="auto"/>
            </w:tcBorders>
          </w:tcPr>
          <w:p w14:paraId="6EBDDE5D" w14:textId="77777777" w:rsidR="003175B4" w:rsidRPr="004F3497" w:rsidRDefault="003175B4" w:rsidP="0031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 xml:space="preserve">   Unknown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0895FE" w14:textId="774606EF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90 (14%)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6EDCA8" w14:textId="200D2C54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50 (20%)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13F963" w14:textId="1995767C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827 (24%)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533B70" w14:textId="5C80E00D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27 (10%)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A1BDD87" w14:textId="61BCE7AE" w:rsidR="003175B4" w:rsidRPr="004F3497" w:rsidRDefault="003175B4" w:rsidP="0031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97">
              <w:rPr>
                <w:rFonts w:ascii="Times New Roman" w:hAnsi="Times New Roman" w:cs="Times New Roman"/>
                <w:sz w:val="20"/>
                <w:szCs w:val="20"/>
              </w:rPr>
              <w:t>994 (22%)</w:t>
            </w:r>
          </w:p>
        </w:tc>
      </w:tr>
    </w:tbl>
    <w:p w14:paraId="1CD8DC64" w14:textId="631569C8" w:rsidR="00394741" w:rsidRDefault="00394741">
      <w:pPr>
        <w:rPr>
          <w:rFonts w:ascii="Garamond" w:hAnsi="Garamond"/>
          <w:b/>
          <w:bCs/>
          <w:sz w:val="24"/>
          <w:szCs w:val="24"/>
          <w:u w:val="single"/>
        </w:rPr>
      </w:pPr>
      <w:proofErr w:type="gramStart"/>
      <w:r w:rsidRPr="006A17DB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6A17DB">
        <w:rPr>
          <w:rFonts w:ascii="Times New Roman" w:hAnsi="Times New Roman" w:cs="Times New Roman"/>
          <w:sz w:val="20"/>
          <w:szCs w:val="20"/>
        </w:rPr>
        <w:t xml:space="preserve"> </w:t>
      </w:r>
      <w:r w:rsidR="00DD7A26">
        <w:rPr>
          <w:rFonts w:ascii="Times New Roman" w:hAnsi="Times New Roman" w:cs="Times New Roman"/>
          <w:sz w:val="20"/>
          <w:szCs w:val="20"/>
        </w:rPr>
        <w:t>Percent</w:t>
      </w:r>
      <w:proofErr w:type="gramEnd"/>
      <w:r w:rsidR="00DD7A26">
        <w:rPr>
          <w:rFonts w:ascii="Times New Roman" w:hAnsi="Times New Roman" w:cs="Times New Roman"/>
          <w:sz w:val="20"/>
          <w:szCs w:val="20"/>
        </w:rPr>
        <w:t xml:space="preserve"> does not include missing characteristics: </w:t>
      </w:r>
      <w:r w:rsidR="005B2FBE">
        <w:rPr>
          <w:rFonts w:ascii="Times New Roman" w:hAnsi="Times New Roman" w:cs="Times New Roman"/>
          <w:sz w:val="20"/>
          <w:szCs w:val="20"/>
        </w:rPr>
        <w:t>2</w:t>
      </w:r>
      <w:r w:rsidR="003C7121">
        <w:rPr>
          <w:rFonts w:ascii="Times New Roman" w:hAnsi="Times New Roman" w:cs="Times New Roman"/>
          <w:sz w:val="20"/>
          <w:szCs w:val="20"/>
        </w:rPr>
        <w:t>39</w:t>
      </w:r>
      <w:r w:rsidR="005B2FBE">
        <w:rPr>
          <w:rFonts w:ascii="Times New Roman" w:hAnsi="Times New Roman" w:cs="Times New Roman"/>
          <w:sz w:val="20"/>
          <w:szCs w:val="20"/>
        </w:rPr>
        <w:t xml:space="preserve"> </w:t>
      </w:r>
      <w:r w:rsidRPr="006A17DB">
        <w:rPr>
          <w:rFonts w:ascii="Times New Roman" w:hAnsi="Times New Roman" w:cs="Times New Roman"/>
          <w:sz w:val="20"/>
          <w:szCs w:val="20"/>
        </w:rPr>
        <w:t>diarrhea</w:t>
      </w:r>
      <w:r w:rsidR="003C7121">
        <w:rPr>
          <w:rFonts w:ascii="Times New Roman" w:hAnsi="Times New Roman" w:cs="Times New Roman"/>
          <w:sz w:val="20"/>
          <w:szCs w:val="20"/>
        </w:rPr>
        <w:t xml:space="preserve"> (bloody or not bloody)</w:t>
      </w:r>
      <w:r w:rsidRPr="006A17DB">
        <w:rPr>
          <w:rFonts w:ascii="Times New Roman" w:hAnsi="Times New Roman" w:cs="Times New Roman"/>
          <w:sz w:val="20"/>
          <w:szCs w:val="20"/>
        </w:rPr>
        <w:t xml:space="preserve"> unknown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840B34">
        <w:rPr>
          <w:rFonts w:ascii="Times New Roman" w:hAnsi="Times New Roman" w:cs="Times New Roman"/>
          <w:sz w:val="20"/>
          <w:szCs w:val="20"/>
        </w:rPr>
        <w:t xml:space="preserve">520 bloody diarrhea unknown; 455 fever unknown; </w:t>
      </w:r>
      <w:r w:rsidR="00202B28">
        <w:rPr>
          <w:rFonts w:ascii="Times New Roman" w:hAnsi="Times New Roman" w:cs="Times New Roman"/>
          <w:sz w:val="20"/>
          <w:szCs w:val="20"/>
        </w:rPr>
        <w:t>4699</w:t>
      </w:r>
      <w:r>
        <w:rPr>
          <w:rFonts w:ascii="Times New Roman" w:hAnsi="Times New Roman" w:cs="Times New Roman"/>
          <w:sz w:val="20"/>
          <w:szCs w:val="20"/>
        </w:rPr>
        <w:t xml:space="preserve"> duration of illness unknown; </w:t>
      </w:r>
      <w:r w:rsidR="00C02234">
        <w:rPr>
          <w:rFonts w:ascii="Times New Roman" w:hAnsi="Times New Roman" w:cs="Times New Roman"/>
          <w:sz w:val="20"/>
          <w:szCs w:val="20"/>
        </w:rPr>
        <w:t>1989</w:t>
      </w:r>
      <w:r>
        <w:rPr>
          <w:rFonts w:ascii="Times New Roman" w:hAnsi="Times New Roman" w:cs="Times New Roman"/>
          <w:sz w:val="20"/>
          <w:szCs w:val="20"/>
        </w:rPr>
        <w:t xml:space="preserve"> unknown if antibiotics taken</w:t>
      </w:r>
    </w:p>
    <w:sectPr w:rsidR="0039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D8FF" w14:textId="77777777" w:rsidR="00FD1293" w:rsidRDefault="00FD1293" w:rsidP="005F712C">
      <w:pPr>
        <w:spacing w:after="0" w:line="240" w:lineRule="auto"/>
      </w:pPr>
      <w:r>
        <w:separator/>
      </w:r>
    </w:p>
  </w:endnote>
  <w:endnote w:type="continuationSeparator" w:id="0">
    <w:p w14:paraId="4A6C75C4" w14:textId="77777777" w:rsidR="00FD1293" w:rsidRDefault="00FD1293" w:rsidP="005F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C989" w14:textId="77777777" w:rsidR="00106D5B" w:rsidRDefault="00106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605C" w14:textId="77777777" w:rsidR="00106D5B" w:rsidRDefault="00106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24BD" w14:textId="77777777" w:rsidR="00106D5B" w:rsidRDefault="00106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117A" w14:textId="77777777" w:rsidR="00FD1293" w:rsidRDefault="00FD1293" w:rsidP="005F712C">
      <w:pPr>
        <w:spacing w:after="0" w:line="240" w:lineRule="auto"/>
      </w:pPr>
      <w:r>
        <w:separator/>
      </w:r>
    </w:p>
  </w:footnote>
  <w:footnote w:type="continuationSeparator" w:id="0">
    <w:p w14:paraId="4A683BBD" w14:textId="77777777" w:rsidR="00FD1293" w:rsidRDefault="00FD1293" w:rsidP="005F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36CD" w14:textId="77777777" w:rsidR="00106D5B" w:rsidRDefault="00106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96D8" w14:textId="77777777" w:rsidR="00106D5B" w:rsidRDefault="00106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0848" w14:textId="77777777" w:rsidR="00106D5B" w:rsidRDefault="00106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0A2"/>
    <w:multiLevelType w:val="hybridMultilevel"/>
    <w:tmpl w:val="AD18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25742"/>
    <w:multiLevelType w:val="hybridMultilevel"/>
    <w:tmpl w:val="A754C44A"/>
    <w:lvl w:ilvl="0" w:tplc="D39CC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8E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E4D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F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8D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0E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6F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AB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C7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7C222A"/>
    <w:multiLevelType w:val="hybridMultilevel"/>
    <w:tmpl w:val="BD24C1B8"/>
    <w:lvl w:ilvl="0" w:tplc="62D63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EA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A8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89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29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AA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0E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6A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85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64B2552"/>
    <w:multiLevelType w:val="multilevel"/>
    <w:tmpl w:val="EBAA79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BDB5EE2"/>
    <w:multiLevelType w:val="hybridMultilevel"/>
    <w:tmpl w:val="AF5AC4C6"/>
    <w:lvl w:ilvl="0" w:tplc="74542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EE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2B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E7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8D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E3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C9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64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061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E35017"/>
    <w:multiLevelType w:val="hybridMultilevel"/>
    <w:tmpl w:val="8A3A401A"/>
    <w:lvl w:ilvl="0" w:tplc="7910D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05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EE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7E1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81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4EB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00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07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81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F145DD6"/>
    <w:multiLevelType w:val="hybridMultilevel"/>
    <w:tmpl w:val="F17CE132"/>
    <w:lvl w:ilvl="0" w:tplc="F67C97E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124">
    <w:abstractNumId w:val="3"/>
  </w:num>
  <w:num w:numId="2" w16cid:durableId="753092889">
    <w:abstractNumId w:val="0"/>
  </w:num>
  <w:num w:numId="3" w16cid:durableId="50156506">
    <w:abstractNumId w:val="5"/>
  </w:num>
  <w:num w:numId="4" w16cid:durableId="364865194">
    <w:abstractNumId w:val="4"/>
  </w:num>
  <w:num w:numId="5" w16cid:durableId="693461351">
    <w:abstractNumId w:val="1"/>
  </w:num>
  <w:num w:numId="6" w16cid:durableId="2023774615">
    <w:abstractNumId w:val="2"/>
  </w:num>
  <w:num w:numId="7" w16cid:durableId="685601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C"/>
    <w:rsid w:val="000008DC"/>
    <w:rsid w:val="00000C15"/>
    <w:rsid w:val="000048FB"/>
    <w:rsid w:val="00005A4D"/>
    <w:rsid w:val="0000672E"/>
    <w:rsid w:val="000069BB"/>
    <w:rsid w:val="0000734F"/>
    <w:rsid w:val="00010F5E"/>
    <w:rsid w:val="00012D87"/>
    <w:rsid w:val="000133F0"/>
    <w:rsid w:val="00013C5F"/>
    <w:rsid w:val="0001631A"/>
    <w:rsid w:val="00020225"/>
    <w:rsid w:val="00020B89"/>
    <w:rsid w:val="0002276E"/>
    <w:rsid w:val="00023133"/>
    <w:rsid w:val="00023A46"/>
    <w:rsid w:val="00023DA9"/>
    <w:rsid w:val="00024606"/>
    <w:rsid w:val="0002523F"/>
    <w:rsid w:val="00025C05"/>
    <w:rsid w:val="00026E2F"/>
    <w:rsid w:val="000272D1"/>
    <w:rsid w:val="00030A71"/>
    <w:rsid w:val="00030C1F"/>
    <w:rsid w:val="00030D8E"/>
    <w:rsid w:val="00031003"/>
    <w:rsid w:val="00031FBC"/>
    <w:rsid w:val="000338E9"/>
    <w:rsid w:val="00035932"/>
    <w:rsid w:val="00036177"/>
    <w:rsid w:val="00036357"/>
    <w:rsid w:val="00036B4F"/>
    <w:rsid w:val="000402C8"/>
    <w:rsid w:val="000416A3"/>
    <w:rsid w:val="00042797"/>
    <w:rsid w:val="000428DF"/>
    <w:rsid w:val="00043459"/>
    <w:rsid w:val="00043593"/>
    <w:rsid w:val="00045655"/>
    <w:rsid w:val="00045677"/>
    <w:rsid w:val="0004568B"/>
    <w:rsid w:val="00046B3D"/>
    <w:rsid w:val="00047ABC"/>
    <w:rsid w:val="00050553"/>
    <w:rsid w:val="000510B2"/>
    <w:rsid w:val="0005496A"/>
    <w:rsid w:val="00054FB1"/>
    <w:rsid w:val="00055248"/>
    <w:rsid w:val="0005551C"/>
    <w:rsid w:val="00057AC4"/>
    <w:rsid w:val="000604EC"/>
    <w:rsid w:val="00061C12"/>
    <w:rsid w:val="00062A4E"/>
    <w:rsid w:val="00063AD4"/>
    <w:rsid w:val="000648D4"/>
    <w:rsid w:val="00065B27"/>
    <w:rsid w:val="00066624"/>
    <w:rsid w:val="00067599"/>
    <w:rsid w:val="00070E9A"/>
    <w:rsid w:val="00070F94"/>
    <w:rsid w:val="0007204E"/>
    <w:rsid w:val="0007245C"/>
    <w:rsid w:val="00073BF9"/>
    <w:rsid w:val="000744F3"/>
    <w:rsid w:val="00074CFF"/>
    <w:rsid w:val="00075071"/>
    <w:rsid w:val="00075DD2"/>
    <w:rsid w:val="00075EF4"/>
    <w:rsid w:val="000768C8"/>
    <w:rsid w:val="00077590"/>
    <w:rsid w:val="000804A7"/>
    <w:rsid w:val="00080F34"/>
    <w:rsid w:val="000816AC"/>
    <w:rsid w:val="00085083"/>
    <w:rsid w:val="00090816"/>
    <w:rsid w:val="00090BD9"/>
    <w:rsid w:val="00090F83"/>
    <w:rsid w:val="000919B9"/>
    <w:rsid w:val="00091B78"/>
    <w:rsid w:val="000924F9"/>
    <w:rsid w:val="0009376C"/>
    <w:rsid w:val="00094663"/>
    <w:rsid w:val="0009547A"/>
    <w:rsid w:val="000A1B82"/>
    <w:rsid w:val="000A1F0C"/>
    <w:rsid w:val="000A28BB"/>
    <w:rsid w:val="000A3A45"/>
    <w:rsid w:val="000A44C9"/>
    <w:rsid w:val="000A47B0"/>
    <w:rsid w:val="000A79BE"/>
    <w:rsid w:val="000B2064"/>
    <w:rsid w:val="000B335D"/>
    <w:rsid w:val="000B59C3"/>
    <w:rsid w:val="000B61F4"/>
    <w:rsid w:val="000B7254"/>
    <w:rsid w:val="000C0003"/>
    <w:rsid w:val="000C022C"/>
    <w:rsid w:val="000C1B1C"/>
    <w:rsid w:val="000C1DF7"/>
    <w:rsid w:val="000C1EBA"/>
    <w:rsid w:val="000C299A"/>
    <w:rsid w:val="000C2E6C"/>
    <w:rsid w:val="000C2F39"/>
    <w:rsid w:val="000C6FFA"/>
    <w:rsid w:val="000D0BF9"/>
    <w:rsid w:val="000D16F6"/>
    <w:rsid w:val="000D2143"/>
    <w:rsid w:val="000D3166"/>
    <w:rsid w:val="000D33CF"/>
    <w:rsid w:val="000D35DD"/>
    <w:rsid w:val="000D4E50"/>
    <w:rsid w:val="000D6765"/>
    <w:rsid w:val="000D7C1C"/>
    <w:rsid w:val="000E0053"/>
    <w:rsid w:val="000E0D08"/>
    <w:rsid w:val="000E0D13"/>
    <w:rsid w:val="000E1219"/>
    <w:rsid w:val="000E2172"/>
    <w:rsid w:val="000E388F"/>
    <w:rsid w:val="000E43FC"/>
    <w:rsid w:val="000E5066"/>
    <w:rsid w:val="000E6209"/>
    <w:rsid w:val="000E6938"/>
    <w:rsid w:val="000E6FAF"/>
    <w:rsid w:val="000F025A"/>
    <w:rsid w:val="000F0348"/>
    <w:rsid w:val="000F1299"/>
    <w:rsid w:val="000F1405"/>
    <w:rsid w:val="000F1722"/>
    <w:rsid w:val="000F29DA"/>
    <w:rsid w:val="000F42BE"/>
    <w:rsid w:val="000F4FE9"/>
    <w:rsid w:val="000F605B"/>
    <w:rsid w:val="00102A32"/>
    <w:rsid w:val="001030E0"/>
    <w:rsid w:val="001058EE"/>
    <w:rsid w:val="00106D5B"/>
    <w:rsid w:val="00106EC4"/>
    <w:rsid w:val="00110DA0"/>
    <w:rsid w:val="00110F5A"/>
    <w:rsid w:val="00114973"/>
    <w:rsid w:val="00120C72"/>
    <w:rsid w:val="0012276F"/>
    <w:rsid w:val="001229FC"/>
    <w:rsid w:val="00123EC7"/>
    <w:rsid w:val="00124962"/>
    <w:rsid w:val="00125B10"/>
    <w:rsid w:val="00125CF7"/>
    <w:rsid w:val="00126128"/>
    <w:rsid w:val="001262DE"/>
    <w:rsid w:val="00126374"/>
    <w:rsid w:val="0012675B"/>
    <w:rsid w:val="00126F7B"/>
    <w:rsid w:val="001270BA"/>
    <w:rsid w:val="00127342"/>
    <w:rsid w:val="001301B6"/>
    <w:rsid w:val="00133235"/>
    <w:rsid w:val="00134719"/>
    <w:rsid w:val="00134981"/>
    <w:rsid w:val="00134B25"/>
    <w:rsid w:val="0013555A"/>
    <w:rsid w:val="00135681"/>
    <w:rsid w:val="001358AF"/>
    <w:rsid w:val="00137113"/>
    <w:rsid w:val="00140865"/>
    <w:rsid w:val="00140AF5"/>
    <w:rsid w:val="001413AA"/>
    <w:rsid w:val="00141BDE"/>
    <w:rsid w:val="00141EB0"/>
    <w:rsid w:val="0014587B"/>
    <w:rsid w:val="00146FA3"/>
    <w:rsid w:val="00147440"/>
    <w:rsid w:val="00151908"/>
    <w:rsid w:val="001542EB"/>
    <w:rsid w:val="00157A2D"/>
    <w:rsid w:val="00157DBE"/>
    <w:rsid w:val="001612D4"/>
    <w:rsid w:val="0016203E"/>
    <w:rsid w:val="001640EF"/>
    <w:rsid w:val="00165620"/>
    <w:rsid w:val="00165F67"/>
    <w:rsid w:val="00167EFD"/>
    <w:rsid w:val="00171EED"/>
    <w:rsid w:val="00172BC1"/>
    <w:rsid w:val="00174408"/>
    <w:rsid w:val="001745AB"/>
    <w:rsid w:val="00174E6F"/>
    <w:rsid w:val="001758F2"/>
    <w:rsid w:val="00175A85"/>
    <w:rsid w:val="001763C2"/>
    <w:rsid w:val="0017658E"/>
    <w:rsid w:val="00177A1F"/>
    <w:rsid w:val="00180681"/>
    <w:rsid w:val="001808DB"/>
    <w:rsid w:val="001813DD"/>
    <w:rsid w:val="00181572"/>
    <w:rsid w:val="0018243B"/>
    <w:rsid w:val="001828A6"/>
    <w:rsid w:val="00182D83"/>
    <w:rsid w:val="00183085"/>
    <w:rsid w:val="0018373C"/>
    <w:rsid w:val="001854A9"/>
    <w:rsid w:val="0018653F"/>
    <w:rsid w:val="001874A8"/>
    <w:rsid w:val="0018776E"/>
    <w:rsid w:val="00187D62"/>
    <w:rsid w:val="00190746"/>
    <w:rsid w:val="00190C1F"/>
    <w:rsid w:val="00192288"/>
    <w:rsid w:val="00192A17"/>
    <w:rsid w:val="0019317F"/>
    <w:rsid w:val="00193E1B"/>
    <w:rsid w:val="00194B56"/>
    <w:rsid w:val="00195970"/>
    <w:rsid w:val="001A0D2E"/>
    <w:rsid w:val="001A1E74"/>
    <w:rsid w:val="001A2062"/>
    <w:rsid w:val="001A223D"/>
    <w:rsid w:val="001A4510"/>
    <w:rsid w:val="001A53B4"/>
    <w:rsid w:val="001A637D"/>
    <w:rsid w:val="001A6715"/>
    <w:rsid w:val="001A77FE"/>
    <w:rsid w:val="001A7A94"/>
    <w:rsid w:val="001B2CD5"/>
    <w:rsid w:val="001B2E07"/>
    <w:rsid w:val="001B35EC"/>
    <w:rsid w:val="001B3682"/>
    <w:rsid w:val="001B4CA3"/>
    <w:rsid w:val="001B5A38"/>
    <w:rsid w:val="001B657A"/>
    <w:rsid w:val="001B66F0"/>
    <w:rsid w:val="001B6EF2"/>
    <w:rsid w:val="001B7F31"/>
    <w:rsid w:val="001C09EC"/>
    <w:rsid w:val="001C2928"/>
    <w:rsid w:val="001C37D0"/>
    <w:rsid w:val="001C4DA6"/>
    <w:rsid w:val="001C5C0A"/>
    <w:rsid w:val="001C69FF"/>
    <w:rsid w:val="001C7499"/>
    <w:rsid w:val="001D0C19"/>
    <w:rsid w:val="001D0F30"/>
    <w:rsid w:val="001D1047"/>
    <w:rsid w:val="001D1099"/>
    <w:rsid w:val="001D13C8"/>
    <w:rsid w:val="001D1F35"/>
    <w:rsid w:val="001D34ED"/>
    <w:rsid w:val="001D4143"/>
    <w:rsid w:val="001D7848"/>
    <w:rsid w:val="001E058C"/>
    <w:rsid w:val="001E1215"/>
    <w:rsid w:val="001E18ED"/>
    <w:rsid w:val="001E32A5"/>
    <w:rsid w:val="001E3C60"/>
    <w:rsid w:val="001E4ACA"/>
    <w:rsid w:val="001E4FEF"/>
    <w:rsid w:val="001E54AE"/>
    <w:rsid w:val="001E6C85"/>
    <w:rsid w:val="001F1C25"/>
    <w:rsid w:val="001F1FFA"/>
    <w:rsid w:val="001F2A4A"/>
    <w:rsid w:val="001F2EAC"/>
    <w:rsid w:val="001F47C3"/>
    <w:rsid w:val="001F6260"/>
    <w:rsid w:val="001F67CF"/>
    <w:rsid w:val="001F692F"/>
    <w:rsid w:val="001F6E60"/>
    <w:rsid w:val="001F7791"/>
    <w:rsid w:val="00201632"/>
    <w:rsid w:val="0020176D"/>
    <w:rsid w:val="002019AA"/>
    <w:rsid w:val="00202B28"/>
    <w:rsid w:val="00202C5C"/>
    <w:rsid w:val="00202CC7"/>
    <w:rsid w:val="00202ECD"/>
    <w:rsid w:val="002044B5"/>
    <w:rsid w:val="002045E2"/>
    <w:rsid w:val="00204E10"/>
    <w:rsid w:val="00205393"/>
    <w:rsid w:val="00206182"/>
    <w:rsid w:val="00206C7F"/>
    <w:rsid w:val="00206DCE"/>
    <w:rsid w:val="002072FF"/>
    <w:rsid w:val="0021151C"/>
    <w:rsid w:val="00211E02"/>
    <w:rsid w:val="00216150"/>
    <w:rsid w:val="00216DA7"/>
    <w:rsid w:val="002170F9"/>
    <w:rsid w:val="002178CE"/>
    <w:rsid w:val="002178E9"/>
    <w:rsid w:val="00217B5E"/>
    <w:rsid w:val="002208A2"/>
    <w:rsid w:val="00220D18"/>
    <w:rsid w:val="002222CA"/>
    <w:rsid w:val="00222724"/>
    <w:rsid w:val="002275B7"/>
    <w:rsid w:val="00227A7E"/>
    <w:rsid w:val="00231749"/>
    <w:rsid w:val="00233BE4"/>
    <w:rsid w:val="00234578"/>
    <w:rsid w:val="00234F38"/>
    <w:rsid w:val="00235393"/>
    <w:rsid w:val="00235B63"/>
    <w:rsid w:val="00236FCC"/>
    <w:rsid w:val="00237C8E"/>
    <w:rsid w:val="002404FA"/>
    <w:rsid w:val="00240D34"/>
    <w:rsid w:val="00240F00"/>
    <w:rsid w:val="00242344"/>
    <w:rsid w:val="0024441C"/>
    <w:rsid w:val="00245230"/>
    <w:rsid w:val="002468EF"/>
    <w:rsid w:val="00246AC0"/>
    <w:rsid w:val="002477C2"/>
    <w:rsid w:val="002528E9"/>
    <w:rsid w:val="00252973"/>
    <w:rsid w:val="002544D2"/>
    <w:rsid w:val="00255168"/>
    <w:rsid w:val="00257D4B"/>
    <w:rsid w:val="00260CFB"/>
    <w:rsid w:val="00262352"/>
    <w:rsid w:val="002629B3"/>
    <w:rsid w:val="00263A57"/>
    <w:rsid w:val="00263FF1"/>
    <w:rsid w:val="002641EE"/>
    <w:rsid w:val="002646E5"/>
    <w:rsid w:val="00264AC2"/>
    <w:rsid w:val="0026594D"/>
    <w:rsid w:val="0026642F"/>
    <w:rsid w:val="00266E0C"/>
    <w:rsid w:val="00271B76"/>
    <w:rsid w:val="00271CCB"/>
    <w:rsid w:val="0027273A"/>
    <w:rsid w:val="0027336D"/>
    <w:rsid w:val="002744C2"/>
    <w:rsid w:val="002763A4"/>
    <w:rsid w:val="00281A9C"/>
    <w:rsid w:val="00282CB3"/>
    <w:rsid w:val="00282FA7"/>
    <w:rsid w:val="00284CF0"/>
    <w:rsid w:val="002907C3"/>
    <w:rsid w:val="00291337"/>
    <w:rsid w:val="00292417"/>
    <w:rsid w:val="002932CF"/>
    <w:rsid w:val="00294C42"/>
    <w:rsid w:val="00295130"/>
    <w:rsid w:val="00295984"/>
    <w:rsid w:val="002962DB"/>
    <w:rsid w:val="00296430"/>
    <w:rsid w:val="00296777"/>
    <w:rsid w:val="0029687C"/>
    <w:rsid w:val="002A0398"/>
    <w:rsid w:val="002A0822"/>
    <w:rsid w:val="002A1276"/>
    <w:rsid w:val="002A1452"/>
    <w:rsid w:val="002A14C6"/>
    <w:rsid w:val="002A1A8C"/>
    <w:rsid w:val="002A417C"/>
    <w:rsid w:val="002A4957"/>
    <w:rsid w:val="002A49AD"/>
    <w:rsid w:val="002A4C78"/>
    <w:rsid w:val="002A50DB"/>
    <w:rsid w:val="002A5140"/>
    <w:rsid w:val="002A5162"/>
    <w:rsid w:val="002A7310"/>
    <w:rsid w:val="002B036B"/>
    <w:rsid w:val="002B0DEB"/>
    <w:rsid w:val="002B2AE0"/>
    <w:rsid w:val="002B3246"/>
    <w:rsid w:val="002B41D8"/>
    <w:rsid w:val="002B58E3"/>
    <w:rsid w:val="002B6225"/>
    <w:rsid w:val="002C58EF"/>
    <w:rsid w:val="002C5956"/>
    <w:rsid w:val="002C5C4F"/>
    <w:rsid w:val="002C6901"/>
    <w:rsid w:val="002C6C62"/>
    <w:rsid w:val="002C6E48"/>
    <w:rsid w:val="002C6EDD"/>
    <w:rsid w:val="002C773E"/>
    <w:rsid w:val="002C7AB2"/>
    <w:rsid w:val="002D0317"/>
    <w:rsid w:val="002D0CD3"/>
    <w:rsid w:val="002D14CB"/>
    <w:rsid w:val="002D24C1"/>
    <w:rsid w:val="002D31F4"/>
    <w:rsid w:val="002D3DA2"/>
    <w:rsid w:val="002D79C4"/>
    <w:rsid w:val="002D7B22"/>
    <w:rsid w:val="002D7D8B"/>
    <w:rsid w:val="002E05E9"/>
    <w:rsid w:val="002E0982"/>
    <w:rsid w:val="002E5199"/>
    <w:rsid w:val="002E54E9"/>
    <w:rsid w:val="002E5C6F"/>
    <w:rsid w:val="002E6723"/>
    <w:rsid w:val="002E7C10"/>
    <w:rsid w:val="002E7E1A"/>
    <w:rsid w:val="002F044D"/>
    <w:rsid w:val="002F200A"/>
    <w:rsid w:val="002F2137"/>
    <w:rsid w:val="002F271D"/>
    <w:rsid w:val="002F3317"/>
    <w:rsid w:val="002F3B62"/>
    <w:rsid w:val="002F3DD3"/>
    <w:rsid w:val="002F4DC3"/>
    <w:rsid w:val="002F5246"/>
    <w:rsid w:val="002F52A0"/>
    <w:rsid w:val="002F65A4"/>
    <w:rsid w:val="002F67D3"/>
    <w:rsid w:val="0030109A"/>
    <w:rsid w:val="00302178"/>
    <w:rsid w:val="00302CB9"/>
    <w:rsid w:val="00304E36"/>
    <w:rsid w:val="003050EA"/>
    <w:rsid w:val="00310660"/>
    <w:rsid w:val="003112C5"/>
    <w:rsid w:val="00311AE2"/>
    <w:rsid w:val="00312273"/>
    <w:rsid w:val="00312E5A"/>
    <w:rsid w:val="003140FC"/>
    <w:rsid w:val="0031416B"/>
    <w:rsid w:val="0031550E"/>
    <w:rsid w:val="00315826"/>
    <w:rsid w:val="00315BCA"/>
    <w:rsid w:val="003163C1"/>
    <w:rsid w:val="003175B4"/>
    <w:rsid w:val="0032031D"/>
    <w:rsid w:val="00320E48"/>
    <w:rsid w:val="0032140D"/>
    <w:rsid w:val="00322813"/>
    <w:rsid w:val="00323F10"/>
    <w:rsid w:val="00324211"/>
    <w:rsid w:val="003250EB"/>
    <w:rsid w:val="003279B3"/>
    <w:rsid w:val="00331A5D"/>
    <w:rsid w:val="003325A8"/>
    <w:rsid w:val="00332778"/>
    <w:rsid w:val="003333B6"/>
    <w:rsid w:val="00334800"/>
    <w:rsid w:val="00334AD7"/>
    <w:rsid w:val="00334B78"/>
    <w:rsid w:val="00335177"/>
    <w:rsid w:val="003355DC"/>
    <w:rsid w:val="003366BF"/>
    <w:rsid w:val="00337216"/>
    <w:rsid w:val="003406E4"/>
    <w:rsid w:val="00341969"/>
    <w:rsid w:val="00344512"/>
    <w:rsid w:val="00345CE4"/>
    <w:rsid w:val="00346139"/>
    <w:rsid w:val="00346B04"/>
    <w:rsid w:val="00347B10"/>
    <w:rsid w:val="003507F1"/>
    <w:rsid w:val="00351262"/>
    <w:rsid w:val="0035151C"/>
    <w:rsid w:val="00351EFC"/>
    <w:rsid w:val="00353DDC"/>
    <w:rsid w:val="00360952"/>
    <w:rsid w:val="00362971"/>
    <w:rsid w:val="003635D0"/>
    <w:rsid w:val="00364D84"/>
    <w:rsid w:val="003664EA"/>
    <w:rsid w:val="00366867"/>
    <w:rsid w:val="0037061C"/>
    <w:rsid w:val="00371249"/>
    <w:rsid w:val="0037315E"/>
    <w:rsid w:val="00374E20"/>
    <w:rsid w:val="0037675D"/>
    <w:rsid w:val="00377208"/>
    <w:rsid w:val="003802D5"/>
    <w:rsid w:val="00380FFE"/>
    <w:rsid w:val="00381FBE"/>
    <w:rsid w:val="00382518"/>
    <w:rsid w:val="003834BC"/>
    <w:rsid w:val="00385B9A"/>
    <w:rsid w:val="00386776"/>
    <w:rsid w:val="00387251"/>
    <w:rsid w:val="00387422"/>
    <w:rsid w:val="00392421"/>
    <w:rsid w:val="00392473"/>
    <w:rsid w:val="00392DD7"/>
    <w:rsid w:val="00394741"/>
    <w:rsid w:val="00395F51"/>
    <w:rsid w:val="003A1397"/>
    <w:rsid w:val="003A27D3"/>
    <w:rsid w:val="003A2808"/>
    <w:rsid w:val="003A29EE"/>
    <w:rsid w:val="003A2B56"/>
    <w:rsid w:val="003A2EA7"/>
    <w:rsid w:val="003A32C9"/>
    <w:rsid w:val="003A4421"/>
    <w:rsid w:val="003A6CD2"/>
    <w:rsid w:val="003A79FC"/>
    <w:rsid w:val="003B07E5"/>
    <w:rsid w:val="003B152E"/>
    <w:rsid w:val="003B34A1"/>
    <w:rsid w:val="003B3972"/>
    <w:rsid w:val="003B39BD"/>
    <w:rsid w:val="003B3C22"/>
    <w:rsid w:val="003B46DD"/>
    <w:rsid w:val="003B5060"/>
    <w:rsid w:val="003B5270"/>
    <w:rsid w:val="003B5F25"/>
    <w:rsid w:val="003B5F3B"/>
    <w:rsid w:val="003B6097"/>
    <w:rsid w:val="003B623D"/>
    <w:rsid w:val="003B6E69"/>
    <w:rsid w:val="003C1B73"/>
    <w:rsid w:val="003C2931"/>
    <w:rsid w:val="003C2C9C"/>
    <w:rsid w:val="003C4E58"/>
    <w:rsid w:val="003C4F7B"/>
    <w:rsid w:val="003C5563"/>
    <w:rsid w:val="003C7121"/>
    <w:rsid w:val="003C76A7"/>
    <w:rsid w:val="003C799C"/>
    <w:rsid w:val="003C7C2C"/>
    <w:rsid w:val="003D6BD1"/>
    <w:rsid w:val="003D6F75"/>
    <w:rsid w:val="003D7FBA"/>
    <w:rsid w:val="003E045F"/>
    <w:rsid w:val="003E0496"/>
    <w:rsid w:val="003E38D6"/>
    <w:rsid w:val="003E51A8"/>
    <w:rsid w:val="003E652B"/>
    <w:rsid w:val="003F0972"/>
    <w:rsid w:val="003F1BB3"/>
    <w:rsid w:val="003F1DE0"/>
    <w:rsid w:val="003F219D"/>
    <w:rsid w:val="003F23C0"/>
    <w:rsid w:val="003F27EF"/>
    <w:rsid w:val="003F3901"/>
    <w:rsid w:val="003F517B"/>
    <w:rsid w:val="003F5A08"/>
    <w:rsid w:val="003F5EA2"/>
    <w:rsid w:val="003F638E"/>
    <w:rsid w:val="004002B9"/>
    <w:rsid w:val="004004C8"/>
    <w:rsid w:val="0040201C"/>
    <w:rsid w:val="00402C1F"/>
    <w:rsid w:val="00403850"/>
    <w:rsid w:val="00405052"/>
    <w:rsid w:val="00406581"/>
    <w:rsid w:val="00407010"/>
    <w:rsid w:val="0040777F"/>
    <w:rsid w:val="004100F5"/>
    <w:rsid w:val="00410B5C"/>
    <w:rsid w:val="00411CDA"/>
    <w:rsid w:val="00414251"/>
    <w:rsid w:val="004144B3"/>
    <w:rsid w:val="00416F0A"/>
    <w:rsid w:val="00420D43"/>
    <w:rsid w:val="00421472"/>
    <w:rsid w:val="00421A77"/>
    <w:rsid w:val="004223CA"/>
    <w:rsid w:val="00422567"/>
    <w:rsid w:val="00422E9B"/>
    <w:rsid w:val="00423B85"/>
    <w:rsid w:val="00424E87"/>
    <w:rsid w:val="00425168"/>
    <w:rsid w:val="00425237"/>
    <w:rsid w:val="004255A0"/>
    <w:rsid w:val="004257F3"/>
    <w:rsid w:val="00426A1B"/>
    <w:rsid w:val="004306B1"/>
    <w:rsid w:val="00431758"/>
    <w:rsid w:val="00433B19"/>
    <w:rsid w:val="00435C92"/>
    <w:rsid w:val="0044238B"/>
    <w:rsid w:val="00443417"/>
    <w:rsid w:val="004440BE"/>
    <w:rsid w:val="004452AE"/>
    <w:rsid w:val="00445F8F"/>
    <w:rsid w:val="0045024B"/>
    <w:rsid w:val="00451CB9"/>
    <w:rsid w:val="00452459"/>
    <w:rsid w:val="004528B8"/>
    <w:rsid w:val="00455356"/>
    <w:rsid w:val="004564DB"/>
    <w:rsid w:val="00456979"/>
    <w:rsid w:val="00462585"/>
    <w:rsid w:val="00462A4D"/>
    <w:rsid w:val="00465E7D"/>
    <w:rsid w:val="0046745A"/>
    <w:rsid w:val="00467578"/>
    <w:rsid w:val="004675B6"/>
    <w:rsid w:val="00470203"/>
    <w:rsid w:val="004708F1"/>
    <w:rsid w:val="00470B7A"/>
    <w:rsid w:val="00471114"/>
    <w:rsid w:val="00471F57"/>
    <w:rsid w:val="0047296D"/>
    <w:rsid w:val="004731A4"/>
    <w:rsid w:val="004731BB"/>
    <w:rsid w:val="004735C6"/>
    <w:rsid w:val="004752EB"/>
    <w:rsid w:val="0047694E"/>
    <w:rsid w:val="00476D0C"/>
    <w:rsid w:val="00476D7D"/>
    <w:rsid w:val="00477016"/>
    <w:rsid w:val="00480656"/>
    <w:rsid w:val="00480B2F"/>
    <w:rsid w:val="00481084"/>
    <w:rsid w:val="00482D93"/>
    <w:rsid w:val="00485B50"/>
    <w:rsid w:val="00486161"/>
    <w:rsid w:val="00486F2D"/>
    <w:rsid w:val="00487291"/>
    <w:rsid w:val="00487514"/>
    <w:rsid w:val="00487761"/>
    <w:rsid w:val="00490142"/>
    <w:rsid w:val="00490F94"/>
    <w:rsid w:val="00491F4A"/>
    <w:rsid w:val="0049284B"/>
    <w:rsid w:val="00492F8C"/>
    <w:rsid w:val="004930F9"/>
    <w:rsid w:val="004931D7"/>
    <w:rsid w:val="00494818"/>
    <w:rsid w:val="00494C2D"/>
    <w:rsid w:val="00495618"/>
    <w:rsid w:val="004957FD"/>
    <w:rsid w:val="00495E82"/>
    <w:rsid w:val="004978DB"/>
    <w:rsid w:val="004A0737"/>
    <w:rsid w:val="004A1545"/>
    <w:rsid w:val="004A2F53"/>
    <w:rsid w:val="004A32F6"/>
    <w:rsid w:val="004A36CB"/>
    <w:rsid w:val="004A62DE"/>
    <w:rsid w:val="004A74E0"/>
    <w:rsid w:val="004B0E75"/>
    <w:rsid w:val="004B1083"/>
    <w:rsid w:val="004B1695"/>
    <w:rsid w:val="004B1F5F"/>
    <w:rsid w:val="004B269A"/>
    <w:rsid w:val="004B2701"/>
    <w:rsid w:val="004B29FA"/>
    <w:rsid w:val="004B33B2"/>
    <w:rsid w:val="004B4F57"/>
    <w:rsid w:val="004B4F69"/>
    <w:rsid w:val="004B53A8"/>
    <w:rsid w:val="004B59DD"/>
    <w:rsid w:val="004B603A"/>
    <w:rsid w:val="004C0855"/>
    <w:rsid w:val="004C10FB"/>
    <w:rsid w:val="004C21F3"/>
    <w:rsid w:val="004C34CC"/>
    <w:rsid w:val="004C3536"/>
    <w:rsid w:val="004C3729"/>
    <w:rsid w:val="004C50D8"/>
    <w:rsid w:val="004C6407"/>
    <w:rsid w:val="004C65F7"/>
    <w:rsid w:val="004C72CF"/>
    <w:rsid w:val="004D0947"/>
    <w:rsid w:val="004D1297"/>
    <w:rsid w:val="004D21BA"/>
    <w:rsid w:val="004D264E"/>
    <w:rsid w:val="004D2C78"/>
    <w:rsid w:val="004D3BB1"/>
    <w:rsid w:val="004D4110"/>
    <w:rsid w:val="004D6216"/>
    <w:rsid w:val="004D75CD"/>
    <w:rsid w:val="004E0626"/>
    <w:rsid w:val="004E2F05"/>
    <w:rsid w:val="004F0CF3"/>
    <w:rsid w:val="004F3497"/>
    <w:rsid w:val="004F427A"/>
    <w:rsid w:val="004F4E79"/>
    <w:rsid w:val="004F5900"/>
    <w:rsid w:val="004F5ADC"/>
    <w:rsid w:val="004F64B7"/>
    <w:rsid w:val="004F6869"/>
    <w:rsid w:val="004F6F1A"/>
    <w:rsid w:val="00501A7B"/>
    <w:rsid w:val="00502319"/>
    <w:rsid w:val="00503804"/>
    <w:rsid w:val="005045EB"/>
    <w:rsid w:val="0050705B"/>
    <w:rsid w:val="00507D6F"/>
    <w:rsid w:val="00507DEC"/>
    <w:rsid w:val="00511091"/>
    <w:rsid w:val="005122C9"/>
    <w:rsid w:val="00512FF7"/>
    <w:rsid w:val="0051336A"/>
    <w:rsid w:val="00513512"/>
    <w:rsid w:val="005138DA"/>
    <w:rsid w:val="005174CF"/>
    <w:rsid w:val="005174FA"/>
    <w:rsid w:val="0051753D"/>
    <w:rsid w:val="00517FB9"/>
    <w:rsid w:val="00520995"/>
    <w:rsid w:val="00520A9B"/>
    <w:rsid w:val="0052186D"/>
    <w:rsid w:val="00521CE1"/>
    <w:rsid w:val="005224AD"/>
    <w:rsid w:val="00522A10"/>
    <w:rsid w:val="005232E4"/>
    <w:rsid w:val="005255D7"/>
    <w:rsid w:val="005259D0"/>
    <w:rsid w:val="00525DE4"/>
    <w:rsid w:val="0052668F"/>
    <w:rsid w:val="005278E3"/>
    <w:rsid w:val="005303DA"/>
    <w:rsid w:val="00530E48"/>
    <w:rsid w:val="00531238"/>
    <w:rsid w:val="00532B76"/>
    <w:rsid w:val="005333DF"/>
    <w:rsid w:val="00533878"/>
    <w:rsid w:val="00533E9F"/>
    <w:rsid w:val="005356F0"/>
    <w:rsid w:val="00535BF8"/>
    <w:rsid w:val="00535FED"/>
    <w:rsid w:val="005360D2"/>
    <w:rsid w:val="005378FF"/>
    <w:rsid w:val="00540A41"/>
    <w:rsid w:val="00541ED8"/>
    <w:rsid w:val="005435E9"/>
    <w:rsid w:val="005436B4"/>
    <w:rsid w:val="00544B67"/>
    <w:rsid w:val="00545FEF"/>
    <w:rsid w:val="00547097"/>
    <w:rsid w:val="00547588"/>
    <w:rsid w:val="0055036B"/>
    <w:rsid w:val="00551CC4"/>
    <w:rsid w:val="005534E6"/>
    <w:rsid w:val="005540F1"/>
    <w:rsid w:val="00554604"/>
    <w:rsid w:val="0055662F"/>
    <w:rsid w:val="00556DF1"/>
    <w:rsid w:val="005579DA"/>
    <w:rsid w:val="00560073"/>
    <w:rsid w:val="00561215"/>
    <w:rsid w:val="005612E2"/>
    <w:rsid w:val="00561429"/>
    <w:rsid w:val="0056246F"/>
    <w:rsid w:val="00564E0C"/>
    <w:rsid w:val="0056647F"/>
    <w:rsid w:val="005675AD"/>
    <w:rsid w:val="005703B1"/>
    <w:rsid w:val="00570CC5"/>
    <w:rsid w:val="005715FB"/>
    <w:rsid w:val="00571A42"/>
    <w:rsid w:val="00573417"/>
    <w:rsid w:val="005753E2"/>
    <w:rsid w:val="0057557F"/>
    <w:rsid w:val="0057616B"/>
    <w:rsid w:val="00576CA7"/>
    <w:rsid w:val="00581450"/>
    <w:rsid w:val="005814BC"/>
    <w:rsid w:val="00582044"/>
    <w:rsid w:val="00582BD7"/>
    <w:rsid w:val="00584936"/>
    <w:rsid w:val="00584F2B"/>
    <w:rsid w:val="00585C56"/>
    <w:rsid w:val="00585F95"/>
    <w:rsid w:val="005906F5"/>
    <w:rsid w:val="00590991"/>
    <w:rsid w:val="00591550"/>
    <w:rsid w:val="00591B8A"/>
    <w:rsid w:val="00592CE3"/>
    <w:rsid w:val="00592F5E"/>
    <w:rsid w:val="005935CB"/>
    <w:rsid w:val="00593600"/>
    <w:rsid w:val="0059569C"/>
    <w:rsid w:val="0059785C"/>
    <w:rsid w:val="005A00CD"/>
    <w:rsid w:val="005A04EC"/>
    <w:rsid w:val="005A11D6"/>
    <w:rsid w:val="005A1CE7"/>
    <w:rsid w:val="005A543C"/>
    <w:rsid w:val="005A602B"/>
    <w:rsid w:val="005A6036"/>
    <w:rsid w:val="005A752E"/>
    <w:rsid w:val="005B0E33"/>
    <w:rsid w:val="005B181F"/>
    <w:rsid w:val="005B2278"/>
    <w:rsid w:val="005B227D"/>
    <w:rsid w:val="005B2FBE"/>
    <w:rsid w:val="005B55CE"/>
    <w:rsid w:val="005B609F"/>
    <w:rsid w:val="005B7DFE"/>
    <w:rsid w:val="005B7F9A"/>
    <w:rsid w:val="005C0A0F"/>
    <w:rsid w:val="005C1DA9"/>
    <w:rsid w:val="005C20D1"/>
    <w:rsid w:val="005C2FB5"/>
    <w:rsid w:val="005C3DA8"/>
    <w:rsid w:val="005C4D1F"/>
    <w:rsid w:val="005C597D"/>
    <w:rsid w:val="005C5AA9"/>
    <w:rsid w:val="005C5F37"/>
    <w:rsid w:val="005C635C"/>
    <w:rsid w:val="005C689B"/>
    <w:rsid w:val="005C7DDF"/>
    <w:rsid w:val="005D1690"/>
    <w:rsid w:val="005D2918"/>
    <w:rsid w:val="005D784D"/>
    <w:rsid w:val="005E0A63"/>
    <w:rsid w:val="005E1190"/>
    <w:rsid w:val="005E21C6"/>
    <w:rsid w:val="005E23B5"/>
    <w:rsid w:val="005E294C"/>
    <w:rsid w:val="005E29A0"/>
    <w:rsid w:val="005E3013"/>
    <w:rsid w:val="005E3E69"/>
    <w:rsid w:val="005E4066"/>
    <w:rsid w:val="005E41D0"/>
    <w:rsid w:val="005E50CF"/>
    <w:rsid w:val="005F0F02"/>
    <w:rsid w:val="005F0FA9"/>
    <w:rsid w:val="005F282F"/>
    <w:rsid w:val="005F33D8"/>
    <w:rsid w:val="005F4B0F"/>
    <w:rsid w:val="005F712C"/>
    <w:rsid w:val="005F7C21"/>
    <w:rsid w:val="0060012E"/>
    <w:rsid w:val="00600944"/>
    <w:rsid w:val="00601121"/>
    <w:rsid w:val="0060113B"/>
    <w:rsid w:val="00601983"/>
    <w:rsid w:val="00601FB3"/>
    <w:rsid w:val="0060438D"/>
    <w:rsid w:val="00604F05"/>
    <w:rsid w:val="0060571D"/>
    <w:rsid w:val="00605B92"/>
    <w:rsid w:val="0061074D"/>
    <w:rsid w:val="00610DB4"/>
    <w:rsid w:val="00612550"/>
    <w:rsid w:val="006143CE"/>
    <w:rsid w:val="0061497E"/>
    <w:rsid w:val="00614F75"/>
    <w:rsid w:val="00615512"/>
    <w:rsid w:val="006158CC"/>
    <w:rsid w:val="006159AE"/>
    <w:rsid w:val="00617178"/>
    <w:rsid w:val="0061720F"/>
    <w:rsid w:val="006173DE"/>
    <w:rsid w:val="00617549"/>
    <w:rsid w:val="00617B5F"/>
    <w:rsid w:val="00620770"/>
    <w:rsid w:val="006222FF"/>
    <w:rsid w:val="006236B9"/>
    <w:rsid w:val="00624110"/>
    <w:rsid w:val="00624158"/>
    <w:rsid w:val="00625E36"/>
    <w:rsid w:val="006265DB"/>
    <w:rsid w:val="0062777D"/>
    <w:rsid w:val="006277C7"/>
    <w:rsid w:val="00631380"/>
    <w:rsid w:val="00631478"/>
    <w:rsid w:val="00632693"/>
    <w:rsid w:val="006329ED"/>
    <w:rsid w:val="00632E2C"/>
    <w:rsid w:val="00633E70"/>
    <w:rsid w:val="00634D42"/>
    <w:rsid w:val="0063555F"/>
    <w:rsid w:val="00635F97"/>
    <w:rsid w:val="00636218"/>
    <w:rsid w:val="00640293"/>
    <w:rsid w:val="0064102F"/>
    <w:rsid w:val="00641B19"/>
    <w:rsid w:val="00643D1A"/>
    <w:rsid w:val="006445E8"/>
    <w:rsid w:val="00644E1A"/>
    <w:rsid w:val="00645F46"/>
    <w:rsid w:val="0064727E"/>
    <w:rsid w:val="006475A3"/>
    <w:rsid w:val="00647ED5"/>
    <w:rsid w:val="0065051F"/>
    <w:rsid w:val="00651D25"/>
    <w:rsid w:val="006545CC"/>
    <w:rsid w:val="00654B3C"/>
    <w:rsid w:val="00654B5D"/>
    <w:rsid w:val="00656105"/>
    <w:rsid w:val="00657192"/>
    <w:rsid w:val="00657DEE"/>
    <w:rsid w:val="006625DB"/>
    <w:rsid w:val="00662D07"/>
    <w:rsid w:val="00663080"/>
    <w:rsid w:val="0066334F"/>
    <w:rsid w:val="00663D2A"/>
    <w:rsid w:val="00664C09"/>
    <w:rsid w:val="0066515A"/>
    <w:rsid w:val="0066593B"/>
    <w:rsid w:val="00665CCE"/>
    <w:rsid w:val="00666D9D"/>
    <w:rsid w:val="006678BC"/>
    <w:rsid w:val="00671154"/>
    <w:rsid w:val="0067349E"/>
    <w:rsid w:val="006738A4"/>
    <w:rsid w:val="00674A80"/>
    <w:rsid w:val="006770CF"/>
    <w:rsid w:val="00677621"/>
    <w:rsid w:val="00677BEE"/>
    <w:rsid w:val="00681350"/>
    <w:rsid w:val="006843DD"/>
    <w:rsid w:val="006845FD"/>
    <w:rsid w:val="00685BBD"/>
    <w:rsid w:val="00685CD4"/>
    <w:rsid w:val="0068690A"/>
    <w:rsid w:val="0069066B"/>
    <w:rsid w:val="00691979"/>
    <w:rsid w:val="006921B0"/>
    <w:rsid w:val="0069342C"/>
    <w:rsid w:val="006941FF"/>
    <w:rsid w:val="006944DE"/>
    <w:rsid w:val="00694649"/>
    <w:rsid w:val="006967BA"/>
    <w:rsid w:val="00696A5D"/>
    <w:rsid w:val="0069730E"/>
    <w:rsid w:val="00697B41"/>
    <w:rsid w:val="006A17DB"/>
    <w:rsid w:val="006A208E"/>
    <w:rsid w:val="006A28AE"/>
    <w:rsid w:val="006A3A99"/>
    <w:rsid w:val="006A3EAF"/>
    <w:rsid w:val="006A420C"/>
    <w:rsid w:val="006A4325"/>
    <w:rsid w:val="006A5866"/>
    <w:rsid w:val="006A5F56"/>
    <w:rsid w:val="006A7889"/>
    <w:rsid w:val="006A79C9"/>
    <w:rsid w:val="006B03F3"/>
    <w:rsid w:val="006B0FD5"/>
    <w:rsid w:val="006B277E"/>
    <w:rsid w:val="006B52FA"/>
    <w:rsid w:val="006B5529"/>
    <w:rsid w:val="006B5ECE"/>
    <w:rsid w:val="006B65B1"/>
    <w:rsid w:val="006B6FCA"/>
    <w:rsid w:val="006B7CB4"/>
    <w:rsid w:val="006C2E92"/>
    <w:rsid w:val="006C2E9E"/>
    <w:rsid w:val="006C35FC"/>
    <w:rsid w:val="006C3E4D"/>
    <w:rsid w:val="006C53D1"/>
    <w:rsid w:val="006C601E"/>
    <w:rsid w:val="006C6314"/>
    <w:rsid w:val="006D03E9"/>
    <w:rsid w:val="006D0C3D"/>
    <w:rsid w:val="006D3217"/>
    <w:rsid w:val="006D551F"/>
    <w:rsid w:val="006D5849"/>
    <w:rsid w:val="006D63DD"/>
    <w:rsid w:val="006D7CCB"/>
    <w:rsid w:val="006D7E8F"/>
    <w:rsid w:val="006E1630"/>
    <w:rsid w:val="006E3131"/>
    <w:rsid w:val="006E341E"/>
    <w:rsid w:val="006E37C8"/>
    <w:rsid w:val="006E493A"/>
    <w:rsid w:val="006E6676"/>
    <w:rsid w:val="006F13D1"/>
    <w:rsid w:val="006F2C2B"/>
    <w:rsid w:val="006F3344"/>
    <w:rsid w:val="006F3C4D"/>
    <w:rsid w:val="006F3FDC"/>
    <w:rsid w:val="006F490C"/>
    <w:rsid w:val="006F6C75"/>
    <w:rsid w:val="006F783D"/>
    <w:rsid w:val="0070034F"/>
    <w:rsid w:val="0070076D"/>
    <w:rsid w:val="0070145B"/>
    <w:rsid w:val="00702367"/>
    <w:rsid w:val="0070280F"/>
    <w:rsid w:val="00702D3B"/>
    <w:rsid w:val="0070346B"/>
    <w:rsid w:val="00707313"/>
    <w:rsid w:val="00707678"/>
    <w:rsid w:val="00713268"/>
    <w:rsid w:val="0071351D"/>
    <w:rsid w:val="00713E35"/>
    <w:rsid w:val="00713E36"/>
    <w:rsid w:val="007145BE"/>
    <w:rsid w:val="007154FC"/>
    <w:rsid w:val="00716F0C"/>
    <w:rsid w:val="0071792A"/>
    <w:rsid w:val="00722B5B"/>
    <w:rsid w:val="00723863"/>
    <w:rsid w:val="00724139"/>
    <w:rsid w:val="00724426"/>
    <w:rsid w:val="007253BE"/>
    <w:rsid w:val="007257E4"/>
    <w:rsid w:val="007272A4"/>
    <w:rsid w:val="007276FB"/>
    <w:rsid w:val="00727968"/>
    <w:rsid w:val="00731115"/>
    <w:rsid w:val="0073286C"/>
    <w:rsid w:val="00732D74"/>
    <w:rsid w:val="00733075"/>
    <w:rsid w:val="0073416E"/>
    <w:rsid w:val="007352A0"/>
    <w:rsid w:val="00740308"/>
    <w:rsid w:val="007414ED"/>
    <w:rsid w:val="007436DB"/>
    <w:rsid w:val="00743AA8"/>
    <w:rsid w:val="007454DF"/>
    <w:rsid w:val="00745D2F"/>
    <w:rsid w:val="00745D66"/>
    <w:rsid w:val="00750E01"/>
    <w:rsid w:val="00754459"/>
    <w:rsid w:val="00756346"/>
    <w:rsid w:val="007603FD"/>
    <w:rsid w:val="0076056D"/>
    <w:rsid w:val="0076067B"/>
    <w:rsid w:val="007627BB"/>
    <w:rsid w:val="00763186"/>
    <w:rsid w:val="00763263"/>
    <w:rsid w:val="00764FAA"/>
    <w:rsid w:val="00765F09"/>
    <w:rsid w:val="00766A82"/>
    <w:rsid w:val="007670D9"/>
    <w:rsid w:val="0076772A"/>
    <w:rsid w:val="007708C9"/>
    <w:rsid w:val="00770CA3"/>
    <w:rsid w:val="007716C1"/>
    <w:rsid w:val="00771978"/>
    <w:rsid w:val="00772B63"/>
    <w:rsid w:val="007732C4"/>
    <w:rsid w:val="00773386"/>
    <w:rsid w:val="00773864"/>
    <w:rsid w:val="007738A2"/>
    <w:rsid w:val="00774A5B"/>
    <w:rsid w:val="007751D8"/>
    <w:rsid w:val="00775F15"/>
    <w:rsid w:val="00776077"/>
    <w:rsid w:val="00782095"/>
    <w:rsid w:val="0078366B"/>
    <w:rsid w:val="00783806"/>
    <w:rsid w:val="00783BAD"/>
    <w:rsid w:val="00785AFE"/>
    <w:rsid w:val="00785EEC"/>
    <w:rsid w:val="0079076F"/>
    <w:rsid w:val="00793FBC"/>
    <w:rsid w:val="00795980"/>
    <w:rsid w:val="00796954"/>
    <w:rsid w:val="0079784C"/>
    <w:rsid w:val="007A0975"/>
    <w:rsid w:val="007A1196"/>
    <w:rsid w:val="007A22CE"/>
    <w:rsid w:val="007A38DC"/>
    <w:rsid w:val="007A65B9"/>
    <w:rsid w:val="007A6C93"/>
    <w:rsid w:val="007A71D0"/>
    <w:rsid w:val="007A7501"/>
    <w:rsid w:val="007B0358"/>
    <w:rsid w:val="007B0638"/>
    <w:rsid w:val="007B08AB"/>
    <w:rsid w:val="007B0E6B"/>
    <w:rsid w:val="007B1343"/>
    <w:rsid w:val="007B2CD7"/>
    <w:rsid w:val="007B56C6"/>
    <w:rsid w:val="007B5BBA"/>
    <w:rsid w:val="007B741B"/>
    <w:rsid w:val="007C0D8E"/>
    <w:rsid w:val="007C34D9"/>
    <w:rsid w:val="007C3998"/>
    <w:rsid w:val="007C4445"/>
    <w:rsid w:val="007C5E13"/>
    <w:rsid w:val="007C6D39"/>
    <w:rsid w:val="007C74A6"/>
    <w:rsid w:val="007D04B7"/>
    <w:rsid w:val="007D076E"/>
    <w:rsid w:val="007D0E02"/>
    <w:rsid w:val="007D26B1"/>
    <w:rsid w:val="007D397F"/>
    <w:rsid w:val="007D3CB1"/>
    <w:rsid w:val="007D3D52"/>
    <w:rsid w:val="007D4F81"/>
    <w:rsid w:val="007E2DD1"/>
    <w:rsid w:val="007E38B0"/>
    <w:rsid w:val="007E7664"/>
    <w:rsid w:val="007E7A56"/>
    <w:rsid w:val="007F1CA7"/>
    <w:rsid w:val="007F26CF"/>
    <w:rsid w:val="007F26EF"/>
    <w:rsid w:val="007F29B4"/>
    <w:rsid w:val="007F3AA3"/>
    <w:rsid w:val="007F41B9"/>
    <w:rsid w:val="007F433A"/>
    <w:rsid w:val="007F451E"/>
    <w:rsid w:val="007F5D01"/>
    <w:rsid w:val="007F6992"/>
    <w:rsid w:val="007F6CD8"/>
    <w:rsid w:val="0080054A"/>
    <w:rsid w:val="00801800"/>
    <w:rsid w:val="00802E3F"/>
    <w:rsid w:val="00802F54"/>
    <w:rsid w:val="00805703"/>
    <w:rsid w:val="0080731D"/>
    <w:rsid w:val="00812736"/>
    <w:rsid w:val="0081291E"/>
    <w:rsid w:val="00813E62"/>
    <w:rsid w:val="00816649"/>
    <w:rsid w:val="0081749C"/>
    <w:rsid w:val="00817A27"/>
    <w:rsid w:val="008219D4"/>
    <w:rsid w:val="00821DE0"/>
    <w:rsid w:val="00824A78"/>
    <w:rsid w:val="00825269"/>
    <w:rsid w:val="008252D6"/>
    <w:rsid w:val="008252D7"/>
    <w:rsid w:val="00830613"/>
    <w:rsid w:val="00832113"/>
    <w:rsid w:val="008333EC"/>
    <w:rsid w:val="00833D65"/>
    <w:rsid w:val="008359D8"/>
    <w:rsid w:val="00835D06"/>
    <w:rsid w:val="00836403"/>
    <w:rsid w:val="00836EA5"/>
    <w:rsid w:val="00837BE2"/>
    <w:rsid w:val="00840868"/>
    <w:rsid w:val="00840B34"/>
    <w:rsid w:val="008418D3"/>
    <w:rsid w:val="0084310F"/>
    <w:rsid w:val="00843664"/>
    <w:rsid w:val="00843D0F"/>
    <w:rsid w:val="008442DA"/>
    <w:rsid w:val="008446AB"/>
    <w:rsid w:val="00844AF1"/>
    <w:rsid w:val="00845477"/>
    <w:rsid w:val="008463E1"/>
    <w:rsid w:val="008479E4"/>
    <w:rsid w:val="0085013C"/>
    <w:rsid w:val="008527D4"/>
    <w:rsid w:val="00852CDA"/>
    <w:rsid w:val="008545BB"/>
    <w:rsid w:val="00855051"/>
    <w:rsid w:val="00855757"/>
    <w:rsid w:val="00856600"/>
    <w:rsid w:val="00856714"/>
    <w:rsid w:val="00856C72"/>
    <w:rsid w:val="0085734B"/>
    <w:rsid w:val="00857CAB"/>
    <w:rsid w:val="00860DC3"/>
    <w:rsid w:val="00861EAC"/>
    <w:rsid w:val="00865D4D"/>
    <w:rsid w:val="00866A49"/>
    <w:rsid w:val="00866F66"/>
    <w:rsid w:val="00866F67"/>
    <w:rsid w:val="00867832"/>
    <w:rsid w:val="00867A9E"/>
    <w:rsid w:val="008709C0"/>
    <w:rsid w:val="00871915"/>
    <w:rsid w:val="00872627"/>
    <w:rsid w:val="008726BE"/>
    <w:rsid w:val="00872906"/>
    <w:rsid w:val="00873738"/>
    <w:rsid w:val="0087449E"/>
    <w:rsid w:val="00874646"/>
    <w:rsid w:val="00874CE8"/>
    <w:rsid w:val="00874D49"/>
    <w:rsid w:val="00875A0D"/>
    <w:rsid w:val="00877FB2"/>
    <w:rsid w:val="0088069E"/>
    <w:rsid w:val="008808AA"/>
    <w:rsid w:val="00880FCB"/>
    <w:rsid w:val="008835FC"/>
    <w:rsid w:val="00883E82"/>
    <w:rsid w:val="00884A12"/>
    <w:rsid w:val="00884F14"/>
    <w:rsid w:val="0088705C"/>
    <w:rsid w:val="0089187C"/>
    <w:rsid w:val="00891DAA"/>
    <w:rsid w:val="008935B1"/>
    <w:rsid w:val="008952EA"/>
    <w:rsid w:val="008956E1"/>
    <w:rsid w:val="008A06B5"/>
    <w:rsid w:val="008A222C"/>
    <w:rsid w:val="008A3177"/>
    <w:rsid w:val="008A3AE7"/>
    <w:rsid w:val="008A4BB1"/>
    <w:rsid w:val="008A50F6"/>
    <w:rsid w:val="008B05A5"/>
    <w:rsid w:val="008B0669"/>
    <w:rsid w:val="008B0CD3"/>
    <w:rsid w:val="008B1931"/>
    <w:rsid w:val="008B3B7E"/>
    <w:rsid w:val="008B4C1D"/>
    <w:rsid w:val="008B4DCB"/>
    <w:rsid w:val="008B528E"/>
    <w:rsid w:val="008B5770"/>
    <w:rsid w:val="008B6056"/>
    <w:rsid w:val="008B6178"/>
    <w:rsid w:val="008B6CDF"/>
    <w:rsid w:val="008C01EF"/>
    <w:rsid w:val="008C1DB3"/>
    <w:rsid w:val="008C2330"/>
    <w:rsid w:val="008C2351"/>
    <w:rsid w:val="008C26FC"/>
    <w:rsid w:val="008C2742"/>
    <w:rsid w:val="008D0F86"/>
    <w:rsid w:val="008D1B03"/>
    <w:rsid w:val="008D30F3"/>
    <w:rsid w:val="008D3E28"/>
    <w:rsid w:val="008D4252"/>
    <w:rsid w:val="008D506C"/>
    <w:rsid w:val="008D67B1"/>
    <w:rsid w:val="008D6F9C"/>
    <w:rsid w:val="008D7F08"/>
    <w:rsid w:val="008E0383"/>
    <w:rsid w:val="008E07A1"/>
    <w:rsid w:val="008E1160"/>
    <w:rsid w:val="008E2809"/>
    <w:rsid w:val="008E3377"/>
    <w:rsid w:val="008E386A"/>
    <w:rsid w:val="008E4089"/>
    <w:rsid w:val="008E5BA9"/>
    <w:rsid w:val="008E6039"/>
    <w:rsid w:val="008E6380"/>
    <w:rsid w:val="008E67FE"/>
    <w:rsid w:val="008E6DED"/>
    <w:rsid w:val="008E7F89"/>
    <w:rsid w:val="008F215B"/>
    <w:rsid w:val="008F3469"/>
    <w:rsid w:val="008F360C"/>
    <w:rsid w:val="008F48FB"/>
    <w:rsid w:val="008F5B8F"/>
    <w:rsid w:val="008F7BF8"/>
    <w:rsid w:val="008F7F38"/>
    <w:rsid w:val="0090039F"/>
    <w:rsid w:val="00901480"/>
    <w:rsid w:val="00902A97"/>
    <w:rsid w:val="009046CC"/>
    <w:rsid w:val="00905A39"/>
    <w:rsid w:val="00905D9A"/>
    <w:rsid w:val="0090616F"/>
    <w:rsid w:val="009061FC"/>
    <w:rsid w:val="0091090E"/>
    <w:rsid w:val="00910A34"/>
    <w:rsid w:val="00911CA5"/>
    <w:rsid w:val="009149F1"/>
    <w:rsid w:val="00915BCF"/>
    <w:rsid w:val="009164FD"/>
    <w:rsid w:val="00922136"/>
    <w:rsid w:val="0092639C"/>
    <w:rsid w:val="00927DE8"/>
    <w:rsid w:val="00927EF0"/>
    <w:rsid w:val="00930536"/>
    <w:rsid w:val="00932780"/>
    <w:rsid w:val="00933C1C"/>
    <w:rsid w:val="00934189"/>
    <w:rsid w:val="00934F0A"/>
    <w:rsid w:val="009356F4"/>
    <w:rsid w:val="00935E41"/>
    <w:rsid w:val="00935FA6"/>
    <w:rsid w:val="00936235"/>
    <w:rsid w:val="00936772"/>
    <w:rsid w:val="009404CE"/>
    <w:rsid w:val="00941641"/>
    <w:rsid w:val="00941AA0"/>
    <w:rsid w:val="00943E49"/>
    <w:rsid w:val="009508A7"/>
    <w:rsid w:val="0095209D"/>
    <w:rsid w:val="009536B4"/>
    <w:rsid w:val="00953FC3"/>
    <w:rsid w:val="00954A66"/>
    <w:rsid w:val="00955007"/>
    <w:rsid w:val="0095507F"/>
    <w:rsid w:val="009563AF"/>
    <w:rsid w:val="009568D9"/>
    <w:rsid w:val="00957225"/>
    <w:rsid w:val="00957820"/>
    <w:rsid w:val="009608D9"/>
    <w:rsid w:val="009616D2"/>
    <w:rsid w:val="009625CA"/>
    <w:rsid w:val="00962EC2"/>
    <w:rsid w:val="009634DC"/>
    <w:rsid w:val="00963D13"/>
    <w:rsid w:val="0096406A"/>
    <w:rsid w:val="00964238"/>
    <w:rsid w:val="009645E5"/>
    <w:rsid w:val="009648BF"/>
    <w:rsid w:val="009651B6"/>
    <w:rsid w:val="00965945"/>
    <w:rsid w:val="00967871"/>
    <w:rsid w:val="00971C7F"/>
    <w:rsid w:val="0097337C"/>
    <w:rsid w:val="00973D1E"/>
    <w:rsid w:val="009754F3"/>
    <w:rsid w:val="009767F8"/>
    <w:rsid w:val="00981376"/>
    <w:rsid w:val="00981769"/>
    <w:rsid w:val="00982291"/>
    <w:rsid w:val="00983E17"/>
    <w:rsid w:val="0098480F"/>
    <w:rsid w:val="00984C30"/>
    <w:rsid w:val="00985229"/>
    <w:rsid w:val="00985BE9"/>
    <w:rsid w:val="009866E1"/>
    <w:rsid w:val="00991431"/>
    <w:rsid w:val="00991B32"/>
    <w:rsid w:val="00991C4E"/>
    <w:rsid w:val="009926BB"/>
    <w:rsid w:val="009935A0"/>
    <w:rsid w:val="009950B6"/>
    <w:rsid w:val="00995148"/>
    <w:rsid w:val="0099649E"/>
    <w:rsid w:val="00996BC2"/>
    <w:rsid w:val="00997A0F"/>
    <w:rsid w:val="009A0959"/>
    <w:rsid w:val="009A1ED4"/>
    <w:rsid w:val="009A23A8"/>
    <w:rsid w:val="009A47F7"/>
    <w:rsid w:val="009A6510"/>
    <w:rsid w:val="009A6C30"/>
    <w:rsid w:val="009A6CE3"/>
    <w:rsid w:val="009A73C7"/>
    <w:rsid w:val="009B0CB0"/>
    <w:rsid w:val="009B17FD"/>
    <w:rsid w:val="009B1C79"/>
    <w:rsid w:val="009B1F3C"/>
    <w:rsid w:val="009B2CC4"/>
    <w:rsid w:val="009B2FE7"/>
    <w:rsid w:val="009B3864"/>
    <w:rsid w:val="009B3D9F"/>
    <w:rsid w:val="009B4BC9"/>
    <w:rsid w:val="009B512E"/>
    <w:rsid w:val="009B5ACF"/>
    <w:rsid w:val="009B77BC"/>
    <w:rsid w:val="009C0943"/>
    <w:rsid w:val="009C108A"/>
    <w:rsid w:val="009C1364"/>
    <w:rsid w:val="009C163C"/>
    <w:rsid w:val="009C524B"/>
    <w:rsid w:val="009C5689"/>
    <w:rsid w:val="009C5B75"/>
    <w:rsid w:val="009C5B94"/>
    <w:rsid w:val="009C5ED3"/>
    <w:rsid w:val="009C6FEA"/>
    <w:rsid w:val="009C7F17"/>
    <w:rsid w:val="009D1EC9"/>
    <w:rsid w:val="009D24C0"/>
    <w:rsid w:val="009D36D4"/>
    <w:rsid w:val="009D5144"/>
    <w:rsid w:val="009D51E3"/>
    <w:rsid w:val="009D569C"/>
    <w:rsid w:val="009D72A7"/>
    <w:rsid w:val="009E0BB8"/>
    <w:rsid w:val="009E13E6"/>
    <w:rsid w:val="009E18B5"/>
    <w:rsid w:val="009E203B"/>
    <w:rsid w:val="009E3090"/>
    <w:rsid w:val="009E3941"/>
    <w:rsid w:val="009E55A4"/>
    <w:rsid w:val="009E5CB3"/>
    <w:rsid w:val="009E64C0"/>
    <w:rsid w:val="009E65EF"/>
    <w:rsid w:val="009F092C"/>
    <w:rsid w:val="009F112F"/>
    <w:rsid w:val="009F148B"/>
    <w:rsid w:val="009F16B7"/>
    <w:rsid w:val="009F3C48"/>
    <w:rsid w:val="009F3F5D"/>
    <w:rsid w:val="009F4113"/>
    <w:rsid w:val="009F4A44"/>
    <w:rsid w:val="009F6AA6"/>
    <w:rsid w:val="009F7DA7"/>
    <w:rsid w:val="009F7FC3"/>
    <w:rsid w:val="00A00118"/>
    <w:rsid w:val="00A00C27"/>
    <w:rsid w:val="00A034EB"/>
    <w:rsid w:val="00A04127"/>
    <w:rsid w:val="00A04195"/>
    <w:rsid w:val="00A0439A"/>
    <w:rsid w:val="00A04594"/>
    <w:rsid w:val="00A04824"/>
    <w:rsid w:val="00A058C9"/>
    <w:rsid w:val="00A10F9E"/>
    <w:rsid w:val="00A11522"/>
    <w:rsid w:val="00A12353"/>
    <w:rsid w:val="00A124E5"/>
    <w:rsid w:val="00A12C8D"/>
    <w:rsid w:val="00A13707"/>
    <w:rsid w:val="00A138C6"/>
    <w:rsid w:val="00A14091"/>
    <w:rsid w:val="00A15F0A"/>
    <w:rsid w:val="00A1734D"/>
    <w:rsid w:val="00A176C3"/>
    <w:rsid w:val="00A21727"/>
    <w:rsid w:val="00A23C38"/>
    <w:rsid w:val="00A23EBC"/>
    <w:rsid w:val="00A24A5C"/>
    <w:rsid w:val="00A252EA"/>
    <w:rsid w:val="00A25D34"/>
    <w:rsid w:val="00A26EED"/>
    <w:rsid w:val="00A321FD"/>
    <w:rsid w:val="00A33047"/>
    <w:rsid w:val="00A33395"/>
    <w:rsid w:val="00A33AF2"/>
    <w:rsid w:val="00A3602A"/>
    <w:rsid w:val="00A36875"/>
    <w:rsid w:val="00A36ACF"/>
    <w:rsid w:val="00A37885"/>
    <w:rsid w:val="00A40A0F"/>
    <w:rsid w:val="00A43B95"/>
    <w:rsid w:val="00A44176"/>
    <w:rsid w:val="00A46CB5"/>
    <w:rsid w:val="00A474EC"/>
    <w:rsid w:val="00A5003F"/>
    <w:rsid w:val="00A51397"/>
    <w:rsid w:val="00A53380"/>
    <w:rsid w:val="00A5368F"/>
    <w:rsid w:val="00A53755"/>
    <w:rsid w:val="00A54EC7"/>
    <w:rsid w:val="00A55DE7"/>
    <w:rsid w:val="00A56679"/>
    <w:rsid w:val="00A56B09"/>
    <w:rsid w:val="00A57B44"/>
    <w:rsid w:val="00A610C1"/>
    <w:rsid w:val="00A61FBF"/>
    <w:rsid w:val="00A62B84"/>
    <w:rsid w:val="00A64CEB"/>
    <w:rsid w:val="00A6567C"/>
    <w:rsid w:val="00A6633C"/>
    <w:rsid w:val="00A6727F"/>
    <w:rsid w:val="00A71BC7"/>
    <w:rsid w:val="00A72B93"/>
    <w:rsid w:val="00A7309D"/>
    <w:rsid w:val="00A76C96"/>
    <w:rsid w:val="00A814D9"/>
    <w:rsid w:val="00A81859"/>
    <w:rsid w:val="00A821A7"/>
    <w:rsid w:val="00A843C8"/>
    <w:rsid w:val="00A852CE"/>
    <w:rsid w:val="00A85504"/>
    <w:rsid w:val="00A85A0A"/>
    <w:rsid w:val="00A87A9E"/>
    <w:rsid w:val="00A87E22"/>
    <w:rsid w:val="00A90695"/>
    <w:rsid w:val="00A91169"/>
    <w:rsid w:val="00A917C8"/>
    <w:rsid w:val="00A927BC"/>
    <w:rsid w:val="00A93102"/>
    <w:rsid w:val="00A942D5"/>
    <w:rsid w:val="00A94F43"/>
    <w:rsid w:val="00A95D80"/>
    <w:rsid w:val="00A95E4D"/>
    <w:rsid w:val="00A97B18"/>
    <w:rsid w:val="00AA08A3"/>
    <w:rsid w:val="00AA20DF"/>
    <w:rsid w:val="00AA2BCC"/>
    <w:rsid w:val="00AA3058"/>
    <w:rsid w:val="00AA3648"/>
    <w:rsid w:val="00AA61E6"/>
    <w:rsid w:val="00AA70CD"/>
    <w:rsid w:val="00AB0642"/>
    <w:rsid w:val="00AB0727"/>
    <w:rsid w:val="00AB0A97"/>
    <w:rsid w:val="00AB12E1"/>
    <w:rsid w:val="00AB19D8"/>
    <w:rsid w:val="00AB1B2D"/>
    <w:rsid w:val="00AB2A5F"/>
    <w:rsid w:val="00AB2D2F"/>
    <w:rsid w:val="00AB2E08"/>
    <w:rsid w:val="00AB4268"/>
    <w:rsid w:val="00AB4509"/>
    <w:rsid w:val="00AB4C37"/>
    <w:rsid w:val="00AB51E5"/>
    <w:rsid w:val="00AB5677"/>
    <w:rsid w:val="00AB6256"/>
    <w:rsid w:val="00AB697E"/>
    <w:rsid w:val="00AB6C85"/>
    <w:rsid w:val="00AB6EA3"/>
    <w:rsid w:val="00AC10F7"/>
    <w:rsid w:val="00AC2CB5"/>
    <w:rsid w:val="00AC3E5C"/>
    <w:rsid w:val="00AC4BF7"/>
    <w:rsid w:val="00AC647B"/>
    <w:rsid w:val="00AC6A7D"/>
    <w:rsid w:val="00AC7004"/>
    <w:rsid w:val="00AC7184"/>
    <w:rsid w:val="00AC75E1"/>
    <w:rsid w:val="00AD09C9"/>
    <w:rsid w:val="00AD1D94"/>
    <w:rsid w:val="00AD3409"/>
    <w:rsid w:val="00AD34B3"/>
    <w:rsid w:val="00AD3A52"/>
    <w:rsid w:val="00AD4B4B"/>
    <w:rsid w:val="00AD4D96"/>
    <w:rsid w:val="00AD5DF2"/>
    <w:rsid w:val="00AD7CCA"/>
    <w:rsid w:val="00AE127F"/>
    <w:rsid w:val="00AE4C08"/>
    <w:rsid w:val="00AE7A92"/>
    <w:rsid w:val="00AF047A"/>
    <w:rsid w:val="00AF39C4"/>
    <w:rsid w:val="00AF4FF6"/>
    <w:rsid w:val="00AF57EE"/>
    <w:rsid w:val="00AF69E8"/>
    <w:rsid w:val="00B00577"/>
    <w:rsid w:val="00B00740"/>
    <w:rsid w:val="00B00A1C"/>
    <w:rsid w:val="00B0308F"/>
    <w:rsid w:val="00B03D65"/>
    <w:rsid w:val="00B03F3D"/>
    <w:rsid w:val="00B054FB"/>
    <w:rsid w:val="00B05DB6"/>
    <w:rsid w:val="00B06BBB"/>
    <w:rsid w:val="00B101FF"/>
    <w:rsid w:val="00B11AA0"/>
    <w:rsid w:val="00B13800"/>
    <w:rsid w:val="00B13911"/>
    <w:rsid w:val="00B1490A"/>
    <w:rsid w:val="00B16458"/>
    <w:rsid w:val="00B17812"/>
    <w:rsid w:val="00B17E22"/>
    <w:rsid w:val="00B20862"/>
    <w:rsid w:val="00B21195"/>
    <w:rsid w:val="00B2127B"/>
    <w:rsid w:val="00B2194F"/>
    <w:rsid w:val="00B22D1B"/>
    <w:rsid w:val="00B23185"/>
    <w:rsid w:val="00B23721"/>
    <w:rsid w:val="00B24FD1"/>
    <w:rsid w:val="00B251CC"/>
    <w:rsid w:val="00B259C9"/>
    <w:rsid w:val="00B27BAE"/>
    <w:rsid w:val="00B3025B"/>
    <w:rsid w:val="00B30E5F"/>
    <w:rsid w:val="00B31053"/>
    <w:rsid w:val="00B31372"/>
    <w:rsid w:val="00B3188B"/>
    <w:rsid w:val="00B323D3"/>
    <w:rsid w:val="00B32B8D"/>
    <w:rsid w:val="00B331D8"/>
    <w:rsid w:val="00B3324C"/>
    <w:rsid w:val="00B3607B"/>
    <w:rsid w:val="00B37B2D"/>
    <w:rsid w:val="00B406C6"/>
    <w:rsid w:val="00B40C7B"/>
    <w:rsid w:val="00B411A5"/>
    <w:rsid w:val="00B4189B"/>
    <w:rsid w:val="00B41F2E"/>
    <w:rsid w:val="00B42B91"/>
    <w:rsid w:val="00B43B22"/>
    <w:rsid w:val="00B43F49"/>
    <w:rsid w:val="00B44C34"/>
    <w:rsid w:val="00B45432"/>
    <w:rsid w:val="00B476BB"/>
    <w:rsid w:val="00B47909"/>
    <w:rsid w:val="00B479A1"/>
    <w:rsid w:val="00B50849"/>
    <w:rsid w:val="00B50A43"/>
    <w:rsid w:val="00B50DCA"/>
    <w:rsid w:val="00B51D17"/>
    <w:rsid w:val="00B52AD9"/>
    <w:rsid w:val="00B53BCB"/>
    <w:rsid w:val="00B54C17"/>
    <w:rsid w:val="00B5561C"/>
    <w:rsid w:val="00B5561D"/>
    <w:rsid w:val="00B561A3"/>
    <w:rsid w:val="00B576A5"/>
    <w:rsid w:val="00B579EC"/>
    <w:rsid w:val="00B61466"/>
    <w:rsid w:val="00B622B3"/>
    <w:rsid w:val="00B63A74"/>
    <w:rsid w:val="00B65A10"/>
    <w:rsid w:val="00B6637C"/>
    <w:rsid w:val="00B6647F"/>
    <w:rsid w:val="00B66D57"/>
    <w:rsid w:val="00B67A76"/>
    <w:rsid w:val="00B7074D"/>
    <w:rsid w:val="00B70786"/>
    <w:rsid w:val="00B715CA"/>
    <w:rsid w:val="00B744F5"/>
    <w:rsid w:val="00B745CE"/>
    <w:rsid w:val="00B75AFB"/>
    <w:rsid w:val="00B76735"/>
    <w:rsid w:val="00B77518"/>
    <w:rsid w:val="00B77E45"/>
    <w:rsid w:val="00B8049D"/>
    <w:rsid w:val="00B81E83"/>
    <w:rsid w:val="00B82CA8"/>
    <w:rsid w:val="00B83193"/>
    <w:rsid w:val="00B83D41"/>
    <w:rsid w:val="00B848AE"/>
    <w:rsid w:val="00B84C48"/>
    <w:rsid w:val="00B850EF"/>
    <w:rsid w:val="00B85A40"/>
    <w:rsid w:val="00B85C77"/>
    <w:rsid w:val="00B87357"/>
    <w:rsid w:val="00B9025B"/>
    <w:rsid w:val="00B90E28"/>
    <w:rsid w:val="00B93DBC"/>
    <w:rsid w:val="00B942D2"/>
    <w:rsid w:val="00B96AA2"/>
    <w:rsid w:val="00B96B9F"/>
    <w:rsid w:val="00B97501"/>
    <w:rsid w:val="00B9793B"/>
    <w:rsid w:val="00BA0DC3"/>
    <w:rsid w:val="00BA2452"/>
    <w:rsid w:val="00BA27C7"/>
    <w:rsid w:val="00BA296B"/>
    <w:rsid w:val="00BA2DF9"/>
    <w:rsid w:val="00BA2FDE"/>
    <w:rsid w:val="00BA3541"/>
    <w:rsid w:val="00BA6865"/>
    <w:rsid w:val="00BA6EC5"/>
    <w:rsid w:val="00BB04E0"/>
    <w:rsid w:val="00BB087E"/>
    <w:rsid w:val="00BB3539"/>
    <w:rsid w:val="00BB422F"/>
    <w:rsid w:val="00BB443B"/>
    <w:rsid w:val="00BB7C0F"/>
    <w:rsid w:val="00BB7C4F"/>
    <w:rsid w:val="00BB7E39"/>
    <w:rsid w:val="00BC0327"/>
    <w:rsid w:val="00BC08D6"/>
    <w:rsid w:val="00BC091A"/>
    <w:rsid w:val="00BC1249"/>
    <w:rsid w:val="00BC154C"/>
    <w:rsid w:val="00BC2D26"/>
    <w:rsid w:val="00BC300A"/>
    <w:rsid w:val="00BC5F2E"/>
    <w:rsid w:val="00BC66FF"/>
    <w:rsid w:val="00BC7117"/>
    <w:rsid w:val="00BD13E2"/>
    <w:rsid w:val="00BD181C"/>
    <w:rsid w:val="00BD3AC2"/>
    <w:rsid w:val="00BD625D"/>
    <w:rsid w:val="00BD62B3"/>
    <w:rsid w:val="00BD6B7B"/>
    <w:rsid w:val="00BD7B18"/>
    <w:rsid w:val="00BD7E2C"/>
    <w:rsid w:val="00BE03FF"/>
    <w:rsid w:val="00BE0DE5"/>
    <w:rsid w:val="00BE0F50"/>
    <w:rsid w:val="00BE108B"/>
    <w:rsid w:val="00BE16D6"/>
    <w:rsid w:val="00BE17F3"/>
    <w:rsid w:val="00BE1E2E"/>
    <w:rsid w:val="00BE2531"/>
    <w:rsid w:val="00BE25B5"/>
    <w:rsid w:val="00BE2627"/>
    <w:rsid w:val="00BE263B"/>
    <w:rsid w:val="00BE3053"/>
    <w:rsid w:val="00BE35E9"/>
    <w:rsid w:val="00BE38BA"/>
    <w:rsid w:val="00BE3ED5"/>
    <w:rsid w:val="00BE50AD"/>
    <w:rsid w:val="00BE5D58"/>
    <w:rsid w:val="00BE6161"/>
    <w:rsid w:val="00BE6FBE"/>
    <w:rsid w:val="00BE7193"/>
    <w:rsid w:val="00BE72FD"/>
    <w:rsid w:val="00BE7CB1"/>
    <w:rsid w:val="00BE7E19"/>
    <w:rsid w:val="00BF14AA"/>
    <w:rsid w:val="00BF1D99"/>
    <w:rsid w:val="00BF287B"/>
    <w:rsid w:val="00BF2F61"/>
    <w:rsid w:val="00BF33FA"/>
    <w:rsid w:val="00BF5668"/>
    <w:rsid w:val="00BF6FE6"/>
    <w:rsid w:val="00C009B8"/>
    <w:rsid w:val="00C00C23"/>
    <w:rsid w:val="00C01B79"/>
    <w:rsid w:val="00C02234"/>
    <w:rsid w:val="00C025CA"/>
    <w:rsid w:val="00C02A31"/>
    <w:rsid w:val="00C02F40"/>
    <w:rsid w:val="00C02FAB"/>
    <w:rsid w:val="00C03B96"/>
    <w:rsid w:val="00C04FE4"/>
    <w:rsid w:val="00C0586A"/>
    <w:rsid w:val="00C0634E"/>
    <w:rsid w:val="00C063DC"/>
    <w:rsid w:val="00C1017A"/>
    <w:rsid w:val="00C1044F"/>
    <w:rsid w:val="00C1063D"/>
    <w:rsid w:val="00C10650"/>
    <w:rsid w:val="00C10FBC"/>
    <w:rsid w:val="00C142A0"/>
    <w:rsid w:val="00C146F9"/>
    <w:rsid w:val="00C14FAE"/>
    <w:rsid w:val="00C1509D"/>
    <w:rsid w:val="00C152F2"/>
    <w:rsid w:val="00C15928"/>
    <w:rsid w:val="00C15945"/>
    <w:rsid w:val="00C17874"/>
    <w:rsid w:val="00C20952"/>
    <w:rsid w:val="00C21AF8"/>
    <w:rsid w:val="00C237DF"/>
    <w:rsid w:val="00C24355"/>
    <w:rsid w:val="00C24542"/>
    <w:rsid w:val="00C24D86"/>
    <w:rsid w:val="00C265BA"/>
    <w:rsid w:val="00C27AD9"/>
    <w:rsid w:val="00C30101"/>
    <w:rsid w:val="00C30626"/>
    <w:rsid w:val="00C31ABA"/>
    <w:rsid w:val="00C33AC0"/>
    <w:rsid w:val="00C3426F"/>
    <w:rsid w:val="00C35EAF"/>
    <w:rsid w:val="00C35F12"/>
    <w:rsid w:val="00C376FB"/>
    <w:rsid w:val="00C411DD"/>
    <w:rsid w:val="00C41658"/>
    <w:rsid w:val="00C42434"/>
    <w:rsid w:val="00C43BE8"/>
    <w:rsid w:val="00C4605F"/>
    <w:rsid w:val="00C46459"/>
    <w:rsid w:val="00C46514"/>
    <w:rsid w:val="00C5034A"/>
    <w:rsid w:val="00C514DF"/>
    <w:rsid w:val="00C52F92"/>
    <w:rsid w:val="00C5572D"/>
    <w:rsid w:val="00C55DC9"/>
    <w:rsid w:val="00C55E5E"/>
    <w:rsid w:val="00C561F9"/>
    <w:rsid w:val="00C56985"/>
    <w:rsid w:val="00C57855"/>
    <w:rsid w:val="00C57CE7"/>
    <w:rsid w:val="00C608EA"/>
    <w:rsid w:val="00C60C41"/>
    <w:rsid w:val="00C614BC"/>
    <w:rsid w:val="00C61A2C"/>
    <w:rsid w:val="00C633B9"/>
    <w:rsid w:val="00C638AD"/>
    <w:rsid w:val="00C63939"/>
    <w:rsid w:val="00C63D0B"/>
    <w:rsid w:val="00C64314"/>
    <w:rsid w:val="00C651A2"/>
    <w:rsid w:val="00C66002"/>
    <w:rsid w:val="00C66A46"/>
    <w:rsid w:val="00C704ED"/>
    <w:rsid w:val="00C70AE4"/>
    <w:rsid w:val="00C7139C"/>
    <w:rsid w:val="00C71E08"/>
    <w:rsid w:val="00C731D9"/>
    <w:rsid w:val="00C7472D"/>
    <w:rsid w:val="00C747E7"/>
    <w:rsid w:val="00C749D5"/>
    <w:rsid w:val="00C74F25"/>
    <w:rsid w:val="00C80F51"/>
    <w:rsid w:val="00C812AF"/>
    <w:rsid w:val="00C81D4D"/>
    <w:rsid w:val="00C8283D"/>
    <w:rsid w:val="00C843DC"/>
    <w:rsid w:val="00C866A8"/>
    <w:rsid w:val="00C86B49"/>
    <w:rsid w:val="00C90D22"/>
    <w:rsid w:val="00C91469"/>
    <w:rsid w:val="00C920E6"/>
    <w:rsid w:val="00C926A3"/>
    <w:rsid w:val="00C9296F"/>
    <w:rsid w:val="00C961B5"/>
    <w:rsid w:val="00C970AB"/>
    <w:rsid w:val="00CA1B4F"/>
    <w:rsid w:val="00CA23C4"/>
    <w:rsid w:val="00CA31B8"/>
    <w:rsid w:val="00CA4B1F"/>
    <w:rsid w:val="00CA4B33"/>
    <w:rsid w:val="00CA50D5"/>
    <w:rsid w:val="00CA6EB5"/>
    <w:rsid w:val="00CA6F42"/>
    <w:rsid w:val="00CA7021"/>
    <w:rsid w:val="00CA786F"/>
    <w:rsid w:val="00CA7B18"/>
    <w:rsid w:val="00CB0DC2"/>
    <w:rsid w:val="00CB247E"/>
    <w:rsid w:val="00CB2902"/>
    <w:rsid w:val="00CB4053"/>
    <w:rsid w:val="00CB4890"/>
    <w:rsid w:val="00CB4E1D"/>
    <w:rsid w:val="00CB54DD"/>
    <w:rsid w:val="00CB7285"/>
    <w:rsid w:val="00CB7FCC"/>
    <w:rsid w:val="00CC032D"/>
    <w:rsid w:val="00CC0428"/>
    <w:rsid w:val="00CC09CE"/>
    <w:rsid w:val="00CC3D19"/>
    <w:rsid w:val="00CC65E7"/>
    <w:rsid w:val="00CC7CB8"/>
    <w:rsid w:val="00CD022E"/>
    <w:rsid w:val="00CD0B57"/>
    <w:rsid w:val="00CD10F0"/>
    <w:rsid w:val="00CD1BB1"/>
    <w:rsid w:val="00CD1C8D"/>
    <w:rsid w:val="00CD1D1C"/>
    <w:rsid w:val="00CD1D3F"/>
    <w:rsid w:val="00CD363F"/>
    <w:rsid w:val="00CD3AB1"/>
    <w:rsid w:val="00CD4B9D"/>
    <w:rsid w:val="00CD583F"/>
    <w:rsid w:val="00CE2345"/>
    <w:rsid w:val="00CE4BA9"/>
    <w:rsid w:val="00CE5400"/>
    <w:rsid w:val="00CE56F1"/>
    <w:rsid w:val="00CE7DE8"/>
    <w:rsid w:val="00CF13F2"/>
    <w:rsid w:val="00CF148F"/>
    <w:rsid w:val="00CF29EB"/>
    <w:rsid w:val="00CF2BEE"/>
    <w:rsid w:val="00CF3B9E"/>
    <w:rsid w:val="00CF45A5"/>
    <w:rsid w:val="00CF69F7"/>
    <w:rsid w:val="00CF6D3F"/>
    <w:rsid w:val="00CF6EE5"/>
    <w:rsid w:val="00CF7DE3"/>
    <w:rsid w:val="00D002D7"/>
    <w:rsid w:val="00D00A04"/>
    <w:rsid w:val="00D00ED6"/>
    <w:rsid w:val="00D02A10"/>
    <w:rsid w:val="00D02E16"/>
    <w:rsid w:val="00D03142"/>
    <w:rsid w:val="00D03377"/>
    <w:rsid w:val="00D0588A"/>
    <w:rsid w:val="00D05FE0"/>
    <w:rsid w:val="00D06506"/>
    <w:rsid w:val="00D10CEB"/>
    <w:rsid w:val="00D129D7"/>
    <w:rsid w:val="00D12D20"/>
    <w:rsid w:val="00D1381E"/>
    <w:rsid w:val="00D1470D"/>
    <w:rsid w:val="00D16925"/>
    <w:rsid w:val="00D20088"/>
    <w:rsid w:val="00D20311"/>
    <w:rsid w:val="00D245EF"/>
    <w:rsid w:val="00D263C2"/>
    <w:rsid w:val="00D30021"/>
    <w:rsid w:val="00D30769"/>
    <w:rsid w:val="00D342F8"/>
    <w:rsid w:val="00D348C3"/>
    <w:rsid w:val="00D34BCA"/>
    <w:rsid w:val="00D358AC"/>
    <w:rsid w:val="00D35BFD"/>
    <w:rsid w:val="00D37EE5"/>
    <w:rsid w:val="00D40C72"/>
    <w:rsid w:val="00D42246"/>
    <w:rsid w:val="00D428E3"/>
    <w:rsid w:val="00D42A37"/>
    <w:rsid w:val="00D437BE"/>
    <w:rsid w:val="00D44542"/>
    <w:rsid w:val="00D45029"/>
    <w:rsid w:val="00D452C2"/>
    <w:rsid w:val="00D46D2E"/>
    <w:rsid w:val="00D477CD"/>
    <w:rsid w:val="00D51050"/>
    <w:rsid w:val="00D51591"/>
    <w:rsid w:val="00D53151"/>
    <w:rsid w:val="00D53A72"/>
    <w:rsid w:val="00D554F6"/>
    <w:rsid w:val="00D55CF8"/>
    <w:rsid w:val="00D60AD2"/>
    <w:rsid w:val="00D6236F"/>
    <w:rsid w:val="00D627C9"/>
    <w:rsid w:val="00D62D05"/>
    <w:rsid w:val="00D64E02"/>
    <w:rsid w:val="00D64F31"/>
    <w:rsid w:val="00D656B3"/>
    <w:rsid w:val="00D6737A"/>
    <w:rsid w:val="00D67C79"/>
    <w:rsid w:val="00D70345"/>
    <w:rsid w:val="00D703A3"/>
    <w:rsid w:val="00D72129"/>
    <w:rsid w:val="00D72229"/>
    <w:rsid w:val="00D72F58"/>
    <w:rsid w:val="00D73882"/>
    <w:rsid w:val="00D73EF6"/>
    <w:rsid w:val="00D74C3A"/>
    <w:rsid w:val="00D7607A"/>
    <w:rsid w:val="00D770AF"/>
    <w:rsid w:val="00D8116A"/>
    <w:rsid w:val="00D85239"/>
    <w:rsid w:val="00D852AA"/>
    <w:rsid w:val="00D86F06"/>
    <w:rsid w:val="00D879E9"/>
    <w:rsid w:val="00D87AFE"/>
    <w:rsid w:val="00D910DA"/>
    <w:rsid w:val="00D916BE"/>
    <w:rsid w:val="00D91D64"/>
    <w:rsid w:val="00D93766"/>
    <w:rsid w:val="00D950B0"/>
    <w:rsid w:val="00D9592B"/>
    <w:rsid w:val="00D965C2"/>
    <w:rsid w:val="00D97644"/>
    <w:rsid w:val="00D97EB3"/>
    <w:rsid w:val="00DA0668"/>
    <w:rsid w:val="00DA1557"/>
    <w:rsid w:val="00DA1E8E"/>
    <w:rsid w:val="00DA3321"/>
    <w:rsid w:val="00DA423E"/>
    <w:rsid w:val="00DA477E"/>
    <w:rsid w:val="00DA532A"/>
    <w:rsid w:val="00DA538F"/>
    <w:rsid w:val="00DA6080"/>
    <w:rsid w:val="00DA71A9"/>
    <w:rsid w:val="00DB0783"/>
    <w:rsid w:val="00DB1BF5"/>
    <w:rsid w:val="00DB1CE4"/>
    <w:rsid w:val="00DB2185"/>
    <w:rsid w:val="00DB21AB"/>
    <w:rsid w:val="00DB241A"/>
    <w:rsid w:val="00DB4293"/>
    <w:rsid w:val="00DB4B35"/>
    <w:rsid w:val="00DB4EEC"/>
    <w:rsid w:val="00DB4F6A"/>
    <w:rsid w:val="00DB5E83"/>
    <w:rsid w:val="00DB61AF"/>
    <w:rsid w:val="00DB6824"/>
    <w:rsid w:val="00DB794A"/>
    <w:rsid w:val="00DC0B3B"/>
    <w:rsid w:val="00DC267B"/>
    <w:rsid w:val="00DC2A4D"/>
    <w:rsid w:val="00DC2D6E"/>
    <w:rsid w:val="00DC33AF"/>
    <w:rsid w:val="00DC35BD"/>
    <w:rsid w:val="00DC4142"/>
    <w:rsid w:val="00DC424B"/>
    <w:rsid w:val="00DC472A"/>
    <w:rsid w:val="00DC4A8C"/>
    <w:rsid w:val="00DC6967"/>
    <w:rsid w:val="00DC73D6"/>
    <w:rsid w:val="00DD0CA5"/>
    <w:rsid w:val="00DD1B0D"/>
    <w:rsid w:val="00DD2345"/>
    <w:rsid w:val="00DD2375"/>
    <w:rsid w:val="00DD25F5"/>
    <w:rsid w:val="00DD3393"/>
    <w:rsid w:val="00DD34E8"/>
    <w:rsid w:val="00DD357D"/>
    <w:rsid w:val="00DD41D7"/>
    <w:rsid w:val="00DD4A53"/>
    <w:rsid w:val="00DD4D90"/>
    <w:rsid w:val="00DD50A5"/>
    <w:rsid w:val="00DD57E3"/>
    <w:rsid w:val="00DD5B9D"/>
    <w:rsid w:val="00DD6EE5"/>
    <w:rsid w:val="00DD7A26"/>
    <w:rsid w:val="00DE1767"/>
    <w:rsid w:val="00DE3752"/>
    <w:rsid w:val="00DE3AAB"/>
    <w:rsid w:val="00DE5346"/>
    <w:rsid w:val="00DE6283"/>
    <w:rsid w:val="00DE6ED9"/>
    <w:rsid w:val="00DE7671"/>
    <w:rsid w:val="00DF0667"/>
    <w:rsid w:val="00DF0B80"/>
    <w:rsid w:val="00DF3C5A"/>
    <w:rsid w:val="00DF40F2"/>
    <w:rsid w:val="00DF4CE2"/>
    <w:rsid w:val="00DF549E"/>
    <w:rsid w:val="00DF5574"/>
    <w:rsid w:val="00DF73F9"/>
    <w:rsid w:val="00E00651"/>
    <w:rsid w:val="00E00B3C"/>
    <w:rsid w:val="00E01A0C"/>
    <w:rsid w:val="00E07166"/>
    <w:rsid w:val="00E11407"/>
    <w:rsid w:val="00E124F3"/>
    <w:rsid w:val="00E143D6"/>
    <w:rsid w:val="00E148F3"/>
    <w:rsid w:val="00E15DE7"/>
    <w:rsid w:val="00E2027C"/>
    <w:rsid w:val="00E21D05"/>
    <w:rsid w:val="00E22977"/>
    <w:rsid w:val="00E2616E"/>
    <w:rsid w:val="00E261A6"/>
    <w:rsid w:val="00E26D04"/>
    <w:rsid w:val="00E27783"/>
    <w:rsid w:val="00E325B1"/>
    <w:rsid w:val="00E3296C"/>
    <w:rsid w:val="00E33EB4"/>
    <w:rsid w:val="00E35FE1"/>
    <w:rsid w:val="00E36568"/>
    <w:rsid w:val="00E36A81"/>
    <w:rsid w:val="00E40103"/>
    <w:rsid w:val="00E40342"/>
    <w:rsid w:val="00E40881"/>
    <w:rsid w:val="00E40A7F"/>
    <w:rsid w:val="00E429EA"/>
    <w:rsid w:val="00E42CED"/>
    <w:rsid w:val="00E4309C"/>
    <w:rsid w:val="00E433EC"/>
    <w:rsid w:val="00E436C7"/>
    <w:rsid w:val="00E43B25"/>
    <w:rsid w:val="00E4402F"/>
    <w:rsid w:val="00E44CE2"/>
    <w:rsid w:val="00E46E03"/>
    <w:rsid w:val="00E5090A"/>
    <w:rsid w:val="00E50D1A"/>
    <w:rsid w:val="00E5175C"/>
    <w:rsid w:val="00E51C27"/>
    <w:rsid w:val="00E5263A"/>
    <w:rsid w:val="00E53166"/>
    <w:rsid w:val="00E53B64"/>
    <w:rsid w:val="00E54C87"/>
    <w:rsid w:val="00E55C14"/>
    <w:rsid w:val="00E57380"/>
    <w:rsid w:val="00E60C96"/>
    <w:rsid w:val="00E614D3"/>
    <w:rsid w:val="00E623EA"/>
    <w:rsid w:val="00E645DB"/>
    <w:rsid w:val="00E64B20"/>
    <w:rsid w:val="00E64B91"/>
    <w:rsid w:val="00E652A7"/>
    <w:rsid w:val="00E66588"/>
    <w:rsid w:val="00E675B5"/>
    <w:rsid w:val="00E739B4"/>
    <w:rsid w:val="00E74FCF"/>
    <w:rsid w:val="00E75EE5"/>
    <w:rsid w:val="00E76CB4"/>
    <w:rsid w:val="00E770E5"/>
    <w:rsid w:val="00E77171"/>
    <w:rsid w:val="00E7726B"/>
    <w:rsid w:val="00E774E8"/>
    <w:rsid w:val="00E7750B"/>
    <w:rsid w:val="00E8255F"/>
    <w:rsid w:val="00E83172"/>
    <w:rsid w:val="00E83CD1"/>
    <w:rsid w:val="00E842AF"/>
    <w:rsid w:val="00E84A62"/>
    <w:rsid w:val="00E84CD3"/>
    <w:rsid w:val="00E854FC"/>
    <w:rsid w:val="00E8657A"/>
    <w:rsid w:val="00E87B1E"/>
    <w:rsid w:val="00E87EC0"/>
    <w:rsid w:val="00E90B8C"/>
    <w:rsid w:val="00E90DFF"/>
    <w:rsid w:val="00E915F3"/>
    <w:rsid w:val="00E929CA"/>
    <w:rsid w:val="00E93505"/>
    <w:rsid w:val="00E9380A"/>
    <w:rsid w:val="00E940FE"/>
    <w:rsid w:val="00E941A7"/>
    <w:rsid w:val="00E94212"/>
    <w:rsid w:val="00E944C3"/>
    <w:rsid w:val="00E948A6"/>
    <w:rsid w:val="00E9631D"/>
    <w:rsid w:val="00E96335"/>
    <w:rsid w:val="00E966A8"/>
    <w:rsid w:val="00E9782D"/>
    <w:rsid w:val="00E97AC6"/>
    <w:rsid w:val="00EA0A60"/>
    <w:rsid w:val="00EA155C"/>
    <w:rsid w:val="00EA16DA"/>
    <w:rsid w:val="00EA1E51"/>
    <w:rsid w:val="00EA26B8"/>
    <w:rsid w:val="00EA2AFD"/>
    <w:rsid w:val="00EA3BDF"/>
    <w:rsid w:val="00EA40EF"/>
    <w:rsid w:val="00EA4F89"/>
    <w:rsid w:val="00EB326A"/>
    <w:rsid w:val="00EC071F"/>
    <w:rsid w:val="00EC084E"/>
    <w:rsid w:val="00EC222A"/>
    <w:rsid w:val="00EC3C78"/>
    <w:rsid w:val="00EC3F53"/>
    <w:rsid w:val="00EC5948"/>
    <w:rsid w:val="00EC6004"/>
    <w:rsid w:val="00EC6BA5"/>
    <w:rsid w:val="00EC7313"/>
    <w:rsid w:val="00EC792A"/>
    <w:rsid w:val="00ED013A"/>
    <w:rsid w:val="00ED08EC"/>
    <w:rsid w:val="00ED1555"/>
    <w:rsid w:val="00ED205E"/>
    <w:rsid w:val="00ED3E17"/>
    <w:rsid w:val="00ED4811"/>
    <w:rsid w:val="00ED4B80"/>
    <w:rsid w:val="00ED4E13"/>
    <w:rsid w:val="00ED7020"/>
    <w:rsid w:val="00EE039C"/>
    <w:rsid w:val="00EE0F0C"/>
    <w:rsid w:val="00EE1097"/>
    <w:rsid w:val="00EE16F0"/>
    <w:rsid w:val="00EE2F58"/>
    <w:rsid w:val="00EE331E"/>
    <w:rsid w:val="00EE615E"/>
    <w:rsid w:val="00EE7026"/>
    <w:rsid w:val="00EE7E94"/>
    <w:rsid w:val="00EF2085"/>
    <w:rsid w:val="00EF23E8"/>
    <w:rsid w:val="00EF38E7"/>
    <w:rsid w:val="00EF3AF8"/>
    <w:rsid w:val="00EF3B6D"/>
    <w:rsid w:val="00EF5968"/>
    <w:rsid w:val="00EF5995"/>
    <w:rsid w:val="00EF6476"/>
    <w:rsid w:val="00F00C6D"/>
    <w:rsid w:val="00F016C1"/>
    <w:rsid w:val="00F0206F"/>
    <w:rsid w:val="00F021EA"/>
    <w:rsid w:val="00F02D8F"/>
    <w:rsid w:val="00F03B70"/>
    <w:rsid w:val="00F04002"/>
    <w:rsid w:val="00F05074"/>
    <w:rsid w:val="00F074F9"/>
    <w:rsid w:val="00F10A9A"/>
    <w:rsid w:val="00F119AF"/>
    <w:rsid w:val="00F135CC"/>
    <w:rsid w:val="00F14A85"/>
    <w:rsid w:val="00F16B1E"/>
    <w:rsid w:val="00F1766F"/>
    <w:rsid w:val="00F21A39"/>
    <w:rsid w:val="00F24AB4"/>
    <w:rsid w:val="00F24E26"/>
    <w:rsid w:val="00F25674"/>
    <w:rsid w:val="00F30B3F"/>
    <w:rsid w:val="00F311F6"/>
    <w:rsid w:val="00F34F98"/>
    <w:rsid w:val="00F36967"/>
    <w:rsid w:val="00F36B63"/>
    <w:rsid w:val="00F371EF"/>
    <w:rsid w:val="00F372DB"/>
    <w:rsid w:val="00F42AB1"/>
    <w:rsid w:val="00F4559E"/>
    <w:rsid w:val="00F46032"/>
    <w:rsid w:val="00F4606A"/>
    <w:rsid w:val="00F46151"/>
    <w:rsid w:val="00F462D4"/>
    <w:rsid w:val="00F47CA0"/>
    <w:rsid w:val="00F50868"/>
    <w:rsid w:val="00F51E79"/>
    <w:rsid w:val="00F533FD"/>
    <w:rsid w:val="00F538EE"/>
    <w:rsid w:val="00F547E2"/>
    <w:rsid w:val="00F55065"/>
    <w:rsid w:val="00F55E60"/>
    <w:rsid w:val="00F56DC5"/>
    <w:rsid w:val="00F56DF4"/>
    <w:rsid w:val="00F5705C"/>
    <w:rsid w:val="00F60260"/>
    <w:rsid w:val="00F61774"/>
    <w:rsid w:val="00F61E01"/>
    <w:rsid w:val="00F621BF"/>
    <w:rsid w:val="00F6394B"/>
    <w:rsid w:val="00F6418A"/>
    <w:rsid w:val="00F66010"/>
    <w:rsid w:val="00F66142"/>
    <w:rsid w:val="00F67128"/>
    <w:rsid w:val="00F6766B"/>
    <w:rsid w:val="00F6769E"/>
    <w:rsid w:val="00F67E54"/>
    <w:rsid w:val="00F70477"/>
    <w:rsid w:val="00F717A9"/>
    <w:rsid w:val="00F7188E"/>
    <w:rsid w:val="00F71C0B"/>
    <w:rsid w:val="00F71EA3"/>
    <w:rsid w:val="00F72CB2"/>
    <w:rsid w:val="00F73716"/>
    <w:rsid w:val="00F73C26"/>
    <w:rsid w:val="00F73CE4"/>
    <w:rsid w:val="00F76E2A"/>
    <w:rsid w:val="00F7740C"/>
    <w:rsid w:val="00F80C48"/>
    <w:rsid w:val="00F817AD"/>
    <w:rsid w:val="00F81920"/>
    <w:rsid w:val="00F81EF8"/>
    <w:rsid w:val="00F82856"/>
    <w:rsid w:val="00F82B71"/>
    <w:rsid w:val="00F839FC"/>
    <w:rsid w:val="00F83C77"/>
    <w:rsid w:val="00F83F5E"/>
    <w:rsid w:val="00F84726"/>
    <w:rsid w:val="00F85D7E"/>
    <w:rsid w:val="00F8683C"/>
    <w:rsid w:val="00F86CBB"/>
    <w:rsid w:val="00F87E1C"/>
    <w:rsid w:val="00F9057A"/>
    <w:rsid w:val="00F90624"/>
    <w:rsid w:val="00F90915"/>
    <w:rsid w:val="00F90B01"/>
    <w:rsid w:val="00F914FA"/>
    <w:rsid w:val="00F930B0"/>
    <w:rsid w:val="00F93755"/>
    <w:rsid w:val="00F9435F"/>
    <w:rsid w:val="00F94764"/>
    <w:rsid w:val="00F94812"/>
    <w:rsid w:val="00F94BAD"/>
    <w:rsid w:val="00F95140"/>
    <w:rsid w:val="00F96490"/>
    <w:rsid w:val="00F97600"/>
    <w:rsid w:val="00FA232C"/>
    <w:rsid w:val="00FA28FA"/>
    <w:rsid w:val="00FA3657"/>
    <w:rsid w:val="00FA478E"/>
    <w:rsid w:val="00FA5411"/>
    <w:rsid w:val="00FB09E9"/>
    <w:rsid w:val="00FB0CE8"/>
    <w:rsid w:val="00FB117F"/>
    <w:rsid w:val="00FB14EE"/>
    <w:rsid w:val="00FB14FD"/>
    <w:rsid w:val="00FB1D66"/>
    <w:rsid w:val="00FB3DAB"/>
    <w:rsid w:val="00FB48F2"/>
    <w:rsid w:val="00FB4BB8"/>
    <w:rsid w:val="00FB4C0D"/>
    <w:rsid w:val="00FB58B9"/>
    <w:rsid w:val="00FB6001"/>
    <w:rsid w:val="00FB6007"/>
    <w:rsid w:val="00FC0813"/>
    <w:rsid w:val="00FC12BA"/>
    <w:rsid w:val="00FC1361"/>
    <w:rsid w:val="00FC1777"/>
    <w:rsid w:val="00FC4BD7"/>
    <w:rsid w:val="00FC4E0D"/>
    <w:rsid w:val="00FC6F4C"/>
    <w:rsid w:val="00FC7A9B"/>
    <w:rsid w:val="00FD02C1"/>
    <w:rsid w:val="00FD1293"/>
    <w:rsid w:val="00FD1681"/>
    <w:rsid w:val="00FD1F63"/>
    <w:rsid w:val="00FD24FD"/>
    <w:rsid w:val="00FD4152"/>
    <w:rsid w:val="00FD51AB"/>
    <w:rsid w:val="00FD5AFA"/>
    <w:rsid w:val="00FD6101"/>
    <w:rsid w:val="00FD6FD8"/>
    <w:rsid w:val="00FD7286"/>
    <w:rsid w:val="00FD7DE2"/>
    <w:rsid w:val="00FD7F2A"/>
    <w:rsid w:val="00FE05DE"/>
    <w:rsid w:val="00FE2629"/>
    <w:rsid w:val="00FE2A1A"/>
    <w:rsid w:val="00FE33EB"/>
    <w:rsid w:val="00FE5895"/>
    <w:rsid w:val="00FE5DE3"/>
    <w:rsid w:val="00FE74C7"/>
    <w:rsid w:val="00FE74D6"/>
    <w:rsid w:val="00FF0A4E"/>
    <w:rsid w:val="00FF0F5C"/>
    <w:rsid w:val="00FF2FDC"/>
    <w:rsid w:val="00FF32B8"/>
    <w:rsid w:val="00FF3FCE"/>
    <w:rsid w:val="00FF4FF0"/>
    <w:rsid w:val="00FF6065"/>
    <w:rsid w:val="00FF65B0"/>
    <w:rsid w:val="00FF65C0"/>
    <w:rsid w:val="00FF680D"/>
    <w:rsid w:val="00FF749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21DAC"/>
  <w15:chartTrackingRefBased/>
  <w15:docId w15:val="{74E7CD0B-C027-4607-A523-B809B46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12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2C"/>
  </w:style>
  <w:style w:type="paragraph" w:styleId="Footer">
    <w:name w:val="footer"/>
    <w:basedOn w:val="Normal"/>
    <w:link w:val="FooterChar"/>
    <w:uiPriority w:val="99"/>
    <w:unhideWhenUsed/>
    <w:rsid w:val="005F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8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35C6"/>
    <w:pPr>
      <w:ind w:left="720"/>
      <w:contextualSpacing/>
    </w:pPr>
  </w:style>
  <w:style w:type="paragraph" w:styleId="Revision">
    <w:name w:val="Revision"/>
    <w:hidden/>
    <w:uiPriority w:val="99"/>
    <w:semiHidden/>
    <w:rsid w:val="008A4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5200-C88F-41B1-8B2B-6C51FA16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Ford, Laura (CDC/DDID/NCEZID/DFWED)</cp:lastModifiedBy>
  <cp:revision>6</cp:revision>
  <cp:lastPrinted>2022-11-02T14:03:00Z</cp:lastPrinted>
  <dcterms:created xsi:type="dcterms:W3CDTF">2023-04-14T20:18:00Z</dcterms:created>
  <dcterms:modified xsi:type="dcterms:W3CDTF">2023-04-21T14:15:00Z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2021-04-07T17:50:15Z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a765916d-6e30-4e5c-8a32-3ac481ab24b7</vt:lpwstr>
  </property>
  <property fmtid="{D5CDD505-2E9C-101B-9397-08002B2CF9AE}" pid="8" name="MSIP_Label_7b94a7b8-f06c-4dfe-bdcc-9b548fd58c31_ContentBits">
    <vt:lpwstr>0</vt:lpwstr>
  </property>
</Properties>
</file>