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178E2" w14:textId="021B78A0" w:rsidR="00986B56" w:rsidRPr="004F02FA" w:rsidRDefault="008C38FE" w:rsidP="002658AA">
      <w:pPr>
        <w:spacing w:after="0" w:line="480" w:lineRule="auto"/>
        <w:rPr>
          <w:rFonts w:ascii="Times New Roman" w:eastAsia="Calibri" w:hAnsi="Times New Roman" w:cs="Times New Roman"/>
          <w:sz w:val="16"/>
        </w:rPr>
      </w:pPr>
      <w:r>
        <w:rPr>
          <w:rFonts w:ascii="Times New Roman" w:eastAsia="Calibri" w:hAnsi="Times New Roman" w:cs="Times New Roman"/>
          <w:sz w:val="20"/>
        </w:rPr>
        <w:t>Supplemental Table 1</w:t>
      </w:r>
      <w:r w:rsidR="00986B56" w:rsidRPr="00986B56">
        <w:rPr>
          <w:rFonts w:ascii="Times New Roman" w:eastAsia="Calibri" w:hAnsi="Times New Roman" w:cs="Times New Roman"/>
          <w:sz w:val="20"/>
        </w:rPr>
        <w:t>: Rates of Each Reason for Rehospitalization at 1, 2, 5, and 10 years post-TBI (Level 1 Diagnoses)</w:t>
      </w:r>
    </w:p>
    <w:tbl>
      <w:tblPr>
        <w:tblStyle w:val="TableGrid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4739"/>
        <w:gridCol w:w="1642"/>
        <w:gridCol w:w="1642"/>
        <w:gridCol w:w="1642"/>
        <w:gridCol w:w="1642"/>
      </w:tblGrid>
      <w:tr w:rsidR="008C38FE" w:rsidRPr="00986B56" w14:paraId="648A60F7" w14:textId="77777777" w:rsidTr="002658AA">
        <w:tc>
          <w:tcPr>
            <w:tcW w:w="4739" w:type="dxa"/>
          </w:tcPr>
          <w:p w14:paraId="1A9B0F9B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20"/>
              </w:rPr>
              <w:t>Level 1 Diagnosis</w:t>
            </w:r>
            <w:r w:rsidRPr="00986B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</w:tcPr>
          <w:p w14:paraId="49B25E03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20"/>
              </w:rPr>
              <w:t xml:space="preserve">Year 1 </w:t>
            </w:r>
          </w:p>
          <w:p w14:paraId="5ACD757A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14:paraId="1720A1BD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20"/>
              </w:rPr>
              <w:t>Rate per 1000 persons with TBI</w:t>
            </w:r>
          </w:p>
        </w:tc>
        <w:tc>
          <w:tcPr>
            <w:tcW w:w="1642" w:type="dxa"/>
            <w:shd w:val="clear" w:color="auto" w:fill="auto"/>
          </w:tcPr>
          <w:p w14:paraId="59E99006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20"/>
              </w:rPr>
              <w:t>Year 2</w:t>
            </w:r>
          </w:p>
          <w:p w14:paraId="70471124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14:paraId="71697F8C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  <w:highlight w:val="yellow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20"/>
              </w:rPr>
              <w:t>Rate per 1000 persons with TBI</w:t>
            </w:r>
          </w:p>
        </w:tc>
        <w:tc>
          <w:tcPr>
            <w:tcW w:w="1642" w:type="dxa"/>
          </w:tcPr>
          <w:p w14:paraId="774F063B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20"/>
              </w:rPr>
              <w:t xml:space="preserve">Year 5 </w:t>
            </w:r>
          </w:p>
          <w:p w14:paraId="2DAF06B0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  <w:highlight w:val="yellow"/>
              </w:rPr>
            </w:pPr>
          </w:p>
          <w:p w14:paraId="2EA04E27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  <w:highlight w:val="yellow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20"/>
              </w:rPr>
              <w:t>Rate per 1000 persons with TBI</w:t>
            </w:r>
          </w:p>
        </w:tc>
        <w:tc>
          <w:tcPr>
            <w:tcW w:w="1642" w:type="dxa"/>
          </w:tcPr>
          <w:p w14:paraId="56E2FB31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20"/>
              </w:rPr>
              <w:t xml:space="preserve">Year 10 </w:t>
            </w:r>
          </w:p>
          <w:p w14:paraId="5CCB7C83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  <w:highlight w:val="yellow"/>
              </w:rPr>
            </w:pPr>
          </w:p>
          <w:p w14:paraId="05749525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  <w:highlight w:val="yellow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20"/>
              </w:rPr>
              <w:t>Rate per 1000 persons with TBI</w:t>
            </w:r>
          </w:p>
        </w:tc>
      </w:tr>
      <w:tr w:rsidR="008C38FE" w:rsidRPr="00986B56" w14:paraId="3F7ED85C" w14:textId="77777777" w:rsidTr="002658AA">
        <w:trPr>
          <w:trHeight w:val="315"/>
        </w:trPr>
        <w:tc>
          <w:tcPr>
            <w:tcW w:w="4739" w:type="dxa"/>
            <w:noWrap/>
            <w:hideMark/>
          </w:tcPr>
          <w:p w14:paraId="2BB6CA3C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Infectious and parasitic diseases; </w:t>
            </w:r>
            <w:r w:rsidRPr="00986B56">
              <w:rPr>
                <w:rFonts w:ascii="Times New Roman" w:eastAsia="Times New Roman" w:hAnsi="Times New Roman" w:cs="Times New Roman"/>
                <w:sz w:val="20"/>
                <w:szCs w:val="20"/>
              </w:rPr>
              <w:t>operations for infection</w:t>
            </w:r>
          </w:p>
        </w:tc>
        <w:tc>
          <w:tcPr>
            <w:tcW w:w="1642" w:type="dxa"/>
            <w:noWrap/>
          </w:tcPr>
          <w:p w14:paraId="1E7925DB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1642" w:type="dxa"/>
            <w:noWrap/>
          </w:tcPr>
          <w:p w14:paraId="28AE1608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1642" w:type="dxa"/>
            <w:noWrap/>
          </w:tcPr>
          <w:p w14:paraId="398FF1B8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1642" w:type="dxa"/>
            <w:noWrap/>
          </w:tcPr>
          <w:p w14:paraId="6238FE40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</w:tr>
      <w:tr w:rsidR="008C38FE" w:rsidRPr="00986B56" w14:paraId="65EB67E3" w14:textId="77777777" w:rsidTr="002658AA">
        <w:trPr>
          <w:trHeight w:val="315"/>
        </w:trPr>
        <w:tc>
          <w:tcPr>
            <w:tcW w:w="4739" w:type="dxa"/>
            <w:noWrap/>
          </w:tcPr>
          <w:p w14:paraId="003F059C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Neoplasms; </w:t>
            </w:r>
            <w:r w:rsidRPr="00986B56">
              <w:rPr>
                <w:rFonts w:ascii="Times New Roman" w:eastAsia="Times New Roman" w:hAnsi="Times New Roman" w:cs="Times New Roman"/>
                <w:sz w:val="20"/>
                <w:szCs w:val="20"/>
              </w:rPr>
              <w:t>operations for neoplasm/tumor/cancer</w:t>
            </w:r>
          </w:p>
        </w:tc>
        <w:tc>
          <w:tcPr>
            <w:tcW w:w="1642" w:type="dxa"/>
            <w:noWrap/>
          </w:tcPr>
          <w:p w14:paraId="0CC6F064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642" w:type="dxa"/>
            <w:noWrap/>
          </w:tcPr>
          <w:p w14:paraId="4700E114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642" w:type="dxa"/>
            <w:noWrap/>
          </w:tcPr>
          <w:p w14:paraId="07C79FB1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642" w:type="dxa"/>
            <w:noWrap/>
          </w:tcPr>
          <w:p w14:paraId="1045EEEB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</w:tr>
      <w:tr w:rsidR="008C38FE" w:rsidRPr="00986B56" w14:paraId="4CDE3BD3" w14:textId="77777777" w:rsidTr="002658AA">
        <w:trPr>
          <w:trHeight w:val="315"/>
        </w:trPr>
        <w:tc>
          <w:tcPr>
            <w:tcW w:w="4739" w:type="dxa"/>
          </w:tcPr>
          <w:p w14:paraId="12FD6A5A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Endocrine; nutritional; and metabolic diseases and immunity disorders</w:t>
            </w:r>
            <w:r w:rsidRPr="00986B56">
              <w:rPr>
                <w:rFonts w:ascii="Times New Roman" w:eastAsia="Times New Roman" w:hAnsi="Times New Roman" w:cs="Times New Roman"/>
                <w:sz w:val="20"/>
                <w:szCs w:val="20"/>
              </w:rPr>
              <w:t>; operations on the endocrine system</w:t>
            </w:r>
          </w:p>
        </w:tc>
        <w:tc>
          <w:tcPr>
            <w:tcW w:w="1642" w:type="dxa"/>
          </w:tcPr>
          <w:p w14:paraId="1EE5ADFA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642" w:type="dxa"/>
            <w:noWrap/>
          </w:tcPr>
          <w:p w14:paraId="6C501AE5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642" w:type="dxa"/>
            <w:noWrap/>
          </w:tcPr>
          <w:p w14:paraId="5824C38B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642" w:type="dxa"/>
            <w:noWrap/>
          </w:tcPr>
          <w:p w14:paraId="156E8B2F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</w:tr>
      <w:tr w:rsidR="008C38FE" w:rsidRPr="00986B56" w14:paraId="06ED6E78" w14:textId="77777777" w:rsidTr="002658AA">
        <w:trPr>
          <w:trHeight w:val="315"/>
        </w:trPr>
        <w:tc>
          <w:tcPr>
            <w:tcW w:w="4739" w:type="dxa"/>
            <w:noWrap/>
          </w:tcPr>
          <w:p w14:paraId="04A9FEDF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Diseases of the blood and blood-forming organs </w:t>
            </w:r>
          </w:p>
        </w:tc>
        <w:tc>
          <w:tcPr>
            <w:tcW w:w="1642" w:type="dxa"/>
            <w:noWrap/>
          </w:tcPr>
          <w:p w14:paraId="08A37619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642" w:type="dxa"/>
            <w:noWrap/>
          </w:tcPr>
          <w:p w14:paraId="01F662B2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642" w:type="dxa"/>
            <w:noWrap/>
          </w:tcPr>
          <w:p w14:paraId="6434F053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642" w:type="dxa"/>
            <w:noWrap/>
          </w:tcPr>
          <w:p w14:paraId="5DF479B1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8C38FE" w:rsidRPr="00986B56" w14:paraId="1B474CF8" w14:textId="77777777" w:rsidTr="002658AA">
        <w:trPr>
          <w:trHeight w:val="315"/>
        </w:trPr>
        <w:tc>
          <w:tcPr>
            <w:tcW w:w="4739" w:type="dxa"/>
            <w:noWrap/>
          </w:tcPr>
          <w:p w14:paraId="5DB3AC09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Mental Illness</w:t>
            </w:r>
          </w:p>
        </w:tc>
        <w:tc>
          <w:tcPr>
            <w:tcW w:w="1642" w:type="dxa"/>
            <w:noWrap/>
          </w:tcPr>
          <w:p w14:paraId="50DBC92F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1642" w:type="dxa"/>
            <w:noWrap/>
          </w:tcPr>
          <w:p w14:paraId="1AC1E9D7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1642" w:type="dxa"/>
            <w:noWrap/>
          </w:tcPr>
          <w:p w14:paraId="1C34A7D0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1642" w:type="dxa"/>
            <w:noWrap/>
          </w:tcPr>
          <w:p w14:paraId="2B168DB6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</w:tr>
      <w:tr w:rsidR="008C38FE" w:rsidRPr="00986B56" w14:paraId="5462AF75" w14:textId="77777777" w:rsidTr="002658AA">
        <w:trPr>
          <w:trHeight w:val="315"/>
        </w:trPr>
        <w:tc>
          <w:tcPr>
            <w:tcW w:w="4739" w:type="dxa"/>
            <w:noWrap/>
          </w:tcPr>
          <w:p w14:paraId="1960955F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Diseases of the nervous system and sense organs</w:t>
            </w:r>
          </w:p>
        </w:tc>
        <w:tc>
          <w:tcPr>
            <w:tcW w:w="1642" w:type="dxa"/>
            <w:noWrap/>
          </w:tcPr>
          <w:p w14:paraId="294F17BC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49.9</w:t>
            </w:r>
          </w:p>
        </w:tc>
        <w:tc>
          <w:tcPr>
            <w:tcW w:w="1642" w:type="dxa"/>
            <w:noWrap/>
          </w:tcPr>
          <w:p w14:paraId="5A4E3FF1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1642" w:type="dxa"/>
            <w:noWrap/>
          </w:tcPr>
          <w:p w14:paraId="06F7E6AF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1642" w:type="dxa"/>
            <w:noWrap/>
          </w:tcPr>
          <w:p w14:paraId="6F596ACA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</w:tr>
      <w:tr w:rsidR="008C38FE" w:rsidRPr="00986B56" w14:paraId="5CE2B6CE" w14:textId="77777777" w:rsidTr="002658AA">
        <w:trPr>
          <w:trHeight w:val="315"/>
        </w:trPr>
        <w:tc>
          <w:tcPr>
            <w:tcW w:w="4739" w:type="dxa"/>
            <w:noWrap/>
          </w:tcPr>
          <w:p w14:paraId="68F200E1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Diseases of the circulatory system</w:t>
            </w:r>
            <w:r w:rsidRPr="00986B56">
              <w:rPr>
                <w:rFonts w:ascii="Times New Roman" w:eastAsia="Times New Roman" w:hAnsi="Times New Roman" w:cs="Times New Roman"/>
                <w:sz w:val="20"/>
                <w:szCs w:val="20"/>
              </w:rPr>
              <w:t>; operations on the cardiovascular system</w:t>
            </w:r>
          </w:p>
        </w:tc>
        <w:tc>
          <w:tcPr>
            <w:tcW w:w="1642" w:type="dxa"/>
            <w:noWrap/>
          </w:tcPr>
          <w:p w14:paraId="2718AEBA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1642" w:type="dxa"/>
            <w:noWrap/>
          </w:tcPr>
          <w:p w14:paraId="78F3DA20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1642" w:type="dxa"/>
            <w:noWrap/>
          </w:tcPr>
          <w:p w14:paraId="3E04058C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1642" w:type="dxa"/>
            <w:noWrap/>
          </w:tcPr>
          <w:p w14:paraId="3B559284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</w:tr>
      <w:tr w:rsidR="008C38FE" w:rsidRPr="00986B56" w14:paraId="3A23240F" w14:textId="77777777" w:rsidTr="002658AA">
        <w:trPr>
          <w:trHeight w:val="315"/>
        </w:trPr>
        <w:tc>
          <w:tcPr>
            <w:tcW w:w="4739" w:type="dxa"/>
            <w:noWrap/>
          </w:tcPr>
          <w:p w14:paraId="008BE969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Diseases of the respiratory system</w:t>
            </w:r>
          </w:p>
        </w:tc>
        <w:tc>
          <w:tcPr>
            <w:tcW w:w="1642" w:type="dxa"/>
            <w:noWrap/>
          </w:tcPr>
          <w:p w14:paraId="12861C31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642" w:type="dxa"/>
            <w:noWrap/>
          </w:tcPr>
          <w:p w14:paraId="3DF43C60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642" w:type="dxa"/>
            <w:noWrap/>
          </w:tcPr>
          <w:p w14:paraId="5DBCF32C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1642" w:type="dxa"/>
            <w:noWrap/>
          </w:tcPr>
          <w:p w14:paraId="34C9BB4C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</w:tr>
      <w:tr w:rsidR="008C38FE" w:rsidRPr="00986B56" w14:paraId="53570E61" w14:textId="77777777" w:rsidTr="002658AA">
        <w:trPr>
          <w:trHeight w:val="315"/>
        </w:trPr>
        <w:tc>
          <w:tcPr>
            <w:tcW w:w="4739" w:type="dxa"/>
            <w:noWrap/>
          </w:tcPr>
          <w:p w14:paraId="712B17EE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Diseases of the digestive system</w:t>
            </w:r>
            <w:r w:rsidRPr="00986B56">
              <w:rPr>
                <w:rFonts w:ascii="Times New Roman" w:eastAsia="Times New Roman" w:hAnsi="Times New Roman" w:cs="Times New Roman"/>
                <w:sz w:val="20"/>
                <w:szCs w:val="20"/>
              </w:rPr>
              <w:t>; operations on the digestive system</w:t>
            </w:r>
          </w:p>
        </w:tc>
        <w:tc>
          <w:tcPr>
            <w:tcW w:w="1642" w:type="dxa"/>
            <w:noWrap/>
          </w:tcPr>
          <w:p w14:paraId="1D42066A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1642" w:type="dxa"/>
            <w:noWrap/>
          </w:tcPr>
          <w:p w14:paraId="08FCDB37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1642" w:type="dxa"/>
            <w:noWrap/>
          </w:tcPr>
          <w:p w14:paraId="67728420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1642" w:type="dxa"/>
            <w:noWrap/>
          </w:tcPr>
          <w:p w14:paraId="2F43B3D7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</w:tr>
      <w:tr w:rsidR="008C38FE" w:rsidRPr="00986B56" w14:paraId="16E5421A" w14:textId="77777777" w:rsidTr="002658AA">
        <w:trPr>
          <w:trHeight w:val="315"/>
        </w:trPr>
        <w:tc>
          <w:tcPr>
            <w:tcW w:w="4739" w:type="dxa"/>
            <w:noWrap/>
          </w:tcPr>
          <w:p w14:paraId="4DCF7FD2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Diseases of the genitourinary system; operations on the genitourinary system</w:t>
            </w:r>
          </w:p>
        </w:tc>
        <w:tc>
          <w:tcPr>
            <w:tcW w:w="1642" w:type="dxa"/>
            <w:noWrap/>
          </w:tcPr>
          <w:p w14:paraId="2C677A4D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642" w:type="dxa"/>
            <w:noWrap/>
          </w:tcPr>
          <w:p w14:paraId="18CB9BBD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642" w:type="dxa"/>
            <w:noWrap/>
          </w:tcPr>
          <w:p w14:paraId="56226B3D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642" w:type="dxa"/>
            <w:noWrap/>
          </w:tcPr>
          <w:p w14:paraId="0178EB3D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</w:tr>
      <w:tr w:rsidR="008C38FE" w:rsidRPr="00986B56" w14:paraId="35C7080B" w14:textId="77777777" w:rsidTr="002658AA">
        <w:trPr>
          <w:trHeight w:val="315"/>
        </w:trPr>
        <w:tc>
          <w:tcPr>
            <w:tcW w:w="4739" w:type="dxa"/>
            <w:noWrap/>
          </w:tcPr>
          <w:p w14:paraId="7425A919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Complications of pregnancy; childbirth; and the puerperium; obstetrical procedures</w:t>
            </w:r>
          </w:p>
        </w:tc>
        <w:tc>
          <w:tcPr>
            <w:tcW w:w="1642" w:type="dxa"/>
            <w:noWrap/>
          </w:tcPr>
          <w:p w14:paraId="63D51EA0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</w:tcPr>
          <w:p w14:paraId="0204CFFF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2" w:type="dxa"/>
            <w:noWrap/>
          </w:tcPr>
          <w:p w14:paraId="0DAC2462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642" w:type="dxa"/>
            <w:noWrap/>
          </w:tcPr>
          <w:p w14:paraId="1FFC86AB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8C38FE" w:rsidRPr="00986B56" w14:paraId="3706ED58" w14:textId="77777777" w:rsidTr="002658AA">
        <w:trPr>
          <w:trHeight w:val="315"/>
        </w:trPr>
        <w:tc>
          <w:tcPr>
            <w:tcW w:w="4739" w:type="dxa"/>
            <w:noWrap/>
          </w:tcPr>
          <w:p w14:paraId="2F8C5122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Diseases of the skin and subcutaneous tissue</w:t>
            </w:r>
          </w:p>
        </w:tc>
        <w:tc>
          <w:tcPr>
            <w:tcW w:w="1642" w:type="dxa"/>
            <w:noWrap/>
          </w:tcPr>
          <w:p w14:paraId="3511559A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642" w:type="dxa"/>
            <w:noWrap/>
          </w:tcPr>
          <w:p w14:paraId="750DBD06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</w:tcPr>
          <w:p w14:paraId="2B198558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642" w:type="dxa"/>
            <w:noWrap/>
          </w:tcPr>
          <w:p w14:paraId="0D1D45AE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</w:tr>
      <w:tr w:rsidR="008C38FE" w:rsidRPr="00986B56" w14:paraId="49E07A77" w14:textId="77777777" w:rsidTr="002658AA">
        <w:trPr>
          <w:trHeight w:val="315"/>
        </w:trPr>
        <w:tc>
          <w:tcPr>
            <w:tcW w:w="4739" w:type="dxa"/>
            <w:noWrap/>
          </w:tcPr>
          <w:p w14:paraId="1FCC073D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 Diseases of the musculoskeletal system and the connective tissue</w:t>
            </w:r>
          </w:p>
        </w:tc>
        <w:tc>
          <w:tcPr>
            <w:tcW w:w="1642" w:type="dxa"/>
            <w:noWrap/>
          </w:tcPr>
          <w:p w14:paraId="713E6076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642" w:type="dxa"/>
            <w:noWrap/>
          </w:tcPr>
          <w:p w14:paraId="01077CA4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1642" w:type="dxa"/>
            <w:noWrap/>
          </w:tcPr>
          <w:p w14:paraId="1745571A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642" w:type="dxa"/>
            <w:noWrap/>
          </w:tcPr>
          <w:p w14:paraId="5A2B4AC6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</w:tr>
      <w:tr w:rsidR="008C38FE" w:rsidRPr="00986B56" w14:paraId="3552A27A" w14:textId="77777777" w:rsidTr="002658AA">
        <w:trPr>
          <w:trHeight w:val="315"/>
        </w:trPr>
        <w:tc>
          <w:tcPr>
            <w:tcW w:w="4739" w:type="dxa"/>
            <w:noWrap/>
          </w:tcPr>
          <w:p w14:paraId="43C6F202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 Congenital anomalies</w:t>
            </w:r>
          </w:p>
        </w:tc>
        <w:tc>
          <w:tcPr>
            <w:tcW w:w="1642" w:type="dxa"/>
            <w:noWrap/>
          </w:tcPr>
          <w:p w14:paraId="423F1B35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</w:tcPr>
          <w:p w14:paraId="0A0389FD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44D15832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2E31533A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8C38FE" w:rsidRPr="00986B56" w14:paraId="20CE182F" w14:textId="77777777" w:rsidTr="002658AA">
        <w:trPr>
          <w:trHeight w:val="315"/>
        </w:trPr>
        <w:tc>
          <w:tcPr>
            <w:tcW w:w="4739" w:type="dxa"/>
            <w:noWrap/>
          </w:tcPr>
          <w:p w14:paraId="3E2FE3F5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 Certain conditions originating in the perinatal period</w:t>
            </w:r>
          </w:p>
        </w:tc>
        <w:tc>
          <w:tcPr>
            <w:tcW w:w="1642" w:type="dxa"/>
            <w:noWrap/>
          </w:tcPr>
          <w:p w14:paraId="4E490C57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636B3361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229EFEE9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48A5EEFC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C38FE" w:rsidRPr="00986B56" w14:paraId="0B5546AC" w14:textId="77777777" w:rsidTr="002658AA">
        <w:trPr>
          <w:trHeight w:val="315"/>
        </w:trPr>
        <w:tc>
          <w:tcPr>
            <w:tcW w:w="4739" w:type="dxa"/>
            <w:noWrap/>
          </w:tcPr>
          <w:p w14:paraId="1D82865D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 Injury and poisoning</w:t>
            </w:r>
          </w:p>
        </w:tc>
        <w:tc>
          <w:tcPr>
            <w:tcW w:w="1642" w:type="dxa"/>
            <w:noWrap/>
          </w:tcPr>
          <w:p w14:paraId="3369559C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1642" w:type="dxa"/>
            <w:noWrap/>
          </w:tcPr>
          <w:p w14:paraId="6B060182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61.1</w:t>
            </w:r>
          </w:p>
        </w:tc>
        <w:tc>
          <w:tcPr>
            <w:tcW w:w="1642" w:type="dxa"/>
            <w:noWrap/>
          </w:tcPr>
          <w:p w14:paraId="6074CF23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1642" w:type="dxa"/>
            <w:noWrap/>
          </w:tcPr>
          <w:p w14:paraId="7C3B55BE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47.0</w:t>
            </w:r>
          </w:p>
        </w:tc>
      </w:tr>
      <w:tr w:rsidR="008C38FE" w:rsidRPr="00986B56" w14:paraId="4D3E9569" w14:textId="77777777" w:rsidTr="002658AA">
        <w:trPr>
          <w:trHeight w:val="315"/>
        </w:trPr>
        <w:tc>
          <w:tcPr>
            <w:tcW w:w="4739" w:type="dxa"/>
            <w:noWrap/>
          </w:tcPr>
          <w:p w14:paraId="6184F6A5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 Symptoms; signs; and ill-defined conditions and factors influencing health status</w:t>
            </w:r>
          </w:p>
        </w:tc>
        <w:tc>
          <w:tcPr>
            <w:tcW w:w="1642" w:type="dxa"/>
            <w:noWrap/>
          </w:tcPr>
          <w:p w14:paraId="44F700B1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1642" w:type="dxa"/>
            <w:noWrap/>
          </w:tcPr>
          <w:p w14:paraId="52E25D97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642" w:type="dxa"/>
            <w:noWrap/>
          </w:tcPr>
          <w:p w14:paraId="512D5B25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1642" w:type="dxa"/>
            <w:noWrap/>
          </w:tcPr>
          <w:p w14:paraId="540E8CDB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</w:tr>
      <w:tr w:rsidR="008C38FE" w:rsidRPr="00986B56" w14:paraId="0D1D3DD6" w14:textId="77777777" w:rsidTr="002658AA">
        <w:trPr>
          <w:trHeight w:val="315"/>
        </w:trPr>
        <w:tc>
          <w:tcPr>
            <w:tcW w:w="4739" w:type="dxa"/>
            <w:noWrap/>
          </w:tcPr>
          <w:p w14:paraId="74F6AD8A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 Residual codes; unclassified; all E codes</w:t>
            </w:r>
          </w:p>
        </w:tc>
        <w:tc>
          <w:tcPr>
            <w:tcW w:w="1642" w:type="dxa"/>
            <w:noWrap/>
          </w:tcPr>
          <w:p w14:paraId="366C8384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42" w:type="dxa"/>
            <w:noWrap/>
          </w:tcPr>
          <w:p w14:paraId="7BFE2682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642" w:type="dxa"/>
            <w:noWrap/>
          </w:tcPr>
          <w:p w14:paraId="601834F9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1BB51617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4825D261" w14:textId="77777777" w:rsidR="00986B56" w:rsidRPr="00986B56" w:rsidRDefault="00986B56" w:rsidP="00B10F66">
      <w:pPr>
        <w:spacing w:after="0" w:line="480" w:lineRule="auto"/>
        <w:rPr>
          <w:rFonts w:ascii="Times New Roman" w:eastAsia="Calibri" w:hAnsi="Times New Roman" w:cs="Times New Roman"/>
          <w:sz w:val="20"/>
        </w:rPr>
      </w:pPr>
      <w:r w:rsidRPr="00986B56">
        <w:rPr>
          <w:rFonts w:ascii="Times New Roman" w:eastAsia="Calibri" w:hAnsi="Times New Roman" w:cs="Times New Roman"/>
          <w:sz w:val="20"/>
        </w:rPr>
        <w:br w:type="page"/>
      </w:r>
    </w:p>
    <w:p w14:paraId="436835D6" w14:textId="539B96A1" w:rsidR="00986B56" w:rsidRPr="00986B56" w:rsidRDefault="008C38FE" w:rsidP="00B10F66">
      <w:pPr>
        <w:spacing w:after="0" w:line="480" w:lineRule="auto"/>
        <w:contextualSpacing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lastRenderedPageBreak/>
        <w:t>Supplemental Table 2</w:t>
      </w:r>
      <w:r w:rsidR="00986B56" w:rsidRPr="00986B56">
        <w:rPr>
          <w:rFonts w:ascii="Times New Roman" w:eastAsia="Calibri" w:hAnsi="Times New Roman" w:cs="Times New Roman"/>
          <w:sz w:val="20"/>
        </w:rPr>
        <w:t>: Rates of Each Reason for Rehospitalization at 1, 2, 5, and 10 years post-TBI (Level 2 Diagnoses)</w:t>
      </w:r>
    </w:p>
    <w:p w14:paraId="0FE627CA" w14:textId="77777777" w:rsidR="00986B56" w:rsidRPr="00986B56" w:rsidRDefault="00986B56" w:rsidP="00B10F66">
      <w:pPr>
        <w:spacing w:after="0" w:line="480" w:lineRule="auto"/>
        <w:contextualSpacing/>
        <w:rPr>
          <w:rFonts w:ascii="Times New Roman" w:eastAsia="Calibri" w:hAnsi="Times New Roman" w:cs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1642"/>
        <w:gridCol w:w="1642"/>
        <w:gridCol w:w="1642"/>
        <w:gridCol w:w="1642"/>
      </w:tblGrid>
      <w:tr w:rsidR="00986B56" w:rsidRPr="00986B56" w14:paraId="0406B347" w14:textId="77777777" w:rsidTr="008C38FE">
        <w:tc>
          <w:tcPr>
            <w:tcW w:w="4739" w:type="dxa"/>
          </w:tcPr>
          <w:p w14:paraId="0B912A1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20"/>
              </w:rPr>
              <w:t>Level 2 Diagnosis</w:t>
            </w:r>
            <w:r w:rsidRPr="00986B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</w:tcPr>
          <w:p w14:paraId="5B0815D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20"/>
              </w:rPr>
              <w:t xml:space="preserve">Year 1 </w:t>
            </w:r>
          </w:p>
          <w:p w14:paraId="603B758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14:paraId="6418CFB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20"/>
              </w:rPr>
              <w:t>Rate per 1000 persons with TBI</w:t>
            </w:r>
          </w:p>
        </w:tc>
        <w:tc>
          <w:tcPr>
            <w:tcW w:w="1642" w:type="dxa"/>
          </w:tcPr>
          <w:p w14:paraId="26E5ECF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20"/>
              </w:rPr>
              <w:t xml:space="preserve">Year 2 </w:t>
            </w:r>
          </w:p>
          <w:p w14:paraId="5DBF68E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14:paraId="1328958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  <w:highlight w:val="yellow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20"/>
              </w:rPr>
              <w:t>Rate per 1000 persons with TBI</w:t>
            </w:r>
          </w:p>
        </w:tc>
        <w:tc>
          <w:tcPr>
            <w:tcW w:w="1642" w:type="dxa"/>
          </w:tcPr>
          <w:p w14:paraId="16FE131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20"/>
              </w:rPr>
              <w:t>Year 5</w:t>
            </w:r>
          </w:p>
          <w:p w14:paraId="2C2E730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14:paraId="0CFEC28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20"/>
              </w:rPr>
              <w:t>Rate per 1000 persons with TBI</w:t>
            </w:r>
          </w:p>
        </w:tc>
        <w:tc>
          <w:tcPr>
            <w:tcW w:w="1642" w:type="dxa"/>
          </w:tcPr>
          <w:p w14:paraId="247AAF9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20"/>
              </w:rPr>
              <w:t xml:space="preserve">Year 10 </w:t>
            </w:r>
          </w:p>
          <w:p w14:paraId="11AEB37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14:paraId="7628530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  <w:highlight w:val="yellow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20"/>
              </w:rPr>
              <w:t>Rate per 1000 persons with TBI</w:t>
            </w:r>
          </w:p>
        </w:tc>
      </w:tr>
      <w:tr w:rsidR="00986B56" w:rsidRPr="00986B56" w14:paraId="118F129F" w14:textId="77777777" w:rsidTr="008C38FE">
        <w:trPr>
          <w:trHeight w:val="315"/>
        </w:trPr>
        <w:tc>
          <w:tcPr>
            <w:tcW w:w="11307" w:type="dxa"/>
            <w:gridSpan w:val="5"/>
            <w:noWrap/>
          </w:tcPr>
          <w:p w14:paraId="10185C06" w14:textId="77777777" w:rsidR="00986B56" w:rsidRPr="00986B56" w:rsidRDefault="00986B56" w:rsidP="00B10F66">
            <w:pPr>
              <w:spacing w:after="0" w:line="480" w:lineRule="auto"/>
              <w:ind w:right="-16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 Infectious and parasitic diseases; </w:t>
            </w:r>
            <w:r w:rsidRPr="00986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operations for infection</w:t>
            </w:r>
          </w:p>
        </w:tc>
      </w:tr>
      <w:tr w:rsidR="00986B56" w:rsidRPr="00986B56" w14:paraId="14B0F060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38CA195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 Bacterial infection</w:t>
            </w:r>
          </w:p>
        </w:tc>
        <w:tc>
          <w:tcPr>
            <w:tcW w:w="1642" w:type="dxa"/>
            <w:noWrap/>
            <w:hideMark/>
          </w:tcPr>
          <w:p w14:paraId="3C3A94D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642" w:type="dxa"/>
            <w:noWrap/>
            <w:hideMark/>
          </w:tcPr>
          <w:p w14:paraId="2E6DCAF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642" w:type="dxa"/>
            <w:noWrap/>
          </w:tcPr>
          <w:p w14:paraId="45100FB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642" w:type="dxa"/>
            <w:noWrap/>
          </w:tcPr>
          <w:p w14:paraId="1436C85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986B56" w:rsidRPr="00986B56" w14:paraId="790CC052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30257E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 Mycoses</w:t>
            </w:r>
          </w:p>
        </w:tc>
        <w:tc>
          <w:tcPr>
            <w:tcW w:w="1642" w:type="dxa"/>
            <w:noWrap/>
            <w:hideMark/>
          </w:tcPr>
          <w:p w14:paraId="6BF25E1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4C1105F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</w:tcPr>
          <w:p w14:paraId="441E3AE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56C5B06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1A6616AD" w14:textId="77777777" w:rsidTr="008C38FE">
        <w:trPr>
          <w:trHeight w:val="315"/>
        </w:trPr>
        <w:tc>
          <w:tcPr>
            <w:tcW w:w="4739" w:type="dxa"/>
            <w:hideMark/>
          </w:tcPr>
          <w:p w14:paraId="793AFB6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 Viral infection</w:t>
            </w:r>
          </w:p>
        </w:tc>
        <w:tc>
          <w:tcPr>
            <w:tcW w:w="1642" w:type="dxa"/>
            <w:hideMark/>
          </w:tcPr>
          <w:p w14:paraId="66CAA02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642" w:type="dxa"/>
            <w:noWrap/>
            <w:hideMark/>
          </w:tcPr>
          <w:p w14:paraId="066F42B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642" w:type="dxa"/>
            <w:noWrap/>
          </w:tcPr>
          <w:p w14:paraId="755EA5E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42" w:type="dxa"/>
            <w:noWrap/>
          </w:tcPr>
          <w:p w14:paraId="4B0F060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3EE81AD3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5980BB2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 Other infections; including parasitic</w:t>
            </w:r>
          </w:p>
        </w:tc>
        <w:tc>
          <w:tcPr>
            <w:tcW w:w="1642" w:type="dxa"/>
            <w:noWrap/>
            <w:hideMark/>
          </w:tcPr>
          <w:p w14:paraId="3A99560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642" w:type="dxa"/>
            <w:noWrap/>
            <w:hideMark/>
          </w:tcPr>
          <w:p w14:paraId="278662F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698EC94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642" w:type="dxa"/>
            <w:noWrap/>
          </w:tcPr>
          <w:p w14:paraId="25CCDA8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41DD195E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959E9D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Immunizations and screening for infectious disease</w:t>
            </w:r>
          </w:p>
        </w:tc>
        <w:tc>
          <w:tcPr>
            <w:tcW w:w="1642" w:type="dxa"/>
            <w:noWrap/>
            <w:hideMark/>
          </w:tcPr>
          <w:p w14:paraId="396BD69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7914F6C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344C6E3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732DDF5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0A724762" w14:textId="77777777" w:rsidTr="008C38FE">
        <w:trPr>
          <w:trHeight w:val="315"/>
        </w:trPr>
        <w:tc>
          <w:tcPr>
            <w:tcW w:w="11307" w:type="dxa"/>
            <w:gridSpan w:val="5"/>
            <w:noWrap/>
          </w:tcPr>
          <w:p w14:paraId="5A22F73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Neoplasms; </w:t>
            </w:r>
            <w:r w:rsidRPr="00986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operations for neoplasm/tumor/cancer</w:t>
            </w:r>
          </w:p>
        </w:tc>
      </w:tr>
      <w:tr w:rsidR="00986B56" w:rsidRPr="00986B56" w14:paraId="1D955F50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5D2924A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 Colorectal cancer</w:t>
            </w:r>
          </w:p>
        </w:tc>
        <w:tc>
          <w:tcPr>
            <w:tcW w:w="1642" w:type="dxa"/>
            <w:noWrap/>
            <w:hideMark/>
          </w:tcPr>
          <w:p w14:paraId="0E6F573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6072605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1EE7487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642" w:type="dxa"/>
            <w:noWrap/>
          </w:tcPr>
          <w:p w14:paraId="29D2F88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2D199C28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67634B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 Other gastrointestinal cancer</w:t>
            </w:r>
          </w:p>
        </w:tc>
        <w:tc>
          <w:tcPr>
            <w:tcW w:w="1642" w:type="dxa"/>
            <w:noWrap/>
            <w:hideMark/>
          </w:tcPr>
          <w:p w14:paraId="7FD204B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370C847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7643109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05E13E2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0954DF2C" w14:textId="77777777" w:rsidTr="008C38FE">
        <w:trPr>
          <w:trHeight w:val="300"/>
        </w:trPr>
        <w:tc>
          <w:tcPr>
            <w:tcW w:w="4739" w:type="dxa"/>
            <w:noWrap/>
            <w:hideMark/>
          </w:tcPr>
          <w:p w14:paraId="4A88836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 Cancer of the bronchus; cancer of the lung; lobectomy or pneumonectomy or other excision of lung tissue due to tumor</w:t>
            </w:r>
          </w:p>
        </w:tc>
        <w:tc>
          <w:tcPr>
            <w:tcW w:w="1642" w:type="dxa"/>
            <w:noWrap/>
            <w:hideMark/>
          </w:tcPr>
          <w:p w14:paraId="7225A3D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90C3DE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55AEF6D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343FA97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0B90B0F6" w14:textId="77777777" w:rsidTr="008C38FE">
        <w:trPr>
          <w:trHeight w:val="300"/>
        </w:trPr>
        <w:tc>
          <w:tcPr>
            <w:tcW w:w="4739" w:type="dxa"/>
            <w:noWrap/>
            <w:hideMark/>
          </w:tcPr>
          <w:p w14:paraId="1802638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 Cancer of skin </w:t>
            </w:r>
          </w:p>
        </w:tc>
        <w:tc>
          <w:tcPr>
            <w:tcW w:w="1642" w:type="dxa"/>
            <w:noWrap/>
            <w:hideMark/>
          </w:tcPr>
          <w:p w14:paraId="2EB0923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46E580C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D8AFCE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08143DB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7FFC0E8E" w14:textId="77777777" w:rsidTr="008C38FE">
        <w:trPr>
          <w:trHeight w:val="300"/>
        </w:trPr>
        <w:tc>
          <w:tcPr>
            <w:tcW w:w="4739" w:type="dxa"/>
            <w:noWrap/>
            <w:hideMark/>
          </w:tcPr>
          <w:p w14:paraId="48E17D2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Cancer of breast; mastectomy</w:t>
            </w:r>
          </w:p>
        </w:tc>
        <w:tc>
          <w:tcPr>
            <w:tcW w:w="1642" w:type="dxa"/>
            <w:noWrap/>
            <w:hideMark/>
          </w:tcPr>
          <w:p w14:paraId="0D8BD67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48AFE9D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1FAA25E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5D7C2DF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0C5C2A07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3C755C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 Cancer of uterus and cervix</w:t>
            </w:r>
          </w:p>
        </w:tc>
        <w:tc>
          <w:tcPr>
            <w:tcW w:w="1642" w:type="dxa"/>
            <w:noWrap/>
            <w:hideMark/>
          </w:tcPr>
          <w:p w14:paraId="11324DE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51E3102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0EF05AD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35DA222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433D0299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46C5007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 Cancer of ovary and other female genital organs</w:t>
            </w:r>
          </w:p>
        </w:tc>
        <w:tc>
          <w:tcPr>
            <w:tcW w:w="1642" w:type="dxa"/>
            <w:noWrap/>
            <w:hideMark/>
          </w:tcPr>
          <w:p w14:paraId="0EAEEE3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7F5241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4276997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5AE94D0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504A215B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1699877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 Cancer of male genital organs</w:t>
            </w:r>
          </w:p>
        </w:tc>
        <w:tc>
          <w:tcPr>
            <w:tcW w:w="1642" w:type="dxa"/>
            <w:noWrap/>
            <w:hideMark/>
          </w:tcPr>
          <w:p w14:paraId="1AEFB36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78C367D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7B72832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731D90D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05EC76A6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46EE822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 Cancer of urinary organs</w:t>
            </w:r>
          </w:p>
        </w:tc>
        <w:tc>
          <w:tcPr>
            <w:tcW w:w="1642" w:type="dxa"/>
            <w:noWrap/>
            <w:hideMark/>
          </w:tcPr>
          <w:p w14:paraId="4703700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9EC906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336DC36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14EDE81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5880947E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5B9060B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 Cancer of lymphatic and hematopoietic tissue</w:t>
            </w:r>
          </w:p>
        </w:tc>
        <w:tc>
          <w:tcPr>
            <w:tcW w:w="1642" w:type="dxa"/>
            <w:noWrap/>
            <w:hideMark/>
          </w:tcPr>
          <w:p w14:paraId="4CDA74D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73C03BD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30C4464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74C8DAD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18AA2F2F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57CD81B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 Cancer; other primary; bone marrow transplant; bone marrow biopsy</w:t>
            </w:r>
          </w:p>
        </w:tc>
        <w:tc>
          <w:tcPr>
            <w:tcW w:w="1642" w:type="dxa"/>
            <w:noWrap/>
            <w:hideMark/>
          </w:tcPr>
          <w:p w14:paraId="01F5F81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42" w:type="dxa"/>
            <w:noWrap/>
            <w:hideMark/>
          </w:tcPr>
          <w:p w14:paraId="543B3D1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7FA3275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1642" w:type="dxa"/>
            <w:noWrap/>
            <w:hideMark/>
          </w:tcPr>
          <w:p w14:paraId="31294E3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0408E0A2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53E0CF1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 Secondary malignancies; lymphatic excisions</w:t>
            </w:r>
          </w:p>
        </w:tc>
        <w:tc>
          <w:tcPr>
            <w:tcW w:w="1642" w:type="dxa"/>
            <w:noWrap/>
            <w:hideMark/>
          </w:tcPr>
          <w:p w14:paraId="7275042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0E2D873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03A824A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64935AA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2AE80843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39E49E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 Malignant neoplasm without specification of site</w:t>
            </w:r>
          </w:p>
        </w:tc>
        <w:tc>
          <w:tcPr>
            <w:tcW w:w="1642" w:type="dxa"/>
            <w:noWrap/>
            <w:hideMark/>
          </w:tcPr>
          <w:p w14:paraId="4A86968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848E6C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0FCA02D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53DB9B7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154C6CF5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2291B8A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 Neoplasms of unspecified nature or uncertain behavior</w:t>
            </w:r>
          </w:p>
        </w:tc>
        <w:tc>
          <w:tcPr>
            <w:tcW w:w="1642" w:type="dxa"/>
            <w:noWrap/>
            <w:hideMark/>
          </w:tcPr>
          <w:p w14:paraId="4B64942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C93DD8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7FA6639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D46EF0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18300525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2FFCBA3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2.15 Maintenance chemotherapy; radiotherapy</w:t>
            </w:r>
          </w:p>
        </w:tc>
        <w:tc>
          <w:tcPr>
            <w:tcW w:w="1642" w:type="dxa"/>
            <w:noWrap/>
            <w:hideMark/>
          </w:tcPr>
          <w:p w14:paraId="0D7F8C5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7137DBB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06F3F95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58B0F83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5B284B7E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5420CC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2.16 Benign neoplasms</w:t>
            </w:r>
          </w:p>
        </w:tc>
        <w:tc>
          <w:tcPr>
            <w:tcW w:w="1642" w:type="dxa"/>
            <w:noWrap/>
            <w:hideMark/>
          </w:tcPr>
          <w:p w14:paraId="51F0C17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1C3B2BF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512FAA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427850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7332A1E9" w14:textId="77777777" w:rsidTr="008C38FE">
        <w:trPr>
          <w:trHeight w:val="315"/>
        </w:trPr>
        <w:tc>
          <w:tcPr>
            <w:tcW w:w="11307" w:type="dxa"/>
            <w:gridSpan w:val="5"/>
            <w:noWrap/>
          </w:tcPr>
          <w:p w14:paraId="33E4FFB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Endocrine; nutritional; and metabolic diseases and immunity disorders</w:t>
            </w:r>
            <w:r w:rsidRPr="00986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 operations on the endocrine system</w:t>
            </w:r>
          </w:p>
        </w:tc>
      </w:tr>
      <w:tr w:rsidR="00986B56" w:rsidRPr="00986B56" w14:paraId="32A645B4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787A5BB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 Thyroid disorders; thyroidectomy</w:t>
            </w:r>
          </w:p>
        </w:tc>
        <w:tc>
          <w:tcPr>
            <w:tcW w:w="1642" w:type="dxa"/>
            <w:noWrap/>
            <w:hideMark/>
          </w:tcPr>
          <w:p w14:paraId="091D168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3BF628E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D8C53C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3B75D62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053350F5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2FCCDD9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 Diabetes mellitus without complication</w:t>
            </w:r>
          </w:p>
        </w:tc>
        <w:tc>
          <w:tcPr>
            <w:tcW w:w="1642" w:type="dxa"/>
            <w:noWrap/>
            <w:hideMark/>
          </w:tcPr>
          <w:p w14:paraId="615CA89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3ABD7DE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2" w:type="dxa"/>
            <w:noWrap/>
            <w:hideMark/>
          </w:tcPr>
          <w:p w14:paraId="1294E6B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642" w:type="dxa"/>
            <w:noWrap/>
            <w:hideMark/>
          </w:tcPr>
          <w:p w14:paraId="7563800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6F6FA870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1CB5745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 Diabetes mellitus with complications </w:t>
            </w:r>
          </w:p>
        </w:tc>
        <w:tc>
          <w:tcPr>
            <w:tcW w:w="1642" w:type="dxa"/>
            <w:noWrap/>
            <w:hideMark/>
          </w:tcPr>
          <w:p w14:paraId="783CDCF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642" w:type="dxa"/>
            <w:noWrap/>
            <w:hideMark/>
          </w:tcPr>
          <w:p w14:paraId="51F59B6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2" w:type="dxa"/>
            <w:noWrap/>
            <w:hideMark/>
          </w:tcPr>
          <w:p w14:paraId="5658077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42" w:type="dxa"/>
            <w:noWrap/>
            <w:hideMark/>
          </w:tcPr>
          <w:p w14:paraId="0A22ADB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986B56" w:rsidRPr="00986B56" w14:paraId="4B0F51E9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299DB1C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 Other endocrine disorders; other endocrine procedures</w:t>
            </w:r>
          </w:p>
        </w:tc>
        <w:tc>
          <w:tcPr>
            <w:tcW w:w="1642" w:type="dxa"/>
            <w:noWrap/>
            <w:hideMark/>
          </w:tcPr>
          <w:p w14:paraId="21BAA22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0FEC3B4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74AA6BE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48FA72B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6818FD95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25C62E6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 Nutritional deficiencies; enteral and parenteral nutrition</w:t>
            </w:r>
          </w:p>
        </w:tc>
        <w:tc>
          <w:tcPr>
            <w:tcW w:w="1642" w:type="dxa"/>
            <w:noWrap/>
            <w:hideMark/>
          </w:tcPr>
          <w:p w14:paraId="3EEF590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7F36FDB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7BB03AB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32C91AE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7E949557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21C520C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 Disorders of lipid metabolism</w:t>
            </w:r>
          </w:p>
        </w:tc>
        <w:tc>
          <w:tcPr>
            <w:tcW w:w="1642" w:type="dxa"/>
            <w:noWrap/>
            <w:hideMark/>
          </w:tcPr>
          <w:p w14:paraId="228788D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4498DD4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376D790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7DC80C8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4D148408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25321AC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 Gout and other crystal arthropathies </w:t>
            </w:r>
          </w:p>
        </w:tc>
        <w:tc>
          <w:tcPr>
            <w:tcW w:w="1642" w:type="dxa"/>
            <w:noWrap/>
            <w:hideMark/>
          </w:tcPr>
          <w:p w14:paraId="0E39F4A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06A57A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AB2282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4FBAD1E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3A254F61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271A085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 Fluid and electrolyte disorders </w:t>
            </w:r>
          </w:p>
        </w:tc>
        <w:tc>
          <w:tcPr>
            <w:tcW w:w="1642" w:type="dxa"/>
            <w:noWrap/>
            <w:hideMark/>
          </w:tcPr>
          <w:p w14:paraId="2CBDC40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642" w:type="dxa"/>
            <w:noWrap/>
            <w:hideMark/>
          </w:tcPr>
          <w:p w14:paraId="0714ECC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48CD1BC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1642" w:type="dxa"/>
            <w:noWrap/>
            <w:hideMark/>
          </w:tcPr>
          <w:p w14:paraId="7FB0BBE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7EDDC3FA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44631A9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3.9 Cystic fibrosis</w:t>
            </w:r>
          </w:p>
        </w:tc>
        <w:tc>
          <w:tcPr>
            <w:tcW w:w="1642" w:type="dxa"/>
            <w:noWrap/>
            <w:hideMark/>
          </w:tcPr>
          <w:p w14:paraId="28FF472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45A780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7DBB162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0D4DDB2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293BBE2C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1CB4595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3.10 Immunity disorders</w:t>
            </w:r>
          </w:p>
        </w:tc>
        <w:tc>
          <w:tcPr>
            <w:tcW w:w="1642" w:type="dxa"/>
            <w:noWrap/>
            <w:hideMark/>
          </w:tcPr>
          <w:p w14:paraId="4DD41A7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5D0872D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829941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1642" w:type="dxa"/>
            <w:noWrap/>
            <w:hideMark/>
          </w:tcPr>
          <w:p w14:paraId="5E2414B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7F03E556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73FB63F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3.11 Other nutritional; endocrine; and metabolic disorders (includes obesity)</w:t>
            </w:r>
          </w:p>
        </w:tc>
        <w:tc>
          <w:tcPr>
            <w:tcW w:w="1642" w:type="dxa"/>
            <w:noWrap/>
            <w:hideMark/>
          </w:tcPr>
          <w:p w14:paraId="0E36ED9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C45CB9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4CA044D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3B7E801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41376113" w14:textId="77777777" w:rsidTr="008C38FE">
        <w:trPr>
          <w:trHeight w:val="315"/>
        </w:trPr>
        <w:tc>
          <w:tcPr>
            <w:tcW w:w="11307" w:type="dxa"/>
            <w:gridSpan w:val="5"/>
            <w:noWrap/>
          </w:tcPr>
          <w:p w14:paraId="53821A4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 Diseases of the blood and blood-forming organs </w:t>
            </w:r>
          </w:p>
        </w:tc>
      </w:tr>
      <w:tr w:rsidR="00986B56" w:rsidRPr="00986B56" w14:paraId="2CC678EA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493E7B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 Anemia; blood transfusion</w:t>
            </w:r>
          </w:p>
        </w:tc>
        <w:tc>
          <w:tcPr>
            <w:tcW w:w="1642" w:type="dxa"/>
            <w:noWrap/>
            <w:hideMark/>
          </w:tcPr>
          <w:p w14:paraId="392D8B8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34ECCC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2111D49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4416765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7A2BF6DC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5519814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 Coagulation and hemorrhagic disorders; control of the epistaxis (nose bleed)</w:t>
            </w:r>
          </w:p>
        </w:tc>
        <w:tc>
          <w:tcPr>
            <w:tcW w:w="1642" w:type="dxa"/>
            <w:noWrap/>
            <w:hideMark/>
          </w:tcPr>
          <w:p w14:paraId="4E81333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4D96CE8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2D7EBD9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1642" w:type="dxa"/>
            <w:noWrap/>
            <w:hideMark/>
          </w:tcPr>
          <w:p w14:paraId="723BC61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3A6F767A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3AA5C4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 Diseases of white blood cells</w:t>
            </w:r>
          </w:p>
        </w:tc>
        <w:tc>
          <w:tcPr>
            <w:tcW w:w="1642" w:type="dxa"/>
            <w:noWrap/>
            <w:hideMark/>
          </w:tcPr>
          <w:p w14:paraId="39A290C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C9896E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74E204B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1DDCCB4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04B10B50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12100A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 Other hematologic conditions</w:t>
            </w:r>
          </w:p>
        </w:tc>
        <w:tc>
          <w:tcPr>
            <w:tcW w:w="1642" w:type="dxa"/>
            <w:noWrap/>
            <w:hideMark/>
          </w:tcPr>
          <w:p w14:paraId="4A2415A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55FD74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8D375D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535BD2C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339F923B" w14:textId="77777777" w:rsidTr="008C38FE">
        <w:trPr>
          <w:trHeight w:val="315"/>
        </w:trPr>
        <w:tc>
          <w:tcPr>
            <w:tcW w:w="11307" w:type="dxa"/>
            <w:gridSpan w:val="5"/>
            <w:noWrap/>
          </w:tcPr>
          <w:p w14:paraId="170B9D5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 Mental Illness</w:t>
            </w:r>
          </w:p>
        </w:tc>
      </w:tr>
      <w:tr w:rsidR="00986B56" w:rsidRPr="00986B56" w14:paraId="7830130C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BB9BEC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 Adjustment disorders</w:t>
            </w:r>
          </w:p>
        </w:tc>
        <w:tc>
          <w:tcPr>
            <w:tcW w:w="1642" w:type="dxa"/>
            <w:noWrap/>
            <w:hideMark/>
          </w:tcPr>
          <w:p w14:paraId="6FD9580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0012B5B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68D14D7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4096E73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13E0AF3B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757A1C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 Anxiety disorders</w:t>
            </w:r>
          </w:p>
        </w:tc>
        <w:tc>
          <w:tcPr>
            <w:tcW w:w="1642" w:type="dxa"/>
            <w:noWrap/>
            <w:hideMark/>
          </w:tcPr>
          <w:p w14:paraId="27E72BC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6A87909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2" w:type="dxa"/>
            <w:noWrap/>
            <w:hideMark/>
          </w:tcPr>
          <w:p w14:paraId="6DC2D12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 </w:t>
            </w:r>
          </w:p>
        </w:tc>
        <w:tc>
          <w:tcPr>
            <w:tcW w:w="1642" w:type="dxa"/>
            <w:noWrap/>
            <w:hideMark/>
          </w:tcPr>
          <w:p w14:paraId="65DE153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986B56" w:rsidRPr="00986B56" w14:paraId="05A9A0FD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2DAF328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 Attention deficit, conduct, and disruptive behavior disorders</w:t>
            </w:r>
          </w:p>
        </w:tc>
        <w:tc>
          <w:tcPr>
            <w:tcW w:w="1642" w:type="dxa"/>
            <w:noWrap/>
            <w:hideMark/>
          </w:tcPr>
          <w:p w14:paraId="3531C1C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50E2CDB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7FC00E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09BBD36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0B28FB47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5791AE7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 Delirium, dementia, and amnestic and other cognitive disorders</w:t>
            </w:r>
          </w:p>
        </w:tc>
        <w:tc>
          <w:tcPr>
            <w:tcW w:w="1642" w:type="dxa"/>
            <w:noWrap/>
            <w:hideMark/>
          </w:tcPr>
          <w:p w14:paraId="0ADF4A6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3335065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2" w:type="dxa"/>
            <w:noWrap/>
            <w:hideMark/>
          </w:tcPr>
          <w:p w14:paraId="1441EE3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 </w:t>
            </w:r>
          </w:p>
        </w:tc>
        <w:tc>
          <w:tcPr>
            <w:tcW w:w="1642" w:type="dxa"/>
            <w:noWrap/>
            <w:hideMark/>
          </w:tcPr>
          <w:p w14:paraId="405B571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4D5D6586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3E3C982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 Developmental disorders</w:t>
            </w:r>
          </w:p>
        </w:tc>
        <w:tc>
          <w:tcPr>
            <w:tcW w:w="1642" w:type="dxa"/>
            <w:noWrap/>
            <w:hideMark/>
          </w:tcPr>
          <w:p w14:paraId="35A6D7D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5CB2C5E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515FA36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5D0CC13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40A49505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130C99E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5.6 Disorders usually diagnosed in infancy, childhood, or adolescence </w:t>
            </w:r>
          </w:p>
        </w:tc>
        <w:tc>
          <w:tcPr>
            <w:tcW w:w="1642" w:type="dxa"/>
            <w:noWrap/>
            <w:hideMark/>
          </w:tcPr>
          <w:p w14:paraId="6578ECB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B1CF77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514FC1F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7BD1F4A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64CCA1B4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4F5CA8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 Impulse control disorders not elsewhere classified</w:t>
            </w:r>
          </w:p>
        </w:tc>
        <w:tc>
          <w:tcPr>
            <w:tcW w:w="1642" w:type="dxa"/>
            <w:noWrap/>
            <w:hideMark/>
          </w:tcPr>
          <w:p w14:paraId="6467F54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0339D39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5C778BD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713DA41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1AC3CF38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19645BC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 Mood disorders; electroconvulsive therapy</w:t>
            </w:r>
          </w:p>
        </w:tc>
        <w:tc>
          <w:tcPr>
            <w:tcW w:w="1642" w:type="dxa"/>
            <w:noWrap/>
            <w:hideMark/>
          </w:tcPr>
          <w:p w14:paraId="3A21653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642" w:type="dxa"/>
            <w:noWrap/>
            <w:hideMark/>
          </w:tcPr>
          <w:p w14:paraId="2E33CD5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642" w:type="dxa"/>
            <w:noWrap/>
            <w:hideMark/>
          </w:tcPr>
          <w:p w14:paraId="145A23F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642" w:type="dxa"/>
            <w:noWrap/>
            <w:hideMark/>
          </w:tcPr>
          <w:p w14:paraId="61231AB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003A87D1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4F165C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 Personality disorders</w:t>
            </w:r>
          </w:p>
        </w:tc>
        <w:tc>
          <w:tcPr>
            <w:tcW w:w="1642" w:type="dxa"/>
            <w:noWrap/>
            <w:hideMark/>
          </w:tcPr>
          <w:p w14:paraId="1BDAFD6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3B383E6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77BE8AB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3DBBEF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28245B02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0790E3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5.10 Schizophrenia and other psychotic disorders</w:t>
            </w:r>
          </w:p>
        </w:tc>
        <w:tc>
          <w:tcPr>
            <w:tcW w:w="1642" w:type="dxa"/>
            <w:noWrap/>
            <w:hideMark/>
          </w:tcPr>
          <w:p w14:paraId="1F23B4D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642" w:type="dxa"/>
            <w:noWrap/>
            <w:hideMark/>
          </w:tcPr>
          <w:p w14:paraId="37DD884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2" w:type="dxa"/>
            <w:noWrap/>
            <w:hideMark/>
          </w:tcPr>
          <w:p w14:paraId="48C2D6E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642" w:type="dxa"/>
            <w:noWrap/>
            <w:hideMark/>
          </w:tcPr>
          <w:p w14:paraId="75BB291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75EF8F38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15C414C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5.11 Alcohol-related disorders; Alcohol and drug rehabilitation and detoxification</w:t>
            </w:r>
          </w:p>
        </w:tc>
        <w:tc>
          <w:tcPr>
            <w:tcW w:w="1642" w:type="dxa"/>
            <w:noWrap/>
            <w:hideMark/>
          </w:tcPr>
          <w:p w14:paraId="1E5CC5F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642" w:type="dxa"/>
            <w:noWrap/>
            <w:hideMark/>
          </w:tcPr>
          <w:p w14:paraId="68247C9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2" w:type="dxa"/>
            <w:noWrap/>
            <w:hideMark/>
          </w:tcPr>
          <w:p w14:paraId="5ACD569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642" w:type="dxa"/>
            <w:noWrap/>
            <w:hideMark/>
          </w:tcPr>
          <w:p w14:paraId="1280E57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58447725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2564FC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5.12 Substance-related disorders; Alcohol and drug rehabilitation and detoxification</w:t>
            </w:r>
          </w:p>
        </w:tc>
        <w:tc>
          <w:tcPr>
            <w:tcW w:w="1642" w:type="dxa"/>
            <w:noWrap/>
            <w:hideMark/>
          </w:tcPr>
          <w:p w14:paraId="443E750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642" w:type="dxa"/>
            <w:noWrap/>
            <w:hideMark/>
          </w:tcPr>
          <w:p w14:paraId="2B1D810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25EC3D2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642" w:type="dxa"/>
            <w:noWrap/>
            <w:hideMark/>
          </w:tcPr>
          <w:p w14:paraId="72F2661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35B88858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559BB629" w14:textId="3F9035B8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5.13 Suicide and intentional self-</w:t>
            </w:r>
            <w:r w:rsidR="003C044A"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inflicted</w:t>
            </w: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injury</w:t>
            </w:r>
          </w:p>
        </w:tc>
        <w:tc>
          <w:tcPr>
            <w:tcW w:w="1642" w:type="dxa"/>
            <w:noWrap/>
            <w:hideMark/>
          </w:tcPr>
          <w:p w14:paraId="51A8161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642" w:type="dxa"/>
            <w:noWrap/>
            <w:hideMark/>
          </w:tcPr>
          <w:p w14:paraId="3863557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642" w:type="dxa"/>
            <w:noWrap/>
            <w:hideMark/>
          </w:tcPr>
          <w:p w14:paraId="55D3183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42" w:type="dxa"/>
            <w:noWrap/>
            <w:hideMark/>
          </w:tcPr>
          <w:p w14:paraId="1E54C93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986B56" w:rsidRPr="00986B56" w14:paraId="7F1492D4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3535C6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5.14 Screening and history of mental health and substance abuse codes</w:t>
            </w:r>
          </w:p>
        </w:tc>
        <w:tc>
          <w:tcPr>
            <w:tcW w:w="1642" w:type="dxa"/>
            <w:noWrap/>
            <w:hideMark/>
          </w:tcPr>
          <w:p w14:paraId="300BC8D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4F256EA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A13A9A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642" w:type="dxa"/>
            <w:noWrap/>
            <w:hideMark/>
          </w:tcPr>
          <w:p w14:paraId="0F605E7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15EE9D34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5351D78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5.15 Miscellaneous mental disorders</w:t>
            </w:r>
          </w:p>
        </w:tc>
        <w:tc>
          <w:tcPr>
            <w:tcW w:w="1642" w:type="dxa"/>
            <w:noWrap/>
            <w:hideMark/>
          </w:tcPr>
          <w:p w14:paraId="05C67AD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2A62417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2" w:type="dxa"/>
            <w:noWrap/>
            <w:hideMark/>
          </w:tcPr>
          <w:p w14:paraId="1675A1F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642" w:type="dxa"/>
            <w:noWrap/>
            <w:hideMark/>
          </w:tcPr>
          <w:p w14:paraId="39D405C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048DEFC7" w14:textId="77777777" w:rsidTr="008C38FE">
        <w:trPr>
          <w:trHeight w:val="315"/>
        </w:trPr>
        <w:tc>
          <w:tcPr>
            <w:tcW w:w="11307" w:type="dxa"/>
            <w:gridSpan w:val="5"/>
            <w:noWrap/>
          </w:tcPr>
          <w:p w14:paraId="7E119BA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 Diseases of the nervous system and sense organs</w:t>
            </w:r>
          </w:p>
        </w:tc>
      </w:tr>
      <w:tr w:rsidR="00986B56" w:rsidRPr="00986B56" w14:paraId="036DE506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5434541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 Central nervous system infection</w:t>
            </w:r>
          </w:p>
        </w:tc>
        <w:tc>
          <w:tcPr>
            <w:tcW w:w="1642" w:type="dxa"/>
            <w:noWrap/>
            <w:hideMark/>
          </w:tcPr>
          <w:p w14:paraId="768C174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77650B5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7A7072F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1642" w:type="dxa"/>
            <w:noWrap/>
            <w:hideMark/>
          </w:tcPr>
          <w:p w14:paraId="46F6C19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5FE81807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29F7D3E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 Hereditary and degenerative nervous system conditions</w:t>
            </w:r>
          </w:p>
        </w:tc>
        <w:tc>
          <w:tcPr>
            <w:tcW w:w="1642" w:type="dxa"/>
            <w:noWrap/>
            <w:hideMark/>
          </w:tcPr>
          <w:p w14:paraId="2387F0C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312D935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3C79F9D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2E71D43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6EEFE7A7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5EEA5A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 Paralysis</w:t>
            </w:r>
          </w:p>
        </w:tc>
        <w:tc>
          <w:tcPr>
            <w:tcW w:w="1642" w:type="dxa"/>
            <w:noWrap/>
            <w:hideMark/>
          </w:tcPr>
          <w:p w14:paraId="0F55BAB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66E9613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243472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1642" w:type="dxa"/>
            <w:noWrap/>
            <w:hideMark/>
          </w:tcPr>
          <w:p w14:paraId="0A0EA58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702C9C06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496EEC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 Epilepsy; convulsions</w:t>
            </w:r>
          </w:p>
        </w:tc>
        <w:tc>
          <w:tcPr>
            <w:tcW w:w="1642" w:type="dxa"/>
            <w:noWrap/>
            <w:hideMark/>
          </w:tcPr>
          <w:p w14:paraId="2D53EF2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1642" w:type="dxa"/>
            <w:noWrap/>
            <w:hideMark/>
          </w:tcPr>
          <w:p w14:paraId="0809E23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1642" w:type="dxa"/>
            <w:noWrap/>
            <w:hideMark/>
          </w:tcPr>
          <w:p w14:paraId="7E37286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1642" w:type="dxa"/>
            <w:noWrap/>
            <w:hideMark/>
          </w:tcPr>
          <w:p w14:paraId="2516A10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</w:tr>
      <w:tr w:rsidR="00986B56" w:rsidRPr="00986B56" w14:paraId="74AD9044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7A6A968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 Headache; including migraine</w:t>
            </w:r>
          </w:p>
        </w:tc>
        <w:tc>
          <w:tcPr>
            <w:tcW w:w="1642" w:type="dxa"/>
            <w:noWrap/>
            <w:hideMark/>
          </w:tcPr>
          <w:p w14:paraId="661CA44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73D8559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2" w:type="dxa"/>
            <w:noWrap/>
            <w:hideMark/>
          </w:tcPr>
          <w:p w14:paraId="4D59965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642" w:type="dxa"/>
            <w:noWrap/>
            <w:hideMark/>
          </w:tcPr>
          <w:p w14:paraId="00E88E7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441E785D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41846D4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 Coma; stupor; and brain damage</w:t>
            </w:r>
          </w:p>
        </w:tc>
        <w:tc>
          <w:tcPr>
            <w:tcW w:w="1642" w:type="dxa"/>
            <w:noWrap/>
            <w:hideMark/>
          </w:tcPr>
          <w:p w14:paraId="1061037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642" w:type="dxa"/>
            <w:noWrap/>
            <w:hideMark/>
          </w:tcPr>
          <w:p w14:paraId="74CE37A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642" w:type="dxa"/>
            <w:noWrap/>
            <w:hideMark/>
          </w:tcPr>
          <w:p w14:paraId="2639081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42" w:type="dxa"/>
            <w:noWrap/>
            <w:hideMark/>
          </w:tcPr>
          <w:p w14:paraId="74F708E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011E6E87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5FFC62D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 Eye disorders; operations on the eye</w:t>
            </w:r>
          </w:p>
        </w:tc>
        <w:tc>
          <w:tcPr>
            <w:tcW w:w="1642" w:type="dxa"/>
            <w:noWrap/>
            <w:hideMark/>
          </w:tcPr>
          <w:p w14:paraId="706806B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61D6F1B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0E05270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642" w:type="dxa"/>
            <w:noWrap/>
            <w:hideMark/>
          </w:tcPr>
          <w:p w14:paraId="76B7B81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155B5954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782E3A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 Ear conditions; operations on the ear</w:t>
            </w:r>
          </w:p>
        </w:tc>
        <w:tc>
          <w:tcPr>
            <w:tcW w:w="1642" w:type="dxa"/>
            <w:noWrap/>
            <w:hideMark/>
          </w:tcPr>
          <w:p w14:paraId="4363158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4B3E3F1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2" w:type="dxa"/>
            <w:noWrap/>
            <w:hideMark/>
          </w:tcPr>
          <w:p w14:paraId="2E0813F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06F2380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72A9E761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C7EB29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 Other nervous system disorders; other nervous system procedures</w:t>
            </w:r>
          </w:p>
        </w:tc>
        <w:tc>
          <w:tcPr>
            <w:tcW w:w="1642" w:type="dxa"/>
            <w:noWrap/>
            <w:hideMark/>
          </w:tcPr>
          <w:p w14:paraId="5397661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642" w:type="dxa"/>
            <w:noWrap/>
            <w:hideMark/>
          </w:tcPr>
          <w:p w14:paraId="723347A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3450DBB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642" w:type="dxa"/>
            <w:noWrap/>
            <w:hideMark/>
          </w:tcPr>
          <w:p w14:paraId="1D08B8E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986B56" w:rsidRPr="00986B56" w14:paraId="59073493" w14:textId="77777777" w:rsidTr="008C38FE">
        <w:trPr>
          <w:trHeight w:val="315"/>
        </w:trPr>
        <w:tc>
          <w:tcPr>
            <w:tcW w:w="11307" w:type="dxa"/>
            <w:gridSpan w:val="5"/>
            <w:noWrap/>
          </w:tcPr>
          <w:p w14:paraId="7B1E6B4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 Diseases of the circulatory system</w:t>
            </w:r>
            <w:r w:rsidRPr="00986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 operations on the cardiovascular system</w:t>
            </w:r>
          </w:p>
        </w:tc>
      </w:tr>
      <w:tr w:rsidR="00986B56" w:rsidRPr="00986B56" w14:paraId="28E1341F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478CFE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 Hypertension</w:t>
            </w:r>
          </w:p>
        </w:tc>
        <w:tc>
          <w:tcPr>
            <w:tcW w:w="1642" w:type="dxa"/>
            <w:noWrap/>
            <w:hideMark/>
          </w:tcPr>
          <w:p w14:paraId="29CBDAD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642" w:type="dxa"/>
            <w:noWrap/>
            <w:hideMark/>
          </w:tcPr>
          <w:p w14:paraId="0C96ED0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1510029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642" w:type="dxa"/>
            <w:noWrap/>
            <w:hideMark/>
          </w:tcPr>
          <w:p w14:paraId="2240BEB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6B41AA5D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299413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 Diseases of the heart; heart procedures</w:t>
            </w:r>
          </w:p>
        </w:tc>
        <w:tc>
          <w:tcPr>
            <w:tcW w:w="1642" w:type="dxa"/>
            <w:noWrap/>
            <w:hideMark/>
          </w:tcPr>
          <w:p w14:paraId="2C68689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1642" w:type="dxa"/>
            <w:noWrap/>
            <w:hideMark/>
          </w:tcPr>
          <w:p w14:paraId="3C8097B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1642" w:type="dxa"/>
            <w:noWrap/>
            <w:hideMark/>
          </w:tcPr>
          <w:p w14:paraId="2C48DF7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1642" w:type="dxa"/>
            <w:noWrap/>
            <w:hideMark/>
          </w:tcPr>
          <w:p w14:paraId="02B16A2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</w:tr>
      <w:tr w:rsidR="00986B56" w:rsidRPr="00986B56" w14:paraId="2820DAA3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51318FF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 Cerebrovascular disease/stroke; endarterectomy; vessel of head and neck</w:t>
            </w:r>
          </w:p>
        </w:tc>
        <w:tc>
          <w:tcPr>
            <w:tcW w:w="1642" w:type="dxa"/>
            <w:noWrap/>
            <w:hideMark/>
          </w:tcPr>
          <w:p w14:paraId="756D1A4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642" w:type="dxa"/>
            <w:noWrap/>
            <w:hideMark/>
          </w:tcPr>
          <w:p w14:paraId="7596C37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642" w:type="dxa"/>
            <w:noWrap/>
            <w:hideMark/>
          </w:tcPr>
          <w:p w14:paraId="33D51E1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642" w:type="dxa"/>
            <w:noWrap/>
            <w:hideMark/>
          </w:tcPr>
          <w:p w14:paraId="11EF65C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986B56" w:rsidRPr="00986B56" w14:paraId="2E170348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F707A6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7.4 Diseases of arteries; arterioles; and capillaries; lower extremity vascular procedures</w:t>
            </w:r>
          </w:p>
        </w:tc>
        <w:tc>
          <w:tcPr>
            <w:tcW w:w="1642" w:type="dxa"/>
            <w:noWrap/>
            <w:hideMark/>
          </w:tcPr>
          <w:p w14:paraId="69149D6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642" w:type="dxa"/>
            <w:noWrap/>
            <w:hideMark/>
          </w:tcPr>
          <w:p w14:paraId="56E860E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642" w:type="dxa"/>
            <w:noWrap/>
            <w:hideMark/>
          </w:tcPr>
          <w:p w14:paraId="2BDA2C8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642" w:type="dxa"/>
            <w:noWrap/>
            <w:hideMark/>
          </w:tcPr>
          <w:p w14:paraId="6BEAE9C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5377B416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43E5BD6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 Diseases of veins and lymphatics; procedures on spleen</w:t>
            </w:r>
          </w:p>
        </w:tc>
        <w:tc>
          <w:tcPr>
            <w:tcW w:w="1642" w:type="dxa"/>
            <w:noWrap/>
            <w:hideMark/>
          </w:tcPr>
          <w:p w14:paraId="5F9F962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42" w:type="dxa"/>
            <w:noWrap/>
            <w:hideMark/>
          </w:tcPr>
          <w:p w14:paraId="0850DE9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178211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42" w:type="dxa"/>
            <w:noWrap/>
            <w:hideMark/>
          </w:tcPr>
          <w:p w14:paraId="18997DB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08F2D2DE" w14:textId="77777777" w:rsidTr="008C38FE">
        <w:trPr>
          <w:trHeight w:val="315"/>
        </w:trPr>
        <w:tc>
          <w:tcPr>
            <w:tcW w:w="11307" w:type="dxa"/>
            <w:gridSpan w:val="5"/>
            <w:noWrap/>
          </w:tcPr>
          <w:p w14:paraId="3244801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 Diseases of the respiratory system</w:t>
            </w:r>
          </w:p>
        </w:tc>
      </w:tr>
      <w:tr w:rsidR="00986B56" w:rsidRPr="00986B56" w14:paraId="09A266E1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690405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 Respiratory infections</w:t>
            </w:r>
          </w:p>
        </w:tc>
        <w:tc>
          <w:tcPr>
            <w:tcW w:w="1642" w:type="dxa"/>
            <w:noWrap/>
            <w:hideMark/>
          </w:tcPr>
          <w:p w14:paraId="47009A6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642" w:type="dxa"/>
            <w:noWrap/>
            <w:hideMark/>
          </w:tcPr>
          <w:p w14:paraId="7D302A9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642" w:type="dxa"/>
            <w:noWrap/>
            <w:hideMark/>
          </w:tcPr>
          <w:p w14:paraId="3BE0015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642" w:type="dxa"/>
            <w:noWrap/>
            <w:hideMark/>
          </w:tcPr>
          <w:p w14:paraId="1BA0F9F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</w:tr>
      <w:tr w:rsidR="00986B56" w:rsidRPr="00986B56" w14:paraId="76DB8C40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365179A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 Chronic obstructive pulmonary disease and bronchiectasis </w:t>
            </w:r>
          </w:p>
        </w:tc>
        <w:tc>
          <w:tcPr>
            <w:tcW w:w="1642" w:type="dxa"/>
            <w:noWrap/>
            <w:hideMark/>
          </w:tcPr>
          <w:p w14:paraId="6EB543E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3AF9CF6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1C9672F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642" w:type="dxa"/>
            <w:noWrap/>
            <w:hideMark/>
          </w:tcPr>
          <w:p w14:paraId="52C551A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457C2ADF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5FA05FB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 Asthma</w:t>
            </w:r>
          </w:p>
        </w:tc>
        <w:tc>
          <w:tcPr>
            <w:tcW w:w="1642" w:type="dxa"/>
            <w:noWrap/>
            <w:hideMark/>
          </w:tcPr>
          <w:p w14:paraId="2685FCD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7D410DB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43B7B78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 </w:t>
            </w:r>
          </w:p>
        </w:tc>
        <w:tc>
          <w:tcPr>
            <w:tcW w:w="1642" w:type="dxa"/>
            <w:noWrap/>
            <w:hideMark/>
          </w:tcPr>
          <w:p w14:paraId="7A08FA6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151D41AD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47858FD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8.4 Aspiration pneumonitis; food/vomitus </w:t>
            </w:r>
          </w:p>
        </w:tc>
        <w:tc>
          <w:tcPr>
            <w:tcW w:w="1642" w:type="dxa"/>
            <w:noWrap/>
            <w:hideMark/>
          </w:tcPr>
          <w:p w14:paraId="69EC1B5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42" w:type="dxa"/>
            <w:noWrap/>
            <w:hideMark/>
          </w:tcPr>
          <w:p w14:paraId="21E202E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7696C63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 </w:t>
            </w:r>
          </w:p>
        </w:tc>
        <w:tc>
          <w:tcPr>
            <w:tcW w:w="1642" w:type="dxa"/>
            <w:noWrap/>
            <w:hideMark/>
          </w:tcPr>
          <w:p w14:paraId="113E10F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08E0BD17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1E6D45F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 Pleurisy; pneumothorax; pulmonary collapse; incision of pleura; thoracentesis; chest drainage</w:t>
            </w:r>
          </w:p>
        </w:tc>
        <w:tc>
          <w:tcPr>
            <w:tcW w:w="1642" w:type="dxa"/>
            <w:noWrap/>
            <w:hideMark/>
          </w:tcPr>
          <w:p w14:paraId="6120FBF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496E8B7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30E94D8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015083E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5C88DF07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30C2C71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8.6 Respiratory failure; insufficiency; arrest (adult) </w:t>
            </w:r>
          </w:p>
        </w:tc>
        <w:tc>
          <w:tcPr>
            <w:tcW w:w="1642" w:type="dxa"/>
            <w:noWrap/>
            <w:hideMark/>
          </w:tcPr>
          <w:p w14:paraId="3B5D8BE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0ECBD48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3CA4E70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1D40DDC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1A1F2B01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9E0F12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 Lung disease due to external agents</w:t>
            </w:r>
          </w:p>
        </w:tc>
        <w:tc>
          <w:tcPr>
            <w:tcW w:w="1642" w:type="dxa"/>
            <w:noWrap/>
            <w:hideMark/>
          </w:tcPr>
          <w:p w14:paraId="159118D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7A72297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08ACEF9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D70C41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1AF2AD37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38C1830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 Other lower respiratory disease</w:t>
            </w:r>
          </w:p>
        </w:tc>
        <w:tc>
          <w:tcPr>
            <w:tcW w:w="1642" w:type="dxa"/>
            <w:noWrap/>
            <w:hideMark/>
          </w:tcPr>
          <w:p w14:paraId="72CC903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2CC469D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061C2B7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01BBC14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7694988A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AEBEA7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 Other upper respiratory disease</w:t>
            </w:r>
          </w:p>
        </w:tc>
        <w:tc>
          <w:tcPr>
            <w:tcW w:w="1642" w:type="dxa"/>
            <w:noWrap/>
            <w:hideMark/>
          </w:tcPr>
          <w:p w14:paraId="778E3BF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269EFB5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3C1D5AF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 </w:t>
            </w:r>
          </w:p>
        </w:tc>
        <w:tc>
          <w:tcPr>
            <w:tcW w:w="1642" w:type="dxa"/>
            <w:noWrap/>
            <w:hideMark/>
          </w:tcPr>
          <w:p w14:paraId="4D37F3E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2DEA98F5" w14:textId="77777777" w:rsidTr="008C38FE">
        <w:trPr>
          <w:trHeight w:val="315"/>
        </w:trPr>
        <w:tc>
          <w:tcPr>
            <w:tcW w:w="11307" w:type="dxa"/>
            <w:gridSpan w:val="5"/>
            <w:noWrap/>
          </w:tcPr>
          <w:p w14:paraId="3DACEC1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 Diseases of the digestive system</w:t>
            </w:r>
            <w:r w:rsidRPr="00986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 operations on the digestive system</w:t>
            </w:r>
          </w:p>
        </w:tc>
      </w:tr>
      <w:tr w:rsidR="00986B56" w:rsidRPr="00986B56" w14:paraId="48EA9F8A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1BFABDF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 Intestinal infection</w:t>
            </w:r>
          </w:p>
        </w:tc>
        <w:tc>
          <w:tcPr>
            <w:tcW w:w="1642" w:type="dxa"/>
            <w:noWrap/>
          </w:tcPr>
          <w:p w14:paraId="7D570AE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42" w:type="dxa"/>
            <w:noWrap/>
            <w:hideMark/>
          </w:tcPr>
          <w:p w14:paraId="0F49BC5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642" w:type="dxa"/>
            <w:noWrap/>
            <w:hideMark/>
          </w:tcPr>
          <w:p w14:paraId="1ACA7A6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1642" w:type="dxa"/>
            <w:noWrap/>
            <w:hideMark/>
          </w:tcPr>
          <w:p w14:paraId="64C7328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1B1163C5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BF74EF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 Disorders of teeth and jaw</w:t>
            </w:r>
          </w:p>
        </w:tc>
        <w:tc>
          <w:tcPr>
            <w:tcW w:w="1642" w:type="dxa"/>
            <w:noWrap/>
          </w:tcPr>
          <w:p w14:paraId="099C5D4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4EB32BA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4A9EB51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4595B36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34F676A1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52D4A1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 Diseases of mouth; excluding dental</w:t>
            </w:r>
          </w:p>
        </w:tc>
        <w:tc>
          <w:tcPr>
            <w:tcW w:w="1642" w:type="dxa"/>
            <w:noWrap/>
          </w:tcPr>
          <w:p w14:paraId="35813AA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39B4567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5665CA6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1A11B91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4D703017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E31DF1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 Upper gastrointestinal disorders; upper gastrointestinal procedures</w:t>
            </w:r>
          </w:p>
        </w:tc>
        <w:tc>
          <w:tcPr>
            <w:tcW w:w="1642" w:type="dxa"/>
            <w:noWrap/>
          </w:tcPr>
          <w:p w14:paraId="0A47948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42" w:type="dxa"/>
            <w:noWrap/>
            <w:hideMark/>
          </w:tcPr>
          <w:p w14:paraId="771AA4F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2" w:type="dxa"/>
            <w:noWrap/>
            <w:hideMark/>
          </w:tcPr>
          <w:p w14:paraId="5438477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42" w:type="dxa"/>
            <w:noWrap/>
            <w:hideMark/>
          </w:tcPr>
          <w:p w14:paraId="0E1B6EA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20A483F8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3F1CA2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 Abdominal hernia; operations on hernias</w:t>
            </w:r>
          </w:p>
        </w:tc>
        <w:tc>
          <w:tcPr>
            <w:tcW w:w="1642" w:type="dxa"/>
            <w:noWrap/>
          </w:tcPr>
          <w:p w14:paraId="4DE443C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642" w:type="dxa"/>
            <w:noWrap/>
            <w:hideMark/>
          </w:tcPr>
          <w:p w14:paraId="490929C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2" w:type="dxa"/>
            <w:noWrap/>
            <w:hideMark/>
          </w:tcPr>
          <w:p w14:paraId="7F953E4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642" w:type="dxa"/>
            <w:noWrap/>
            <w:hideMark/>
          </w:tcPr>
          <w:p w14:paraId="1B838C2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0176D1B2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26785B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 Lower gastrointestinal disorders; lower gastrointestinal procedures</w:t>
            </w:r>
          </w:p>
        </w:tc>
        <w:tc>
          <w:tcPr>
            <w:tcW w:w="1642" w:type="dxa"/>
            <w:noWrap/>
          </w:tcPr>
          <w:p w14:paraId="3882191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642" w:type="dxa"/>
            <w:noWrap/>
            <w:hideMark/>
          </w:tcPr>
          <w:p w14:paraId="7209967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74DE50E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642" w:type="dxa"/>
            <w:noWrap/>
            <w:hideMark/>
          </w:tcPr>
          <w:p w14:paraId="0FD1DF7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</w:tr>
      <w:tr w:rsidR="00986B56" w:rsidRPr="00986B56" w14:paraId="7943BC47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465737A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 Biliary tract disease; cholecystectomy and common duct exploration; incision of bile duct</w:t>
            </w:r>
          </w:p>
        </w:tc>
        <w:tc>
          <w:tcPr>
            <w:tcW w:w="1642" w:type="dxa"/>
            <w:noWrap/>
          </w:tcPr>
          <w:p w14:paraId="1AFE34D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53F06F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7DFBBF5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3DE79B7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54A1442C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369AFBC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 Liver disease; biopsy of liver</w:t>
            </w:r>
          </w:p>
        </w:tc>
        <w:tc>
          <w:tcPr>
            <w:tcW w:w="1642" w:type="dxa"/>
            <w:noWrap/>
          </w:tcPr>
          <w:p w14:paraId="72B9270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42" w:type="dxa"/>
            <w:noWrap/>
            <w:hideMark/>
          </w:tcPr>
          <w:p w14:paraId="441A2FE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2" w:type="dxa"/>
            <w:noWrap/>
            <w:hideMark/>
          </w:tcPr>
          <w:p w14:paraId="3BAD539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036BAB8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52996A9D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49C120C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 Pancreatic disorders (not diabetes); endoscopic retrograde cannulation of pancreas (ERCP)</w:t>
            </w:r>
          </w:p>
        </w:tc>
        <w:tc>
          <w:tcPr>
            <w:tcW w:w="1642" w:type="dxa"/>
            <w:noWrap/>
          </w:tcPr>
          <w:p w14:paraId="111449F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52674FD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2" w:type="dxa"/>
            <w:noWrap/>
            <w:hideMark/>
          </w:tcPr>
          <w:p w14:paraId="606FD32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 </w:t>
            </w:r>
          </w:p>
        </w:tc>
        <w:tc>
          <w:tcPr>
            <w:tcW w:w="1642" w:type="dxa"/>
            <w:noWrap/>
            <w:hideMark/>
          </w:tcPr>
          <w:p w14:paraId="3D03B73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7C8FBBBC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29BDF8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9.10 Gastrointestinal hemorrhage</w:t>
            </w:r>
          </w:p>
        </w:tc>
        <w:tc>
          <w:tcPr>
            <w:tcW w:w="1642" w:type="dxa"/>
            <w:noWrap/>
          </w:tcPr>
          <w:p w14:paraId="10DA22D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1B7871A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2" w:type="dxa"/>
            <w:noWrap/>
            <w:hideMark/>
          </w:tcPr>
          <w:p w14:paraId="76AD90D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42" w:type="dxa"/>
            <w:noWrap/>
            <w:hideMark/>
          </w:tcPr>
          <w:p w14:paraId="7B9ACBF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05A94D09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312228F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9.11 Noninfectious gastroenteritis</w:t>
            </w:r>
          </w:p>
        </w:tc>
        <w:tc>
          <w:tcPr>
            <w:tcW w:w="1642" w:type="dxa"/>
            <w:noWrap/>
          </w:tcPr>
          <w:p w14:paraId="068B37F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5EEF89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5BC2937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52A100D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11B8D2F8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4AFD167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9.12 Other gastrointestinal disorders</w:t>
            </w:r>
          </w:p>
        </w:tc>
        <w:tc>
          <w:tcPr>
            <w:tcW w:w="1642" w:type="dxa"/>
            <w:noWrap/>
          </w:tcPr>
          <w:p w14:paraId="6A53453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642" w:type="dxa"/>
            <w:noWrap/>
            <w:hideMark/>
          </w:tcPr>
          <w:p w14:paraId="1793507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642" w:type="dxa"/>
            <w:noWrap/>
            <w:hideMark/>
          </w:tcPr>
          <w:p w14:paraId="09826D8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 </w:t>
            </w:r>
          </w:p>
        </w:tc>
        <w:tc>
          <w:tcPr>
            <w:tcW w:w="1642" w:type="dxa"/>
            <w:noWrap/>
            <w:hideMark/>
          </w:tcPr>
          <w:p w14:paraId="6BB173E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986B56" w:rsidRPr="00986B56" w14:paraId="6EA218CB" w14:textId="77777777" w:rsidTr="008C38FE">
        <w:trPr>
          <w:trHeight w:val="315"/>
        </w:trPr>
        <w:tc>
          <w:tcPr>
            <w:tcW w:w="11307" w:type="dxa"/>
            <w:gridSpan w:val="5"/>
            <w:noWrap/>
          </w:tcPr>
          <w:p w14:paraId="7A822A6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 Diseases of the genitourinary system; operations on the genitourinary system</w:t>
            </w:r>
          </w:p>
        </w:tc>
      </w:tr>
      <w:tr w:rsidR="00986B56" w:rsidRPr="00986B56" w14:paraId="66C7FCD4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5B9E205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 Diseases of the urinary system; operations on the urinary system</w:t>
            </w:r>
          </w:p>
        </w:tc>
        <w:tc>
          <w:tcPr>
            <w:tcW w:w="1642" w:type="dxa"/>
            <w:noWrap/>
            <w:hideMark/>
          </w:tcPr>
          <w:p w14:paraId="5C4BF93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642" w:type="dxa"/>
            <w:noWrap/>
            <w:hideMark/>
          </w:tcPr>
          <w:p w14:paraId="69A532C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642" w:type="dxa"/>
            <w:noWrap/>
            <w:hideMark/>
          </w:tcPr>
          <w:p w14:paraId="019A278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642" w:type="dxa"/>
            <w:noWrap/>
          </w:tcPr>
          <w:p w14:paraId="11EA5B9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</w:tr>
      <w:tr w:rsidR="00986B56" w:rsidRPr="00986B56" w14:paraId="7AA71497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213B41F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 Diseases of the male genital organs; operations on the male genital organs</w:t>
            </w:r>
          </w:p>
        </w:tc>
        <w:tc>
          <w:tcPr>
            <w:tcW w:w="1642" w:type="dxa"/>
            <w:noWrap/>
            <w:hideMark/>
          </w:tcPr>
          <w:p w14:paraId="795EAD4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42" w:type="dxa"/>
            <w:noWrap/>
            <w:hideMark/>
          </w:tcPr>
          <w:p w14:paraId="402B0D2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4EA49B8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</w:tcPr>
          <w:p w14:paraId="1BF0A99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3DDFBDE1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76CDE60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 Diseases of the female genital organs; operations on the female genital organs</w:t>
            </w:r>
          </w:p>
        </w:tc>
        <w:tc>
          <w:tcPr>
            <w:tcW w:w="1642" w:type="dxa"/>
            <w:noWrap/>
            <w:hideMark/>
          </w:tcPr>
          <w:p w14:paraId="53FEA07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6A5DD94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2D665F6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</w:tcPr>
          <w:p w14:paraId="4B66B2A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2935A38B" w14:textId="77777777" w:rsidTr="008C38FE">
        <w:trPr>
          <w:trHeight w:val="315"/>
        </w:trPr>
        <w:tc>
          <w:tcPr>
            <w:tcW w:w="11307" w:type="dxa"/>
            <w:gridSpan w:val="5"/>
            <w:noWrap/>
          </w:tcPr>
          <w:p w14:paraId="4B84301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 Complications of pregnancy; childbirth; and the puerperium; obstetrical procedures</w:t>
            </w:r>
          </w:p>
        </w:tc>
      </w:tr>
      <w:tr w:rsidR="00986B56" w:rsidRPr="00986B56" w14:paraId="4B4A1650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9CFE66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 Contraceptive and procreative management</w:t>
            </w:r>
          </w:p>
        </w:tc>
        <w:tc>
          <w:tcPr>
            <w:tcW w:w="1642" w:type="dxa"/>
            <w:noWrap/>
            <w:hideMark/>
          </w:tcPr>
          <w:p w14:paraId="07C6241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5763E5D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2E76491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1642" w:type="dxa"/>
            <w:noWrap/>
            <w:hideMark/>
          </w:tcPr>
          <w:p w14:paraId="0ADFEB1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2EBF4D5F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7446CFC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 Abortion-related disorders</w:t>
            </w:r>
          </w:p>
        </w:tc>
        <w:tc>
          <w:tcPr>
            <w:tcW w:w="1642" w:type="dxa"/>
            <w:noWrap/>
            <w:hideMark/>
          </w:tcPr>
          <w:p w14:paraId="5B9EFC6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7D4520D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60094E1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6004AF2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67D0A6F5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7C07FAD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 Complications mainly related to pregnancy; removal of ectopic pregnancy</w:t>
            </w:r>
          </w:p>
        </w:tc>
        <w:tc>
          <w:tcPr>
            <w:tcW w:w="1642" w:type="dxa"/>
            <w:noWrap/>
            <w:hideMark/>
          </w:tcPr>
          <w:p w14:paraId="592E24C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5A46B67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65D400C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112F8A1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2841906E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4AA1FDB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11.4 Indications for care in pregnancy; labor; and delivery; </w:t>
            </w:r>
            <w:r w:rsidRPr="00986B56">
              <w:rPr>
                <w:rFonts w:ascii="Times New Roman" w:eastAsia="Times New Roman" w:hAnsi="Times New Roman" w:cs="Times New Roman"/>
                <w:sz w:val="20"/>
                <w:szCs w:val="20"/>
              </w:rPr>
              <w:t>procedures</w:t>
            </w: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assist delivery</w:t>
            </w:r>
          </w:p>
        </w:tc>
        <w:tc>
          <w:tcPr>
            <w:tcW w:w="1642" w:type="dxa"/>
            <w:noWrap/>
            <w:hideMark/>
          </w:tcPr>
          <w:p w14:paraId="438F20D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4EC676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5C48695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1642" w:type="dxa"/>
            <w:noWrap/>
            <w:hideMark/>
          </w:tcPr>
          <w:p w14:paraId="60FEC11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25426F49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764E8AF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 Complications during labor</w:t>
            </w:r>
          </w:p>
        </w:tc>
        <w:tc>
          <w:tcPr>
            <w:tcW w:w="1642" w:type="dxa"/>
            <w:noWrap/>
            <w:hideMark/>
          </w:tcPr>
          <w:p w14:paraId="3E36697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4877FEF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3E7D780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6E71F7F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3CB3779D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0B411F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11.6 Other complications of birth; puerperium affecting management of mother</w:t>
            </w:r>
          </w:p>
        </w:tc>
        <w:tc>
          <w:tcPr>
            <w:tcW w:w="1642" w:type="dxa"/>
            <w:noWrap/>
            <w:hideMark/>
          </w:tcPr>
          <w:p w14:paraId="172237C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16C1A6B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1E261B1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36E9A6D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1BC865E2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4C00A5D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 Normal pregnancy and/or delivery; procedures related to normal delivery of pregnancy</w:t>
            </w:r>
          </w:p>
        </w:tc>
        <w:tc>
          <w:tcPr>
            <w:tcW w:w="1642" w:type="dxa"/>
            <w:noWrap/>
            <w:hideMark/>
          </w:tcPr>
          <w:p w14:paraId="4FE700D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C18533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2" w:type="dxa"/>
            <w:noWrap/>
            <w:hideMark/>
          </w:tcPr>
          <w:p w14:paraId="7C3CF1F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642" w:type="dxa"/>
            <w:noWrap/>
            <w:hideMark/>
          </w:tcPr>
          <w:p w14:paraId="491A94B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06CEA7A7" w14:textId="77777777" w:rsidTr="008C38FE">
        <w:trPr>
          <w:trHeight w:val="315"/>
        </w:trPr>
        <w:tc>
          <w:tcPr>
            <w:tcW w:w="11307" w:type="dxa"/>
            <w:gridSpan w:val="5"/>
            <w:noWrap/>
          </w:tcPr>
          <w:p w14:paraId="71F95F6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 Diseases of the skin and subcutaneous tissue</w:t>
            </w:r>
          </w:p>
        </w:tc>
      </w:tr>
      <w:tr w:rsidR="00986B56" w:rsidRPr="00986B56" w14:paraId="47E7A1D9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4102570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 Skin and subcutaneous tissue infections</w:t>
            </w:r>
          </w:p>
        </w:tc>
        <w:tc>
          <w:tcPr>
            <w:tcW w:w="1642" w:type="dxa"/>
            <w:noWrap/>
            <w:hideMark/>
          </w:tcPr>
          <w:p w14:paraId="11D2A66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642" w:type="dxa"/>
            <w:noWrap/>
          </w:tcPr>
          <w:p w14:paraId="5947847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7B2373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 </w:t>
            </w:r>
          </w:p>
        </w:tc>
        <w:tc>
          <w:tcPr>
            <w:tcW w:w="1642" w:type="dxa"/>
            <w:noWrap/>
            <w:hideMark/>
          </w:tcPr>
          <w:p w14:paraId="7AFC9B8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5BD2AEF0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1C38DBF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 Other inflammatory condition of skin</w:t>
            </w:r>
          </w:p>
        </w:tc>
        <w:tc>
          <w:tcPr>
            <w:tcW w:w="1642" w:type="dxa"/>
            <w:noWrap/>
            <w:hideMark/>
          </w:tcPr>
          <w:p w14:paraId="4C5BA6A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</w:tcPr>
          <w:p w14:paraId="7314AA7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7ADD26C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1125379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72689CA1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3C8E1C8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 Chronic ulcer of skin</w:t>
            </w:r>
          </w:p>
        </w:tc>
        <w:tc>
          <w:tcPr>
            <w:tcW w:w="1642" w:type="dxa"/>
            <w:noWrap/>
            <w:hideMark/>
          </w:tcPr>
          <w:p w14:paraId="32E9641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</w:tcPr>
          <w:p w14:paraId="3EB1F2F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4BC3C0E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2FCD4F5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0FEA8A13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324DD44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 Other skin disorders</w:t>
            </w:r>
          </w:p>
        </w:tc>
        <w:tc>
          <w:tcPr>
            <w:tcW w:w="1642" w:type="dxa"/>
            <w:noWrap/>
            <w:hideMark/>
          </w:tcPr>
          <w:p w14:paraId="6ED4C6E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73DFB7C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89B27A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1642" w:type="dxa"/>
            <w:noWrap/>
            <w:hideMark/>
          </w:tcPr>
          <w:p w14:paraId="234E5A4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5BB9CF19" w14:textId="77777777" w:rsidTr="008C38FE">
        <w:trPr>
          <w:trHeight w:val="315"/>
        </w:trPr>
        <w:tc>
          <w:tcPr>
            <w:tcW w:w="11307" w:type="dxa"/>
            <w:gridSpan w:val="5"/>
            <w:noWrap/>
          </w:tcPr>
          <w:p w14:paraId="33BFAF6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 Diseases of the musculoskeletal system and the connective tissue</w:t>
            </w:r>
          </w:p>
        </w:tc>
      </w:tr>
      <w:tr w:rsidR="00986B56" w:rsidRPr="00986B56" w14:paraId="447EDA67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24ADE8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 Infective arthritis and osteomyelitis (except that caused by TB or STD)</w:t>
            </w:r>
          </w:p>
        </w:tc>
        <w:tc>
          <w:tcPr>
            <w:tcW w:w="1642" w:type="dxa"/>
            <w:noWrap/>
            <w:hideMark/>
          </w:tcPr>
          <w:p w14:paraId="0D46CE5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70667A0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2665607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1A337E3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70B09A6D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518D7F0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 Non-traumatic joint disorders; arthroplasty; other procedures on joints</w:t>
            </w:r>
          </w:p>
        </w:tc>
        <w:tc>
          <w:tcPr>
            <w:tcW w:w="1642" w:type="dxa"/>
            <w:noWrap/>
            <w:hideMark/>
          </w:tcPr>
          <w:p w14:paraId="3C4E1E2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642" w:type="dxa"/>
            <w:noWrap/>
            <w:hideMark/>
          </w:tcPr>
          <w:p w14:paraId="1BE8BC3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642" w:type="dxa"/>
            <w:noWrap/>
            <w:hideMark/>
          </w:tcPr>
          <w:p w14:paraId="4A89DE0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642" w:type="dxa"/>
            <w:noWrap/>
            <w:hideMark/>
          </w:tcPr>
          <w:p w14:paraId="26178E0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986B56" w:rsidRPr="00986B56" w14:paraId="1B2AA320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4221396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 Spondylosis; intervertebral disc disorders; other back problems; laminectomy or spinal fusion</w:t>
            </w:r>
          </w:p>
        </w:tc>
        <w:tc>
          <w:tcPr>
            <w:tcW w:w="1642" w:type="dxa"/>
            <w:noWrap/>
            <w:hideMark/>
          </w:tcPr>
          <w:p w14:paraId="0FA46E0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321EBAB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2" w:type="dxa"/>
            <w:noWrap/>
            <w:hideMark/>
          </w:tcPr>
          <w:p w14:paraId="5FED0D9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642" w:type="dxa"/>
            <w:noWrap/>
            <w:hideMark/>
          </w:tcPr>
          <w:p w14:paraId="242E316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0DB1F713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4DC0C08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 Osteoporosis</w:t>
            </w:r>
          </w:p>
        </w:tc>
        <w:tc>
          <w:tcPr>
            <w:tcW w:w="1642" w:type="dxa"/>
            <w:noWrap/>
            <w:hideMark/>
          </w:tcPr>
          <w:p w14:paraId="76A6632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836381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0312A64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7D82603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3E1436E4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7F605D4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 Pathological fracture</w:t>
            </w:r>
          </w:p>
        </w:tc>
        <w:tc>
          <w:tcPr>
            <w:tcW w:w="1642" w:type="dxa"/>
            <w:noWrap/>
            <w:hideMark/>
          </w:tcPr>
          <w:p w14:paraId="2EE6802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5BCEFD4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ED6A37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7B49176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73650ADA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288AAC8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 Acquired deformities; heterotopic ossification resection (acquired deformities)</w:t>
            </w:r>
          </w:p>
        </w:tc>
        <w:tc>
          <w:tcPr>
            <w:tcW w:w="1642" w:type="dxa"/>
            <w:noWrap/>
            <w:hideMark/>
          </w:tcPr>
          <w:p w14:paraId="6B0ABAB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42" w:type="dxa"/>
            <w:noWrap/>
            <w:hideMark/>
          </w:tcPr>
          <w:p w14:paraId="15AA1DB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3A425BC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42" w:type="dxa"/>
            <w:noWrap/>
            <w:hideMark/>
          </w:tcPr>
          <w:p w14:paraId="1EC7D5E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402FE4FC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65E3F8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 Systemic lupus erythematosus and connective tissue disorders</w:t>
            </w:r>
          </w:p>
        </w:tc>
        <w:tc>
          <w:tcPr>
            <w:tcW w:w="1642" w:type="dxa"/>
            <w:noWrap/>
            <w:hideMark/>
          </w:tcPr>
          <w:p w14:paraId="68B84BC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0140D9E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FF54CD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7092861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66C37F7A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8705CB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 Other connective tissue disease</w:t>
            </w:r>
          </w:p>
        </w:tc>
        <w:tc>
          <w:tcPr>
            <w:tcW w:w="1642" w:type="dxa"/>
            <w:noWrap/>
            <w:hideMark/>
          </w:tcPr>
          <w:p w14:paraId="59A1585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1DC680C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6347529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423783A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3304B418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74FE604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 Other bone disease and musculoskeletal deformities</w:t>
            </w:r>
          </w:p>
        </w:tc>
        <w:tc>
          <w:tcPr>
            <w:tcW w:w="1642" w:type="dxa"/>
            <w:noWrap/>
            <w:hideMark/>
          </w:tcPr>
          <w:p w14:paraId="5DC098C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642" w:type="dxa"/>
            <w:noWrap/>
            <w:hideMark/>
          </w:tcPr>
          <w:p w14:paraId="40B0DB7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5BE106C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62CECFB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33CE06EF" w14:textId="77777777" w:rsidTr="008C38FE">
        <w:trPr>
          <w:trHeight w:val="315"/>
        </w:trPr>
        <w:tc>
          <w:tcPr>
            <w:tcW w:w="11307" w:type="dxa"/>
            <w:gridSpan w:val="5"/>
            <w:noWrap/>
          </w:tcPr>
          <w:p w14:paraId="567DD12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 Congenital anomalies</w:t>
            </w:r>
          </w:p>
        </w:tc>
      </w:tr>
      <w:tr w:rsidR="00986B56" w:rsidRPr="00986B56" w14:paraId="1801591D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1ECCE0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14.1 Cardiac and circulatory congenital anomalies </w:t>
            </w:r>
          </w:p>
        </w:tc>
        <w:tc>
          <w:tcPr>
            <w:tcW w:w="1642" w:type="dxa"/>
            <w:noWrap/>
            <w:hideMark/>
          </w:tcPr>
          <w:p w14:paraId="74A895C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02876FE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20DBE12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2E58996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3DD78A39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6C4617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 Digestive congenital anomalies</w:t>
            </w:r>
          </w:p>
        </w:tc>
        <w:tc>
          <w:tcPr>
            <w:tcW w:w="1642" w:type="dxa"/>
            <w:noWrap/>
            <w:hideMark/>
          </w:tcPr>
          <w:p w14:paraId="36DBC0F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27876A9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111059E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3B54C35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1A4749B1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10DE727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14.3 Genitourinary congenital anomalies </w:t>
            </w:r>
          </w:p>
        </w:tc>
        <w:tc>
          <w:tcPr>
            <w:tcW w:w="1642" w:type="dxa"/>
            <w:noWrap/>
            <w:hideMark/>
          </w:tcPr>
          <w:p w14:paraId="40DA1D3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0A9EB21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052345F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3541041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289BC88F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3BE2C28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 Nervous system congenital anomalies</w:t>
            </w:r>
          </w:p>
        </w:tc>
        <w:tc>
          <w:tcPr>
            <w:tcW w:w="1642" w:type="dxa"/>
            <w:noWrap/>
            <w:hideMark/>
          </w:tcPr>
          <w:p w14:paraId="054D638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04EEF0A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5D9317A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EFE309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69B9BD61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7B69E16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 Other congenital anomalies</w:t>
            </w:r>
          </w:p>
        </w:tc>
        <w:tc>
          <w:tcPr>
            <w:tcW w:w="1642" w:type="dxa"/>
            <w:noWrap/>
            <w:hideMark/>
          </w:tcPr>
          <w:p w14:paraId="27F902E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16F0899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4DC535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3376A58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2EAB038E" w14:textId="77777777" w:rsidTr="008C38FE">
        <w:trPr>
          <w:trHeight w:val="315"/>
        </w:trPr>
        <w:tc>
          <w:tcPr>
            <w:tcW w:w="11307" w:type="dxa"/>
            <w:gridSpan w:val="5"/>
            <w:noWrap/>
          </w:tcPr>
          <w:p w14:paraId="15A3240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 Certain conditions originating in the perinatal period</w:t>
            </w:r>
          </w:p>
        </w:tc>
      </w:tr>
      <w:tr w:rsidR="00986B56" w:rsidRPr="00986B56" w14:paraId="02A27E85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71B4299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 Liveborn</w:t>
            </w:r>
          </w:p>
        </w:tc>
        <w:tc>
          <w:tcPr>
            <w:tcW w:w="1642" w:type="dxa"/>
            <w:noWrap/>
            <w:hideMark/>
          </w:tcPr>
          <w:p w14:paraId="27AC58E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19DA6D1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B98759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52E3A7A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5134CBB0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2EDC5C2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 Short gestation; low birth weight; and fetal growth retardation</w:t>
            </w:r>
          </w:p>
        </w:tc>
        <w:tc>
          <w:tcPr>
            <w:tcW w:w="1642" w:type="dxa"/>
            <w:noWrap/>
          </w:tcPr>
          <w:p w14:paraId="56C91C7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7C55E43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0620C37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31F64EA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1C68D85C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7177096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 Intrauterine hypoxia and birth asphyxia</w:t>
            </w:r>
          </w:p>
        </w:tc>
        <w:tc>
          <w:tcPr>
            <w:tcW w:w="1642" w:type="dxa"/>
            <w:noWrap/>
          </w:tcPr>
          <w:p w14:paraId="7EB0DF4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2719FD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3C0E1C9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046B1DF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32C2578C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7D40F62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 Respiratory distress syndrome</w:t>
            </w:r>
          </w:p>
        </w:tc>
        <w:tc>
          <w:tcPr>
            <w:tcW w:w="1642" w:type="dxa"/>
            <w:noWrap/>
          </w:tcPr>
          <w:p w14:paraId="4030CB0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AE9ABA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616BE76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03997FA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173B5D8A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4A56CB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15.5 Hemolytic jaundice and perinatal jaundice </w:t>
            </w:r>
          </w:p>
        </w:tc>
        <w:tc>
          <w:tcPr>
            <w:tcW w:w="1642" w:type="dxa"/>
            <w:noWrap/>
          </w:tcPr>
          <w:p w14:paraId="3947FCD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19BCDBC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7D48B9F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6A13DE1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709F1CAF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5B803A6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 Birth trauma</w:t>
            </w:r>
          </w:p>
        </w:tc>
        <w:tc>
          <w:tcPr>
            <w:tcW w:w="1642" w:type="dxa"/>
            <w:noWrap/>
          </w:tcPr>
          <w:p w14:paraId="614DF90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0758744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67720B6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1D2D5EE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0C9795D8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231C521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 Other perinatal conditions</w:t>
            </w:r>
          </w:p>
        </w:tc>
        <w:tc>
          <w:tcPr>
            <w:tcW w:w="1642" w:type="dxa"/>
            <w:noWrap/>
          </w:tcPr>
          <w:p w14:paraId="108556F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66697E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08DD4B2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2C99351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241248F5" w14:textId="77777777" w:rsidTr="008C38FE">
        <w:trPr>
          <w:trHeight w:val="315"/>
        </w:trPr>
        <w:tc>
          <w:tcPr>
            <w:tcW w:w="11307" w:type="dxa"/>
            <w:gridSpan w:val="5"/>
            <w:noWrap/>
          </w:tcPr>
          <w:p w14:paraId="2E5C400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 Injury and poisoning</w:t>
            </w:r>
          </w:p>
        </w:tc>
      </w:tr>
      <w:tr w:rsidR="00986B56" w:rsidRPr="00986B56" w14:paraId="293C8F01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C8599B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 Joint disorders and dislocations; trauma-related</w:t>
            </w:r>
          </w:p>
        </w:tc>
        <w:tc>
          <w:tcPr>
            <w:tcW w:w="1642" w:type="dxa"/>
            <w:noWrap/>
          </w:tcPr>
          <w:p w14:paraId="5C681DC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642" w:type="dxa"/>
            <w:noWrap/>
            <w:hideMark/>
          </w:tcPr>
          <w:p w14:paraId="214C7DE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642" w:type="dxa"/>
            <w:noWrap/>
          </w:tcPr>
          <w:p w14:paraId="0E87738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642" w:type="dxa"/>
            <w:noWrap/>
          </w:tcPr>
          <w:p w14:paraId="7D6866C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</w:tr>
      <w:tr w:rsidR="00986B56" w:rsidRPr="00986B56" w14:paraId="6ED64C60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1346EC9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 Fractures; treatment of fracture or dislocation</w:t>
            </w:r>
          </w:p>
        </w:tc>
        <w:tc>
          <w:tcPr>
            <w:tcW w:w="1642" w:type="dxa"/>
            <w:noWrap/>
          </w:tcPr>
          <w:p w14:paraId="22EFEEF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642" w:type="dxa"/>
            <w:noWrap/>
            <w:hideMark/>
          </w:tcPr>
          <w:p w14:paraId="69AE7E5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1642" w:type="dxa"/>
            <w:noWrap/>
          </w:tcPr>
          <w:p w14:paraId="663109C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642" w:type="dxa"/>
            <w:noWrap/>
          </w:tcPr>
          <w:p w14:paraId="0250BFA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</w:tr>
      <w:tr w:rsidR="00986B56" w:rsidRPr="00986B56" w14:paraId="5302BC02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2E3CFAB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16.3 Spinal cord injury </w:t>
            </w:r>
          </w:p>
        </w:tc>
        <w:tc>
          <w:tcPr>
            <w:tcW w:w="1642" w:type="dxa"/>
            <w:noWrap/>
          </w:tcPr>
          <w:p w14:paraId="746BD27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642" w:type="dxa"/>
            <w:noWrap/>
            <w:hideMark/>
          </w:tcPr>
          <w:p w14:paraId="6775123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</w:tcPr>
          <w:p w14:paraId="1148A7D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642" w:type="dxa"/>
            <w:noWrap/>
          </w:tcPr>
          <w:p w14:paraId="2B5ABC9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624B8952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2AF384E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 Intracranial injury; craniotomy or craniectomy</w:t>
            </w:r>
          </w:p>
        </w:tc>
        <w:tc>
          <w:tcPr>
            <w:tcW w:w="1642" w:type="dxa"/>
            <w:noWrap/>
          </w:tcPr>
          <w:p w14:paraId="5B3F36A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642" w:type="dxa"/>
            <w:noWrap/>
            <w:hideMark/>
          </w:tcPr>
          <w:p w14:paraId="2320E4F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642" w:type="dxa"/>
            <w:noWrap/>
          </w:tcPr>
          <w:p w14:paraId="3FFB821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42" w:type="dxa"/>
            <w:noWrap/>
          </w:tcPr>
          <w:p w14:paraId="2EBB4B7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</w:tr>
      <w:tr w:rsidR="00986B56" w:rsidRPr="00986B56" w14:paraId="5DE02809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6DFEE4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 Crushing injury or internal injury; amputation due to new crushing trauma</w:t>
            </w:r>
          </w:p>
        </w:tc>
        <w:tc>
          <w:tcPr>
            <w:tcW w:w="1642" w:type="dxa"/>
            <w:noWrap/>
          </w:tcPr>
          <w:p w14:paraId="57C3D07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0E21161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2" w:type="dxa"/>
            <w:noWrap/>
          </w:tcPr>
          <w:p w14:paraId="26590DF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417919D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3BB9389E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7B6CDB8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 Open wounds</w:t>
            </w:r>
          </w:p>
        </w:tc>
        <w:tc>
          <w:tcPr>
            <w:tcW w:w="1642" w:type="dxa"/>
            <w:noWrap/>
          </w:tcPr>
          <w:p w14:paraId="1A2F9AD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F543C9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642" w:type="dxa"/>
            <w:noWrap/>
          </w:tcPr>
          <w:p w14:paraId="4DA54AD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642" w:type="dxa"/>
            <w:noWrap/>
          </w:tcPr>
          <w:p w14:paraId="5934053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1479C941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4BBDE83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 Sprains and strains</w:t>
            </w:r>
          </w:p>
        </w:tc>
        <w:tc>
          <w:tcPr>
            <w:tcW w:w="1642" w:type="dxa"/>
            <w:noWrap/>
          </w:tcPr>
          <w:p w14:paraId="4F82E95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C3D7FA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</w:tcPr>
          <w:p w14:paraId="0E56D82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34AE0EC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39CFEC3D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1F2A77B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16.8 Superficial injury; contusion </w:t>
            </w:r>
          </w:p>
        </w:tc>
        <w:tc>
          <w:tcPr>
            <w:tcW w:w="1642" w:type="dxa"/>
            <w:noWrap/>
          </w:tcPr>
          <w:p w14:paraId="3B405F2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642" w:type="dxa"/>
            <w:noWrap/>
            <w:hideMark/>
          </w:tcPr>
          <w:p w14:paraId="2F90598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642" w:type="dxa"/>
            <w:noWrap/>
          </w:tcPr>
          <w:p w14:paraId="4FC7668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2FB47A9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47A14723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78A6C3E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 Burns</w:t>
            </w:r>
          </w:p>
        </w:tc>
        <w:tc>
          <w:tcPr>
            <w:tcW w:w="1642" w:type="dxa"/>
            <w:noWrap/>
          </w:tcPr>
          <w:p w14:paraId="30B5D29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4A5D309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</w:tcPr>
          <w:p w14:paraId="741DF81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642" w:type="dxa"/>
            <w:noWrap/>
          </w:tcPr>
          <w:p w14:paraId="3CC4093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5CCCFC55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1132D53F" w14:textId="4AE603CA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16.10 Complications; hardware (plate, screw, shunt, </w:t>
            </w:r>
            <w:r w:rsidR="003C044A"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etc.</w:t>
            </w: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removal</w:t>
            </w:r>
          </w:p>
        </w:tc>
        <w:tc>
          <w:tcPr>
            <w:tcW w:w="1642" w:type="dxa"/>
            <w:noWrap/>
          </w:tcPr>
          <w:p w14:paraId="662B88F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642" w:type="dxa"/>
            <w:noWrap/>
            <w:hideMark/>
          </w:tcPr>
          <w:p w14:paraId="2F320C4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642" w:type="dxa"/>
            <w:noWrap/>
          </w:tcPr>
          <w:p w14:paraId="2E0CC6A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3B2D882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17ECF547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3EF9439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16.11 Poisoning</w:t>
            </w:r>
          </w:p>
        </w:tc>
        <w:tc>
          <w:tcPr>
            <w:tcW w:w="1642" w:type="dxa"/>
            <w:noWrap/>
          </w:tcPr>
          <w:p w14:paraId="7BA3A5B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501A3D5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</w:tcPr>
          <w:p w14:paraId="19B0323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642" w:type="dxa"/>
            <w:noWrap/>
          </w:tcPr>
          <w:p w14:paraId="178301E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2A5BEC52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788A700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16.12 Other injuries and conditions due to external causes</w:t>
            </w:r>
          </w:p>
        </w:tc>
        <w:tc>
          <w:tcPr>
            <w:tcW w:w="1642" w:type="dxa"/>
            <w:noWrap/>
          </w:tcPr>
          <w:p w14:paraId="71F857B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642" w:type="dxa"/>
            <w:noWrap/>
            <w:hideMark/>
          </w:tcPr>
          <w:p w14:paraId="5F4AEB7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642" w:type="dxa"/>
            <w:noWrap/>
          </w:tcPr>
          <w:p w14:paraId="58380D2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642" w:type="dxa"/>
            <w:noWrap/>
          </w:tcPr>
          <w:p w14:paraId="795E1BC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</w:tr>
      <w:tr w:rsidR="00986B56" w:rsidRPr="00986B56" w14:paraId="5F79D0D6" w14:textId="77777777" w:rsidTr="008C38FE">
        <w:trPr>
          <w:trHeight w:val="315"/>
        </w:trPr>
        <w:tc>
          <w:tcPr>
            <w:tcW w:w="11307" w:type="dxa"/>
            <w:gridSpan w:val="5"/>
            <w:noWrap/>
          </w:tcPr>
          <w:p w14:paraId="2385CF9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 Symptoms; signs; and ill-defined conditions and factors influencing health status</w:t>
            </w:r>
          </w:p>
        </w:tc>
      </w:tr>
      <w:tr w:rsidR="00986B56" w:rsidRPr="00986B56" w14:paraId="6E53A724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5F4D7AA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 Symptoms; signs; and ill-defined conditions and factors influencing health status</w:t>
            </w:r>
          </w:p>
        </w:tc>
        <w:tc>
          <w:tcPr>
            <w:tcW w:w="1642" w:type="dxa"/>
            <w:noWrap/>
            <w:hideMark/>
          </w:tcPr>
          <w:p w14:paraId="3A68565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642" w:type="dxa"/>
            <w:noWrap/>
            <w:hideMark/>
          </w:tcPr>
          <w:p w14:paraId="4FC59F2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642" w:type="dxa"/>
            <w:noWrap/>
          </w:tcPr>
          <w:p w14:paraId="6B784B1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642" w:type="dxa"/>
            <w:noWrap/>
            <w:hideMark/>
          </w:tcPr>
          <w:p w14:paraId="00E50DE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172DEE10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1A4007D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 Factors influencing health care (rehabilitation care, medical examination, other aftercare)</w:t>
            </w:r>
          </w:p>
        </w:tc>
        <w:tc>
          <w:tcPr>
            <w:tcW w:w="1642" w:type="dxa"/>
            <w:noWrap/>
            <w:hideMark/>
          </w:tcPr>
          <w:p w14:paraId="2578A5F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642" w:type="dxa"/>
            <w:noWrap/>
            <w:hideMark/>
          </w:tcPr>
          <w:p w14:paraId="20846BD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642" w:type="dxa"/>
            <w:noWrap/>
          </w:tcPr>
          <w:p w14:paraId="132A194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642" w:type="dxa"/>
            <w:noWrap/>
            <w:hideMark/>
          </w:tcPr>
          <w:p w14:paraId="5117C00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24146BDA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58128D6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 Residual codes; unclassified; all E codes</w:t>
            </w:r>
          </w:p>
        </w:tc>
        <w:tc>
          <w:tcPr>
            <w:tcW w:w="1642" w:type="dxa"/>
            <w:noWrap/>
            <w:hideMark/>
          </w:tcPr>
          <w:p w14:paraId="5AC7FEC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42" w:type="dxa"/>
            <w:hideMark/>
          </w:tcPr>
          <w:p w14:paraId="458658B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642" w:type="dxa"/>
            <w:noWrap/>
            <w:hideMark/>
          </w:tcPr>
          <w:p w14:paraId="4E0602F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57AD07E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3E7A629C" w14:textId="77777777" w:rsidR="00986B56" w:rsidRPr="00986B56" w:rsidRDefault="00986B56" w:rsidP="00B10F66">
      <w:pPr>
        <w:spacing w:after="0" w:line="480" w:lineRule="auto"/>
        <w:contextualSpacing/>
        <w:rPr>
          <w:rFonts w:ascii="Times New Roman" w:eastAsia="Calibri" w:hAnsi="Times New Roman" w:cs="Times New Roman"/>
          <w:sz w:val="20"/>
        </w:rPr>
      </w:pPr>
    </w:p>
    <w:p w14:paraId="7825E165" w14:textId="77777777" w:rsidR="00986B56" w:rsidRPr="00986B56" w:rsidRDefault="00986B56" w:rsidP="00B10F66">
      <w:pPr>
        <w:spacing w:after="0" w:line="480" w:lineRule="auto"/>
        <w:rPr>
          <w:rFonts w:ascii="Times New Roman" w:eastAsia="Calibri" w:hAnsi="Times New Roman" w:cs="Times New Roman"/>
          <w:sz w:val="20"/>
        </w:rPr>
      </w:pPr>
      <w:r w:rsidRPr="00986B56">
        <w:rPr>
          <w:rFonts w:ascii="Times New Roman" w:eastAsia="Calibri" w:hAnsi="Times New Roman" w:cs="Times New Roman"/>
          <w:sz w:val="20"/>
        </w:rPr>
        <w:br w:type="page"/>
      </w:r>
    </w:p>
    <w:p w14:paraId="34D75BE1" w14:textId="472B5E7E" w:rsidR="008C38FE" w:rsidRPr="00986B56" w:rsidRDefault="008C38FE" w:rsidP="00B10F66">
      <w:pPr>
        <w:spacing w:after="0" w:line="480" w:lineRule="auto"/>
        <w:ind w:left="-900"/>
        <w:rPr>
          <w:rFonts w:ascii="Times New Roman" w:eastAsia="Calibri" w:hAnsi="Times New Roman" w:cs="Times New Roman"/>
          <w:sz w:val="18"/>
        </w:rPr>
      </w:pPr>
      <w:r w:rsidRPr="00986B56">
        <w:rPr>
          <w:rFonts w:ascii="Times New Roman" w:eastAsia="Calibri" w:hAnsi="Times New Roman" w:cs="Times New Roman"/>
          <w:bCs/>
          <w:sz w:val="18"/>
          <w:szCs w:val="18"/>
        </w:rPr>
        <w:lastRenderedPageBreak/>
        <w:t xml:space="preserve">Supplemental Table </w:t>
      </w:r>
      <w:r>
        <w:rPr>
          <w:rFonts w:ascii="Times New Roman" w:eastAsia="Calibri" w:hAnsi="Times New Roman" w:cs="Times New Roman"/>
          <w:bCs/>
          <w:sz w:val="18"/>
          <w:szCs w:val="18"/>
        </w:rPr>
        <w:t>3</w:t>
      </w:r>
      <w:r w:rsidRPr="00986B56">
        <w:rPr>
          <w:rFonts w:ascii="Times New Roman" w:eastAsia="Calibri" w:hAnsi="Times New Roman" w:cs="Times New Roman"/>
          <w:bCs/>
          <w:sz w:val="18"/>
          <w:szCs w:val="18"/>
        </w:rPr>
        <w:t>. Multivariable Ordinal Logistic Regression Model for Predictors of Likelihood of More Rehospitalizations (0, 1, 2+) at 1, 2, 5, and 10 years post-TBI</w:t>
      </w:r>
    </w:p>
    <w:tbl>
      <w:tblPr>
        <w:tblStyle w:val="TableGrid"/>
        <w:tblW w:w="14024" w:type="dxa"/>
        <w:tblInd w:w="-956" w:type="dxa"/>
        <w:tblLook w:val="04A0" w:firstRow="1" w:lastRow="0" w:firstColumn="1" w:lastColumn="0" w:noHBand="0" w:noVBand="1"/>
      </w:tblPr>
      <w:tblGrid>
        <w:gridCol w:w="3284"/>
        <w:gridCol w:w="1795"/>
        <w:gridCol w:w="813"/>
        <w:gridCol w:w="1952"/>
        <w:gridCol w:w="813"/>
        <w:gridCol w:w="1874"/>
        <w:gridCol w:w="813"/>
        <w:gridCol w:w="1867"/>
        <w:gridCol w:w="813"/>
      </w:tblGrid>
      <w:tr w:rsidR="008C38FE" w:rsidRPr="00986B56" w14:paraId="02D99571" w14:textId="77777777" w:rsidTr="008C38FE">
        <w:tc>
          <w:tcPr>
            <w:tcW w:w="3388" w:type="dxa"/>
          </w:tcPr>
          <w:p w14:paraId="44EC8CF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</w:tcPr>
          <w:p w14:paraId="41E80152" w14:textId="1974968F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Rehospitalization </w:t>
            </w:r>
            <w:r w:rsidR="003C044A"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1-year</w:t>
            </w: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post-injury (n=1113)</w:t>
            </w:r>
          </w:p>
        </w:tc>
        <w:tc>
          <w:tcPr>
            <w:tcW w:w="723" w:type="dxa"/>
          </w:tcPr>
          <w:p w14:paraId="7C8785B8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14:paraId="7621E95D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Rehospitalization 2 years post-injury (n=907)</w:t>
            </w:r>
          </w:p>
        </w:tc>
        <w:tc>
          <w:tcPr>
            <w:tcW w:w="723" w:type="dxa"/>
          </w:tcPr>
          <w:p w14:paraId="0E02890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96" w:type="dxa"/>
          </w:tcPr>
          <w:p w14:paraId="124E945A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Rehospitalization 5 years post-injury (n=874)</w:t>
            </w:r>
          </w:p>
        </w:tc>
        <w:tc>
          <w:tcPr>
            <w:tcW w:w="803" w:type="dxa"/>
          </w:tcPr>
          <w:p w14:paraId="6B9E01E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89" w:type="dxa"/>
          </w:tcPr>
          <w:p w14:paraId="27BB15FE" w14:textId="0F951AEE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Rehospitalization </w:t>
            </w:r>
            <w:r w:rsidR="003C044A"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10-year</w:t>
            </w: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post-injury (n=708)</w:t>
            </w:r>
          </w:p>
        </w:tc>
        <w:tc>
          <w:tcPr>
            <w:tcW w:w="810" w:type="dxa"/>
          </w:tcPr>
          <w:p w14:paraId="4F47717D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C38FE" w:rsidRPr="00986B56" w14:paraId="47003D79" w14:textId="77777777" w:rsidTr="008C38FE">
        <w:tc>
          <w:tcPr>
            <w:tcW w:w="3388" w:type="dxa"/>
          </w:tcPr>
          <w:p w14:paraId="7046B90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Variables</w:t>
            </w:r>
          </w:p>
        </w:tc>
        <w:tc>
          <w:tcPr>
            <w:tcW w:w="1813" w:type="dxa"/>
          </w:tcPr>
          <w:p w14:paraId="643575D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OR (95% CI)</w:t>
            </w:r>
          </w:p>
        </w:tc>
        <w:tc>
          <w:tcPr>
            <w:tcW w:w="723" w:type="dxa"/>
          </w:tcPr>
          <w:p w14:paraId="71F5EB4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979" w:type="dxa"/>
          </w:tcPr>
          <w:p w14:paraId="024F010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OR (95% CI)</w:t>
            </w:r>
          </w:p>
        </w:tc>
        <w:tc>
          <w:tcPr>
            <w:tcW w:w="723" w:type="dxa"/>
          </w:tcPr>
          <w:p w14:paraId="2BE6DF9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896" w:type="dxa"/>
          </w:tcPr>
          <w:p w14:paraId="531C048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OR (95% CI)</w:t>
            </w:r>
          </w:p>
        </w:tc>
        <w:tc>
          <w:tcPr>
            <w:tcW w:w="803" w:type="dxa"/>
          </w:tcPr>
          <w:p w14:paraId="74E6EF7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889" w:type="dxa"/>
          </w:tcPr>
          <w:p w14:paraId="5A7D46BA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OR (95% CI)</w:t>
            </w:r>
          </w:p>
        </w:tc>
        <w:tc>
          <w:tcPr>
            <w:tcW w:w="810" w:type="dxa"/>
          </w:tcPr>
          <w:p w14:paraId="130F24B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</w:p>
        </w:tc>
      </w:tr>
      <w:tr w:rsidR="008C38FE" w:rsidRPr="00986B56" w14:paraId="7D12C159" w14:textId="77777777" w:rsidTr="008C38FE">
        <w:tc>
          <w:tcPr>
            <w:tcW w:w="14024" w:type="dxa"/>
            <w:gridSpan w:val="9"/>
            <w:shd w:val="clear" w:color="auto" w:fill="D9D9D9"/>
          </w:tcPr>
          <w:p w14:paraId="6F431F40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Measured at baseline</w:t>
            </w:r>
          </w:p>
        </w:tc>
      </w:tr>
      <w:tr w:rsidR="008C38FE" w:rsidRPr="00986B56" w14:paraId="4445593C" w14:textId="77777777" w:rsidTr="008C38FE">
        <w:tc>
          <w:tcPr>
            <w:tcW w:w="3388" w:type="dxa"/>
          </w:tcPr>
          <w:p w14:paraId="53907123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Sex</w:t>
            </w:r>
          </w:p>
          <w:p w14:paraId="675124A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Male (ref)</w:t>
            </w:r>
          </w:p>
          <w:p w14:paraId="2EF80BD0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Female</w:t>
            </w:r>
          </w:p>
        </w:tc>
        <w:tc>
          <w:tcPr>
            <w:tcW w:w="1813" w:type="dxa"/>
          </w:tcPr>
          <w:p w14:paraId="7CE9E8AD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49024F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18E6013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1.23 (0.87, 1.73)</w:t>
            </w:r>
          </w:p>
        </w:tc>
        <w:tc>
          <w:tcPr>
            <w:tcW w:w="723" w:type="dxa"/>
          </w:tcPr>
          <w:p w14:paraId="4AC8DE9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7101143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5E72F8FA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0.235</w:t>
            </w:r>
          </w:p>
        </w:tc>
        <w:tc>
          <w:tcPr>
            <w:tcW w:w="1979" w:type="dxa"/>
          </w:tcPr>
          <w:p w14:paraId="7BC66D2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6566550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3B795028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0.95 (0.64, 1.41)</w:t>
            </w:r>
          </w:p>
        </w:tc>
        <w:tc>
          <w:tcPr>
            <w:tcW w:w="723" w:type="dxa"/>
          </w:tcPr>
          <w:p w14:paraId="3804DAC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D4B0D98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3355444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0.784</w:t>
            </w:r>
          </w:p>
        </w:tc>
        <w:tc>
          <w:tcPr>
            <w:tcW w:w="1896" w:type="dxa"/>
          </w:tcPr>
          <w:p w14:paraId="692848C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97BF778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33D18AE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0.75 (0.50, 1.11)</w:t>
            </w:r>
          </w:p>
        </w:tc>
        <w:tc>
          <w:tcPr>
            <w:tcW w:w="803" w:type="dxa"/>
          </w:tcPr>
          <w:p w14:paraId="08CA0D9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A774B1E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5D8996C3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0.152</w:t>
            </w:r>
          </w:p>
        </w:tc>
        <w:tc>
          <w:tcPr>
            <w:tcW w:w="1889" w:type="dxa"/>
          </w:tcPr>
          <w:p w14:paraId="0269A10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952D8B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6A4FC7A8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1.23 (0.78, 1.94)</w:t>
            </w:r>
          </w:p>
        </w:tc>
        <w:tc>
          <w:tcPr>
            <w:tcW w:w="810" w:type="dxa"/>
          </w:tcPr>
          <w:p w14:paraId="11AB623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6E34D7D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0920A42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0.384</w:t>
            </w:r>
          </w:p>
        </w:tc>
      </w:tr>
      <w:tr w:rsidR="008C38FE" w:rsidRPr="00986B56" w14:paraId="3BFFB746" w14:textId="77777777" w:rsidTr="008C38FE">
        <w:tc>
          <w:tcPr>
            <w:tcW w:w="3388" w:type="dxa"/>
          </w:tcPr>
          <w:p w14:paraId="337D251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Race</w:t>
            </w:r>
          </w:p>
          <w:p w14:paraId="6303E7F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White (ref)</w:t>
            </w:r>
          </w:p>
          <w:p w14:paraId="27E628E6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Non-white</w:t>
            </w:r>
          </w:p>
        </w:tc>
        <w:tc>
          <w:tcPr>
            <w:tcW w:w="1813" w:type="dxa"/>
          </w:tcPr>
          <w:p w14:paraId="43BBCE4E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6E65C8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1E77965C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0.77 (0.54, 1.08)</w:t>
            </w:r>
          </w:p>
        </w:tc>
        <w:tc>
          <w:tcPr>
            <w:tcW w:w="723" w:type="dxa"/>
          </w:tcPr>
          <w:p w14:paraId="6CD00490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34BEA8C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1271B56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0.127</w:t>
            </w:r>
          </w:p>
        </w:tc>
        <w:tc>
          <w:tcPr>
            <w:tcW w:w="1979" w:type="dxa"/>
          </w:tcPr>
          <w:p w14:paraId="2F4A1C20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925B5F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46C2A35D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0.65 (0.42, 0.99)</w:t>
            </w:r>
          </w:p>
        </w:tc>
        <w:tc>
          <w:tcPr>
            <w:tcW w:w="723" w:type="dxa"/>
          </w:tcPr>
          <w:p w14:paraId="3402106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E3D508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2146716E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0.047*</w:t>
            </w:r>
          </w:p>
        </w:tc>
        <w:tc>
          <w:tcPr>
            <w:tcW w:w="1896" w:type="dxa"/>
          </w:tcPr>
          <w:p w14:paraId="267A5983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EC8B42E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34B52E6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1.24 (0.83, 1.87)</w:t>
            </w:r>
          </w:p>
        </w:tc>
        <w:tc>
          <w:tcPr>
            <w:tcW w:w="803" w:type="dxa"/>
          </w:tcPr>
          <w:p w14:paraId="25C1787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A37214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0005906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0.293</w:t>
            </w:r>
          </w:p>
        </w:tc>
        <w:tc>
          <w:tcPr>
            <w:tcW w:w="1889" w:type="dxa"/>
          </w:tcPr>
          <w:p w14:paraId="70812B1C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5FC8C3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43A59E5B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1.01 (0.63, 1.63)</w:t>
            </w:r>
          </w:p>
        </w:tc>
        <w:tc>
          <w:tcPr>
            <w:tcW w:w="810" w:type="dxa"/>
          </w:tcPr>
          <w:p w14:paraId="43B8E7C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7A03AD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48FD645A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0.958</w:t>
            </w:r>
          </w:p>
        </w:tc>
      </w:tr>
      <w:tr w:rsidR="008C38FE" w:rsidRPr="00986B56" w14:paraId="25F6B34A" w14:textId="77777777" w:rsidTr="008C38FE">
        <w:tc>
          <w:tcPr>
            <w:tcW w:w="3388" w:type="dxa"/>
          </w:tcPr>
          <w:p w14:paraId="5C26C57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Education</w:t>
            </w:r>
          </w:p>
          <w:p w14:paraId="5671E8DA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Less than HS (ref)</w:t>
            </w:r>
          </w:p>
          <w:p w14:paraId="6AFEDABE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HS+</w:t>
            </w:r>
          </w:p>
        </w:tc>
        <w:tc>
          <w:tcPr>
            <w:tcW w:w="1813" w:type="dxa"/>
          </w:tcPr>
          <w:p w14:paraId="4E1AAC46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04FE00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435179C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1.08 (0.71, 1.66)</w:t>
            </w:r>
          </w:p>
        </w:tc>
        <w:tc>
          <w:tcPr>
            <w:tcW w:w="723" w:type="dxa"/>
          </w:tcPr>
          <w:p w14:paraId="27B8B07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356866A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596F91C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0.713</w:t>
            </w:r>
          </w:p>
        </w:tc>
        <w:tc>
          <w:tcPr>
            <w:tcW w:w="1979" w:type="dxa"/>
          </w:tcPr>
          <w:p w14:paraId="2837A60E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9EA341C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28DE0BE3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0.96 (0.58, 1.59)</w:t>
            </w:r>
          </w:p>
        </w:tc>
        <w:tc>
          <w:tcPr>
            <w:tcW w:w="723" w:type="dxa"/>
          </w:tcPr>
          <w:p w14:paraId="697AC4BA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5D9F56E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35A938FB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0.870</w:t>
            </w:r>
          </w:p>
        </w:tc>
        <w:tc>
          <w:tcPr>
            <w:tcW w:w="1896" w:type="dxa"/>
          </w:tcPr>
          <w:p w14:paraId="37FBBB9E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F596C5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349E64E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1.54 (0.92, 2.58)</w:t>
            </w:r>
          </w:p>
        </w:tc>
        <w:tc>
          <w:tcPr>
            <w:tcW w:w="803" w:type="dxa"/>
          </w:tcPr>
          <w:p w14:paraId="3B91D23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39D806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1A2154CB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0.103</w:t>
            </w:r>
          </w:p>
        </w:tc>
        <w:tc>
          <w:tcPr>
            <w:tcW w:w="1889" w:type="dxa"/>
          </w:tcPr>
          <w:p w14:paraId="0BBEB7D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E9F0FD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272E8990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0.88 (0.52, 1.49)</w:t>
            </w:r>
          </w:p>
        </w:tc>
        <w:tc>
          <w:tcPr>
            <w:tcW w:w="810" w:type="dxa"/>
          </w:tcPr>
          <w:p w14:paraId="3F601B7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50AD9B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6C4ECC0B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0.637</w:t>
            </w:r>
          </w:p>
        </w:tc>
      </w:tr>
      <w:tr w:rsidR="008C38FE" w:rsidRPr="00986B56" w14:paraId="6FC74FB9" w14:textId="77777777" w:rsidTr="008C38FE">
        <w:tc>
          <w:tcPr>
            <w:tcW w:w="3388" w:type="dxa"/>
          </w:tcPr>
          <w:p w14:paraId="0448E9F0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Rehab payor source</w:t>
            </w:r>
          </w:p>
          <w:p w14:paraId="7C435DAC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Government insurance (ref)</w:t>
            </w:r>
          </w:p>
          <w:p w14:paraId="3F6D863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Other</w:t>
            </w:r>
          </w:p>
        </w:tc>
        <w:tc>
          <w:tcPr>
            <w:tcW w:w="1813" w:type="dxa"/>
          </w:tcPr>
          <w:p w14:paraId="67C3F4FA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39A0FB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28597A6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1.04 (0.75, 1.45)</w:t>
            </w:r>
          </w:p>
        </w:tc>
        <w:tc>
          <w:tcPr>
            <w:tcW w:w="723" w:type="dxa"/>
          </w:tcPr>
          <w:p w14:paraId="0BB8BD1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93B241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7CE4BFE0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0.815</w:t>
            </w:r>
          </w:p>
        </w:tc>
        <w:tc>
          <w:tcPr>
            <w:tcW w:w="1979" w:type="dxa"/>
          </w:tcPr>
          <w:p w14:paraId="6EA1EAA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4B5349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46AF1F7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0.56 (0.39, 0.85)</w:t>
            </w:r>
          </w:p>
        </w:tc>
        <w:tc>
          <w:tcPr>
            <w:tcW w:w="723" w:type="dxa"/>
          </w:tcPr>
          <w:p w14:paraId="4756917D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F1834E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3EB2B9F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0.006*</w:t>
            </w:r>
          </w:p>
        </w:tc>
        <w:tc>
          <w:tcPr>
            <w:tcW w:w="1896" w:type="dxa"/>
          </w:tcPr>
          <w:p w14:paraId="6994309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518C2C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51F4654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0.85 (0.58, 1.25)</w:t>
            </w:r>
          </w:p>
        </w:tc>
        <w:tc>
          <w:tcPr>
            <w:tcW w:w="803" w:type="dxa"/>
          </w:tcPr>
          <w:p w14:paraId="27DDC4FC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1DAC4E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40BF8A3C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0.397</w:t>
            </w:r>
          </w:p>
        </w:tc>
        <w:tc>
          <w:tcPr>
            <w:tcW w:w="1889" w:type="dxa"/>
          </w:tcPr>
          <w:p w14:paraId="0F26F6D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D96FAC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049E0F33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0.83 (0.52, 1.32)</w:t>
            </w:r>
          </w:p>
        </w:tc>
        <w:tc>
          <w:tcPr>
            <w:tcW w:w="810" w:type="dxa"/>
          </w:tcPr>
          <w:p w14:paraId="3EB9D8B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ABBBF5D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0FA95FA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0.426</w:t>
            </w:r>
          </w:p>
        </w:tc>
      </w:tr>
      <w:tr w:rsidR="008C38FE" w:rsidRPr="00986B56" w14:paraId="7399EEF1" w14:textId="77777777" w:rsidTr="008C38FE">
        <w:tc>
          <w:tcPr>
            <w:tcW w:w="3388" w:type="dxa"/>
          </w:tcPr>
          <w:p w14:paraId="4C4A660A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Length of stay during rehabilitation</w:t>
            </w:r>
          </w:p>
        </w:tc>
        <w:tc>
          <w:tcPr>
            <w:tcW w:w="1813" w:type="dxa"/>
          </w:tcPr>
          <w:p w14:paraId="5D3974F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1.00 (1.00, 1.01)</w:t>
            </w:r>
          </w:p>
        </w:tc>
        <w:tc>
          <w:tcPr>
            <w:tcW w:w="723" w:type="dxa"/>
          </w:tcPr>
          <w:p w14:paraId="0048C75B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0.219</w:t>
            </w:r>
          </w:p>
        </w:tc>
        <w:tc>
          <w:tcPr>
            <w:tcW w:w="1979" w:type="dxa"/>
          </w:tcPr>
          <w:p w14:paraId="03149433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1.00 (0.99, 1.01)</w:t>
            </w:r>
          </w:p>
        </w:tc>
        <w:tc>
          <w:tcPr>
            <w:tcW w:w="723" w:type="dxa"/>
          </w:tcPr>
          <w:p w14:paraId="47862D76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0.913</w:t>
            </w:r>
          </w:p>
        </w:tc>
        <w:tc>
          <w:tcPr>
            <w:tcW w:w="1896" w:type="dxa"/>
          </w:tcPr>
          <w:p w14:paraId="018AF448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1.00 (0.99, 1.01)</w:t>
            </w:r>
          </w:p>
        </w:tc>
        <w:tc>
          <w:tcPr>
            <w:tcW w:w="803" w:type="dxa"/>
          </w:tcPr>
          <w:p w14:paraId="4ACA1B56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0.849</w:t>
            </w:r>
          </w:p>
        </w:tc>
        <w:tc>
          <w:tcPr>
            <w:tcW w:w="1889" w:type="dxa"/>
          </w:tcPr>
          <w:p w14:paraId="4687A063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1.00 (0.99, 1.01)</w:t>
            </w:r>
          </w:p>
        </w:tc>
        <w:tc>
          <w:tcPr>
            <w:tcW w:w="810" w:type="dxa"/>
          </w:tcPr>
          <w:p w14:paraId="5C20DBB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0.880</w:t>
            </w:r>
          </w:p>
        </w:tc>
      </w:tr>
      <w:tr w:rsidR="008C38FE" w:rsidRPr="00986B56" w14:paraId="3C91347E" w14:textId="77777777" w:rsidTr="008C38FE">
        <w:tc>
          <w:tcPr>
            <w:tcW w:w="3388" w:type="dxa"/>
          </w:tcPr>
          <w:p w14:paraId="7370903B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FIM Motor at Rehabilitation discharge</w:t>
            </w:r>
          </w:p>
        </w:tc>
        <w:tc>
          <w:tcPr>
            <w:tcW w:w="1813" w:type="dxa"/>
          </w:tcPr>
          <w:p w14:paraId="405A0ADD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0.98 (0.97, 0.99)</w:t>
            </w:r>
          </w:p>
        </w:tc>
        <w:tc>
          <w:tcPr>
            <w:tcW w:w="723" w:type="dxa"/>
          </w:tcPr>
          <w:p w14:paraId="595F9B9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&lt;0.001*</w:t>
            </w:r>
          </w:p>
        </w:tc>
        <w:tc>
          <w:tcPr>
            <w:tcW w:w="1979" w:type="dxa"/>
          </w:tcPr>
          <w:p w14:paraId="43E20CB6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0.99 (0.97, 1.00)</w:t>
            </w:r>
          </w:p>
        </w:tc>
        <w:tc>
          <w:tcPr>
            <w:tcW w:w="723" w:type="dxa"/>
          </w:tcPr>
          <w:p w14:paraId="520E75D0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0.034*</w:t>
            </w:r>
          </w:p>
        </w:tc>
        <w:tc>
          <w:tcPr>
            <w:tcW w:w="1896" w:type="dxa"/>
          </w:tcPr>
          <w:p w14:paraId="0FCA824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0.98 (0.97, 1.00) </w:t>
            </w:r>
          </w:p>
        </w:tc>
        <w:tc>
          <w:tcPr>
            <w:tcW w:w="803" w:type="dxa"/>
          </w:tcPr>
          <w:p w14:paraId="66F4D633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0.006*</w:t>
            </w:r>
          </w:p>
        </w:tc>
        <w:tc>
          <w:tcPr>
            <w:tcW w:w="1889" w:type="dxa"/>
          </w:tcPr>
          <w:p w14:paraId="59CA5EC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0.99 (0.98, 1.00)</w:t>
            </w:r>
          </w:p>
        </w:tc>
        <w:tc>
          <w:tcPr>
            <w:tcW w:w="810" w:type="dxa"/>
          </w:tcPr>
          <w:p w14:paraId="43A21876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0.182</w:t>
            </w:r>
          </w:p>
        </w:tc>
      </w:tr>
      <w:tr w:rsidR="008C38FE" w:rsidRPr="00986B56" w14:paraId="7401988D" w14:textId="77777777" w:rsidTr="008C38FE">
        <w:tc>
          <w:tcPr>
            <w:tcW w:w="3388" w:type="dxa"/>
          </w:tcPr>
          <w:p w14:paraId="2997A68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FIM Cognitive at Rehabilitation Discharge</w:t>
            </w:r>
          </w:p>
        </w:tc>
        <w:tc>
          <w:tcPr>
            <w:tcW w:w="1813" w:type="dxa"/>
          </w:tcPr>
          <w:p w14:paraId="39DB8FC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1.03 (1.01, 1.06)</w:t>
            </w:r>
          </w:p>
        </w:tc>
        <w:tc>
          <w:tcPr>
            <w:tcW w:w="723" w:type="dxa"/>
          </w:tcPr>
          <w:p w14:paraId="3728D616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0.020*</w:t>
            </w:r>
          </w:p>
        </w:tc>
        <w:tc>
          <w:tcPr>
            <w:tcW w:w="1979" w:type="dxa"/>
          </w:tcPr>
          <w:p w14:paraId="34A9D45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1.02 (0.99, 1.05)</w:t>
            </w:r>
          </w:p>
        </w:tc>
        <w:tc>
          <w:tcPr>
            <w:tcW w:w="723" w:type="dxa"/>
          </w:tcPr>
          <w:p w14:paraId="72432ED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0.278</w:t>
            </w:r>
          </w:p>
        </w:tc>
        <w:tc>
          <w:tcPr>
            <w:tcW w:w="1896" w:type="dxa"/>
          </w:tcPr>
          <w:p w14:paraId="166810B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1.03 (1.00, 1.06)</w:t>
            </w:r>
          </w:p>
        </w:tc>
        <w:tc>
          <w:tcPr>
            <w:tcW w:w="803" w:type="dxa"/>
          </w:tcPr>
          <w:p w14:paraId="31573CF0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0.100</w:t>
            </w:r>
          </w:p>
        </w:tc>
        <w:tc>
          <w:tcPr>
            <w:tcW w:w="1889" w:type="dxa"/>
          </w:tcPr>
          <w:p w14:paraId="7AC99CF3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0.99 (0.96, 1.03)</w:t>
            </w:r>
          </w:p>
        </w:tc>
        <w:tc>
          <w:tcPr>
            <w:tcW w:w="810" w:type="dxa"/>
          </w:tcPr>
          <w:p w14:paraId="2397075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0.764</w:t>
            </w:r>
          </w:p>
        </w:tc>
      </w:tr>
      <w:tr w:rsidR="008C38FE" w:rsidRPr="00986B56" w14:paraId="1358542C" w14:textId="77777777" w:rsidTr="008C38FE">
        <w:tc>
          <w:tcPr>
            <w:tcW w:w="3388" w:type="dxa"/>
          </w:tcPr>
          <w:p w14:paraId="7C46546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Cranial surgery status</w:t>
            </w:r>
          </w:p>
          <w:p w14:paraId="3120E4F0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No cranial surgery (ref)</w:t>
            </w:r>
          </w:p>
          <w:p w14:paraId="55FB85DB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Craniotomy and/or Craniectomy </w:t>
            </w:r>
          </w:p>
        </w:tc>
        <w:tc>
          <w:tcPr>
            <w:tcW w:w="1813" w:type="dxa"/>
          </w:tcPr>
          <w:p w14:paraId="2D4B050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20C37DB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19C7986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2.28 (1.65, 3.16)</w:t>
            </w:r>
          </w:p>
        </w:tc>
        <w:tc>
          <w:tcPr>
            <w:tcW w:w="723" w:type="dxa"/>
          </w:tcPr>
          <w:p w14:paraId="192DE0EA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01A276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566695AD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&lt;0.001*</w:t>
            </w:r>
          </w:p>
        </w:tc>
        <w:tc>
          <w:tcPr>
            <w:tcW w:w="1979" w:type="dxa"/>
          </w:tcPr>
          <w:p w14:paraId="3888DFF8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60509ED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3A5ACB53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0.91 (0.60, 1.38)</w:t>
            </w:r>
          </w:p>
        </w:tc>
        <w:tc>
          <w:tcPr>
            <w:tcW w:w="723" w:type="dxa"/>
          </w:tcPr>
          <w:p w14:paraId="4836FD4D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0A05E20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23479B5D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0.654</w:t>
            </w:r>
          </w:p>
        </w:tc>
        <w:tc>
          <w:tcPr>
            <w:tcW w:w="1896" w:type="dxa"/>
          </w:tcPr>
          <w:p w14:paraId="0D1FF8E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E9DA60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20F646E6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0.93 (0.61, 1.41)</w:t>
            </w:r>
          </w:p>
        </w:tc>
        <w:tc>
          <w:tcPr>
            <w:tcW w:w="803" w:type="dxa"/>
          </w:tcPr>
          <w:p w14:paraId="230AAF2D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BEF035C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4B60D6D8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0.725</w:t>
            </w:r>
          </w:p>
        </w:tc>
        <w:tc>
          <w:tcPr>
            <w:tcW w:w="1889" w:type="dxa"/>
          </w:tcPr>
          <w:p w14:paraId="5D1F0CC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B3A5F9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59715B1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0.92 (0.57, 1.48)</w:t>
            </w:r>
          </w:p>
        </w:tc>
        <w:tc>
          <w:tcPr>
            <w:tcW w:w="810" w:type="dxa"/>
          </w:tcPr>
          <w:p w14:paraId="6CC0BFF8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99190E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2070682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0.728</w:t>
            </w:r>
          </w:p>
        </w:tc>
      </w:tr>
      <w:tr w:rsidR="008C38FE" w:rsidRPr="00986B56" w14:paraId="636F2D5E" w14:textId="77777777" w:rsidTr="008C38FE">
        <w:tc>
          <w:tcPr>
            <w:tcW w:w="3388" w:type="dxa"/>
          </w:tcPr>
          <w:p w14:paraId="3EA1D1B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Pre-index history of TBI</w:t>
            </w:r>
            <w:r w:rsidRPr="00986B56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(yes vs. no)</w:t>
            </w:r>
          </w:p>
        </w:tc>
        <w:tc>
          <w:tcPr>
            <w:tcW w:w="1813" w:type="dxa"/>
          </w:tcPr>
          <w:p w14:paraId="60F6EFA8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0.96 (0.67, 1.38)</w:t>
            </w:r>
          </w:p>
        </w:tc>
        <w:tc>
          <w:tcPr>
            <w:tcW w:w="723" w:type="dxa"/>
          </w:tcPr>
          <w:p w14:paraId="7C54F73D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0.815</w:t>
            </w:r>
          </w:p>
        </w:tc>
        <w:tc>
          <w:tcPr>
            <w:tcW w:w="1979" w:type="dxa"/>
          </w:tcPr>
          <w:p w14:paraId="629DDEFC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0.51 (0.33, 0.80)</w:t>
            </w:r>
          </w:p>
        </w:tc>
        <w:tc>
          <w:tcPr>
            <w:tcW w:w="723" w:type="dxa"/>
          </w:tcPr>
          <w:p w14:paraId="5D80654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0.003*</w:t>
            </w:r>
          </w:p>
        </w:tc>
        <w:tc>
          <w:tcPr>
            <w:tcW w:w="1896" w:type="dxa"/>
          </w:tcPr>
          <w:p w14:paraId="21B9442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1.22 (0.83, 1.78)</w:t>
            </w:r>
          </w:p>
        </w:tc>
        <w:tc>
          <w:tcPr>
            <w:tcW w:w="803" w:type="dxa"/>
          </w:tcPr>
          <w:p w14:paraId="5B79832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0.307</w:t>
            </w:r>
          </w:p>
        </w:tc>
        <w:tc>
          <w:tcPr>
            <w:tcW w:w="1889" w:type="dxa"/>
          </w:tcPr>
          <w:p w14:paraId="5FAA802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0.76 (0.47, 1.21)</w:t>
            </w:r>
          </w:p>
        </w:tc>
        <w:tc>
          <w:tcPr>
            <w:tcW w:w="810" w:type="dxa"/>
          </w:tcPr>
          <w:p w14:paraId="2B046A4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0.242</w:t>
            </w:r>
          </w:p>
        </w:tc>
      </w:tr>
      <w:tr w:rsidR="008C38FE" w:rsidRPr="00986B56" w14:paraId="2E6E92C5" w14:textId="77777777" w:rsidTr="008C38FE">
        <w:tc>
          <w:tcPr>
            <w:tcW w:w="14024" w:type="dxa"/>
            <w:gridSpan w:val="9"/>
            <w:shd w:val="clear" w:color="auto" w:fill="D9D9D9"/>
          </w:tcPr>
          <w:p w14:paraId="3B2C52BB" w14:textId="752C3EC3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Measured at prior TBIMS </w:t>
            </w:r>
            <w:r w:rsidR="003C044A" w:rsidRPr="0098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follow-up</w:t>
            </w:r>
            <w:r w:rsidRPr="0098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interview</w:t>
            </w:r>
          </w:p>
        </w:tc>
      </w:tr>
      <w:tr w:rsidR="008C38FE" w:rsidRPr="00986B56" w14:paraId="507A8EC8" w14:textId="77777777" w:rsidTr="008C38FE">
        <w:tc>
          <w:tcPr>
            <w:tcW w:w="3388" w:type="dxa"/>
          </w:tcPr>
          <w:p w14:paraId="63016A4E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Problem substance use</w:t>
            </w:r>
            <w:r w:rsidRPr="00986B56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(yes vs. no)</w:t>
            </w:r>
          </w:p>
        </w:tc>
        <w:tc>
          <w:tcPr>
            <w:tcW w:w="1813" w:type="dxa"/>
          </w:tcPr>
          <w:p w14:paraId="48580AE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23" w:type="dxa"/>
          </w:tcPr>
          <w:p w14:paraId="74A70E3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979" w:type="dxa"/>
          </w:tcPr>
          <w:p w14:paraId="47D94D10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0.62 (0.37, 1.05)</w:t>
            </w:r>
          </w:p>
        </w:tc>
        <w:tc>
          <w:tcPr>
            <w:tcW w:w="723" w:type="dxa"/>
          </w:tcPr>
          <w:p w14:paraId="766E4D0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0.075</w:t>
            </w:r>
          </w:p>
        </w:tc>
        <w:tc>
          <w:tcPr>
            <w:tcW w:w="1896" w:type="dxa"/>
          </w:tcPr>
          <w:p w14:paraId="008E0D2B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0.78 (0.49, 1.25) </w:t>
            </w:r>
          </w:p>
        </w:tc>
        <w:tc>
          <w:tcPr>
            <w:tcW w:w="803" w:type="dxa"/>
          </w:tcPr>
          <w:p w14:paraId="649BD56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0.300</w:t>
            </w:r>
          </w:p>
        </w:tc>
        <w:tc>
          <w:tcPr>
            <w:tcW w:w="1889" w:type="dxa"/>
          </w:tcPr>
          <w:p w14:paraId="4956C5C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1.12 (0.67, 1.86)</w:t>
            </w:r>
          </w:p>
        </w:tc>
        <w:tc>
          <w:tcPr>
            <w:tcW w:w="810" w:type="dxa"/>
          </w:tcPr>
          <w:p w14:paraId="20ED73A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0.667</w:t>
            </w:r>
          </w:p>
        </w:tc>
      </w:tr>
      <w:tr w:rsidR="008C38FE" w:rsidRPr="00986B56" w14:paraId="23D9F1F1" w14:textId="77777777" w:rsidTr="008C38FE">
        <w:tc>
          <w:tcPr>
            <w:tcW w:w="3388" w:type="dxa"/>
          </w:tcPr>
          <w:p w14:paraId="08C4629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Post-index rehospitalization</w:t>
            </w:r>
            <w:r w:rsidRPr="00986B56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(yes vs. no)</w:t>
            </w:r>
          </w:p>
        </w:tc>
        <w:tc>
          <w:tcPr>
            <w:tcW w:w="1813" w:type="dxa"/>
          </w:tcPr>
          <w:p w14:paraId="71068C06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23" w:type="dxa"/>
          </w:tcPr>
          <w:p w14:paraId="2336AE3A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979" w:type="dxa"/>
          </w:tcPr>
          <w:p w14:paraId="03C6BE3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3.32 (2.28, 4.83)</w:t>
            </w:r>
          </w:p>
        </w:tc>
        <w:tc>
          <w:tcPr>
            <w:tcW w:w="723" w:type="dxa"/>
          </w:tcPr>
          <w:p w14:paraId="7A7C00F8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&lt;0.001*</w:t>
            </w:r>
          </w:p>
        </w:tc>
        <w:tc>
          <w:tcPr>
            <w:tcW w:w="1896" w:type="dxa"/>
          </w:tcPr>
          <w:p w14:paraId="023E24C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2.51 (1.69, 3.74)</w:t>
            </w:r>
          </w:p>
        </w:tc>
        <w:tc>
          <w:tcPr>
            <w:tcW w:w="803" w:type="dxa"/>
          </w:tcPr>
          <w:p w14:paraId="2514C0EE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&lt;0.001*</w:t>
            </w:r>
          </w:p>
        </w:tc>
        <w:tc>
          <w:tcPr>
            <w:tcW w:w="1889" w:type="dxa"/>
          </w:tcPr>
          <w:p w14:paraId="283A2283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3.10 (2.00, 4.80)</w:t>
            </w:r>
          </w:p>
        </w:tc>
        <w:tc>
          <w:tcPr>
            <w:tcW w:w="810" w:type="dxa"/>
          </w:tcPr>
          <w:p w14:paraId="594AC0F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&lt;0.001*</w:t>
            </w:r>
          </w:p>
        </w:tc>
      </w:tr>
      <w:tr w:rsidR="008C38FE" w:rsidRPr="00986B56" w14:paraId="450FABA2" w14:textId="77777777" w:rsidTr="008C38FE">
        <w:tc>
          <w:tcPr>
            <w:tcW w:w="3388" w:type="dxa"/>
          </w:tcPr>
          <w:p w14:paraId="7B236A16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PART summary</w:t>
            </w:r>
          </w:p>
        </w:tc>
        <w:tc>
          <w:tcPr>
            <w:tcW w:w="1813" w:type="dxa"/>
          </w:tcPr>
          <w:p w14:paraId="18A9CF6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23" w:type="dxa"/>
          </w:tcPr>
          <w:p w14:paraId="458623D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979" w:type="dxa"/>
          </w:tcPr>
          <w:p w14:paraId="4619DA4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0.89 (0.64, 1.24)</w:t>
            </w:r>
          </w:p>
        </w:tc>
        <w:tc>
          <w:tcPr>
            <w:tcW w:w="723" w:type="dxa"/>
          </w:tcPr>
          <w:p w14:paraId="68D6BFB6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0.481</w:t>
            </w:r>
          </w:p>
        </w:tc>
        <w:tc>
          <w:tcPr>
            <w:tcW w:w="1896" w:type="dxa"/>
          </w:tcPr>
          <w:p w14:paraId="118589A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1.03 (0.75, 1.42)</w:t>
            </w:r>
          </w:p>
        </w:tc>
        <w:tc>
          <w:tcPr>
            <w:tcW w:w="803" w:type="dxa"/>
          </w:tcPr>
          <w:p w14:paraId="4AFD972A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0.853</w:t>
            </w:r>
          </w:p>
        </w:tc>
        <w:tc>
          <w:tcPr>
            <w:tcW w:w="1889" w:type="dxa"/>
          </w:tcPr>
          <w:p w14:paraId="7D9D108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0.89 (0.62, 1.28)</w:t>
            </w:r>
          </w:p>
        </w:tc>
        <w:tc>
          <w:tcPr>
            <w:tcW w:w="810" w:type="dxa"/>
          </w:tcPr>
          <w:p w14:paraId="0D8F146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0.46525</w:t>
            </w:r>
          </w:p>
        </w:tc>
      </w:tr>
      <w:tr w:rsidR="008C38FE" w:rsidRPr="00986B56" w14:paraId="4D7BB661" w14:textId="77777777" w:rsidTr="008C38FE">
        <w:tc>
          <w:tcPr>
            <w:tcW w:w="3388" w:type="dxa"/>
          </w:tcPr>
          <w:p w14:paraId="0538405E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Driving independence</w:t>
            </w:r>
            <w:r w:rsidRPr="00986B56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(yes vs. no)</w:t>
            </w:r>
          </w:p>
        </w:tc>
        <w:tc>
          <w:tcPr>
            <w:tcW w:w="1813" w:type="dxa"/>
          </w:tcPr>
          <w:p w14:paraId="5A0A19C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23" w:type="dxa"/>
          </w:tcPr>
          <w:p w14:paraId="508CF4DD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979" w:type="dxa"/>
          </w:tcPr>
          <w:p w14:paraId="4A9A93E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0.90 (0.57, 1.44)</w:t>
            </w:r>
          </w:p>
        </w:tc>
        <w:tc>
          <w:tcPr>
            <w:tcW w:w="723" w:type="dxa"/>
          </w:tcPr>
          <w:p w14:paraId="27281786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0.671</w:t>
            </w:r>
          </w:p>
        </w:tc>
        <w:tc>
          <w:tcPr>
            <w:tcW w:w="1896" w:type="dxa"/>
          </w:tcPr>
          <w:p w14:paraId="481B420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0.85 (0.55, 1.31)</w:t>
            </w:r>
          </w:p>
        </w:tc>
        <w:tc>
          <w:tcPr>
            <w:tcW w:w="803" w:type="dxa"/>
          </w:tcPr>
          <w:p w14:paraId="58C0D1EB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0.459</w:t>
            </w:r>
          </w:p>
        </w:tc>
        <w:tc>
          <w:tcPr>
            <w:tcW w:w="1889" w:type="dxa"/>
          </w:tcPr>
          <w:p w14:paraId="78421A3B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1.37 (0.83, 2.25)</w:t>
            </w:r>
          </w:p>
        </w:tc>
        <w:tc>
          <w:tcPr>
            <w:tcW w:w="810" w:type="dxa"/>
          </w:tcPr>
          <w:p w14:paraId="1AF53EEC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0.213</w:t>
            </w:r>
          </w:p>
        </w:tc>
      </w:tr>
      <w:tr w:rsidR="008C38FE" w:rsidRPr="00986B56" w14:paraId="7C3736C9" w14:textId="77777777" w:rsidTr="008C38FE">
        <w:tc>
          <w:tcPr>
            <w:tcW w:w="14024" w:type="dxa"/>
            <w:gridSpan w:val="9"/>
            <w:shd w:val="clear" w:color="auto" w:fill="D9D9D9"/>
          </w:tcPr>
          <w:p w14:paraId="1E108E7E" w14:textId="3D70ABA3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Measured at the same </w:t>
            </w:r>
            <w:r w:rsidR="003C044A" w:rsidRPr="0098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follow-up</w:t>
            </w:r>
            <w:r w:rsidRPr="0098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interview as rehospitalization variable</w:t>
            </w:r>
          </w:p>
        </w:tc>
      </w:tr>
      <w:tr w:rsidR="008C38FE" w:rsidRPr="00986B56" w14:paraId="2FB17195" w14:textId="77777777" w:rsidTr="008C38FE">
        <w:tc>
          <w:tcPr>
            <w:tcW w:w="3388" w:type="dxa"/>
          </w:tcPr>
          <w:p w14:paraId="6D3DB40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Age</w:t>
            </w:r>
          </w:p>
          <w:p w14:paraId="732F7548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16-29 (ref)</w:t>
            </w:r>
          </w:p>
          <w:p w14:paraId="7EB35326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30-49 </w:t>
            </w:r>
          </w:p>
          <w:p w14:paraId="4089CCB8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50-64</w:t>
            </w:r>
          </w:p>
          <w:p w14:paraId="017F88B0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65+</w:t>
            </w:r>
          </w:p>
        </w:tc>
        <w:tc>
          <w:tcPr>
            <w:tcW w:w="1813" w:type="dxa"/>
          </w:tcPr>
          <w:p w14:paraId="14AB7340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0711148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5CB0AA8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0.92 (0.60, 1.40)</w:t>
            </w:r>
          </w:p>
          <w:p w14:paraId="008A8AB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0.92 (0.58, 1.46)</w:t>
            </w:r>
          </w:p>
          <w:p w14:paraId="5DF8814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1.04 (0.63, 1.71)</w:t>
            </w:r>
          </w:p>
        </w:tc>
        <w:tc>
          <w:tcPr>
            <w:tcW w:w="723" w:type="dxa"/>
          </w:tcPr>
          <w:p w14:paraId="21841866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3A8C84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5D1974E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0.695</w:t>
            </w:r>
          </w:p>
          <w:p w14:paraId="34A7E6CB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0.728</w:t>
            </w:r>
          </w:p>
          <w:p w14:paraId="284DB7CA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0.894</w:t>
            </w:r>
          </w:p>
        </w:tc>
        <w:tc>
          <w:tcPr>
            <w:tcW w:w="1979" w:type="dxa"/>
          </w:tcPr>
          <w:p w14:paraId="4890832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B03F63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1209524E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1.99 (1.15, 3.45)</w:t>
            </w:r>
          </w:p>
          <w:p w14:paraId="0AA7485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1.83 (1.01, 3.30)</w:t>
            </w:r>
          </w:p>
          <w:p w14:paraId="4E8EE87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1.64 (0.86, 3.13)</w:t>
            </w:r>
          </w:p>
        </w:tc>
        <w:tc>
          <w:tcPr>
            <w:tcW w:w="723" w:type="dxa"/>
          </w:tcPr>
          <w:p w14:paraId="5B78827B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932887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62A9362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0.014*</w:t>
            </w:r>
          </w:p>
          <w:p w14:paraId="108EA373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0.046*</w:t>
            </w:r>
          </w:p>
          <w:p w14:paraId="4B21383C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0.136</w:t>
            </w:r>
          </w:p>
        </w:tc>
        <w:tc>
          <w:tcPr>
            <w:tcW w:w="1896" w:type="dxa"/>
          </w:tcPr>
          <w:p w14:paraId="54773E3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D9BD8AA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5ED3F388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0.69 (0.40, 1.18) </w:t>
            </w:r>
          </w:p>
          <w:p w14:paraId="0432995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1.39 (0.80, 2.42)</w:t>
            </w:r>
          </w:p>
          <w:p w14:paraId="2430D4BA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1.59 (0.88, 2.88)</w:t>
            </w:r>
          </w:p>
        </w:tc>
        <w:tc>
          <w:tcPr>
            <w:tcW w:w="803" w:type="dxa"/>
          </w:tcPr>
          <w:p w14:paraId="005DB9AB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A87D4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28DB1AC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0.179</w:t>
            </w:r>
          </w:p>
          <w:p w14:paraId="789F5AE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0.241</w:t>
            </w:r>
          </w:p>
          <w:p w14:paraId="146F072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0.124</w:t>
            </w:r>
          </w:p>
        </w:tc>
        <w:tc>
          <w:tcPr>
            <w:tcW w:w="1889" w:type="dxa"/>
          </w:tcPr>
          <w:p w14:paraId="0271C4FA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19E569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126C489B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2.21 (0.91, 5.38)</w:t>
            </w:r>
          </w:p>
          <w:p w14:paraId="5F2A2EC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2.38 (0.92, 6.14)</w:t>
            </w:r>
          </w:p>
          <w:p w14:paraId="7052A67E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3.55 (1.33, 9.50)</w:t>
            </w:r>
          </w:p>
        </w:tc>
        <w:tc>
          <w:tcPr>
            <w:tcW w:w="810" w:type="dxa"/>
          </w:tcPr>
          <w:p w14:paraId="2DCA342C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1405453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5BEFD3E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0.080</w:t>
            </w:r>
          </w:p>
          <w:p w14:paraId="1AA170BB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0.072</w:t>
            </w:r>
          </w:p>
          <w:p w14:paraId="3E6E7CAB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0.012*</w:t>
            </w:r>
          </w:p>
        </w:tc>
      </w:tr>
      <w:tr w:rsidR="008C38FE" w:rsidRPr="00986B56" w14:paraId="1DAFE729" w14:textId="77777777" w:rsidTr="008C38FE">
        <w:tc>
          <w:tcPr>
            <w:tcW w:w="3388" w:type="dxa"/>
          </w:tcPr>
          <w:p w14:paraId="455F233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Seizures in the past year (yes vs. no)</w:t>
            </w:r>
          </w:p>
        </w:tc>
        <w:tc>
          <w:tcPr>
            <w:tcW w:w="1813" w:type="dxa"/>
          </w:tcPr>
          <w:p w14:paraId="6DD6D6C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5.24 (3.60, 7.64)</w:t>
            </w:r>
          </w:p>
        </w:tc>
        <w:tc>
          <w:tcPr>
            <w:tcW w:w="723" w:type="dxa"/>
          </w:tcPr>
          <w:p w14:paraId="65F9D240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&lt;0.001*</w:t>
            </w:r>
          </w:p>
        </w:tc>
        <w:tc>
          <w:tcPr>
            <w:tcW w:w="1979" w:type="dxa"/>
          </w:tcPr>
          <w:p w14:paraId="3C03D22B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3.18 (1.95, 5.20)</w:t>
            </w:r>
          </w:p>
        </w:tc>
        <w:tc>
          <w:tcPr>
            <w:tcW w:w="723" w:type="dxa"/>
          </w:tcPr>
          <w:p w14:paraId="79A28B3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&lt;0.001*</w:t>
            </w:r>
          </w:p>
        </w:tc>
        <w:tc>
          <w:tcPr>
            <w:tcW w:w="1896" w:type="dxa"/>
          </w:tcPr>
          <w:p w14:paraId="6BC2D34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3.88 (2.35, 6.38)</w:t>
            </w:r>
          </w:p>
        </w:tc>
        <w:tc>
          <w:tcPr>
            <w:tcW w:w="803" w:type="dxa"/>
          </w:tcPr>
          <w:p w14:paraId="2C2F599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&lt;0.001*</w:t>
            </w:r>
          </w:p>
        </w:tc>
        <w:tc>
          <w:tcPr>
            <w:tcW w:w="1889" w:type="dxa"/>
          </w:tcPr>
          <w:p w14:paraId="2F8C4B13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3.80 (2.15, 6.72)</w:t>
            </w:r>
          </w:p>
        </w:tc>
        <w:tc>
          <w:tcPr>
            <w:tcW w:w="810" w:type="dxa"/>
          </w:tcPr>
          <w:p w14:paraId="3428D63E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&lt;0.001*</w:t>
            </w:r>
          </w:p>
        </w:tc>
      </w:tr>
      <w:tr w:rsidR="008C38FE" w:rsidRPr="00986B56" w14:paraId="098576C6" w14:textId="77777777" w:rsidTr="008C38FE">
        <w:tc>
          <w:tcPr>
            <w:tcW w:w="3388" w:type="dxa"/>
          </w:tcPr>
          <w:p w14:paraId="0043D32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Total number of medical comorbidities</w:t>
            </w:r>
            <w:r w:rsidRPr="00986B56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(2+ vs. 1 or 0)</w:t>
            </w:r>
          </w:p>
        </w:tc>
        <w:tc>
          <w:tcPr>
            <w:tcW w:w="1813" w:type="dxa"/>
          </w:tcPr>
          <w:p w14:paraId="450969E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2.84 (2.00, 4.03)</w:t>
            </w:r>
          </w:p>
        </w:tc>
        <w:tc>
          <w:tcPr>
            <w:tcW w:w="723" w:type="dxa"/>
          </w:tcPr>
          <w:p w14:paraId="15305C66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&lt;0.001*</w:t>
            </w:r>
          </w:p>
        </w:tc>
        <w:tc>
          <w:tcPr>
            <w:tcW w:w="1979" w:type="dxa"/>
          </w:tcPr>
          <w:p w14:paraId="7B556D9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1.66 (1.09, 2.53)</w:t>
            </w:r>
          </w:p>
        </w:tc>
        <w:tc>
          <w:tcPr>
            <w:tcW w:w="723" w:type="dxa"/>
          </w:tcPr>
          <w:p w14:paraId="175B724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0.019*</w:t>
            </w:r>
          </w:p>
        </w:tc>
        <w:tc>
          <w:tcPr>
            <w:tcW w:w="1896" w:type="dxa"/>
          </w:tcPr>
          <w:p w14:paraId="2A3C285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1.72 (1.14, 2.60)</w:t>
            </w:r>
          </w:p>
        </w:tc>
        <w:tc>
          <w:tcPr>
            <w:tcW w:w="803" w:type="dxa"/>
          </w:tcPr>
          <w:p w14:paraId="60E593C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0.009*</w:t>
            </w:r>
          </w:p>
        </w:tc>
        <w:tc>
          <w:tcPr>
            <w:tcW w:w="1889" w:type="dxa"/>
          </w:tcPr>
          <w:p w14:paraId="6263669A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2.24 (1.40, 3.58)</w:t>
            </w:r>
          </w:p>
        </w:tc>
        <w:tc>
          <w:tcPr>
            <w:tcW w:w="810" w:type="dxa"/>
          </w:tcPr>
          <w:p w14:paraId="1A6400F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&lt;0.001*</w:t>
            </w:r>
          </w:p>
        </w:tc>
      </w:tr>
      <w:tr w:rsidR="008C38FE" w:rsidRPr="00986B56" w14:paraId="2B5BBD4C" w14:textId="77777777" w:rsidTr="008C38FE">
        <w:trPr>
          <w:trHeight w:val="70"/>
        </w:trPr>
        <w:tc>
          <w:tcPr>
            <w:tcW w:w="3388" w:type="dxa"/>
          </w:tcPr>
          <w:p w14:paraId="602A2D2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Total number of mental health comorbidities</w:t>
            </w:r>
            <w:r w:rsidRPr="00986B56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 xml:space="preserve">§ </w:t>
            </w: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(1+ vs. 0)</w:t>
            </w:r>
          </w:p>
        </w:tc>
        <w:tc>
          <w:tcPr>
            <w:tcW w:w="1813" w:type="dxa"/>
          </w:tcPr>
          <w:p w14:paraId="4D12CC8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1.20 (0.88, 1.63)</w:t>
            </w:r>
          </w:p>
        </w:tc>
        <w:tc>
          <w:tcPr>
            <w:tcW w:w="723" w:type="dxa"/>
          </w:tcPr>
          <w:p w14:paraId="653CC94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0.263</w:t>
            </w:r>
          </w:p>
        </w:tc>
        <w:tc>
          <w:tcPr>
            <w:tcW w:w="1979" w:type="dxa"/>
          </w:tcPr>
          <w:p w14:paraId="6801B2A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1.64 (1.12, 2.41)</w:t>
            </w:r>
          </w:p>
        </w:tc>
        <w:tc>
          <w:tcPr>
            <w:tcW w:w="723" w:type="dxa"/>
          </w:tcPr>
          <w:p w14:paraId="242EB98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0.011*</w:t>
            </w:r>
          </w:p>
        </w:tc>
        <w:tc>
          <w:tcPr>
            <w:tcW w:w="1896" w:type="dxa"/>
          </w:tcPr>
          <w:p w14:paraId="2F90779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1.65 (1.13, 2.42)</w:t>
            </w:r>
          </w:p>
        </w:tc>
        <w:tc>
          <w:tcPr>
            <w:tcW w:w="803" w:type="dxa"/>
          </w:tcPr>
          <w:p w14:paraId="5448A5E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0.010*</w:t>
            </w:r>
          </w:p>
        </w:tc>
        <w:tc>
          <w:tcPr>
            <w:tcW w:w="1889" w:type="dxa"/>
          </w:tcPr>
          <w:p w14:paraId="0210BAA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1.14 (0.73, 1.78)</w:t>
            </w:r>
          </w:p>
        </w:tc>
        <w:tc>
          <w:tcPr>
            <w:tcW w:w="810" w:type="dxa"/>
          </w:tcPr>
          <w:p w14:paraId="56D458B3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0.567</w:t>
            </w:r>
          </w:p>
        </w:tc>
      </w:tr>
      <w:tr w:rsidR="008C38FE" w:rsidRPr="00986B56" w14:paraId="3E1403FD" w14:textId="77777777" w:rsidTr="008C38FE">
        <w:tc>
          <w:tcPr>
            <w:tcW w:w="3388" w:type="dxa"/>
          </w:tcPr>
          <w:p w14:paraId="7979D72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Model C-statistic:</w:t>
            </w:r>
          </w:p>
        </w:tc>
        <w:tc>
          <w:tcPr>
            <w:tcW w:w="1813" w:type="dxa"/>
          </w:tcPr>
          <w:p w14:paraId="524035D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0.753</w:t>
            </w:r>
          </w:p>
        </w:tc>
        <w:tc>
          <w:tcPr>
            <w:tcW w:w="723" w:type="dxa"/>
          </w:tcPr>
          <w:p w14:paraId="045E02A0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9" w:type="dxa"/>
          </w:tcPr>
          <w:p w14:paraId="25976A3A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0.776</w:t>
            </w:r>
          </w:p>
        </w:tc>
        <w:tc>
          <w:tcPr>
            <w:tcW w:w="723" w:type="dxa"/>
          </w:tcPr>
          <w:p w14:paraId="3CD2EC1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14:paraId="02B810F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0.740</w:t>
            </w:r>
          </w:p>
        </w:tc>
        <w:tc>
          <w:tcPr>
            <w:tcW w:w="803" w:type="dxa"/>
          </w:tcPr>
          <w:p w14:paraId="6A6F88B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53DC4B5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0.756</w:t>
            </w:r>
          </w:p>
        </w:tc>
        <w:tc>
          <w:tcPr>
            <w:tcW w:w="810" w:type="dxa"/>
          </w:tcPr>
          <w:p w14:paraId="4543334E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6C4859EB" w14:textId="5B6F1075" w:rsidR="005B78A9" w:rsidRPr="009F6042" w:rsidRDefault="008C38FE" w:rsidP="009F6042">
      <w:pPr>
        <w:spacing w:after="0" w:line="480" w:lineRule="auto"/>
        <w:ind w:hanging="900"/>
        <w:contextualSpacing/>
        <w:rPr>
          <w:rFonts w:ascii="Times New Roman" w:eastAsia="Calibri" w:hAnsi="Times New Roman" w:cs="Times New Roman"/>
          <w:sz w:val="18"/>
        </w:rPr>
      </w:pPr>
      <w:r w:rsidRPr="00986B56">
        <w:rPr>
          <w:rFonts w:ascii="Times New Roman" w:eastAsia="Calibri" w:hAnsi="Times New Roman" w:cs="Times New Roman"/>
          <w:sz w:val="16"/>
        </w:rPr>
        <w:t xml:space="preserve"> </w:t>
      </w:r>
      <w:r w:rsidRPr="00986B56">
        <w:rPr>
          <w:rFonts w:ascii="Times New Roman" w:eastAsia="Calibri" w:hAnsi="Times New Roman" w:cs="Times New Roman"/>
          <w:sz w:val="18"/>
        </w:rPr>
        <w:t>* indicates statistical significance at p&lt;0.05</w:t>
      </w:r>
      <w:bookmarkStart w:id="0" w:name="_GoBack"/>
      <w:bookmarkEnd w:id="0"/>
    </w:p>
    <w:sectPr w:rsidR="005B78A9" w:rsidRPr="009F6042" w:rsidSect="00986B5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EF339A" w16cex:dateUtc="2021-03-07T16:12:00Z"/>
  <w16cex:commentExtensible w16cex:durableId="24174FDC" w16cex:dateUtc="2021-04-07T01:23:00Z"/>
  <w16cex:commentExtensible w16cex:durableId="23EF3436" w16cex:dateUtc="2021-03-07T16:15:00Z"/>
  <w16cex:commentExtensible w16cex:durableId="23EF3543" w16cex:dateUtc="2021-03-07T16:19:00Z"/>
  <w16cex:commentExtensible w16cex:durableId="2326F214" w16cex:dateUtc="2020-10-06T17:39:00Z"/>
  <w16cex:commentExtensible w16cex:durableId="23EF32D4" w16cex:dateUtc="2021-03-07T16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244B1F" w16cid:durableId="24E0570A"/>
  <w16cid:commentId w16cid:paraId="24919B59" w16cid:durableId="24E057B4"/>
  <w16cid:commentId w16cid:paraId="0CDE9465" w16cid:durableId="24E070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D6873" w14:textId="77777777" w:rsidR="006E7D57" w:rsidRDefault="006E7D57" w:rsidP="0071286B">
      <w:pPr>
        <w:spacing w:after="0" w:line="240" w:lineRule="auto"/>
      </w:pPr>
      <w:r>
        <w:separator/>
      </w:r>
    </w:p>
  </w:endnote>
  <w:endnote w:type="continuationSeparator" w:id="0">
    <w:p w14:paraId="2D04B7B9" w14:textId="77777777" w:rsidR="006E7D57" w:rsidRDefault="006E7D57" w:rsidP="0071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30CC8" w14:textId="77777777" w:rsidR="006E7D57" w:rsidRDefault="006E7D57" w:rsidP="0071286B">
      <w:pPr>
        <w:spacing w:after="0" w:line="240" w:lineRule="auto"/>
      </w:pPr>
      <w:r>
        <w:separator/>
      </w:r>
    </w:p>
  </w:footnote>
  <w:footnote w:type="continuationSeparator" w:id="0">
    <w:p w14:paraId="7C504965" w14:textId="77777777" w:rsidR="006E7D57" w:rsidRDefault="006E7D57" w:rsidP="0071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2CC45" w14:textId="5AE29298" w:rsidR="00B36032" w:rsidRPr="00B36032" w:rsidRDefault="00B36032">
    <w:pPr>
      <w:pStyle w:val="Header"/>
      <w:rPr>
        <w:b/>
        <w:u w:val="single"/>
      </w:rPr>
    </w:pPr>
  </w:p>
  <w:p w14:paraId="4AA8FC2B" w14:textId="77777777" w:rsidR="00B36032" w:rsidRDefault="00B360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C58"/>
    <w:multiLevelType w:val="multilevel"/>
    <w:tmpl w:val="9992E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C42EF2"/>
    <w:multiLevelType w:val="hybridMultilevel"/>
    <w:tmpl w:val="7F241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5BBB"/>
    <w:multiLevelType w:val="multilevel"/>
    <w:tmpl w:val="C844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D1E9F"/>
    <w:multiLevelType w:val="hybridMultilevel"/>
    <w:tmpl w:val="486A7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B2144"/>
    <w:multiLevelType w:val="hybridMultilevel"/>
    <w:tmpl w:val="486A7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962DB"/>
    <w:multiLevelType w:val="multilevel"/>
    <w:tmpl w:val="83AC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1019FD"/>
    <w:multiLevelType w:val="multilevel"/>
    <w:tmpl w:val="86F6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2B152E"/>
    <w:multiLevelType w:val="hybridMultilevel"/>
    <w:tmpl w:val="ABF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2364B"/>
    <w:multiLevelType w:val="hybridMultilevel"/>
    <w:tmpl w:val="0D7C8E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07640"/>
    <w:multiLevelType w:val="hybridMultilevel"/>
    <w:tmpl w:val="4DBED244"/>
    <w:lvl w:ilvl="0" w:tplc="9E8CC8A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8148D"/>
    <w:multiLevelType w:val="hybridMultilevel"/>
    <w:tmpl w:val="486A7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655FE"/>
    <w:multiLevelType w:val="multilevel"/>
    <w:tmpl w:val="674C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340F92"/>
    <w:multiLevelType w:val="hybridMultilevel"/>
    <w:tmpl w:val="486A7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17D06"/>
    <w:multiLevelType w:val="multilevel"/>
    <w:tmpl w:val="66B2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B62F28"/>
    <w:multiLevelType w:val="hybridMultilevel"/>
    <w:tmpl w:val="00E81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E5B6C"/>
    <w:multiLevelType w:val="hybridMultilevel"/>
    <w:tmpl w:val="486A7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C7167"/>
    <w:multiLevelType w:val="hybridMultilevel"/>
    <w:tmpl w:val="B8BE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E2934"/>
    <w:multiLevelType w:val="hybridMultilevel"/>
    <w:tmpl w:val="D04C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04ADA"/>
    <w:multiLevelType w:val="hybridMultilevel"/>
    <w:tmpl w:val="486A7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13A75"/>
    <w:multiLevelType w:val="multilevel"/>
    <w:tmpl w:val="8F2CF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F850E1F"/>
    <w:multiLevelType w:val="hybridMultilevel"/>
    <w:tmpl w:val="4ABA16F6"/>
    <w:lvl w:ilvl="0" w:tplc="96D016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51B92"/>
    <w:multiLevelType w:val="hybridMultilevel"/>
    <w:tmpl w:val="DE7A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1"/>
  </w:num>
  <w:num w:numId="4">
    <w:abstractNumId w:val="14"/>
  </w:num>
  <w:num w:numId="5">
    <w:abstractNumId w:val="16"/>
  </w:num>
  <w:num w:numId="6">
    <w:abstractNumId w:val="8"/>
  </w:num>
  <w:num w:numId="7">
    <w:abstractNumId w:val="1"/>
  </w:num>
  <w:num w:numId="8">
    <w:abstractNumId w:val="19"/>
  </w:num>
  <w:num w:numId="9">
    <w:abstractNumId w:val="0"/>
  </w:num>
  <w:num w:numId="10">
    <w:abstractNumId w:val="10"/>
  </w:num>
  <w:num w:numId="11">
    <w:abstractNumId w:val="15"/>
  </w:num>
  <w:num w:numId="12">
    <w:abstractNumId w:val="12"/>
  </w:num>
  <w:num w:numId="13">
    <w:abstractNumId w:val="4"/>
  </w:num>
  <w:num w:numId="14">
    <w:abstractNumId w:val="3"/>
  </w:num>
  <w:num w:numId="15">
    <w:abstractNumId w:val="18"/>
  </w:num>
  <w:num w:numId="16">
    <w:abstractNumId w:val="20"/>
  </w:num>
  <w:num w:numId="17">
    <w:abstractNumId w:val="11"/>
  </w:num>
  <w:num w:numId="18">
    <w:abstractNumId w:val="5"/>
  </w:num>
  <w:num w:numId="19">
    <w:abstractNumId w:val="6"/>
  </w:num>
  <w:num w:numId="20">
    <w:abstractNumId w:val="13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92wxvf0xasd9detvd05tvf3dazrad2p520a&quot;&gt;My EndNote Library&lt;record-ids&gt;&lt;item&gt;3&lt;/item&gt;&lt;item&gt;5&lt;/item&gt;&lt;item&gt;6&lt;/item&gt;&lt;item&gt;7&lt;/item&gt;&lt;item&gt;8&lt;/item&gt;&lt;item&gt;10&lt;/item&gt;&lt;item&gt;11&lt;/item&gt;&lt;item&gt;12&lt;/item&gt;&lt;item&gt;13&lt;/item&gt;&lt;item&gt;14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/record-ids&gt;&lt;/item&gt;&lt;/Libraries&gt;"/>
  </w:docVars>
  <w:rsids>
    <w:rsidRoot w:val="0046515D"/>
    <w:rsid w:val="000015E1"/>
    <w:rsid w:val="00002346"/>
    <w:rsid w:val="00006154"/>
    <w:rsid w:val="00024938"/>
    <w:rsid w:val="00030875"/>
    <w:rsid w:val="00032B54"/>
    <w:rsid w:val="00035170"/>
    <w:rsid w:val="00040757"/>
    <w:rsid w:val="00041F13"/>
    <w:rsid w:val="00045558"/>
    <w:rsid w:val="00045595"/>
    <w:rsid w:val="000473EF"/>
    <w:rsid w:val="00047E75"/>
    <w:rsid w:val="00050912"/>
    <w:rsid w:val="00061BB9"/>
    <w:rsid w:val="000674CF"/>
    <w:rsid w:val="0007273E"/>
    <w:rsid w:val="00074774"/>
    <w:rsid w:val="00075F0E"/>
    <w:rsid w:val="000857C3"/>
    <w:rsid w:val="000955CA"/>
    <w:rsid w:val="00096DE3"/>
    <w:rsid w:val="000A1A7A"/>
    <w:rsid w:val="000B1607"/>
    <w:rsid w:val="000B3D72"/>
    <w:rsid w:val="000B48B1"/>
    <w:rsid w:val="000B5295"/>
    <w:rsid w:val="000B73E2"/>
    <w:rsid w:val="000C2268"/>
    <w:rsid w:val="000C241A"/>
    <w:rsid w:val="000C3BC9"/>
    <w:rsid w:val="000C4C88"/>
    <w:rsid w:val="000C56B6"/>
    <w:rsid w:val="000C6D86"/>
    <w:rsid w:val="000D4E7E"/>
    <w:rsid w:val="000E1737"/>
    <w:rsid w:val="000E57CF"/>
    <w:rsid w:val="000E7691"/>
    <w:rsid w:val="000F5A96"/>
    <w:rsid w:val="000F6E20"/>
    <w:rsid w:val="0010207E"/>
    <w:rsid w:val="00105A7A"/>
    <w:rsid w:val="0010602E"/>
    <w:rsid w:val="00120F4C"/>
    <w:rsid w:val="00120F86"/>
    <w:rsid w:val="00123252"/>
    <w:rsid w:val="00127989"/>
    <w:rsid w:val="001332F6"/>
    <w:rsid w:val="001344FB"/>
    <w:rsid w:val="00134A9B"/>
    <w:rsid w:val="00141D46"/>
    <w:rsid w:val="001449FB"/>
    <w:rsid w:val="001531A5"/>
    <w:rsid w:val="00157D25"/>
    <w:rsid w:val="001701AE"/>
    <w:rsid w:val="00171DB1"/>
    <w:rsid w:val="00173BF2"/>
    <w:rsid w:val="00185CFE"/>
    <w:rsid w:val="001911C2"/>
    <w:rsid w:val="00191BCA"/>
    <w:rsid w:val="0019477D"/>
    <w:rsid w:val="0019534D"/>
    <w:rsid w:val="00196DD7"/>
    <w:rsid w:val="001B3581"/>
    <w:rsid w:val="001C5CA8"/>
    <w:rsid w:val="001C7411"/>
    <w:rsid w:val="001D40BB"/>
    <w:rsid w:val="001E24FF"/>
    <w:rsid w:val="0020180C"/>
    <w:rsid w:val="00212376"/>
    <w:rsid w:val="00224690"/>
    <w:rsid w:val="0022469A"/>
    <w:rsid w:val="00231A3E"/>
    <w:rsid w:val="00242BEF"/>
    <w:rsid w:val="00244C30"/>
    <w:rsid w:val="00247B12"/>
    <w:rsid w:val="00254787"/>
    <w:rsid w:val="00255194"/>
    <w:rsid w:val="002658AA"/>
    <w:rsid w:val="00265B69"/>
    <w:rsid w:val="00266D33"/>
    <w:rsid w:val="00270FCE"/>
    <w:rsid w:val="00271E2F"/>
    <w:rsid w:val="0028205B"/>
    <w:rsid w:val="002862B5"/>
    <w:rsid w:val="00286835"/>
    <w:rsid w:val="00290953"/>
    <w:rsid w:val="002A192B"/>
    <w:rsid w:val="002A215D"/>
    <w:rsid w:val="002A6FF4"/>
    <w:rsid w:val="002C04EB"/>
    <w:rsid w:val="002C485C"/>
    <w:rsid w:val="002C4A64"/>
    <w:rsid w:val="002C52B1"/>
    <w:rsid w:val="002C6E0B"/>
    <w:rsid w:val="002C7EFF"/>
    <w:rsid w:val="002D3010"/>
    <w:rsid w:val="002E10F3"/>
    <w:rsid w:val="002E509F"/>
    <w:rsid w:val="002E76ED"/>
    <w:rsid w:val="002F1B92"/>
    <w:rsid w:val="002F3F8F"/>
    <w:rsid w:val="002F41DE"/>
    <w:rsid w:val="00304E3E"/>
    <w:rsid w:val="00317A59"/>
    <w:rsid w:val="00327F1B"/>
    <w:rsid w:val="0033194D"/>
    <w:rsid w:val="0033554D"/>
    <w:rsid w:val="003357B9"/>
    <w:rsid w:val="0033677D"/>
    <w:rsid w:val="00345908"/>
    <w:rsid w:val="00353029"/>
    <w:rsid w:val="00370E24"/>
    <w:rsid w:val="00373158"/>
    <w:rsid w:val="00373D70"/>
    <w:rsid w:val="0037502F"/>
    <w:rsid w:val="0038079D"/>
    <w:rsid w:val="00382F46"/>
    <w:rsid w:val="00395FAE"/>
    <w:rsid w:val="003B0396"/>
    <w:rsid w:val="003B7386"/>
    <w:rsid w:val="003B752C"/>
    <w:rsid w:val="003C044A"/>
    <w:rsid w:val="003C0547"/>
    <w:rsid w:val="003C5A76"/>
    <w:rsid w:val="003C7F41"/>
    <w:rsid w:val="003D61F7"/>
    <w:rsid w:val="003E5A92"/>
    <w:rsid w:val="003F2DEC"/>
    <w:rsid w:val="003F51F0"/>
    <w:rsid w:val="00401731"/>
    <w:rsid w:val="004022C5"/>
    <w:rsid w:val="00403F4F"/>
    <w:rsid w:val="00407ED9"/>
    <w:rsid w:val="00410544"/>
    <w:rsid w:val="00412BB6"/>
    <w:rsid w:val="0041784A"/>
    <w:rsid w:val="004219D8"/>
    <w:rsid w:val="004257DC"/>
    <w:rsid w:val="00435482"/>
    <w:rsid w:val="004375AA"/>
    <w:rsid w:val="0044244E"/>
    <w:rsid w:val="00442722"/>
    <w:rsid w:val="00446B58"/>
    <w:rsid w:val="0045038C"/>
    <w:rsid w:val="00451FA1"/>
    <w:rsid w:val="00454539"/>
    <w:rsid w:val="00460B00"/>
    <w:rsid w:val="0046515D"/>
    <w:rsid w:val="00466EBF"/>
    <w:rsid w:val="00480E7B"/>
    <w:rsid w:val="004877D7"/>
    <w:rsid w:val="00490A8D"/>
    <w:rsid w:val="00491C4B"/>
    <w:rsid w:val="00493691"/>
    <w:rsid w:val="0049509E"/>
    <w:rsid w:val="004A246F"/>
    <w:rsid w:val="004B0582"/>
    <w:rsid w:val="004C2526"/>
    <w:rsid w:val="004C7A70"/>
    <w:rsid w:val="004D378D"/>
    <w:rsid w:val="004E1D8C"/>
    <w:rsid w:val="004F02FA"/>
    <w:rsid w:val="004F12D3"/>
    <w:rsid w:val="004F3FED"/>
    <w:rsid w:val="00504628"/>
    <w:rsid w:val="00506CF2"/>
    <w:rsid w:val="005107C6"/>
    <w:rsid w:val="00512ADF"/>
    <w:rsid w:val="005204DB"/>
    <w:rsid w:val="00521132"/>
    <w:rsid w:val="0052429A"/>
    <w:rsid w:val="005332DF"/>
    <w:rsid w:val="00533C5F"/>
    <w:rsid w:val="00537FF1"/>
    <w:rsid w:val="00541067"/>
    <w:rsid w:val="00542E8D"/>
    <w:rsid w:val="00543C33"/>
    <w:rsid w:val="0054589C"/>
    <w:rsid w:val="00555CB8"/>
    <w:rsid w:val="00556E32"/>
    <w:rsid w:val="00562B87"/>
    <w:rsid w:val="00565C8E"/>
    <w:rsid w:val="00566884"/>
    <w:rsid w:val="00567733"/>
    <w:rsid w:val="005700A8"/>
    <w:rsid w:val="00576D4E"/>
    <w:rsid w:val="005973CB"/>
    <w:rsid w:val="005A15BB"/>
    <w:rsid w:val="005B77D3"/>
    <w:rsid w:val="005B78A9"/>
    <w:rsid w:val="005C230E"/>
    <w:rsid w:val="005C40DD"/>
    <w:rsid w:val="005C6B4C"/>
    <w:rsid w:val="005C709B"/>
    <w:rsid w:val="005D02EB"/>
    <w:rsid w:val="005D05A8"/>
    <w:rsid w:val="005E2070"/>
    <w:rsid w:val="005E4B77"/>
    <w:rsid w:val="005E63B6"/>
    <w:rsid w:val="005F0BAD"/>
    <w:rsid w:val="00600A6D"/>
    <w:rsid w:val="0060102E"/>
    <w:rsid w:val="0061246C"/>
    <w:rsid w:val="00621F57"/>
    <w:rsid w:val="006342E0"/>
    <w:rsid w:val="0063577C"/>
    <w:rsid w:val="00664C34"/>
    <w:rsid w:val="0066594E"/>
    <w:rsid w:val="00666E7B"/>
    <w:rsid w:val="00672428"/>
    <w:rsid w:val="00676889"/>
    <w:rsid w:val="00684EE1"/>
    <w:rsid w:val="006855B0"/>
    <w:rsid w:val="00694ED7"/>
    <w:rsid w:val="006974BF"/>
    <w:rsid w:val="006A18E4"/>
    <w:rsid w:val="006A4908"/>
    <w:rsid w:val="006B045C"/>
    <w:rsid w:val="006B237F"/>
    <w:rsid w:val="006C10C7"/>
    <w:rsid w:val="006C442A"/>
    <w:rsid w:val="006C582D"/>
    <w:rsid w:val="006C793B"/>
    <w:rsid w:val="006D1556"/>
    <w:rsid w:val="006D3F62"/>
    <w:rsid w:val="006D4B6C"/>
    <w:rsid w:val="006D6F24"/>
    <w:rsid w:val="006E20B0"/>
    <w:rsid w:val="006E40B1"/>
    <w:rsid w:val="006E7D57"/>
    <w:rsid w:val="006F039E"/>
    <w:rsid w:val="006F21C8"/>
    <w:rsid w:val="006F4EC7"/>
    <w:rsid w:val="006F587A"/>
    <w:rsid w:val="00702B66"/>
    <w:rsid w:val="0071286B"/>
    <w:rsid w:val="00726754"/>
    <w:rsid w:val="00747CE4"/>
    <w:rsid w:val="00754688"/>
    <w:rsid w:val="007547A5"/>
    <w:rsid w:val="00760CF9"/>
    <w:rsid w:val="0076116C"/>
    <w:rsid w:val="00762376"/>
    <w:rsid w:val="007647FD"/>
    <w:rsid w:val="0076698E"/>
    <w:rsid w:val="007705BF"/>
    <w:rsid w:val="00776717"/>
    <w:rsid w:val="007830C4"/>
    <w:rsid w:val="00790BC7"/>
    <w:rsid w:val="00792FE9"/>
    <w:rsid w:val="00794285"/>
    <w:rsid w:val="007963CF"/>
    <w:rsid w:val="007A1152"/>
    <w:rsid w:val="007A2DD6"/>
    <w:rsid w:val="007A36FB"/>
    <w:rsid w:val="007B5FF3"/>
    <w:rsid w:val="007B70AD"/>
    <w:rsid w:val="007C4E00"/>
    <w:rsid w:val="007C7ACE"/>
    <w:rsid w:val="007D2773"/>
    <w:rsid w:val="007D53ED"/>
    <w:rsid w:val="007E18D3"/>
    <w:rsid w:val="008046EF"/>
    <w:rsid w:val="00807147"/>
    <w:rsid w:val="00813095"/>
    <w:rsid w:val="00816763"/>
    <w:rsid w:val="00827F81"/>
    <w:rsid w:val="008309C3"/>
    <w:rsid w:val="008361A3"/>
    <w:rsid w:val="008443BC"/>
    <w:rsid w:val="00852482"/>
    <w:rsid w:val="0085402D"/>
    <w:rsid w:val="0086013F"/>
    <w:rsid w:val="00870089"/>
    <w:rsid w:val="0088345A"/>
    <w:rsid w:val="00886221"/>
    <w:rsid w:val="0089108C"/>
    <w:rsid w:val="00892ABB"/>
    <w:rsid w:val="0089395E"/>
    <w:rsid w:val="008A74E4"/>
    <w:rsid w:val="008A7577"/>
    <w:rsid w:val="008C38FE"/>
    <w:rsid w:val="008D50FC"/>
    <w:rsid w:val="008E02D6"/>
    <w:rsid w:val="008E6A87"/>
    <w:rsid w:val="00902AD0"/>
    <w:rsid w:val="00906249"/>
    <w:rsid w:val="009066E5"/>
    <w:rsid w:val="00911248"/>
    <w:rsid w:val="00912771"/>
    <w:rsid w:val="00916ADC"/>
    <w:rsid w:val="00924098"/>
    <w:rsid w:val="00924E11"/>
    <w:rsid w:val="00930A15"/>
    <w:rsid w:val="009347D5"/>
    <w:rsid w:val="009472CE"/>
    <w:rsid w:val="00960EF2"/>
    <w:rsid w:val="00961848"/>
    <w:rsid w:val="00961F57"/>
    <w:rsid w:val="00962DAA"/>
    <w:rsid w:val="00963CBF"/>
    <w:rsid w:val="00973E5C"/>
    <w:rsid w:val="00977BD4"/>
    <w:rsid w:val="009800AC"/>
    <w:rsid w:val="00983749"/>
    <w:rsid w:val="00984944"/>
    <w:rsid w:val="00986B56"/>
    <w:rsid w:val="00993BDC"/>
    <w:rsid w:val="009970A3"/>
    <w:rsid w:val="009975B8"/>
    <w:rsid w:val="009A22B8"/>
    <w:rsid w:val="009A24AD"/>
    <w:rsid w:val="009B06C6"/>
    <w:rsid w:val="009B445B"/>
    <w:rsid w:val="009C5016"/>
    <w:rsid w:val="009D0EAB"/>
    <w:rsid w:val="009D5BA0"/>
    <w:rsid w:val="009D62AF"/>
    <w:rsid w:val="009D7C36"/>
    <w:rsid w:val="009E1DB1"/>
    <w:rsid w:val="009F31E1"/>
    <w:rsid w:val="009F6042"/>
    <w:rsid w:val="00A04D2E"/>
    <w:rsid w:val="00A053AC"/>
    <w:rsid w:val="00A14CE4"/>
    <w:rsid w:val="00A2280D"/>
    <w:rsid w:val="00A2634F"/>
    <w:rsid w:val="00A327D2"/>
    <w:rsid w:val="00A445AA"/>
    <w:rsid w:val="00A54CBA"/>
    <w:rsid w:val="00A60325"/>
    <w:rsid w:val="00A61EBC"/>
    <w:rsid w:val="00A62F80"/>
    <w:rsid w:val="00A63108"/>
    <w:rsid w:val="00A7123B"/>
    <w:rsid w:val="00A71247"/>
    <w:rsid w:val="00A76042"/>
    <w:rsid w:val="00A771D0"/>
    <w:rsid w:val="00A81F64"/>
    <w:rsid w:val="00A83532"/>
    <w:rsid w:val="00A87BCE"/>
    <w:rsid w:val="00A90BAA"/>
    <w:rsid w:val="00A91299"/>
    <w:rsid w:val="00A91F85"/>
    <w:rsid w:val="00A95DAE"/>
    <w:rsid w:val="00A966C8"/>
    <w:rsid w:val="00AA0507"/>
    <w:rsid w:val="00AA39C5"/>
    <w:rsid w:val="00AA59F0"/>
    <w:rsid w:val="00AA5AFE"/>
    <w:rsid w:val="00AB4089"/>
    <w:rsid w:val="00AB5906"/>
    <w:rsid w:val="00AB69D5"/>
    <w:rsid w:val="00AC1707"/>
    <w:rsid w:val="00AC203E"/>
    <w:rsid w:val="00AD0E67"/>
    <w:rsid w:val="00AD1B8E"/>
    <w:rsid w:val="00AD2DDB"/>
    <w:rsid w:val="00AD658D"/>
    <w:rsid w:val="00AE14F9"/>
    <w:rsid w:val="00AE2540"/>
    <w:rsid w:val="00AE64EA"/>
    <w:rsid w:val="00AF0FC5"/>
    <w:rsid w:val="00AF49C7"/>
    <w:rsid w:val="00AF6062"/>
    <w:rsid w:val="00B07B88"/>
    <w:rsid w:val="00B102A7"/>
    <w:rsid w:val="00B10F66"/>
    <w:rsid w:val="00B12A63"/>
    <w:rsid w:val="00B275C1"/>
    <w:rsid w:val="00B277B1"/>
    <w:rsid w:val="00B36032"/>
    <w:rsid w:val="00B362FD"/>
    <w:rsid w:val="00B41C9C"/>
    <w:rsid w:val="00B4608C"/>
    <w:rsid w:val="00B57547"/>
    <w:rsid w:val="00B617FB"/>
    <w:rsid w:val="00B6209A"/>
    <w:rsid w:val="00B625BA"/>
    <w:rsid w:val="00B67F88"/>
    <w:rsid w:val="00B7498C"/>
    <w:rsid w:val="00B77664"/>
    <w:rsid w:val="00B77BF6"/>
    <w:rsid w:val="00B81D47"/>
    <w:rsid w:val="00B870A3"/>
    <w:rsid w:val="00B9051A"/>
    <w:rsid w:val="00B92D5E"/>
    <w:rsid w:val="00B96AB5"/>
    <w:rsid w:val="00BB1F09"/>
    <w:rsid w:val="00BB6EAF"/>
    <w:rsid w:val="00BC1172"/>
    <w:rsid w:val="00BC585E"/>
    <w:rsid w:val="00BD4912"/>
    <w:rsid w:val="00BE0A65"/>
    <w:rsid w:val="00BE2C9F"/>
    <w:rsid w:val="00BF20E4"/>
    <w:rsid w:val="00BF7F6A"/>
    <w:rsid w:val="00C16736"/>
    <w:rsid w:val="00C16758"/>
    <w:rsid w:val="00C20A2D"/>
    <w:rsid w:val="00C22EE0"/>
    <w:rsid w:val="00C265C8"/>
    <w:rsid w:val="00C30418"/>
    <w:rsid w:val="00C34F8A"/>
    <w:rsid w:val="00C35D41"/>
    <w:rsid w:val="00C36DEA"/>
    <w:rsid w:val="00C448B4"/>
    <w:rsid w:val="00C46EB6"/>
    <w:rsid w:val="00C50D2B"/>
    <w:rsid w:val="00C678E0"/>
    <w:rsid w:val="00C7262B"/>
    <w:rsid w:val="00C74B84"/>
    <w:rsid w:val="00C757AB"/>
    <w:rsid w:val="00C826CF"/>
    <w:rsid w:val="00C83705"/>
    <w:rsid w:val="00C86093"/>
    <w:rsid w:val="00C86325"/>
    <w:rsid w:val="00C86FEB"/>
    <w:rsid w:val="00C878B8"/>
    <w:rsid w:val="00C901E2"/>
    <w:rsid w:val="00C90C30"/>
    <w:rsid w:val="00C90F9B"/>
    <w:rsid w:val="00C91F70"/>
    <w:rsid w:val="00C93975"/>
    <w:rsid w:val="00C9443A"/>
    <w:rsid w:val="00C947BD"/>
    <w:rsid w:val="00CA3309"/>
    <w:rsid w:val="00CB04FB"/>
    <w:rsid w:val="00CB2501"/>
    <w:rsid w:val="00CB305C"/>
    <w:rsid w:val="00CB74DC"/>
    <w:rsid w:val="00CC0321"/>
    <w:rsid w:val="00CD0945"/>
    <w:rsid w:val="00CD7358"/>
    <w:rsid w:val="00CD7E0F"/>
    <w:rsid w:val="00CF0164"/>
    <w:rsid w:val="00D00774"/>
    <w:rsid w:val="00D1183F"/>
    <w:rsid w:val="00D2447C"/>
    <w:rsid w:val="00D24678"/>
    <w:rsid w:val="00D331F6"/>
    <w:rsid w:val="00D341ED"/>
    <w:rsid w:val="00D34B52"/>
    <w:rsid w:val="00D36C16"/>
    <w:rsid w:val="00D4001B"/>
    <w:rsid w:val="00D428B5"/>
    <w:rsid w:val="00D43016"/>
    <w:rsid w:val="00D55E4F"/>
    <w:rsid w:val="00D56496"/>
    <w:rsid w:val="00D57C24"/>
    <w:rsid w:val="00D60554"/>
    <w:rsid w:val="00D615F5"/>
    <w:rsid w:val="00D65525"/>
    <w:rsid w:val="00D678B7"/>
    <w:rsid w:val="00D67AA7"/>
    <w:rsid w:val="00D714ED"/>
    <w:rsid w:val="00D71AD5"/>
    <w:rsid w:val="00D74504"/>
    <w:rsid w:val="00D7653D"/>
    <w:rsid w:val="00DA0D77"/>
    <w:rsid w:val="00DA38C0"/>
    <w:rsid w:val="00DA4CB0"/>
    <w:rsid w:val="00DB5E82"/>
    <w:rsid w:val="00DC5D61"/>
    <w:rsid w:val="00DD5614"/>
    <w:rsid w:val="00DD5C7A"/>
    <w:rsid w:val="00DD64AA"/>
    <w:rsid w:val="00DE3F7D"/>
    <w:rsid w:val="00DF05E2"/>
    <w:rsid w:val="00E02761"/>
    <w:rsid w:val="00E0578E"/>
    <w:rsid w:val="00E0586B"/>
    <w:rsid w:val="00E26B8E"/>
    <w:rsid w:val="00E4592E"/>
    <w:rsid w:val="00E5369F"/>
    <w:rsid w:val="00E71C2D"/>
    <w:rsid w:val="00E775E9"/>
    <w:rsid w:val="00E77E51"/>
    <w:rsid w:val="00E83E33"/>
    <w:rsid w:val="00E84817"/>
    <w:rsid w:val="00E8612E"/>
    <w:rsid w:val="00E86B02"/>
    <w:rsid w:val="00E92722"/>
    <w:rsid w:val="00E92971"/>
    <w:rsid w:val="00E92ED5"/>
    <w:rsid w:val="00E9788D"/>
    <w:rsid w:val="00EA01E8"/>
    <w:rsid w:val="00EA472B"/>
    <w:rsid w:val="00EA7537"/>
    <w:rsid w:val="00EB015C"/>
    <w:rsid w:val="00EB59BE"/>
    <w:rsid w:val="00EC0172"/>
    <w:rsid w:val="00EC1C97"/>
    <w:rsid w:val="00EC745B"/>
    <w:rsid w:val="00EC789E"/>
    <w:rsid w:val="00ED1E8C"/>
    <w:rsid w:val="00EE11F2"/>
    <w:rsid w:val="00EE647F"/>
    <w:rsid w:val="00EF7305"/>
    <w:rsid w:val="00F008E4"/>
    <w:rsid w:val="00F058AA"/>
    <w:rsid w:val="00F07482"/>
    <w:rsid w:val="00F22F1D"/>
    <w:rsid w:val="00F235A7"/>
    <w:rsid w:val="00F331A4"/>
    <w:rsid w:val="00F43803"/>
    <w:rsid w:val="00F47F33"/>
    <w:rsid w:val="00F6420C"/>
    <w:rsid w:val="00F76646"/>
    <w:rsid w:val="00F772D7"/>
    <w:rsid w:val="00F8406E"/>
    <w:rsid w:val="00F90403"/>
    <w:rsid w:val="00FB131C"/>
    <w:rsid w:val="00FB27BB"/>
    <w:rsid w:val="00FB4F04"/>
    <w:rsid w:val="00FB523E"/>
    <w:rsid w:val="00FB7E98"/>
    <w:rsid w:val="00FC149C"/>
    <w:rsid w:val="00FC2160"/>
    <w:rsid w:val="00FC5663"/>
    <w:rsid w:val="00FC5AED"/>
    <w:rsid w:val="00FC781C"/>
    <w:rsid w:val="00FD093D"/>
    <w:rsid w:val="00FD09C2"/>
    <w:rsid w:val="00FD585F"/>
    <w:rsid w:val="00FE5877"/>
    <w:rsid w:val="00FE6257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9A178D"/>
  <w15:chartTrackingRefBased/>
  <w15:docId w15:val="{1AC0DDD5-5C3C-417C-9CF1-B2DB7E96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15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6F5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1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0E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58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6F587A"/>
  </w:style>
  <w:style w:type="character" w:customStyle="1" w:styleId="highlight">
    <w:name w:val="highlight"/>
    <w:basedOn w:val="DefaultParagraphFont"/>
    <w:rsid w:val="005B78A9"/>
  </w:style>
  <w:style w:type="character" w:styleId="CommentReference">
    <w:name w:val="annotation reference"/>
    <w:basedOn w:val="DefaultParagraphFont"/>
    <w:uiPriority w:val="99"/>
    <w:semiHidden/>
    <w:unhideWhenUsed/>
    <w:rsid w:val="00702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2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B6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2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86B"/>
  </w:style>
  <w:style w:type="paragraph" w:styleId="Footer">
    <w:name w:val="footer"/>
    <w:basedOn w:val="Normal"/>
    <w:link w:val="FooterChar"/>
    <w:uiPriority w:val="99"/>
    <w:unhideWhenUsed/>
    <w:rsid w:val="00712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86B"/>
  </w:style>
  <w:style w:type="character" w:customStyle="1" w:styleId="rwro">
    <w:name w:val="rwro"/>
    <w:basedOn w:val="DefaultParagraphFont"/>
    <w:rsid w:val="004C252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2526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986B56"/>
  </w:style>
  <w:style w:type="table" w:styleId="TableGrid">
    <w:name w:val="Table Grid"/>
    <w:basedOn w:val="TableNormal"/>
    <w:uiPriority w:val="59"/>
    <w:rsid w:val="0098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1">
    <w:name w:val="Caption1"/>
    <w:basedOn w:val="Normal"/>
    <w:next w:val="Normal"/>
    <w:uiPriority w:val="35"/>
    <w:unhideWhenUsed/>
    <w:qFormat/>
    <w:rsid w:val="00986B56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DefaultParagraphFont"/>
    <w:rsid w:val="00E8612E"/>
  </w:style>
  <w:style w:type="paragraph" w:styleId="Revision">
    <w:name w:val="Revision"/>
    <w:hidden/>
    <w:uiPriority w:val="99"/>
    <w:semiHidden/>
    <w:rsid w:val="00C74B84"/>
    <w:pPr>
      <w:spacing w:after="0" w:line="240" w:lineRule="auto"/>
    </w:pPr>
  </w:style>
  <w:style w:type="character" w:styleId="Emphasis">
    <w:name w:val="Emphasis"/>
    <w:uiPriority w:val="20"/>
    <w:qFormat/>
    <w:rsid w:val="0066594E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61BB9"/>
    <w:rPr>
      <w:color w:val="808080"/>
      <w:shd w:val="clear" w:color="auto" w:fill="E6E6E6"/>
    </w:rPr>
  </w:style>
  <w:style w:type="character" w:customStyle="1" w:styleId="hlfld-contribauthor">
    <w:name w:val="hlfld-contribauthor"/>
    <w:basedOn w:val="DefaultParagraphFont"/>
    <w:rsid w:val="00317A59"/>
  </w:style>
  <w:style w:type="character" w:customStyle="1" w:styleId="nlmgiven-names">
    <w:name w:val="nlm_given-names"/>
    <w:basedOn w:val="DefaultParagraphFont"/>
    <w:rsid w:val="00317A59"/>
  </w:style>
  <w:style w:type="character" w:customStyle="1" w:styleId="nlmarticle-title">
    <w:name w:val="nlm_article-title"/>
    <w:basedOn w:val="DefaultParagraphFont"/>
    <w:rsid w:val="00317A59"/>
  </w:style>
  <w:style w:type="character" w:customStyle="1" w:styleId="nlmyear">
    <w:name w:val="nlm_year"/>
    <w:basedOn w:val="DefaultParagraphFont"/>
    <w:rsid w:val="00317A59"/>
  </w:style>
  <w:style w:type="character" w:customStyle="1" w:styleId="nlmfpage">
    <w:name w:val="nlm_fpage"/>
    <w:basedOn w:val="DefaultParagraphFont"/>
    <w:rsid w:val="00317A59"/>
  </w:style>
  <w:style w:type="character" w:customStyle="1" w:styleId="nlmlpage">
    <w:name w:val="nlm_lpage"/>
    <w:basedOn w:val="DefaultParagraphFont"/>
    <w:rsid w:val="00317A59"/>
  </w:style>
  <w:style w:type="character" w:customStyle="1" w:styleId="nlmpub-id">
    <w:name w:val="nlm_pub-id"/>
    <w:basedOn w:val="DefaultParagraphFont"/>
    <w:rsid w:val="00317A5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D1556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27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7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8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part">
    <w:name w:val="citation-part"/>
    <w:basedOn w:val="DefaultParagraphFont"/>
    <w:rsid w:val="00684EE1"/>
  </w:style>
  <w:style w:type="character" w:customStyle="1" w:styleId="docsum-pmid">
    <w:name w:val="docsum-pmid"/>
    <w:basedOn w:val="DefaultParagraphFont"/>
    <w:rsid w:val="00684EE1"/>
  </w:style>
  <w:style w:type="character" w:customStyle="1" w:styleId="id-label">
    <w:name w:val="id-label"/>
    <w:basedOn w:val="DefaultParagraphFont"/>
    <w:rsid w:val="007A36FB"/>
  </w:style>
  <w:style w:type="character" w:styleId="Strong">
    <w:name w:val="Strong"/>
    <w:basedOn w:val="DefaultParagraphFont"/>
    <w:uiPriority w:val="22"/>
    <w:qFormat/>
    <w:rsid w:val="007A36FB"/>
    <w:rPr>
      <w:b/>
      <w:bCs/>
    </w:rPr>
  </w:style>
  <w:style w:type="character" w:customStyle="1" w:styleId="referencesnote">
    <w:name w:val="references__note"/>
    <w:basedOn w:val="DefaultParagraphFont"/>
    <w:rsid w:val="007A36FB"/>
  </w:style>
  <w:style w:type="character" w:customStyle="1" w:styleId="referencesarticle-title">
    <w:name w:val="references__article-title"/>
    <w:basedOn w:val="DefaultParagraphFont"/>
    <w:rsid w:val="007A36FB"/>
  </w:style>
  <w:style w:type="character" w:customStyle="1" w:styleId="referencesyear">
    <w:name w:val="references__year"/>
    <w:basedOn w:val="DefaultParagraphFont"/>
    <w:rsid w:val="007A36FB"/>
  </w:style>
  <w:style w:type="character" w:customStyle="1" w:styleId="referencessuffix">
    <w:name w:val="references__suffix"/>
    <w:basedOn w:val="DefaultParagraphFont"/>
    <w:rsid w:val="007A36FB"/>
  </w:style>
  <w:style w:type="character" w:customStyle="1" w:styleId="label">
    <w:name w:val="label"/>
    <w:basedOn w:val="DefaultParagraphFont"/>
    <w:rsid w:val="007A36FB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7653D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C878B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878B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878B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878B8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AD1B8E"/>
    <w:rPr>
      <w:color w:val="954F72" w:themeColor="followedHyperlink"/>
      <w:u w:val="single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73D70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403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88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42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1C24D-386C-4F94-A88D-9A154981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Lercher, Kirk</dc:creator>
  <cp:keywords/>
  <dc:description/>
  <cp:lastModifiedBy>Lercher, Kirk</cp:lastModifiedBy>
  <cp:revision>4</cp:revision>
  <dcterms:created xsi:type="dcterms:W3CDTF">2021-10-03T17:29:00Z</dcterms:created>
  <dcterms:modified xsi:type="dcterms:W3CDTF">2021-10-03T17:31:00Z</dcterms:modified>
</cp:coreProperties>
</file>