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69" w:rsidRDefault="00B97BA0" w:rsidP="00AE6169">
      <w:pPr>
        <w:rPr>
          <w:szCs w:val="23"/>
        </w:rPr>
      </w:pPr>
      <w:r>
        <w:rPr>
          <w:szCs w:val="23"/>
        </w:rPr>
        <w:t>Table S</w:t>
      </w:r>
      <w:bookmarkStart w:id="0" w:name="_GoBack"/>
      <w:bookmarkEnd w:id="0"/>
      <w:r w:rsidR="006C546D">
        <w:rPr>
          <w:szCs w:val="23"/>
        </w:rPr>
        <w:t>2</w:t>
      </w:r>
      <w:r w:rsidR="00AE6169">
        <w:rPr>
          <w:szCs w:val="23"/>
        </w:rPr>
        <w:t>.</w:t>
      </w:r>
      <w:r w:rsidR="00AE6169" w:rsidRPr="00991F56">
        <w:rPr>
          <w:szCs w:val="23"/>
        </w:rPr>
        <w:t xml:space="preserve"> Calculation of sensitivity and specificity of RNAz and </w:t>
      </w:r>
      <w:r w:rsidR="00AE6169">
        <w:rPr>
          <w:szCs w:val="23"/>
        </w:rPr>
        <w:t>e</w:t>
      </w:r>
      <w:r w:rsidR="00AE6169" w:rsidRPr="00991F56">
        <w:rPr>
          <w:szCs w:val="23"/>
        </w:rPr>
        <w:t xml:space="preserve">QRNA independently and of the combination of the two analyses using known </w:t>
      </w:r>
      <w:r w:rsidR="00AE6169" w:rsidRPr="00991F56">
        <w:rPr>
          <w:i/>
          <w:szCs w:val="23"/>
        </w:rPr>
        <w:t xml:space="preserve">S.  </w:t>
      </w:r>
      <w:r w:rsidR="00AE6169">
        <w:rPr>
          <w:i/>
          <w:szCs w:val="23"/>
        </w:rPr>
        <w:t>pyog</w:t>
      </w:r>
      <w:r w:rsidR="00AE6169" w:rsidRPr="00991F56">
        <w:rPr>
          <w:i/>
          <w:szCs w:val="23"/>
        </w:rPr>
        <w:t>enes</w:t>
      </w:r>
      <w:r w:rsidR="00AE6169" w:rsidRPr="00991F56">
        <w:rPr>
          <w:szCs w:val="23"/>
        </w:rPr>
        <w:t xml:space="preserve"> RNAs</w:t>
      </w:r>
      <w:r w:rsidR="00AE6169">
        <w:rPr>
          <w:szCs w:val="23"/>
        </w:rPr>
        <w:t xml:space="preserve"> </w:t>
      </w:r>
    </w:p>
    <w:p w:rsidR="00AE6169" w:rsidRPr="005C4BB5" w:rsidRDefault="00AE6169" w:rsidP="00AE6169">
      <w:pPr>
        <w:rPr>
          <w:b/>
          <w:sz w:val="18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908"/>
        <w:gridCol w:w="1080"/>
        <w:gridCol w:w="1080"/>
        <w:gridCol w:w="1170"/>
        <w:gridCol w:w="3240"/>
      </w:tblGrid>
      <w:tr w:rsidR="00AE6169" w:rsidRPr="0060703D">
        <w:tc>
          <w:tcPr>
            <w:tcW w:w="1908" w:type="dxa"/>
          </w:tcPr>
          <w:p w:rsidR="00AE6169" w:rsidRPr="0060703D" w:rsidRDefault="00AE6169" w:rsidP="00DF3405">
            <w:pPr>
              <w:rPr>
                <w:sz w:val="18"/>
                <w:szCs w:val="23"/>
              </w:rPr>
            </w:pPr>
          </w:p>
        </w:tc>
        <w:tc>
          <w:tcPr>
            <w:tcW w:w="1080" w:type="dxa"/>
          </w:tcPr>
          <w:p w:rsidR="00AE6169" w:rsidRPr="0060703D" w:rsidRDefault="00AE6169" w:rsidP="00DF3405">
            <w:pPr>
              <w:jc w:val="center"/>
              <w:rPr>
                <w:rFonts w:ascii="바탕" w:hAnsi="바탕" w:cs="바탕"/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BLASTN</w:t>
            </w:r>
            <w:r w:rsidRPr="0060703D">
              <w:rPr>
                <w:sz w:val="18"/>
                <w:szCs w:val="23"/>
                <w:vertAlign w:val="superscript"/>
              </w:rPr>
              <w:t>a</w:t>
            </w:r>
          </w:p>
        </w:tc>
        <w:tc>
          <w:tcPr>
            <w:tcW w:w="1080" w:type="dxa"/>
          </w:tcPr>
          <w:p w:rsidR="00AE6169" w:rsidRPr="0060703D" w:rsidRDefault="00AE6169" w:rsidP="00DF3405">
            <w:pPr>
              <w:jc w:val="center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>e</w:t>
            </w:r>
            <w:r w:rsidRPr="0060703D">
              <w:rPr>
                <w:sz w:val="18"/>
                <w:szCs w:val="23"/>
              </w:rPr>
              <w:t>QRNA</w:t>
            </w:r>
            <w:r w:rsidRPr="0060703D">
              <w:rPr>
                <w:sz w:val="18"/>
                <w:szCs w:val="23"/>
                <w:vertAlign w:val="superscript"/>
              </w:rPr>
              <w:t>b</w:t>
            </w:r>
          </w:p>
        </w:tc>
        <w:tc>
          <w:tcPr>
            <w:tcW w:w="1170" w:type="dxa"/>
          </w:tcPr>
          <w:p w:rsidR="00AE6169" w:rsidRPr="0060703D" w:rsidRDefault="00AE6169" w:rsidP="00DF3405">
            <w:pPr>
              <w:jc w:val="center"/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RNAz</w:t>
            </w:r>
            <w:r w:rsidRPr="0060703D">
              <w:rPr>
                <w:sz w:val="18"/>
                <w:szCs w:val="23"/>
                <w:vertAlign w:val="superscript"/>
              </w:rPr>
              <w:t>b</w:t>
            </w:r>
          </w:p>
        </w:tc>
        <w:tc>
          <w:tcPr>
            <w:tcW w:w="3240" w:type="dxa"/>
          </w:tcPr>
          <w:p w:rsidR="00AE6169" w:rsidRPr="0060703D" w:rsidRDefault="00AE6169" w:rsidP="00DF3405">
            <w:pPr>
              <w:jc w:val="center"/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Overlap between QRNA and RNAz</w:t>
            </w:r>
            <w:r w:rsidRPr="0060703D">
              <w:rPr>
                <w:sz w:val="18"/>
                <w:szCs w:val="23"/>
                <w:vertAlign w:val="superscript"/>
              </w:rPr>
              <w:t>b</w:t>
            </w:r>
          </w:p>
        </w:tc>
      </w:tr>
      <w:tr w:rsidR="00AE6169" w:rsidRPr="0060703D">
        <w:tc>
          <w:tcPr>
            <w:tcW w:w="1908" w:type="dxa"/>
          </w:tcPr>
          <w:p w:rsidR="00AE6169" w:rsidRPr="0060703D" w:rsidRDefault="00AE6169" w:rsidP="00DF3405">
            <w:pPr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Real alignments</w:t>
            </w:r>
            <w:r w:rsidRPr="0060703D">
              <w:rPr>
                <w:sz w:val="18"/>
                <w:szCs w:val="23"/>
                <w:vertAlign w:val="superscript"/>
              </w:rPr>
              <w:t>c</w:t>
            </w:r>
          </w:p>
        </w:tc>
        <w:tc>
          <w:tcPr>
            <w:tcW w:w="1080" w:type="dxa"/>
          </w:tcPr>
          <w:p w:rsidR="00AE6169" w:rsidRPr="0060703D" w:rsidRDefault="00AE6169" w:rsidP="00DF3405">
            <w:pPr>
              <w:jc w:val="center"/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68/68</w:t>
            </w:r>
          </w:p>
        </w:tc>
        <w:tc>
          <w:tcPr>
            <w:tcW w:w="1080" w:type="dxa"/>
          </w:tcPr>
          <w:p w:rsidR="00AE6169" w:rsidRPr="0060703D" w:rsidRDefault="00AE6169" w:rsidP="00DF3405">
            <w:pPr>
              <w:jc w:val="center"/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66/68</w:t>
            </w:r>
          </w:p>
        </w:tc>
        <w:tc>
          <w:tcPr>
            <w:tcW w:w="1170" w:type="dxa"/>
          </w:tcPr>
          <w:p w:rsidR="00AE6169" w:rsidRPr="0060703D" w:rsidRDefault="00AE6169" w:rsidP="00DF3405">
            <w:pPr>
              <w:jc w:val="center"/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65/68</w:t>
            </w:r>
          </w:p>
        </w:tc>
        <w:tc>
          <w:tcPr>
            <w:tcW w:w="3240" w:type="dxa"/>
          </w:tcPr>
          <w:p w:rsidR="00AE6169" w:rsidRPr="0060703D" w:rsidRDefault="00AE6169" w:rsidP="00DF3405">
            <w:pPr>
              <w:jc w:val="center"/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65/68</w:t>
            </w:r>
          </w:p>
        </w:tc>
      </w:tr>
      <w:tr w:rsidR="00AE6169" w:rsidRPr="0060703D">
        <w:tc>
          <w:tcPr>
            <w:tcW w:w="1908" w:type="dxa"/>
          </w:tcPr>
          <w:p w:rsidR="00AE6169" w:rsidRPr="0060703D" w:rsidRDefault="00AE6169" w:rsidP="00DF3405">
            <w:pPr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Shuffled alignments</w:t>
            </w:r>
            <w:r w:rsidRPr="0060703D">
              <w:rPr>
                <w:sz w:val="18"/>
                <w:szCs w:val="23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AE6169" w:rsidRPr="0060703D" w:rsidRDefault="00AE6169" w:rsidP="00DF3405">
            <w:pPr>
              <w:jc w:val="center"/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68/68</w:t>
            </w:r>
          </w:p>
        </w:tc>
        <w:tc>
          <w:tcPr>
            <w:tcW w:w="1080" w:type="dxa"/>
          </w:tcPr>
          <w:p w:rsidR="00AE6169" w:rsidRPr="0060703D" w:rsidRDefault="00AE6169" w:rsidP="00DF3405">
            <w:pPr>
              <w:jc w:val="center"/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16/68</w:t>
            </w:r>
          </w:p>
        </w:tc>
        <w:tc>
          <w:tcPr>
            <w:tcW w:w="1170" w:type="dxa"/>
          </w:tcPr>
          <w:p w:rsidR="00AE6169" w:rsidRPr="0060703D" w:rsidRDefault="00AE6169" w:rsidP="00DF3405">
            <w:pPr>
              <w:jc w:val="center"/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3/68</w:t>
            </w:r>
          </w:p>
        </w:tc>
        <w:tc>
          <w:tcPr>
            <w:tcW w:w="3240" w:type="dxa"/>
          </w:tcPr>
          <w:p w:rsidR="00AE6169" w:rsidRPr="0060703D" w:rsidRDefault="00AE6169" w:rsidP="00DF3405">
            <w:pPr>
              <w:jc w:val="center"/>
              <w:rPr>
                <w:sz w:val="18"/>
                <w:szCs w:val="23"/>
              </w:rPr>
            </w:pPr>
            <w:r w:rsidRPr="0060703D">
              <w:rPr>
                <w:sz w:val="18"/>
                <w:szCs w:val="23"/>
              </w:rPr>
              <w:t>1/68</w:t>
            </w:r>
          </w:p>
        </w:tc>
      </w:tr>
    </w:tbl>
    <w:p w:rsidR="00AE6169" w:rsidRDefault="00AE6169" w:rsidP="00AE6169">
      <w:pPr>
        <w:widowControl w:val="0"/>
        <w:autoSpaceDE w:val="0"/>
        <w:autoSpaceDN w:val="0"/>
        <w:adjustRightInd w:val="0"/>
        <w:rPr>
          <w:sz w:val="18"/>
          <w:szCs w:val="23"/>
        </w:rPr>
      </w:pPr>
      <w:r>
        <w:rPr>
          <w:sz w:val="18"/>
          <w:szCs w:val="23"/>
          <w:vertAlign w:val="superscript"/>
        </w:rPr>
        <w:t xml:space="preserve"> </w:t>
      </w:r>
      <w:r w:rsidRPr="0060703D">
        <w:rPr>
          <w:sz w:val="18"/>
          <w:szCs w:val="23"/>
          <w:vertAlign w:val="superscript"/>
        </w:rPr>
        <w:t>a</w:t>
      </w:r>
      <w:r>
        <w:rPr>
          <w:sz w:val="18"/>
          <w:szCs w:val="23"/>
          <w:vertAlign w:val="superscript"/>
        </w:rPr>
        <w:t xml:space="preserve"> </w:t>
      </w:r>
      <w:r w:rsidRPr="0060703D">
        <w:rPr>
          <w:sz w:val="18"/>
          <w:szCs w:val="23"/>
        </w:rPr>
        <w:t>BLAST comparisons detected 68 of the 68 known RNAs tested.</w:t>
      </w:r>
      <w:r>
        <w:rPr>
          <w:sz w:val="18"/>
          <w:szCs w:val="23"/>
        </w:rPr>
        <w:t xml:space="preserve"> </w:t>
      </w:r>
    </w:p>
    <w:p w:rsidR="00AE6169" w:rsidRDefault="00AE6169" w:rsidP="00AE6169">
      <w:pPr>
        <w:widowControl w:val="0"/>
        <w:autoSpaceDE w:val="0"/>
        <w:autoSpaceDN w:val="0"/>
        <w:adjustRightInd w:val="0"/>
        <w:rPr>
          <w:sz w:val="18"/>
          <w:szCs w:val="23"/>
        </w:rPr>
      </w:pPr>
      <w:r w:rsidRPr="0060703D">
        <w:rPr>
          <w:sz w:val="18"/>
          <w:szCs w:val="23"/>
          <w:vertAlign w:val="superscript"/>
        </w:rPr>
        <w:t>b</w:t>
      </w:r>
      <w:r>
        <w:rPr>
          <w:sz w:val="18"/>
          <w:szCs w:val="23"/>
          <w:vertAlign w:val="superscript"/>
        </w:rPr>
        <w:t xml:space="preserve"> </w:t>
      </w:r>
      <w:r>
        <w:rPr>
          <w:sz w:val="18"/>
          <w:szCs w:val="23"/>
        </w:rPr>
        <w:t>T</w:t>
      </w:r>
      <w:r w:rsidRPr="0060703D">
        <w:rPr>
          <w:sz w:val="18"/>
          <w:szCs w:val="23"/>
        </w:rPr>
        <w:t>o estimate the specificity of both methods combined, both programs scored identical shuffled windows.</w:t>
      </w:r>
      <w:r>
        <w:rPr>
          <w:sz w:val="18"/>
          <w:szCs w:val="23"/>
        </w:rPr>
        <w:t xml:space="preserve"> </w:t>
      </w:r>
    </w:p>
    <w:p w:rsidR="00AE6169" w:rsidRDefault="00AE6169" w:rsidP="00AE6169">
      <w:pPr>
        <w:widowControl w:val="0"/>
        <w:autoSpaceDE w:val="0"/>
        <w:autoSpaceDN w:val="0"/>
        <w:adjustRightInd w:val="0"/>
        <w:rPr>
          <w:sz w:val="18"/>
          <w:szCs w:val="23"/>
        </w:rPr>
      </w:pPr>
      <w:r w:rsidRPr="0060703D">
        <w:rPr>
          <w:sz w:val="18"/>
          <w:szCs w:val="23"/>
          <w:vertAlign w:val="superscript"/>
        </w:rPr>
        <w:t>c</w:t>
      </w:r>
      <w:r>
        <w:rPr>
          <w:sz w:val="18"/>
          <w:szCs w:val="23"/>
          <w:vertAlign w:val="superscript"/>
        </w:rPr>
        <w:t xml:space="preserve"> </w:t>
      </w:r>
      <w:r w:rsidRPr="0060703D">
        <w:rPr>
          <w:sz w:val="18"/>
          <w:szCs w:val="23"/>
        </w:rPr>
        <w:t>67 tRNAs and 1 tmRNA were used in order to get the sensitivity.</w:t>
      </w:r>
      <w:r>
        <w:rPr>
          <w:sz w:val="18"/>
          <w:szCs w:val="23"/>
        </w:rPr>
        <w:t xml:space="preserve"> </w:t>
      </w:r>
    </w:p>
    <w:p w:rsidR="00AE6169" w:rsidRDefault="00AE6169" w:rsidP="00AE6169">
      <w:pPr>
        <w:widowControl w:val="0"/>
        <w:autoSpaceDE w:val="0"/>
        <w:autoSpaceDN w:val="0"/>
        <w:adjustRightInd w:val="0"/>
        <w:rPr>
          <w:b/>
        </w:rPr>
      </w:pPr>
      <w:r w:rsidRPr="0060703D">
        <w:rPr>
          <w:sz w:val="18"/>
          <w:szCs w:val="23"/>
          <w:vertAlign w:val="superscript"/>
        </w:rPr>
        <w:t>d</w:t>
      </w:r>
      <w:r>
        <w:rPr>
          <w:sz w:val="18"/>
          <w:szCs w:val="23"/>
          <w:vertAlign w:val="superscript"/>
        </w:rPr>
        <w:t xml:space="preserve"> </w:t>
      </w:r>
      <w:r w:rsidRPr="0060703D">
        <w:rPr>
          <w:sz w:val="18"/>
          <w:szCs w:val="23"/>
        </w:rPr>
        <w:t>Shuffled 67 tRNAs and 1 tmRNA were used to score the number of false positive alignments, which represents the specificity of our approach.</w:t>
      </w:r>
      <w:r>
        <w:t xml:space="preserve">  </w:t>
      </w:r>
    </w:p>
    <w:p w:rsidR="008F2C53" w:rsidRDefault="00B97BA0"/>
    <w:sectPr w:rsidR="008F2C53" w:rsidSect="008F2C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6169"/>
    <w:rsid w:val="006C546D"/>
    <w:rsid w:val="00AE6169"/>
    <w:rsid w:val="00B25620"/>
    <w:rsid w:val="00B97BA0"/>
    <w:rsid w:val="00BA797C"/>
    <w:rsid w:val="00BC3CA6"/>
    <w:rsid w:val="00EB2BC0"/>
    <w:rsid w:val="00F435D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69"/>
    <w:rPr>
      <w:rFonts w:ascii="Arial" w:eastAsia="바탕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Macintosh Word</Application>
  <DocSecurity>0</DocSecurity>
  <Lines>4</Lines>
  <Paragraphs>1</Paragraphs>
  <ScaleCrop>false</ScaleCrop>
  <Company>SIU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5</cp:revision>
  <dcterms:created xsi:type="dcterms:W3CDTF">2012-05-31T15:42:00Z</dcterms:created>
  <dcterms:modified xsi:type="dcterms:W3CDTF">2013-04-15T17:53:00Z</dcterms:modified>
</cp:coreProperties>
</file>