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A0AD" w14:textId="5E9F0303" w:rsidR="00D1701C" w:rsidRPr="00B5784D" w:rsidRDefault="00D1701C" w:rsidP="00D1701C">
      <w:pPr>
        <w:rPr>
          <w:rFonts w:cstheme="minorHAnsi"/>
          <w:bCs/>
        </w:rPr>
      </w:pPr>
      <w:r w:rsidRPr="00B5784D">
        <w:rPr>
          <w:rFonts w:cstheme="minorHAnsi"/>
          <w:bCs/>
        </w:rPr>
        <w:t xml:space="preserve">Supplementary Table </w:t>
      </w:r>
      <w:r w:rsidR="005746CE">
        <w:rPr>
          <w:rFonts w:cstheme="minorHAnsi"/>
          <w:bCs/>
        </w:rPr>
        <w:t>S</w:t>
      </w:r>
      <w:r>
        <w:rPr>
          <w:rFonts w:cstheme="minorHAnsi"/>
          <w:bCs/>
        </w:rPr>
        <w:t>1</w:t>
      </w:r>
      <w:r w:rsidRPr="00B5784D">
        <w:rPr>
          <w:rFonts w:cstheme="minorHAnsi"/>
          <w:bCs/>
        </w:rPr>
        <w:t xml:space="preserve">. Year of </w:t>
      </w:r>
      <w:r>
        <w:rPr>
          <w:rFonts w:cstheme="minorHAnsi"/>
          <w:bCs/>
        </w:rPr>
        <w:t>b</w:t>
      </w:r>
      <w:r w:rsidRPr="00B5784D">
        <w:rPr>
          <w:rFonts w:cstheme="minorHAnsi"/>
          <w:bCs/>
        </w:rPr>
        <w:t xml:space="preserve">ariatric </w:t>
      </w:r>
      <w:r>
        <w:rPr>
          <w:rFonts w:cstheme="minorHAnsi"/>
          <w:bCs/>
        </w:rPr>
        <w:t>s</w:t>
      </w:r>
      <w:r w:rsidRPr="00B5784D">
        <w:rPr>
          <w:rFonts w:cstheme="minorHAnsi"/>
          <w:bCs/>
        </w:rPr>
        <w:t xml:space="preserve">urgery and </w:t>
      </w:r>
      <w:r>
        <w:rPr>
          <w:rFonts w:cstheme="minorHAnsi"/>
          <w:bCs/>
        </w:rPr>
        <w:t>n</w:t>
      </w:r>
      <w:r w:rsidRPr="00B5784D">
        <w:rPr>
          <w:rFonts w:cstheme="minorHAnsi"/>
          <w:bCs/>
        </w:rPr>
        <w:t xml:space="preserve">umber of </w:t>
      </w:r>
      <w:r>
        <w:rPr>
          <w:rFonts w:cstheme="minorHAnsi"/>
          <w:bCs/>
        </w:rPr>
        <w:t>s</w:t>
      </w:r>
      <w:r w:rsidRPr="00B5784D">
        <w:rPr>
          <w:rFonts w:cstheme="minorHAnsi"/>
          <w:bCs/>
        </w:rPr>
        <w:t xml:space="preserve">urgeries by </w:t>
      </w:r>
      <w:r>
        <w:rPr>
          <w:rFonts w:cstheme="minorHAnsi"/>
          <w:bCs/>
        </w:rPr>
        <w:t>s</w:t>
      </w:r>
      <w:r w:rsidRPr="00B5784D">
        <w:rPr>
          <w:rFonts w:cstheme="minorHAnsi"/>
          <w:bCs/>
        </w:rPr>
        <w:t xml:space="preserve">urgical </w:t>
      </w:r>
      <w:r>
        <w:rPr>
          <w:rFonts w:cstheme="minorHAnsi"/>
          <w:bCs/>
        </w:rPr>
        <w:t>p</w:t>
      </w:r>
      <w:r w:rsidRPr="00B5784D">
        <w:rPr>
          <w:rFonts w:cstheme="minorHAnsi"/>
          <w:bCs/>
        </w:rPr>
        <w:t xml:space="preserve">rocedure </w:t>
      </w:r>
      <w:r>
        <w:rPr>
          <w:rFonts w:cstheme="minorHAnsi"/>
          <w:bCs/>
        </w:rPr>
        <w:t>t</w:t>
      </w:r>
      <w:r w:rsidRPr="00B5784D">
        <w:rPr>
          <w:rFonts w:cstheme="minorHAnsi"/>
          <w:bCs/>
        </w:rPr>
        <w:t>ype.</w:t>
      </w:r>
    </w:p>
    <w:p w14:paraId="4FD0F1A0" w14:textId="77777777" w:rsidR="00D1701C" w:rsidRPr="0044539B" w:rsidRDefault="00D1701C" w:rsidP="00D1701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156"/>
        <w:gridCol w:w="702"/>
        <w:gridCol w:w="942"/>
        <w:gridCol w:w="796"/>
        <w:gridCol w:w="1706"/>
      </w:tblGrid>
      <w:tr w:rsidR="00D1701C" w:rsidRPr="00116C77" w14:paraId="343408B1" w14:textId="77777777" w:rsidTr="00D61724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D26CBB" w14:textId="77777777" w:rsidR="00D1701C" w:rsidRPr="00116C77" w:rsidRDefault="00D1701C" w:rsidP="00D6172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A2011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Index</w:t>
            </w:r>
            <w:r>
              <w:rPr>
                <w:rFonts w:cstheme="minorHAnsi"/>
              </w:rPr>
              <w:t xml:space="preserve"> </w:t>
            </w:r>
            <w:r w:rsidRPr="00116C77">
              <w:rPr>
                <w:rFonts w:cstheme="minorHAnsi"/>
              </w:rPr>
              <w:t>Y</w:t>
            </w:r>
            <w:r>
              <w:rPr>
                <w:rFonts w:cstheme="minorHAnsi"/>
              </w:rPr>
              <w:t>ea</w:t>
            </w:r>
            <w:r w:rsidRPr="00116C77">
              <w:rPr>
                <w:rFonts w:cstheme="minorHAnsi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10FAA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RYGB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6C484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Banding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1CEE4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Sleeve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EE25FB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Duodenal switch</w:t>
            </w:r>
          </w:p>
        </w:tc>
      </w:tr>
      <w:tr w:rsidR="00D1701C" w:rsidRPr="00116C77" w14:paraId="71936987" w14:textId="77777777" w:rsidTr="00D61724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B3E478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F4B5FC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9A6760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20A42A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EACF52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C45171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3DED1397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F44454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922513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1983</w:t>
            </w:r>
          </w:p>
        </w:tc>
        <w:tc>
          <w:tcPr>
            <w:tcW w:w="0" w:type="auto"/>
            <w:noWrap/>
            <w:hideMark/>
          </w:tcPr>
          <w:p w14:paraId="7491989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1096F5B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5DAE9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FEF44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6371E8B8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4B15679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F34D11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1984</w:t>
            </w:r>
          </w:p>
        </w:tc>
        <w:tc>
          <w:tcPr>
            <w:tcW w:w="0" w:type="auto"/>
            <w:noWrap/>
            <w:hideMark/>
          </w:tcPr>
          <w:p w14:paraId="784758F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642DF41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FA253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73A44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4F943792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23F9CC2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11926C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1985</w:t>
            </w:r>
          </w:p>
        </w:tc>
        <w:tc>
          <w:tcPr>
            <w:tcW w:w="0" w:type="auto"/>
            <w:noWrap/>
            <w:hideMark/>
          </w:tcPr>
          <w:p w14:paraId="7CF1150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47C18A7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EA8D2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356C9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22C6AB7D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0424BDE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095DC9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1986</w:t>
            </w:r>
          </w:p>
        </w:tc>
        <w:tc>
          <w:tcPr>
            <w:tcW w:w="0" w:type="auto"/>
            <w:noWrap/>
            <w:hideMark/>
          </w:tcPr>
          <w:p w14:paraId="603BB9D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268</w:t>
            </w:r>
          </w:p>
        </w:tc>
        <w:tc>
          <w:tcPr>
            <w:tcW w:w="0" w:type="auto"/>
            <w:noWrap/>
            <w:hideMark/>
          </w:tcPr>
          <w:p w14:paraId="6E5516B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5456D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95897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4132FDBC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AADA26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23CABB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1987</w:t>
            </w:r>
          </w:p>
        </w:tc>
        <w:tc>
          <w:tcPr>
            <w:tcW w:w="0" w:type="auto"/>
            <w:noWrap/>
            <w:hideMark/>
          </w:tcPr>
          <w:p w14:paraId="5C93E12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3031309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A21FD2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F8A08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56641A8B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C3CF2F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9417CC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1988</w:t>
            </w:r>
          </w:p>
        </w:tc>
        <w:tc>
          <w:tcPr>
            <w:tcW w:w="0" w:type="auto"/>
            <w:noWrap/>
            <w:hideMark/>
          </w:tcPr>
          <w:p w14:paraId="505D3EC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243E39A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35871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8C60A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3FDD54D1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95B225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841F16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1989</w:t>
            </w:r>
          </w:p>
        </w:tc>
        <w:tc>
          <w:tcPr>
            <w:tcW w:w="0" w:type="auto"/>
            <w:noWrap/>
            <w:hideMark/>
          </w:tcPr>
          <w:p w14:paraId="34D7997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4E2682C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7305D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B51B1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678E485F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290B9B6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D54E70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1990</w:t>
            </w:r>
          </w:p>
        </w:tc>
        <w:tc>
          <w:tcPr>
            <w:tcW w:w="0" w:type="auto"/>
            <w:noWrap/>
            <w:hideMark/>
          </w:tcPr>
          <w:p w14:paraId="7D30BF8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522F934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31D55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D286E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1F8A36CC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87B596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F2185A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1991</w:t>
            </w:r>
          </w:p>
        </w:tc>
        <w:tc>
          <w:tcPr>
            <w:tcW w:w="0" w:type="auto"/>
            <w:noWrap/>
            <w:hideMark/>
          </w:tcPr>
          <w:p w14:paraId="1412461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1C16DC8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18206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9F1F8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43C9FF61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1464EA0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E72F80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1992</w:t>
            </w:r>
          </w:p>
        </w:tc>
        <w:tc>
          <w:tcPr>
            <w:tcW w:w="0" w:type="auto"/>
            <w:noWrap/>
            <w:hideMark/>
          </w:tcPr>
          <w:p w14:paraId="1BA28E3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4637CF0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0EAFC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C79B2B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74F8F7D3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757117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245EB4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6F5FF5F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450</w:t>
            </w:r>
          </w:p>
        </w:tc>
        <w:tc>
          <w:tcPr>
            <w:tcW w:w="0" w:type="auto"/>
            <w:noWrap/>
            <w:hideMark/>
          </w:tcPr>
          <w:p w14:paraId="4F6B98D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D2311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B2FF4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5E4BC38D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0E48451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058FBC3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7633F4D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4245207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FC5EC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CC224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2C4AD44E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1B99D62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7BA9A5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4CC10B6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526</w:t>
            </w:r>
          </w:p>
        </w:tc>
        <w:tc>
          <w:tcPr>
            <w:tcW w:w="0" w:type="auto"/>
            <w:noWrap/>
            <w:hideMark/>
          </w:tcPr>
          <w:p w14:paraId="24E0111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FB830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5DF8DA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648A5C5D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4DBF7F7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68ABF5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53DC54A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46A7C2B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CE6981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66670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304045E6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2B06552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CFE365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1997</w:t>
            </w:r>
          </w:p>
        </w:tc>
        <w:tc>
          <w:tcPr>
            <w:tcW w:w="0" w:type="auto"/>
            <w:noWrap/>
            <w:hideMark/>
          </w:tcPr>
          <w:p w14:paraId="2F77EB7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26912D1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A7BA4A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46921B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58C3EA8B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2CC6542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F9766E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1998</w:t>
            </w:r>
          </w:p>
        </w:tc>
        <w:tc>
          <w:tcPr>
            <w:tcW w:w="0" w:type="auto"/>
            <w:noWrap/>
            <w:hideMark/>
          </w:tcPr>
          <w:p w14:paraId="7E54C7F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1587890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A16E3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B0D500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30FFBEF7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6F09B3B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23FFF1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4C2A1B8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066FD64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7C246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8D6F9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7C7C0779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E4DD6E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B3A5F9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39711CF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527</w:t>
            </w:r>
          </w:p>
        </w:tc>
        <w:tc>
          <w:tcPr>
            <w:tcW w:w="0" w:type="auto"/>
            <w:noWrap/>
            <w:hideMark/>
          </w:tcPr>
          <w:p w14:paraId="4371CB2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8CA98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50AFF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581FE296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D379E4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9BEC94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473D76D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1C044D0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C0CC1B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715D9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6523FC68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A447CF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07A0B5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3511974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763</w:t>
            </w:r>
          </w:p>
        </w:tc>
        <w:tc>
          <w:tcPr>
            <w:tcW w:w="0" w:type="auto"/>
            <w:noWrap/>
            <w:hideMark/>
          </w:tcPr>
          <w:p w14:paraId="7EE5E2C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43AA20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677C9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189D5635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097012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C148AD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2B201BA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668</w:t>
            </w:r>
          </w:p>
        </w:tc>
        <w:tc>
          <w:tcPr>
            <w:tcW w:w="0" w:type="auto"/>
            <w:noWrap/>
            <w:hideMark/>
          </w:tcPr>
          <w:p w14:paraId="09D08CB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0B2F5D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C8D0249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</w:tr>
      <w:tr w:rsidR="00D1701C" w:rsidRPr="00116C77" w14:paraId="47021423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6700DEC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276E987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2004</w:t>
            </w:r>
          </w:p>
        </w:tc>
        <w:tc>
          <w:tcPr>
            <w:tcW w:w="0" w:type="auto"/>
            <w:noWrap/>
            <w:hideMark/>
          </w:tcPr>
          <w:p w14:paraId="58DBB47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7FA8268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0DA0FC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9D563B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</w:tr>
      <w:tr w:rsidR="00D1701C" w:rsidRPr="00116C77" w14:paraId="5C247E78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5CB628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6907AE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2005</w:t>
            </w:r>
          </w:p>
        </w:tc>
        <w:tc>
          <w:tcPr>
            <w:tcW w:w="0" w:type="auto"/>
            <w:noWrap/>
            <w:hideMark/>
          </w:tcPr>
          <w:p w14:paraId="7FC8259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3C580A9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189B4E26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  <w:tc>
          <w:tcPr>
            <w:tcW w:w="0" w:type="auto"/>
            <w:noWrap/>
            <w:hideMark/>
          </w:tcPr>
          <w:p w14:paraId="1911D4F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275708BB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7F14A0E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56D998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68A8BC1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2C45BB7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0A34B126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  <w:tc>
          <w:tcPr>
            <w:tcW w:w="0" w:type="auto"/>
            <w:noWrap/>
            <w:hideMark/>
          </w:tcPr>
          <w:p w14:paraId="227CC32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5FDAE5FA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0F6C0C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54F74A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2007</w:t>
            </w:r>
          </w:p>
        </w:tc>
        <w:tc>
          <w:tcPr>
            <w:tcW w:w="0" w:type="auto"/>
            <w:noWrap/>
            <w:hideMark/>
          </w:tcPr>
          <w:p w14:paraId="743A1D8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748AAF9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077FD41C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  <w:tc>
          <w:tcPr>
            <w:tcW w:w="0" w:type="auto"/>
            <w:noWrap/>
            <w:hideMark/>
          </w:tcPr>
          <w:p w14:paraId="4DF8E0F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0</w:t>
            </w:r>
          </w:p>
        </w:tc>
      </w:tr>
      <w:tr w:rsidR="00D1701C" w:rsidRPr="00116C77" w14:paraId="475A8538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6BB592E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FD1245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2008</w:t>
            </w:r>
          </w:p>
        </w:tc>
        <w:tc>
          <w:tcPr>
            <w:tcW w:w="0" w:type="auto"/>
            <w:noWrap/>
            <w:hideMark/>
          </w:tcPr>
          <w:p w14:paraId="056B426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387</w:t>
            </w:r>
          </w:p>
        </w:tc>
        <w:tc>
          <w:tcPr>
            <w:tcW w:w="0" w:type="auto"/>
            <w:noWrap/>
            <w:hideMark/>
          </w:tcPr>
          <w:p w14:paraId="7EDFDA8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6CCFA789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  <w:tc>
          <w:tcPr>
            <w:tcW w:w="0" w:type="auto"/>
            <w:noWrap/>
            <w:hideMark/>
          </w:tcPr>
          <w:p w14:paraId="755B3704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</w:tr>
      <w:tr w:rsidR="00D1701C" w:rsidRPr="00116C77" w14:paraId="78B5D12E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76B59D6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lastRenderedPageBreak/>
              <w:t>28</w:t>
            </w:r>
          </w:p>
        </w:tc>
        <w:tc>
          <w:tcPr>
            <w:tcW w:w="0" w:type="auto"/>
            <w:noWrap/>
            <w:hideMark/>
          </w:tcPr>
          <w:p w14:paraId="3064F72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2009</w:t>
            </w:r>
          </w:p>
        </w:tc>
        <w:tc>
          <w:tcPr>
            <w:tcW w:w="0" w:type="auto"/>
            <w:noWrap/>
            <w:hideMark/>
          </w:tcPr>
          <w:p w14:paraId="2C6B430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29F6460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67E9F52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56FAFBE" w14:textId="77777777" w:rsidR="00D1701C" w:rsidRPr="00116C77" w:rsidRDefault="00D1701C" w:rsidP="00D61724">
            <w:pPr>
              <w:rPr>
                <w:rFonts w:cstheme="minorHAnsi"/>
              </w:rPr>
            </w:pPr>
            <w:r>
              <w:rPr>
                <w:rFonts w:cstheme="minorHAnsi"/>
              </w:rPr>
              <w:t>&lt;11</w:t>
            </w:r>
          </w:p>
        </w:tc>
      </w:tr>
      <w:tr w:rsidR="00D1701C" w:rsidRPr="00116C77" w14:paraId="60D509E2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7226C4A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545306B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2010</w:t>
            </w:r>
          </w:p>
        </w:tc>
        <w:tc>
          <w:tcPr>
            <w:tcW w:w="0" w:type="auto"/>
            <w:noWrap/>
            <w:hideMark/>
          </w:tcPr>
          <w:p w14:paraId="1035A8C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759864E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7264F6B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659DF3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16</w:t>
            </w:r>
          </w:p>
        </w:tc>
      </w:tr>
      <w:tr w:rsidR="00D1701C" w:rsidRPr="00116C77" w14:paraId="5C74266A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67E9193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4782A7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2011</w:t>
            </w:r>
          </w:p>
        </w:tc>
        <w:tc>
          <w:tcPr>
            <w:tcW w:w="0" w:type="auto"/>
            <w:noWrap/>
            <w:hideMark/>
          </w:tcPr>
          <w:p w14:paraId="410203E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055B90E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24D2B04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41C277A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25</w:t>
            </w:r>
          </w:p>
        </w:tc>
      </w:tr>
      <w:tr w:rsidR="00D1701C" w:rsidRPr="00116C77" w14:paraId="214C0C9E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6EF2A2EC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6D611F9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2012</w:t>
            </w:r>
          </w:p>
        </w:tc>
        <w:tc>
          <w:tcPr>
            <w:tcW w:w="0" w:type="auto"/>
            <w:noWrap/>
            <w:hideMark/>
          </w:tcPr>
          <w:p w14:paraId="42058E0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6A26F9A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7444B50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0AE2290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75</w:t>
            </w:r>
          </w:p>
        </w:tc>
      </w:tr>
      <w:tr w:rsidR="00D1701C" w:rsidRPr="00116C77" w14:paraId="2FBB2B98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7D8CC98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1D1C793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2013</w:t>
            </w:r>
          </w:p>
        </w:tc>
        <w:tc>
          <w:tcPr>
            <w:tcW w:w="0" w:type="auto"/>
            <w:noWrap/>
            <w:hideMark/>
          </w:tcPr>
          <w:p w14:paraId="6862205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177FBE1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1AAD38D4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0269CBC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78</w:t>
            </w:r>
          </w:p>
        </w:tc>
      </w:tr>
      <w:tr w:rsidR="00D1701C" w:rsidRPr="00116C77" w14:paraId="4F66F2A0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A8436B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7D33184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2C37AF9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6F59070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457088F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09424BE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133</w:t>
            </w:r>
          </w:p>
        </w:tc>
      </w:tr>
      <w:tr w:rsidR="00D1701C" w:rsidRPr="00116C77" w14:paraId="48AFBEE1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3B76BAD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54E9C3D5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2015</w:t>
            </w:r>
          </w:p>
        </w:tc>
        <w:tc>
          <w:tcPr>
            <w:tcW w:w="0" w:type="auto"/>
            <w:noWrap/>
            <w:hideMark/>
          </w:tcPr>
          <w:p w14:paraId="270AAF6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5FF7C0E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3EB070DA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380</w:t>
            </w:r>
          </w:p>
        </w:tc>
        <w:tc>
          <w:tcPr>
            <w:tcW w:w="0" w:type="auto"/>
            <w:noWrap/>
            <w:hideMark/>
          </w:tcPr>
          <w:p w14:paraId="11E63C9B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153</w:t>
            </w:r>
          </w:p>
        </w:tc>
      </w:tr>
      <w:tr w:rsidR="00D1701C" w:rsidRPr="00116C77" w14:paraId="7E9FCA8D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193A9CE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8A1F14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77B13250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63E40FE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3F4255C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490</w:t>
            </w:r>
          </w:p>
        </w:tc>
        <w:tc>
          <w:tcPr>
            <w:tcW w:w="0" w:type="auto"/>
            <w:noWrap/>
            <w:hideMark/>
          </w:tcPr>
          <w:p w14:paraId="6EE2673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174</w:t>
            </w:r>
          </w:p>
        </w:tc>
      </w:tr>
      <w:tr w:rsidR="00D1701C" w:rsidRPr="00116C77" w14:paraId="73A50716" w14:textId="77777777" w:rsidTr="00D61724">
        <w:trPr>
          <w:trHeight w:val="300"/>
        </w:trPr>
        <w:tc>
          <w:tcPr>
            <w:tcW w:w="0" w:type="auto"/>
            <w:noWrap/>
            <w:hideMark/>
          </w:tcPr>
          <w:p w14:paraId="532A8E5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22A46B77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18BB7A5E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468</w:t>
            </w:r>
          </w:p>
        </w:tc>
        <w:tc>
          <w:tcPr>
            <w:tcW w:w="0" w:type="auto"/>
            <w:noWrap/>
            <w:hideMark/>
          </w:tcPr>
          <w:p w14:paraId="6B521C39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81199C3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698</w:t>
            </w:r>
          </w:p>
        </w:tc>
        <w:tc>
          <w:tcPr>
            <w:tcW w:w="0" w:type="auto"/>
            <w:noWrap/>
            <w:hideMark/>
          </w:tcPr>
          <w:p w14:paraId="6644ACC6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160</w:t>
            </w:r>
          </w:p>
        </w:tc>
      </w:tr>
      <w:tr w:rsidR="00D1701C" w:rsidRPr="00116C77" w14:paraId="4B445616" w14:textId="77777777" w:rsidTr="00D61724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D0DCB0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533BFDD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D544AB8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418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5C3289F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AFA22F1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618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91B66D2" w14:textId="77777777" w:rsidR="00D1701C" w:rsidRPr="00116C77" w:rsidRDefault="00D1701C" w:rsidP="00D61724">
            <w:pPr>
              <w:rPr>
                <w:rFonts w:cstheme="minorHAnsi"/>
              </w:rPr>
            </w:pPr>
            <w:r w:rsidRPr="00116C77">
              <w:rPr>
                <w:rFonts w:cstheme="minorHAnsi"/>
              </w:rPr>
              <w:t>218</w:t>
            </w:r>
          </w:p>
        </w:tc>
      </w:tr>
    </w:tbl>
    <w:p w14:paraId="17A774FE" w14:textId="77777777" w:rsidR="00D1701C" w:rsidRPr="0044539B" w:rsidRDefault="00D1701C" w:rsidP="00D1701C">
      <w:pPr>
        <w:pStyle w:val="Heading1"/>
        <w:sectPr w:rsidR="00D1701C" w:rsidRPr="0044539B" w:rsidSect="00DA64DE"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6C6D7A4B" w14:textId="15436368" w:rsidR="00B022CA" w:rsidRPr="00EE59D8" w:rsidRDefault="00B022CA" w:rsidP="00EE59D8">
      <w:pPr>
        <w:spacing w:after="0" w:line="240" w:lineRule="auto"/>
      </w:pPr>
      <w:r>
        <w:rPr>
          <w:rFonts w:cstheme="minorHAnsi"/>
          <w:sz w:val="20"/>
          <w:szCs w:val="20"/>
        </w:rPr>
        <w:lastRenderedPageBreak/>
        <w:t xml:space="preserve">Supplementary Table </w:t>
      </w:r>
      <w:r w:rsidR="005746CE">
        <w:rPr>
          <w:rFonts w:cstheme="minorHAnsi"/>
          <w:sz w:val="20"/>
          <w:szCs w:val="20"/>
        </w:rPr>
        <w:t>S</w:t>
      </w:r>
      <w:r w:rsidR="00D1701C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: Primary causes of deaths grouped using ICD9/ICD10 codes categorized by </w:t>
      </w:r>
      <w:proofErr w:type="gramStart"/>
      <w:r>
        <w:rPr>
          <w:rFonts w:cstheme="minorHAnsi"/>
          <w:sz w:val="20"/>
          <w:szCs w:val="20"/>
        </w:rPr>
        <w:t>UPDB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5789"/>
        <w:gridCol w:w="1042"/>
        <w:gridCol w:w="2110"/>
      </w:tblGrid>
      <w:tr w:rsidR="00B022CA" w:rsidRPr="00824E5F" w14:paraId="4D5EC949" w14:textId="77777777" w:rsidTr="00B022C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693" w14:textId="77777777" w:rsidR="00B022CA" w:rsidRPr="00824E5F" w:rsidRDefault="00B022CA" w:rsidP="00F174A1">
            <w:pPr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6AB77" w14:textId="77777777" w:rsidR="00B022CA" w:rsidRPr="00824E5F" w:rsidRDefault="00B022CA" w:rsidP="00F174A1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824E5F">
              <w:rPr>
                <w:rFonts w:cstheme="minorHAnsi"/>
                <w:b/>
                <w:iCs/>
                <w:sz w:val="20"/>
                <w:szCs w:val="20"/>
              </w:rPr>
              <w:t xml:space="preserve">Primary cause of death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CA156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b/>
                <w:sz w:val="20"/>
                <w:szCs w:val="20"/>
              </w:rPr>
              <w:t>ICD-9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6476C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b/>
                <w:sz w:val="20"/>
                <w:szCs w:val="20"/>
              </w:rPr>
              <w:t>ICD-10</w:t>
            </w:r>
          </w:p>
        </w:tc>
      </w:tr>
      <w:tr w:rsidR="00B022CA" w:rsidRPr="00824E5F" w14:paraId="60489C11" w14:textId="77777777" w:rsidTr="00B022CA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CC132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C868A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Certain infectious and parasitic diseases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21AC6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001-139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9F214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A0-A99, B0-B99</w:t>
            </w:r>
          </w:p>
        </w:tc>
      </w:tr>
      <w:tr w:rsidR="00B022CA" w:rsidRPr="00824E5F" w14:paraId="0F3C3EE6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9817DC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82B09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Neoplasms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7E97C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140-239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5257E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C0-C99, D0-D49</w:t>
            </w:r>
          </w:p>
        </w:tc>
      </w:tr>
      <w:tr w:rsidR="00B022CA" w:rsidRPr="00824E5F" w14:paraId="60A32AE4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45B53B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64A56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Endocrine, nutritional, metabolic diseases and immunity disorders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E9E08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240-279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17C1D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E00-E90, D80-D89</w:t>
            </w:r>
          </w:p>
        </w:tc>
      </w:tr>
      <w:tr w:rsidR="00B022CA" w:rsidRPr="00824E5F" w14:paraId="61F5AA18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15C2B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9DAAE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blood and blood-forming organs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6FED4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280-289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AFF00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D50-D79</w:t>
            </w:r>
          </w:p>
        </w:tc>
      </w:tr>
      <w:tr w:rsidR="00B022CA" w:rsidRPr="00824E5F" w14:paraId="1E5735EA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B47BE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C0285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Mental and behavioral disorders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94829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290-319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22E4E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F0-F99</w:t>
            </w:r>
          </w:p>
        </w:tc>
      </w:tr>
      <w:tr w:rsidR="00B022CA" w:rsidRPr="00824E5F" w14:paraId="541F9C7B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C01BD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B7E2F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nervous system and sense organs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4B8B3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320-389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E8CE2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G0-G99, H0-H95</w:t>
            </w:r>
          </w:p>
        </w:tc>
      </w:tr>
      <w:tr w:rsidR="00B022CA" w:rsidRPr="00824E5F" w14:paraId="6B94B273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3077A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2C9A1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circulatory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E1E6C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390-459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E1F585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I0-I99</w:t>
            </w:r>
          </w:p>
        </w:tc>
      </w:tr>
      <w:tr w:rsidR="00B022CA" w:rsidRPr="00824E5F" w14:paraId="6D4C6E67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EDC64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9B07B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respiratory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45BD0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460-519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32196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J0-J99, U07.1</w:t>
            </w:r>
          </w:p>
        </w:tc>
      </w:tr>
      <w:tr w:rsidR="00B022CA" w:rsidRPr="00824E5F" w14:paraId="371F748B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44960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FA756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digestive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388AD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520-579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F2732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K0-K93</w:t>
            </w:r>
          </w:p>
        </w:tc>
      </w:tr>
      <w:tr w:rsidR="00B022CA" w:rsidRPr="00824E5F" w14:paraId="4052937D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6C7FF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350C4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genitourinary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E1B7D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580-629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214B4D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N0-N99</w:t>
            </w:r>
          </w:p>
        </w:tc>
      </w:tr>
      <w:tr w:rsidR="00B022CA" w:rsidRPr="00824E5F" w14:paraId="406D68F6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101B8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BCB7B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Complications of pregnancy, childbirth and the puerperium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A0D24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630-679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7707A8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O0-O99</w:t>
            </w:r>
          </w:p>
        </w:tc>
      </w:tr>
      <w:tr w:rsidR="00B022CA" w:rsidRPr="00824E5F" w14:paraId="54631189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0704C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0DFA9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skin and subcutaneous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13E3E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680-709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CDC749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L0-L99</w:t>
            </w:r>
          </w:p>
        </w:tc>
      </w:tr>
      <w:tr w:rsidR="00B022CA" w:rsidRPr="00824E5F" w14:paraId="117BE1BC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4A2B0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0225B0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Diseases of the musculoskeletal system and connective tissue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C8C35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710-739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4B9ABC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M0-M99</w:t>
            </w:r>
          </w:p>
        </w:tc>
      </w:tr>
      <w:tr w:rsidR="00B022CA" w:rsidRPr="00824E5F" w14:paraId="12B43C62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8FAF0E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B8A0C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Congenital malformations, deformations, and chromosomal abnormalities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BBFA8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740-759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46CF1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Q0-Q99</w:t>
            </w:r>
          </w:p>
        </w:tc>
      </w:tr>
      <w:tr w:rsidR="00B022CA" w:rsidRPr="00824E5F" w14:paraId="45D4555B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D457C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F5D46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Certain conditions originating in the perinatal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9F4E3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760-779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4739F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P0-P96</w:t>
            </w:r>
          </w:p>
        </w:tc>
      </w:tr>
      <w:tr w:rsidR="00B022CA" w:rsidRPr="00824E5F" w14:paraId="453262FE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B5F8B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D5D3E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Symptoms, signs, and ill-defined conditions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EF635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780-799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80B32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R0-R99</w:t>
            </w:r>
          </w:p>
        </w:tc>
      </w:tr>
      <w:tr w:rsidR="00B022CA" w:rsidRPr="00824E5F" w14:paraId="6111C77C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C7E58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57C82B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 xml:space="preserve">External causes of morbidity and mortality </w:t>
            </w:r>
          </w:p>
          <w:p w14:paraId="55A6D710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(including injury, poisoning, and suicide)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5588D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 xml:space="preserve">800-999, </w:t>
            </w:r>
          </w:p>
          <w:p w14:paraId="08730DF7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E800-E999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B7035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 xml:space="preserve">S0-S99, T0-T99, V0-V99, </w:t>
            </w:r>
          </w:p>
          <w:p w14:paraId="233C72EE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W0-W99, X0-X99, Y0-Y99</w:t>
            </w:r>
          </w:p>
        </w:tc>
      </w:tr>
      <w:tr w:rsidR="00B022CA" w:rsidRPr="00824E5F" w14:paraId="6FD614EB" w14:textId="77777777" w:rsidTr="00B022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1ED4A4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D03CF7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BFC214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52480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Rest</w:t>
            </w:r>
          </w:p>
        </w:tc>
      </w:tr>
      <w:tr w:rsidR="00B022CA" w:rsidRPr="00824E5F" w14:paraId="04B8FE50" w14:textId="77777777" w:rsidTr="00B022C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D7416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B1514" w14:textId="77777777" w:rsidR="00B022CA" w:rsidRPr="00824E5F" w:rsidRDefault="00B022CA" w:rsidP="00F174A1">
            <w:pPr>
              <w:rPr>
                <w:rFonts w:cstheme="minorHAnsi"/>
                <w:iCs/>
                <w:sz w:val="20"/>
                <w:szCs w:val="20"/>
              </w:rPr>
            </w:pPr>
            <w:r w:rsidRPr="00824E5F">
              <w:rPr>
                <w:rFonts w:cstheme="minorHAnsi"/>
                <w:iCs/>
                <w:sz w:val="20"/>
                <w:szCs w:val="20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49D18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BAA16" w14:textId="77777777" w:rsidR="00B022CA" w:rsidRPr="00824E5F" w:rsidRDefault="00B022CA" w:rsidP="00F1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4E5F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6999EB4F" w14:textId="77777777" w:rsidR="00B022CA" w:rsidRPr="009A6A5B" w:rsidRDefault="00B022CA" w:rsidP="00B022CA">
      <w:pPr>
        <w:rPr>
          <w:rFonts w:cstheme="minorHAnsi"/>
          <w:sz w:val="20"/>
          <w:szCs w:val="20"/>
        </w:rPr>
      </w:pPr>
      <w:r w:rsidRPr="009A6A5B">
        <w:rPr>
          <w:rFonts w:cstheme="minorHAnsi"/>
          <w:sz w:val="20"/>
          <w:szCs w:val="20"/>
        </w:rPr>
        <w:t>1. “Other” category include primary causes of death reported as: 1) text strings and no accompanying ICD codes; and 2) other ICD codes not included in previous 17 causes of death.</w:t>
      </w:r>
    </w:p>
    <w:p w14:paraId="50E52797" w14:textId="77777777" w:rsidR="00B022CA" w:rsidRPr="009A6A5B" w:rsidRDefault="00B022CA" w:rsidP="00B022CA">
      <w:pPr>
        <w:rPr>
          <w:rFonts w:cstheme="minorHAnsi"/>
          <w:sz w:val="20"/>
          <w:szCs w:val="20"/>
        </w:rPr>
      </w:pPr>
      <w:r w:rsidRPr="009A6A5B">
        <w:rPr>
          <w:rFonts w:cstheme="minorHAnsi"/>
          <w:sz w:val="20"/>
          <w:szCs w:val="20"/>
        </w:rPr>
        <w:t>2. “Unknown” category include those with missing primary causes of death.</w:t>
      </w:r>
    </w:p>
    <w:p w14:paraId="022CA94C" w14:textId="77777777" w:rsidR="00B022CA" w:rsidRPr="009A6A5B" w:rsidRDefault="00B022CA" w:rsidP="00B022CA">
      <w:pPr>
        <w:rPr>
          <w:rFonts w:cstheme="minorHAnsi"/>
          <w:sz w:val="20"/>
          <w:szCs w:val="20"/>
          <w:lang w:val="da-DK"/>
        </w:rPr>
      </w:pPr>
      <w:r w:rsidRPr="009A6A5B">
        <w:rPr>
          <w:rFonts w:cstheme="minorHAnsi"/>
          <w:sz w:val="20"/>
          <w:szCs w:val="20"/>
          <w:lang w:val="da-DK"/>
        </w:rPr>
        <w:t xml:space="preserve">3. More information about comparability of cause-of-death between ICD Revisions can be found at </w:t>
      </w:r>
      <w:hyperlink r:id="rId5" w:history="1">
        <w:r w:rsidRPr="009A6A5B">
          <w:rPr>
            <w:rStyle w:val="Hyperlink"/>
            <w:rFonts w:cstheme="minorHAnsi"/>
            <w:sz w:val="20"/>
            <w:szCs w:val="20"/>
            <w:lang w:val="da-DK"/>
          </w:rPr>
          <w:t>https://www.cdc.gov/nchs/nvss/mortality/comparability_icd.htm</w:t>
        </w:r>
      </w:hyperlink>
    </w:p>
    <w:p w14:paraId="06676922" w14:textId="77777777" w:rsidR="00B022CA" w:rsidRPr="009A6A5B" w:rsidRDefault="00B022CA" w:rsidP="00B022CA">
      <w:pPr>
        <w:rPr>
          <w:rFonts w:cstheme="minorHAnsi"/>
          <w:sz w:val="20"/>
          <w:szCs w:val="20"/>
          <w:lang w:val="da-DK"/>
        </w:rPr>
      </w:pPr>
      <w:r w:rsidRPr="009A6A5B">
        <w:rPr>
          <w:rFonts w:cstheme="minorHAnsi"/>
          <w:sz w:val="20"/>
          <w:szCs w:val="20"/>
          <w:lang w:val="da-DK"/>
        </w:rPr>
        <w:t xml:space="preserve">4. Complete ICD Revisions can be found at </w:t>
      </w:r>
      <w:hyperlink r:id="rId6" w:history="1">
        <w:r w:rsidRPr="009A6A5B">
          <w:rPr>
            <w:rStyle w:val="Hyperlink"/>
            <w:rFonts w:cstheme="minorHAnsi"/>
            <w:sz w:val="20"/>
            <w:szCs w:val="20"/>
            <w:lang w:val="da-DK"/>
          </w:rPr>
          <w:t>http://www.wolfbane.com/icd/index.html</w:t>
        </w:r>
      </w:hyperlink>
    </w:p>
    <w:p w14:paraId="4838EA63" w14:textId="77777777" w:rsidR="00B022CA" w:rsidRDefault="00B022CA" w:rsidP="00B022CA">
      <w:pPr>
        <w:rPr>
          <w:rFonts w:cstheme="minorHAnsi"/>
          <w:sz w:val="20"/>
          <w:szCs w:val="20"/>
        </w:rPr>
      </w:pPr>
    </w:p>
    <w:p w14:paraId="4A84A8CE" w14:textId="77777777" w:rsidR="00B022CA" w:rsidRDefault="00B022CA" w:rsidP="00B022CA">
      <w:pPr>
        <w:rPr>
          <w:rFonts w:cstheme="minorHAnsi"/>
          <w:sz w:val="20"/>
          <w:szCs w:val="20"/>
        </w:rPr>
      </w:pPr>
    </w:p>
    <w:p w14:paraId="5E4CB103" w14:textId="0A0106DA" w:rsidR="00B022CA" w:rsidRDefault="00B022CA" w:rsidP="00B022CA">
      <w:pPr>
        <w:rPr>
          <w:rFonts w:cstheme="minorHAnsi"/>
          <w:sz w:val="20"/>
          <w:szCs w:val="20"/>
        </w:rPr>
      </w:pPr>
    </w:p>
    <w:p w14:paraId="3F2FB98D" w14:textId="55495409" w:rsidR="00B022CA" w:rsidRDefault="00B022CA" w:rsidP="00B022CA">
      <w:pPr>
        <w:rPr>
          <w:rFonts w:cstheme="minorHAnsi"/>
          <w:sz w:val="20"/>
          <w:szCs w:val="20"/>
        </w:rPr>
      </w:pPr>
      <w:r w:rsidRPr="00C14979">
        <w:rPr>
          <w:rFonts w:cstheme="minorHAnsi"/>
          <w:sz w:val="20"/>
          <w:szCs w:val="20"/>
        </w:rPr>
        <w:t xml:space="preserve">Supplementary Table </w:t>
      </w:r>
      <w:r w:rsidR="005746CE">
        <w:rPr>
          <w:rFonts w:cstheme="minorHAnsi"/>
          <w:sz w:val="20"/>
          <w:szCs w:val="20"/>
        </w:rPr>
        <w:t>S</w:t>
      </w:r>
      <w:r w:rsidR="00D1701C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: SEER codes for cancer sites.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3364"/>
      </w:tblGrid>
      <w:tr w:rsidR="00B022CA" w14:paraId="4F02C1B8" w14:textId="77777777" w:rsidTr="009A6A5B">
        <w:tc>
          <w:tcPr>
            <w:tcW w:w="3362" w:type="dxa"/>
            <w:tcBorders>
              <w:left w:val="nil"/>
              <w:bottom w:val="nil"/>
              <w:right w:val="nil"/>
            </w:tcBorders>
          </w:tcPr>
          <w:p w14:paraId="24EE1A8F" w14:textId="77777777" w:rsidR="00B022CA" w:rsidRPr="00AC4ADF" w:rsidRDefault="00B022CA" w:rsidP="00F174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Cancer Sites</w:t>
            </w:r>
          </w:p>
        </w:tc>
        <w:tc>
          <w:tcPr>
            <w:tcW w:w="3364" w:type="dxa"/>
            <w:tcBorders>
              <w:left w:val="nil"/>
              <w:bottom w:val="nil"/>
              <w:right w:val="nil"/>
            </w:tcBorders>
          </w:tcPr>
          <w:p w14:paraId="395362D1" w14:textId="1CAF33D4" w:rsidR="00B022CA" w:rsidRPr="00AC4ADF" w:rsidRDefault="00B022CA" w:rsidP="00F174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SEER Codes</w:t>
            </w:r>
          </w:p>
        </w:tc>
      </w:tr>
      <w:tr w:rsidR="00B022CA" w14:paraId="0A2F4D7C" w14:textId="77777777" w:rsidTr="009A6A5B"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E88DC" w14:textId="77777777" w:rsidR="00B022CA" w:rsidRPr="00AC4ADF" w:rsidRDefault="00B022CA" w:rsidP="00F174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Obesity related cancers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531AC" w14:textId="72CF7B04" w:rsidR="00B022CA" w:rsidRDefault="009A6A5B" w:rsidP="00F174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(used in cancer risk analysis)</w:t>
            </w:r>
          </w:p>
        </w:tc>
      </w:tr>
      <w:tr w:rsidR="00B022CA" w14:paraId="1C3B100C" w14:textId="77777777" w:rsidTr="009A6A5B"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C31C9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Esophageal adenocarcinoma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EDE82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21010</w:t>
            </w:r>
          </w:p>
        </w:tc>
      </w:tr>
      <w:tr w:rsidR="00B022CA" w14:paraId="3C3A8D99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20E368B7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Colon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4F34EB7A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21041-21049</w:t>
            </w:r>
          </w:p>
        </w:tc>
      </w:tr>
      <w:tr w:rsidR="00B022CA" w14:paraId="3C80CB10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2D56FE1A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Rectum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7D5EE4E9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21051, 21052</w:t>
            </w:r>
          </w:p>
        </w:tc>
      </w:tr>
      <w:tr w:rsidR="00B022CA" w14:paraId="08C962AD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33FAE793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Liver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3B92C62C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21071</w:t>
            </w:r>
          </w:p>
        </w:tc>
      </w:tr>
      <w:tr w:rsidR="00B022CA" w14:paraId="3135DA6D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30DB2E69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Kidney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63904863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29020</w:t>
            </w:r>
          </w:p>
        </w:tc>
      </w:tr>
      <w:tr w:rsidR="00B022CA" w14:paraId="570C59B8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A0966FA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Gallbladder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5C08DCA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21080</w:t>
            </w:r>
          </w:p>
        </w:tc>
      </w:tr>
      <w:tr w:rsidR="00B022CA" w14:paraId="5348C0C5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0FDAD1CC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Pancreas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8AF2C71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21100</w:t>
            </w:r>
          </w:p>
        </w:tc>
      </w:tr>
      <w:tr w:rsidR="00B022CA" w14:paraId="12F1F8E7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2918179D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Postmenopausal breast female (age ≥ 55 years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C4EB7E8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26000</w:t>
            </w:r>
          </w:p>
        </w:tc>
      </w:tr>
      <w:tr w:rsidR="00B022CA" w14:paraId="76E63A03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67E6838B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Uterus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1514C3B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27020</w:t>
            </w:r>
          </w:p>
        </w:tc>
      </w:tr>
      <w:tr w:rsidR="00B022CA" w14:paraId="3E23C9CD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94C8956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Ovarian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083D9903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27040</w:t>
            </w:r>
          </w:p>
        </w:tc>
      </w:tr>
      <w:tr w:rsidR="00B022CA" w14:paraId="4E8FB408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E01A2C6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Thyroid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FCE75F3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32010</w:t>
            </w:r>
          </w:p>
        </w:tc>
      </w:tr>
      <w:tr w:rsidR="00B022CA" w14:paraId="20BE1708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9FA7F0E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Multiple myeloma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9E9285C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4B1468">
              <w:rPr>
                <w:rFonts w:cstheme="minorHAnsi"/>
                <w:bCs/>
                <w:sz w:val="18"/>
                <w:szCs w:val="18"/>
              </w:rPr>
              <w:t>34000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and Histology Code 9731-9732</w:t>
            </w:r>
          </w:p>
        </w:tc>
      </w:tr>
      <w:tr w:rsidR="00B022CA" w14:paraId="5D6CD529" w14:textId="77777777" w:rsidTr="009A6A5B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37865DEE" w14:textId="77777777" w:rsidR="00B022CA" w:rsidRPr="004B1468" w:rsidRDefault="00B022CA" w:rsidP="00F174A1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Gastric cardia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38CE4D00" w14:textId="77777777" w:rsidR="00B022CA" w:rsidRPr="004B1468" w:rsidRDefault="00B022CA" w:rsidP="00F174A1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21020 and C160</w:t>
            </w:r>
          </w:p>
        </w:tc>
      </w:tr>
      <w:tr w:rsidR="00B022CA" w14:paraId="6F780815" w14:textId="77777777" w:rsidTr="009A6A5B"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A6FC5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Meningioma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EA54B" w14:textId="77777777" w:rsidR="00B022CA" w:rsidRPr="004B1468" w:rsidRDefault="00B022CA" w:rsidP="00F174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31040 and C700-C701, C709</w:t>
            </w:r>
          </w:p>
        </w:tc>
      </w:tr>
    </w:tbl>
    <w:p w14:paraId="6ADB05A9" w14:textId="77777777" w:rsidR="00B022CA" w:rsidRDefault="00B022CA" w:rsidP="00B022CA">
      <w:pPr>
        <w:rPr>
          <w:rFonts w:cstheme="minorHAnsi"/>
          <w:sz w:val="20"/>
          <w:szCs w:val="20"/>
        </w:rPr>
      </w:pPr>
    </w:p>
    <w:p w14:paraId="6F75244B" w14:textId="77777777" w:rsidR="00B022CA" w:rsidRDefault="00B022CA" w:rsidP="00B022C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F297DD9" w14:textId="7929D381" w:rsidR="00EE59D8" w:rsidRDefault="00EE59D8" w:rsidP="00EE59D8">
      <w:pPr>
        <w:rPr>
          <w:rFonts w:cstheme="minorHAnsi"/>
        </w:rPr>
      </w:pPr>
      <w:r>
        <w:rPr>
          <w:rFonts w:cstheme="minorHAnsi"/>
        </w:rPr>
        <w:lastRenderedPageBreak/>
        <w:t xml:space="preserve">Supplementary Table </w:t>
      </w:r>
      <w:r w:rsidR="005746CE">
        <w:rPr>
          <w:rFonts w:cstheme="minorHAnsi"/>
        </w:rPr>
        <w:t>S</w:t>
      </w:r>
      <w:r>
        <w:rPr>
          <w:rFonts w:cstheme="minorHAnsi"/>
        </w:rPr>
        <w:t>4. Incident cancer after bariatric surgery compared to matched non-surgery driver license applicants</w:t>
      </w:r>
      <w:r w:rsidR="00F9727D">
        <w:rPr>
          <w:rFonts w:cstheme="minorHAnsi"/>
        </w:rPr>
        <w:t xml:space="preserve"> (see Figure 2)</w:t>
      </w:r>
      <w:r>
        <w:rPr>
          <w:rFonts w:cstheme="min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663"/>
        <w:gridCol w:w="695"/>
        <w:gridCol w:w="663"/>
        <w:gridCol w:w="695"/>
        <w:gridCol w:w="1661"/>
        <w:gridCol w:w="607"/>
        <w:gridCol w:w="607"/>
      </w:tblGrid>
      <w:tr w:rsidR="00EE59D8" w:rsidRPr="00D277F2" w14:paraId="19BB9954" w14:textId="77777777" w:rsidTr="00D61724"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14:paraId="65CDB264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Cancer Sites</w:t>
            </w:r>
          </w:p>
        </w:tc>
        <w:tc>
          <w:tcPr>
            <w:tcW w:w="2370" w:type="dxa"/>
            <w:gridSpan w:val="4"/>
            <w:tcBorders>
              <w:left w:val="nil"/>
              <w:bottom w:val="nil"/>
              <w:right w:val="nil"/>
            </w:tcBorders>
          </w:tcPr>
          <w:p w14:paraId="1F4187E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Matched Subjects</w:t>
            </w:r>
          </w:p>
        </w:tc>
        <w:tc>
          <w:tcPr>
            <w:tcW w:w="1661" w:type="dxa"/>
            <w:vMerge w:val="restart"/>
            <w:tcBorders>
              <w:left w:val="nil"/>
              <w:bottom w:val="nil"/>
              <w:right w:val="nil"/>
            </w:tcBorders>
          </w:tcPr>
          <w:p w14:paraId="3006D5F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Hazard Ratio (95% CI)</w:t>
            </w:r>
            <w:r w:rsidRPr="00D277F2"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114B8861" w14:textId="77777777" w:rsidR="00EE59D8" w:rsidRPr="004C5195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E-Value</w:t>
            </w:r>
            <w:r>
              <w:rPr>
                <w:rFonts w:cstheme="minorHAnsi"/>
                <w:bCs/>
                <w:vertAlign w:val="superscript"/>
              </w:rPr>
              <w:t>3</w:t>
            </w:r>
          </w:p>
        </w:tc>
      </w:tr>
      <w:tr w:rsidR="00EE59D8" w:rsidRPr="00D277F2" w14:paraId="65813230" w14:textId="77777777" w:rsidTr="00D617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CF5E5CF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E1C2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Non-s</w:t>
            </w:r>
            <w:r w:rsidRPr="00D277F2">
              <w:rPr>
                <w:rFonts w:cstheme="minorHAnsi"/>
                <w:bCs/>
              </w:rPr>
              <w:t>urgery</w:t>
            </w:r>
          </w:p>
          <w:p w14:paraId="510BCC5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 = 21837)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B8903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Surgery </w:t>
            </w:r>
          </w:p>
          <w:p w14:paraId="6BB41CA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 = 21837)</w:t>
            </w:r>
          </w:p>
        </w:tc>
        <w:tc>
          <w:tcPr>
            <w:tcW w:w="16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BB6A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A7D2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</w:tr>
      <w:tr w:rsidR="00EE59D8" w:rsidRPr="00D277F2" w14:paraId="2BC48DB4" w14:textId="77777777" w:rsidTr="00D61724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F4B9B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44FE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B100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31A6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912A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6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C4DD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39A3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FC06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CI</w:t>
            </w:r>
          </w:p>
        </w:tc>
      </w:tr>
      <w:tr w:rsidR="00EE59D8" w:rsidRPr="00D277F2" w14:paraId="50C641A0" w14:textId="77777777" w:rsidTr="00D61724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D06E9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cancer, all subjects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EEE4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857F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3525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1554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B4CA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90D4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0.75 (0.69-0.81)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EDF0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F6DDC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1.77</w:t>
            </w:r>
          </w:p>
        </w:tc>
      </w:tr>
      <w:tr w:rsidR="00EE59D8" w:rsidRPr="00D277F2" w14:paraId="74AB1CDD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07383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carcinoma in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C4F6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E914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77A5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4ECAAF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668171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0.99 (0.77-1.29)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A477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A3601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2C880C1E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F4371" w14:textId="77777777" w:rsidR="00EE59D8" w:rsidRPr="00D277F2" w:rsidRDefault="00EE59D8" w:rsidP="00D61724">
            <w:pPr>
              <w:tabs>
                <w:tab w:val="right" w:pos="4904"/>
              </w:tabs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localized</w:t>
            </w:r>
            <w:r>
              <w:rPr>
                <w:rFonts w:cstheme="minorHAnsi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B3B5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F502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34EE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731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C95A55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3F4DCC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0.81 (0.72-0.91)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C5FCE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32DF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1.43</w:t>
            </w:r>
          </w:p>
        </w:tc>
      </w:tr>
      <w:tr w:rsidR="00EE59D8" w:rsidRPr="00D277F2" w14:paraId="4CF442E3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5A034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regional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1FEBC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4A83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693B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4EE64E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8A177B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0.62 (0.51-0.75)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9744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DA8D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2.00</w:t>
            </w:r>
          </w:p>
        </w:tc>
      </w:tr>
      <w:tr w:rsidR="00EE59D8" w:rsidRPr="00D277F2" w14:paraId="5F62BCB0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6CA11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 xml:space="preserve">All cancer, </w:t>
            </w:r>
            <w:r>
              <w:rPr>
                <w:rFonts w:cstheme="minorHAnsi"/>
              </w:rPr>
              <w:t>d</w:t>
            </w:r>
            <w:r w:rsidRPr="00D277F2">
              <w:rPr>
                <w:rFonts w:cstheme="minorHAnsi"/>
              </w:rPr>
              <w:t>istant metastases/systemic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72D29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0560E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2DEA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D05502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FE03EE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0.60 (0.49-0.73)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93AC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15DA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2.08</w:t>
            </w:r>
          </w:p>
        </w:tc>
      </w:tr>
      <w:tr w:rsidR="00EE59D8" w:rsidRPr="00D277F2" w14:paraId="297BF8DC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ED90DD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 xml:space="preserve">All cancer, </w:t>
            </w:r>
            <w:r>
              <w:rPr>
                <w:rFonts w:cstheme="minorHAnsi"/>
              </w:rPr>
              <w:t>u</w:t>
            </w:r>
            <w:r w:rsidRPr="00D277F2">
              <w:rPr>
                <w:rFonts w:cstheme="minorHAnsi"/>
              </w:rPr>
              <w:t>nstaged, stage unknown, or stage not specified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DB61D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44B8F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7AE7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56E19C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BDFA07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0.54 (0.32-0.93)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1BBF6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AF23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1.36</w:t>
            </w:r>
          </w:p>
        </w:tc>
      </w:tr>
      <w:tr w:rsidR="00EE59D8" w:rsidRPr="00D277F2" w14:paraId="7D8D53A4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6DC94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cancer,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8C64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B413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200B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1217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5528AF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AA9930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0.67 (0.62-0.74)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9311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5DA4F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2.04</w:t>
            </w:r>
          </w:p>
        </w:tc>
      </w:tr>
      <w:tr w:rsidR="00EE59D8" w:rsidRPr="00D277F2" w14:paraId="329FDCB9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EAD38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cancer,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813E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7FBD6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3409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B219E9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3CE20D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1.09 (0.91-1.32)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E6FA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D750B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3298D005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361C0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Breast cancer, pre-menopausal (&lt;55)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29D39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76E0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5978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303EA3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83D32B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0.72 (0.54-0.95)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CEB40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D307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1.29</w:t>
            </w:r>
          </w:p>
        </w:tc>
      </w:tr>
      <w:tr w:rsidR="00EE59D8" w:rsidRPr="00D277F2" w14:paraId="08585AB1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712FA7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Breast cancer, post-menopausal (≥55)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DD95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8610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3F5C1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ABD365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DBCE0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0.79 (0.64-0.97)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CA62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FF39C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1.21</w:t>
            </w:r>
          </w:p>
        </w:tc>
      </w:tr>
      <w:tr w:rsidR="00EE59D8" w:rsidRPr="00D277F2" w14:paraId="47114CE5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9BF225" w14:textId="77777777" w:rsidR="00EE59D8" w:rsidRPr="00511BCC" w:rsidRDefault="00EE59D8" w:rsidP="00D61724">
            <w:pPr>
              <w:rPr>
                <w:rFonts w:cstheme="minorHAnsi"/>
                <w:bCs/>
              </w:rPr>
            </w:pPr>
            <w:r w:rsidRPr="00511BCC">
              <w:rPr>
                <w:rFonts w:cstheme="minorHAnsi"/>
                <w:bCs/>
              </w:rPr>
              <w:t>Obesity-related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A557F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CBFD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7EFB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765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3445F8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111974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0.63 (0.56-0.70)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58BD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1583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2.21</w:t>
            </w:r>
          </w:p>
        </w:tc>
      </w:tr>
      <w:tr w:rsidR="00EE59D8" w:rsidRPr="00D277F2" w14:paraId="45144AA4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FBD70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Obesity-related cancer,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D3602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BC84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0048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672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41B28C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0F843C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0.59 (0.52-0.66)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D92F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0D08B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2.40</w:t>
            </w:r>
          </w:p>
        </w:tc>
      </w:tr>
      <w:tr w:rsidR="00EE59D8" w:rsidRPr="00D277F2" w14:paraId="64D8143B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06094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Obesity-related cancer,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5CFE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69FD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F1F4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7CF994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38BC6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1.06 (0.73-1.54)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13D7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0144F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391C34A0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8D0D40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226B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D42BD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2F6D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795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EE4ECE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F6210D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0.90 (0.80-1.01)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E0D8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90D9E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29A46CFA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BA9E2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0E8B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C955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AE54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549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C3BB6F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9E7865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0.82 (0.71-0.95)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9723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EEA0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1.29</w:t>
            </w:r>
          </w:p>
        </w:tc>
      </w:tr>
      <w:tr w:rsidR="00EE59D8" w:rsidRPr="00D277F2" w14:paraId="523B7987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57E46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FA19E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0578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BDBF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0629CD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2271B6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1.10 (0.88-1.36)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53F71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B2D09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3E8A329D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1FFEA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 xml:space="preserve">All cancer, </w:t>
            </w:r>
            <w:r>
              <w:rPr>
                <w:rFonts w:cstheme="minorHAnsi"/>
                <w:bCs/>
              </w:rPr>
              <w:t>g</w:t>
            </w:r>
            <w:r w:rsidRPr="007244EC">
              <w:rPr>
                <w:rFonts w:cstheme="minorHAnsi"/>
                <w:bCs/>
              </w:rPr>
              <w:t>astric bypass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3A5F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F325D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00520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1273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D586A2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3EC50D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0.70 (0.64-0.77)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58A9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297E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1.92</w:t>
            </w:r>
          </w:p>
        </w:tc>
      </w:tr>
      <w:tr w:rsidR="00EE59D8" w:rsidRPr="00D277F2" w14:paraId="134F2553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C485A1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Obesity-related cancer, gastric bypass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74E19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C026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503C9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642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6AEEBBF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F96BAE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0.59 (0.52-0.67)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E0D4F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1693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2.35</w:t>
            </w:r>
          </w:p>
        </w:tc>
      </w:tr>
      <w:tr w:rsidR="00EE59D8" w:rsidRPr="00D277F2" w14:paraId="312B0E5C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7A4A9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gastric bypass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54DA7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EA0E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7EF62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9B5761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180B80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0.85 (0.75-0.97)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0FD0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979B3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1.21</w:t>
            </w:r>
          </w:p>
        </w:tc>
      </w:tr>
      <w:tr w:rsidR="00EE59D8" w:rsidRPr="00D277F2" w14:paraId="73902187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2B6DD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 xml:space="preserve">All cancer, </w:t>
            </w:r>
            <w:r>
              <w:rPr>
                <w:rFonts w:cstheme="minorHAnsi"/>
                <w:bCs/>
              </w:rPr>
              <w:t>g</w:t>
            </w:r>
            <w:r w:rsidRPr="007244EC">
              <w:rPr>
                <w:rFonts w:cstheme="minorHAnsi"/>
                <w:bCs/>
              </w:rPr>
              <w:t>astric banding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E152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E3CF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62B6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DAC979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1404F0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0.95 (0.75-1.21)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48AD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F6F5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097AACD8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633F5C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Obesity-related cancer, gastric banding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2AE6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A44C5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D03BF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1E5897B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DD81E6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0.79 (0.56-1.11)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2624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02A7B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1745B1EF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58D1F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gastric banding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3B00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41D1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9C9F1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9059B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DCE723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1.14 (0.81-1.61)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0C17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099929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49060991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C7D100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 xml:space="preserve">All cancer, </w:t>
            </w:r>
            <w:r>
              <w:rPr>
                <w:rFonts w:cstheme="minorHAnsi"/>
                <w:bCs/>
              </w:rPr>
              <w:t>g</w:t>
            </w:r>
            <w:r w:rsidRPr="007244EC">
              <w:rPr>
                <w:rFonts w:cstheme="minorHAnsi"/>
                <w:bCs/>
              </w:rPr>
              <w:t>astric sleeve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9C92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713C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DE395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D4BABF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10A38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0.83 (0.57-1.19)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F585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D3F6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703850C9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A9CD88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Obesity-related cancer, gastric sleeve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E835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09B0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77AB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67C646C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D25732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0.81 (0.45-1.49)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C06D6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2AD89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1E5D1929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01E10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gastric sleeve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E2D2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6BC6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6C51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B52C42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13B5DE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0.79 (0.47-1.34)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F974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A752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384FF6E9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AF203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All cancer, duodenal switch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35F2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6B4A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6E831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6A85B1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3BAF7E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1.38 (0.73-2.63)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C5AA3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F0000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63B3D70D" w14:textId="77777777" w:rsidTr="00D617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02C99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Obesity-related cancer, duodenal switch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BCF4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B038C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53F345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3A856A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C108A60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0.87 (0.35-2.18)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952BA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778D8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018A95C8" w14:textId="77777777" w:rsidTr="00D6172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DECBC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duodenal switch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FA81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F376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CDF6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357B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91DD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2.03 (0.67-6.15)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6FF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3380F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</w:tbl>
    <w:p w14:paraId="3CA0D693" w14:textId="77777777" w:rsidR="00EE59D8" w:rsidRDefault="00EE59D8" w:rsidP="00EE59D8">
      <w:pPr>
        <w:rPr>
          <w:rFonts w:cstheme="minorHAnsi"/>
          <w:vertAlign w:val="superscript"/>
        </w:rPr>
      </w:pPr>
    </w:p>
    <w:p w14:paraId="015492BC" w14:textId="77777777" w:rsidR="00EE59D8" w:rsidRPr="001F04AA" w:rsidRDefault="00EE59D8" w:rsidP="00EE59D8">
      <w:pPr>
        <w:rPr>
          <w:rFonts w:cstheme="minorHAnsi"/>
        </w:rPr>
      </w:pPr>
      <w:r w:rsidRPr="001F04AA">
        <w:rPr>
          <w:rFonts w:cstheme="minorHAnsi"/>
          <w:vertAlign w:val="superscript"/>
        </w:rPr>
        <w:t>1</w:t>
      </w:r>
      <w:r w:rsidRPr="001F04AA">
        <w:rPr>
          <w:rFonts w:cstheme="minorHAnsi"/>
        </w:rPr>
        <w:t xml:space="preserve">Number of surgical patients/matching controls </w:t>
      </w:r>
      <w:r>
        <w:rPr>
          <w:rFonts w:cstheme="minorHAnsi"/>
        </w:rPr>
        <w:t>with incident</w:t>
      </w:r>
      <w:r w:rsidRPr="001F04AA">
        <w:rPr>
          <w:rFonts w:cstheme="minorHAnsi"/>
        </w:rPr>
        <w:t xml:space="preserve"> cancer. Rate</w:t>
      </w:r>
      <w:r>
        <w:rPr>
          <w:rFonts w:cstheme="minorHAnsi"/>
        </w:rPr>
        <w:t xml:space="preserve"> was </w:t>
      </w:r>
      <w:r w:rsidRPr="001F04AA">
        <w:rPr>
          <w:rFonts w:cstheme="minorHAnsi"/>
        </w:rPr>
        <w:t xml:space="preserve">defined as cancer </w:t>
      </w:r>
      <w:r>
        <w:rPr>
          <w:rFonts w:cstheme="minorHAnsi"/>
        </w:rPr>
        <w:t>incidence</w:t>
      </w:r>
      <w:r w:rsidRPr="001F04AA">
        <w:rPr>
          <w:rFonts w:cstheme="minorHAnsi"/>
        </w:rPr>
        <w:t xml:space="preserve"> per 1,000 person years. Incident cancer</w:t>
      </w:r>
      <w:r>
        <w:rPr>
          <w:rFonts w:cstheme="minorHAnsi"/>
        </w:rPr>
        <w:t xml:space="preserve"> was </w:t>
      </w:r>
      <w:r w:rsidRPr="001F04AA">
        <w:rPr>
          <w:rFonts w:cstheme="minorHAnsi"/>
        </w:rPr>
        <w:t>defined as cancer diagnosed after index date as recorded by Utah Cancer Registry.</w:t>
      </w:r>
    </w:p>
    <w:p w14:paraId="248DE042" w14:textId="77777777" w:rsidR="00EE59D8" w:rsidRPr="001F04AA" w:rsidRDefault="00EE59D8" w:rsidP="00EE59D8">
      <w:pPr>
        <w:rPr>
          <w:rFonts w:cstheme="minorHAnsi"/>
        </w:rPr>
      </w:pPr>
      <w:r w:rsidRPr="001F04AA">
        <w:rPr>
          <w:rFonts w:cstheme="minorHAnsi"/>
          <w:vertAlign w:val="superscript"/>
        </w:rPr>
        <w:t>2</w:t>
      </w:r>
      <w:r w:rsidRPr="001F04AA">
        <w:rPr>
          <w:rFonts w:cstheme="minorHAnsi"/>
        </w:rPr>
        <w:t xml:space="preserve">Hazard ratios and p-values are estimated using Cox proportional hazard models with competing risks and adjusting for relevant covariates (see Methods). </w:t>
      </w:r>
    </w:p>
    <w:p w14:paraId="71E11306" w14:textId="77777777" w:rsidR="00EE59D8" w:rsidRPr="001F04AA" w:rsidRDefault="00EE59D8" w:rsidP="00EE59D8">
      <w:pPr>
        <w:rPr>
          <w:rFonts w:cstheme="minorHAnsi"/>
        </w:rPr>
      </w:pPr>
      <w:r w:rsidRPr="001F04AA">
        <w:rPr>
          <w:rFonts w:cstheme="minorHAnsi"/>
          <w:vertAlign w:val="superscript"/>
        </w:rPr>
        <w:t>3</w:t>
      </w:r>
      <w:r w:rsidRPr="001F04AA">
        <w:rPr>
          <w:rFonts w:cstheme="minorHAnsi"/>
        </w:rPr>
        <w:t xml:space="preserve">E-values and </w:t>
      </w:r>
      <w:r w:rsidRPr="001F04AA">
        <w:rPr>
          <w:rFonts w:cstheme="minorHAnsi"/>
          <w:color w:val="333333"/>
          <w:shd w:val="clear" w:color="auto" w:fill="FAFAFA"/>
        </w:rPr>
        <w:t xml:space="preserve">limits of the confidence interval (CI) closest to the null </w:t>
      </w:r>
      <w:r w:rsidRPr="001F04AA">
        <w:rPr>
          <w:rFonts w:cstheme="minorHAnsi"/>
        </w:rPr>
        <w:t>are calculated for the significant hazard ratios. Otherwise, the E-value</w:t>
      </w:r>
      <w:r>
        <w:rPr>
          <w:rFonts w:cstheme="minorHAnsi"/>
        </w:rPr>
        <w:t xml:space="preserve"> was </w:t>
      </w:r>
      <w:r w:rsidRPr="001F04AA">
        <w:rPr>
          <w:rFonts w:cstheme="minorHAnsi"/>
        </w:rPr>
        <w:t xml:space="preserve">1 and not presented. </w:t>
      </w:r>
    </w:p>
    <w:p w14:paraId="62A3CAB8" w14:textId="77777777" w:rsidR="00EE59D8" w:rsidRPr="001F04AA" w:rsidRDefault="00EE59D8" w:rsidP="00EE59D8">
      <w:pPr>
        <w:spacing w:after="0" w:line="240" w:lineRule="auto"/>
        <w:rPr>
          <w:rFonts w:cstheme="minorHAnsi"/>
        </w:rPr>
      </w:pPr>
      <w:r w:rsidRPr="001F04AA">
        <w:rPr>
          <w:rFonts w:cstheme="minorHAnsi"/>
        </w:rPr>
        <w:br w:type="page"/>
      </w:r>
    </w:p>
    <w:p w14:paraId="40A4EEE7" w14:textId="54A3EDD4" w:rsidR="00EE59D8" w:rsidRDefault="00EE59D8" w:rsidP="00EE59D8">
      <w:pPr>
        <w:rPr>
          <w:rFonts w:cstheme="minorHAnsi"/>
        </w:rPr>
      </w:pPr>
      <w:r>
        <w:rPr>
          <w:rFonts w:cstheme="minorHAnsi"/>
        </w:rPr>
        <w:lastRenderedPageBreak/>
        <w:t xml:space="preserve">Supplementary Table </w:t>
      </w:r>
      <w:r w:rsidR="005746CE">
        <w:rPr>
          <w:rFonts w:cstheme="minorHAnsi"/>
        </w:rPr>
        <w:t>S</w:t>
      </w:r>
      <w:r>
        <w:rPr>
          <w:rFonts w:cstheme="minorHAnsi"/>
        </w:rPr>
        <w:t>5. Incident obesity-related cancers after bariatric surgery</w:t>
      </w:r>
      <w:r w:rsidR="00F9727D">
        <w:rPr>
          <w:rFonts w:cstheme="minorHAnsi"/>
        </w:rPr>
        <w:t xml:space="preserve"> (see Figure 3)</w:t>
      </w:r>
      <w:r>
        <w:rPr>
          <w:rFonts w:cstheme="minorHAnsi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585"/>
        <w:gridCol w:w="737"/>
        <w:gridCol w:w="551"/>
        <w:gridCol w:w="695"/>
        <w:gridCol w:w="1938"/>
        <w:gridCol w:w="931"/>
        <w:gridCol w:w="607"/>
        <w:gridCol w:w="607"/>
      </w:tblGrid>
      <w:tr w:rsidR="00EE59D8" w:rsidRPr="00D277F2" w14:paraId="75A209B2" w14:textId="77777777" w:rsidTr="00D61724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26DE9A4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Cancer Sites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1DA8E44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Matched Subjects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349B43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Hazard Ratio (95% CI)</w:t>
            </w:r>
            <w:r w:rsidRPr="00D277F2"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D93353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P Value</w:t>
            </w:r>
            <w:r w:rsidRPr="00D277F2"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</w:tcBorders>
          </w:tcPr>
          <w:p w14:paraId="436E32DC" w14:textId="77777777" w:rsidR="00EE59D8" w:rsidRPr="004C5195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E-value</w:t>
            </w:r>
            <w:r>
              <w:rPr>
                <w:rFonts w:cstheme="minorHAnsi"/>
                <w:bCs/>
                <w:vertAlign w:val="superscript"/>
              </w:rPr>
              <w:t>3</w:t>
            </w:r>
          </w:p>
        </w:tc>
      </w:tr>
      <w:tr w:rsidR="00EE59D8" w:rsidRPr="00D277F2" w14:paraId="22CEA52D" w14:textId="77777777" w:rsidTr="00D61724">
        <w:tc>
          <w:tcPr>
            <w:tcW w:w="0" w:type="auto"/>
            <w:vMerge/>
          </w:tcPr>
          <w:p w14:paraId="645AE175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D881FA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Non-</w:t>
            </w:r>
            <w:r w:rsidRPr="00D277F2">
              <w:rPr>
                <w:rFonts w:cstheme="minorHAnsi"/>
                <w:bCs/>
              </w:rPr>
              <w:t>Surgery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A32C42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Surgery</w:t>
            </w:r>
          </w:p>
        </w:tc>
        <w:tc>
          <w:tcPr>
            <w:tcW w:w="0" w:type="auto"/>
            <w:vMerge/>
          </w:tcPr>
          <w:p w14:paraId="489AC88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</w:tcPr>
          <w:p w14:paraId="750BD92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14:paraId="6295AB0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</w:tr>
      <w:tr w:rsidR="00EE59D8" w:rsidRPr="00D277F2" w14:paraId="19F6677A" w14:textId="77777777" w:rsidTr="00D61724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CA37853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4C053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70A23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0CCBC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F2BEC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98CB8B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69662B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55454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50270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CI</w:t>
            </w:r>
          </w:p>
        </w:tc>
      </w:tr>
      <w:tr w:rsidR="00EE59D8" w:rsidRPr="00D277F2" w14:paraId="66B6EE16" w14:textId="77777777" w:rsidTr="00D61724">
        <w:tc>
          <w:tcPr>
            <w:tcW w:w="0" w:type="auto"/>
            <w:tcBorders>
              <w:top w:val="single" w:sz="4" w:space="0" w:color="auto"/>
            </w:tcBorders>
          </w:tcPr>
          <w:p w14:paraId="1CEC79AE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Esophageal adenocarcinoma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04D13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DA1B7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5D90A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84503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06CC4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0.37 (0.09-1.60)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D7F91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7BC8C4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D1BFC7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3B390602" w14:textId="77777777" w:rsidTr="00D61724">
        <w:tc>
          <w:tcPr>
            <w:tcW w:w="0" w:type="auto"/>
          </w:tcPr>
          <w:p w14:paraId="12D8B610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Colon</w:t>
            </w:r>
          </w:p>
        </w:tc>
        <w:tc>
          <w:tcPr>
            <w:tcW w:w="0" w:type="auto"/>
          </w:tcPr>
          <w:p w14:paraId="1ECD35C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107</w:t>
            </w:r>
          </w:p>
        </w:tc>
        <w:tc>
          <w:tcPr>
            <w:tcW w:w="0" w:type="auto"/>
          </w:tcPr>
          <w:p w14:paraId="4195662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</w:t>
            </w:r>
          </w:p>
        </w:tc>
        <w:tc>
          <w:tcPr>
            <w:tcW w:w="0" w:type="auto"/>
          </w:tcPr>
          <w:p w14:paraId="1B7C522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68</w:t>
            </w:r>
          </w:p>
        </w:tc>
        <w:tc>
          <w:tcPr>
            <w:tcW w:w="0" w:type="auto"/>
          </w:tcPr>
          <w:p w14:paraId="0B68DBF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50CC64B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0.55 (0.38-0.80)</w:t>
            </w:r>
          </w:p>
        </w:tc>
        <w:tc>
          <w:tcPr>
            <w:tcW w:w="0" w:type="auto"/>
          </w:tcPr>
          <w:p w14:paraId="4C41426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0.002</w:t>
            </w:r>
          </w:p>
        </w:tc>
        <w:tc>
          <w:tcPr>
            <w:tcW w:w="0" w:type="auto"/>
          </w:tcPr>
          <w:p w14:paraId="7E9C8B61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3.04</w:t>
            </w:r>
          </w:p>
        </w:tc>
        <w:tc>
          <w:tcPr>
            <w:tcW w:w="0" w:type="auto"/>
          </w:tcPr>
          <w:p w14:paraId="569C0A03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1.81</w:t>
            </w:r>
          </w:p>
        </w:tc>
      </w:tr>
      <w:tr w:rsidR="00EE59D8" w:rsidRPr="00D277F2" w14:paraId="5768C18E" w14:textId="77777777" w:rsidTr="00D61724">
        <w:tc>
          <w:tcPr>
            <w:tcW w:w="0" w:type="auto"/>
          </w:tcPr>
          <w:p w14:paraId="15A84A4E" w14:textId="77777777" w:rsidR="00EE59D8" w:rsidRPr="00D277F2" w:rsidRDefault="00EE59D8" w:rsidP="00D61724">
            <w:pPr>
              <w:tabs>
                <w:tab w:val="right" w:pos="4904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Rectum</w:t>
            </w:r>
          </w:p>
        </w:tc>
        <w:tc>
          <w:tcPr>
            <w:tcW w:w="0" w:type="auto"/>
          </w:tcPr>
          <w:p w14:paraId="7437421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</w:t>
            </w:r>
          </w:p>
        </w:tc>
        <w:tc>
          <w:tcPr>
            <w:tcW w:w="0" w:type="auto"/>
          </w:tcPr>
          <w:p w14:paraId="06EE54B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0" w:type="auto"/>
          </w:tcPr>
          <w:p w14:paraId="00343EA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</w:t>
            </w:r>
          </w:p>
        </w:tc>
        <w:tc>
          <w:tcPr>
            <w:tcW w:w="0" w:type="auto"/>
          </w:tcPr>
          <w:p w14:paraId="6F546E8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1520ED1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1.33 (0.75-2.37)</w:t>
            </w:r>
          </w:p>
        </w:tc>
        <w:tc>
          <w:tcPr>
            <w:tcW w:w="0" w:type="auto"/>
          </w:tcPr>
          <w:p w14:paraId="2B3353B5" w14:textId="5842EEB1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0.33</w:t>
            </w:r>
          </w:p>
        </w:tc>
        <w:tc>
          <w:tcPr>
            <w:tcW w:w="0" w:type="auto"/>
          </w:tcPr>
          <w:p w14:paraId="6B1F18DF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230A2637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3D4005D4" w14:textId="77777777" w:rsidTr="00D61724">
        <w:tc>
          <w:tcPr>
            <w:tcW w:w="0" w:type="auto"/>
          </w:tcPr>
          <w:p w14:paraId="68D6398D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Liver</w:t>
            </w:r>
          </w:p>
        </w:tc>
        <w:tc>
          <w:tcPr>
            <w:tcW w:w="0" w:type="auto"/>
          </w:tcPr>
          <w:p w14:paraId="7D6AD5A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0" w:type="auto"/>
          </w:tcPr>
          <w:p w14:paraId="0694269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0.05</w:t>
            </w:r>
          </w:p>
        </w:tc>
        <w:tc>
          <w:tcPr>
            <w:tcW w:w="0" w:type="auto"/>
          </w:tcPr>
          <w:p w14:paraId="7C983E8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77A471B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</w:t>
            </w:r>
          </w:p>
        </w:tc>
        <w:tc>
          <w:tcPr>
            <w:tcW w:w="0" w:type="auto"/>
          </w:tcPr>
          <w:p w14:paraId="7AAACF2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0.98 (0.19-4.91)</w:t>
            </w:r>
          </w:p>
        </w:tc>
        <w:tc>
          <w:tcPr>
            <w:tcW w:w="0" w:type="auto"/>
          </w:tcPr>
          <w:p w14:paraId="05D9A6AC" w14:textId="1ACBD1CC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0.98</w:t>
            </w:r>
          </w:p>
        </w:tc>
        <w:tc>
          <w:tcPr>
            <w:tcW w:w="0" w:type="auto"/>
          </w:tcPr>
          <w:p w14:paraId="09DBBB13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4DA49048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515CF363" w14:textId="77777777" w:rsidTr="00D61724">
        <w:tc>
          <w:tcPr>
            <w:tcW w:w="0" w:type="auto"/>
          </w:tcPr>
          <w:p w14:paraId="5C2C7087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Kidney</w:t>
            </w:r>
          </w:p>
        </w:tc>
        <w:tc>
          <w:tcPr>
            <w:tcW w:w="0" w:type="auto"/>
          </w:tcPr>
          <w:p w14:paraId="2FE5D51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69</w:t>
            </w:r>
          </w:p>
        </w:tc>
        <w:tc>
          <w:tcPr>
            <w:tcW w:w="0" w:type="auto"/>
          </w:tcPr>
          <w:p w14:paraId="1F2BC7D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6D9E54B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</w:t>
            </w:r>
          </w:p>
        </w:tc>
        <w:tc>
          <w:tcPr>
            <w:tcW w:w="0" w:type="auto"/>
          </w:tcPr>
          <w:p w14:paraId="6E244FC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0216B0E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0.96 (0.63-1.45)</w:t>
            </w:r>
          </w:p>
        </w:tc>
        <w:tc>
          <w:tcPr>
            <w:tcW w:w="0" w:type="auto"/>
          </w:tcPr>
          <w:p w14:paraId="3B8DA619" w14:textId="59E0457B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</w:t>
            </w:r>
            <w:r w:rsidR="00057840">
              <w:rPr>
                <w:rFonts w:cstheme="minorHAnsi"/>
                <w:bCs/>
              </w:rPr>
              <w:t>4</w:t>
            </w:r>
          </w:p>
        </w:tc>
        <w:tc>
          <w:tcPr>
            <w:tcW w:w="0" w:type="auto"/>
          </w:tcPr>
          <w:p w14:paraId="4429E38D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160B7A3B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54CD6E07" w14:textId="77777777" w:rsidTr="00D61724">
        <w:tc>
          <w:tcPr>
            <w:tcW w:w="0" w:type="auto"/>
          </w:tcPr>
          <w:p w14:paraId="1E512FAD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Pancreas</w:t>
            </w:r>
          </w:p>
        </w:tc>
        <w:tc>
          <w:tcPr>
            <w:tcW w:w="0" w:type="auto"/>
          </w:tcPr>
          <w:p w14:paraId="2B9EC7E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</w:t>
            </w:r>
          </w:p>
        </w:tc>
        <w:tc>
          <w:tcPr>
            <w:tcW w:w="0" w:type="auto"/>
          </w:tcPr>
          <w:p w14:paraId="0568C54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1F645FF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</w:t>
            </w:r>
          </w:p>
        </w:tc>
        <w:tc>
          <w:tcPr>
            <w:tcW w:w="0" w:type="auto"/>
          </w:tcPr>
          <w:p w14:paraId="68C2BBF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11B274F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1.02 (0.59-1.75)</w:t>
            </w:r>
          </w:p>
        </w:tc>
        <w:tc>
          <w:tcPr>
            <w:tcW w:w="0" w:type="auto"/>
          </w:tcPr>
          <w:p w14:paraId="063CCC1F" w14:textId="39F5D2B0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</w:t>
            </w:r>
            <w:r w:rsidR="00057840">
              <w:rPr>
                <w:rFonts w:cstheme="minorHAnsi"/>
                <w:bCs/>
              </w:rPr>
              <w:t>5</w:t>
            </w:r>
          </w:p>
        </w:tc>
        <w:tc>
          <w:tcPr>
            <w:tcW w:w="0" w:type="auto"/>
          </w:tcPr>
          <w:p w14:paraId="656F65D3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7DA24210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5F9D1593" w14:textId="77777777" w:rsidTr="00D61724">
        <w:tc>
          <w:tcPr>
            <w:tcW w:w="0" w:type="auto"/>
          </w:tcPr>
          <w:p w14:paraId="6802D317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Breast, post-menopausal (≥55)</w:t>
            </w:r>
          </w:p>
        </w:tc>
        <w:tc>
          <w:tcPr>
            <w:tcW w:w="0" w:type="auto"/>
          </w:tcPr>
          <w:p w14:paraId="4F68FD4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302</w:t>
            </w:r>
          </w:p>
        </w:tc>
        <w:tc>
          <w:tcPr>
            <w:tcW w:w="0" w:type="auto"/>
          </w:tcPr>
          <w:p w14:paraId="09CAA56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1.4</w:t>
            </w:r>
          </w:p>
        </w:tc>
        <w:tc>
          <w:tcPr>
            <w:tcW w:w="0" w:type="auto"/>
          </w:tcPr>
          <w:p w14:paraId="3E37405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249</w:t>
            </w:r>
          </w:p>
        </w:tc>
        <w:tc>
          <w:tcPr>
            <w:tcW w:w="0" w:type="auto"/>
          </w:tcPr>
          <w:p w14:paraId="68AD56F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</w:t>
            </w:r>
          </w:p>
        </w:tc>
        <w:tc>
          <w:tcPr>
            <w:tcW w:w="0" w:type="auto"/>
          </w:tcPr>
          <w:p w14:paraId="5CED8B5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0.79 (0.64-0.97)</w:t>
            </w:r>
          </w:p>
        </w:tc>
        <w:tc>
          <w:tcPr>
            <w:tcW w:w="0" w:type="auto"/>
          </w:tcPr>
          <w:p w14:paraId="20071AA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0.025</w:t>
            </w:r>
          </w:p>
        </w:tc>
        <w:tc>
          <w:tcPr>
            <w:tcW w:w="0" w:type="auto"/>
          </w:tcPr>
          <w:p w14:paraId="4B96BCFB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1.85</w:t>
            </w:r>
          </w:p>
        </w:tc>
        <w:tc>
          <w:tcPr>
            <w:tcW w:w="0" w:type="auto"/>
          </w:tcPr>
          <w:p w14:paraId="70DCBF20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1.21</w:t>
            </w:r>
          </w:p>
        </w:tc>
      </w:tr>
      <w:tr w:rsidR="00EE59D8" w:rsidRPr="00D277F2" w14:paraId="4E8E29AC" w14:textId="77777777" w:rsidTr="00D61724">
        <w:tc>
          <w:tcPr>
            <w:tcW w:w="0" w:type="auto"/>
          </w:tcPr>
          <w:p w14:paraId="2851986C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Ovarian</w:t>
            </w:r>
          </w:p>
        </w:tc>
        <w:tc>
          <w:tcPr>
            <w:tcW w:w="0" w:type="auto"/>
          </w:tcPr>
          <w:p w14:paraId="5D512FE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53</w:t>
            </w:r>
          </w:p>
        </w:tc>
        <w:tc>
          <w:tcPr>
            <w:tcW w:w="0" w:type="auto"/>
          </w:tcPr>
          <w:p w14:paraId="0EA8053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5EDBF2D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0" w:type="auto"/>
          </w:tcPr>
          <w:p w14:paraId="36FF9A8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0" w:type="auto"/>
          </w:tcPr>
          <w:p w14:paraId="06D86CB7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0.44 (0.24-0.82)</w:t>
            </w:r>
          </w:p>
        </w:tc>
        <w:tc>
          <w:tcPr>
            <w:tcW w:w="0" w:type="auto"/>
          </w:tcPr>
          <w:p w14:paraId="37CF4E0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0.010</w:t>
            </w:r>
          </w:p>
        </w:tc>
        <w:tc>
          <w:tcPr>
            <w:tcW w:w="0" w:type="auto"/>
          </w:tcPr>
          <w:p w14:paraId="26F0EFBB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3.97</w:t>
            </w:r>
          </w:p>
        </w:tc>
        <w:tc>
          <w:tcPr>
            <w:tcW w:w="0" w:type="auto"/>
          </w:tcPr>
          <w:p w14:paraId="0429B194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1.74</w:t>
            </w:r>
          </w:p>
        </w:tc>
      </w:tr>
      <w:tr w:rsidR="00EE59D8" w:rsidRPr="00D277F2" w14:paraId="78CDF73F" w14:textId="77777777" w:rsidTr="00D61724">
        <w:tc>
          <w:tcPr>
            <w:tcW w:w="0" w:type="auto"/>
          </w:tcPr>
          <w:p w14:paraId="3EE17A16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Thyroid</w:t>
            </w:r>
          </w:p>
        </w:tc>
        <w:tc>
          <w:tcPr>
            <w:tcW w:w="0" w:type="auto"/>
          </w:tcPr>
          <w:p w14:paraId="6B15663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102</w:t>
            </w:r>
          </w:p>
        </w:tc>
        <w:tc>
          <w:tcPr>
            <w:tcW w:w="0" w:type="auto"/>
          </w:tcPr>
          <w:p w14:paraId="2EFF767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</w:t>
            </w:r>
          </w:p>
        </w:tc>
        <w:tc>
          <w:tcPr>
            <w:tcW w:w="0" w:type="auto"/>
          </w:tcPr>
          <w:p w14:paraId="196FAFE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74</w:t>
            </w:r>
          </w:p>
        </w:tc>
        <w:tc>
          <w:tcPr>
            <w:tcW w:w="0" w:type="auto"/>
          </w:tcPr>
          <w:p w14:paraId="6CBB3AFA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65D28CC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0.80 (0.57-1.12)</w:t>
            </w:r>
          </w:p>
        </w:tc>
        <w:tc>
          <w:tcPr>
            <w:tcW w:w="0" w:type="auto"/>
          </w:tcPr>
          <w:p w14:paraId="596F367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0.197</w:t>
            </w:r>
          </w:p>
        </w:tc>
        <w:tc>
          <w:tcPr>
            <w:tcW w:w="0" w:type="auto"/>
          </w:tcPr>
          <w:p w14:paraId="1A891EFE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1976ACC0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17BA785D" w14:textId="77777777" w:rsidTr="00D61724">
        <w:tc>
          <w:tcPr>
            <w:tcW w:w="0" w:type="auto"/>
          </w:tcPr>
          <w:p w14:paraId="10932041" w14:textId="77777777" w:rsidR="00EE59D8" w:rsidRPr="00D277F2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Uterus</w:t>
            </w:r>
          </w:p>
        </w:tc>
        <w:tc>
          <w:tcPr>
            <w:tcW w:w="0" w:type="auto"/>
          </w:tcPr>
          <w:p w14:paraId="77491488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284</w:t>
            </w:r>
          </w:p>
        </w:tc>
        <w:tc>
          <w:tcPr>
            <w:tcW w:w="0" w:type="auto"/>
          </w:tcPr>
          <w:p w14:paraId="49A5AB1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</w:tcPr>
          <w:p w14:paraId="73A0F9E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66</w:t>
            </w:r>
          </w:p>
        </w:tc>
        <w:tc>
          <w:tcPr>
            <w:tcW w:w="0" w:type="auto"/>
          </w:tcPr>
          <w:p w14:paraId="019FF26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7022369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0.20 (0.14-0.28)</w:t>
            </w:r>
          </w:p>
        </w:tc>
        <w:tc>
          <w:tcPr>
            <w:tcW w:w="0" w:type="auto"/>
          </w:tcPr>
          <w:p w14:paraId="6B9570B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  <w:tc>
          <w:tcPr>
            <w:tcW w:w="0" w:type="auto"/>
          </w:tcPr>
          <w:p w14:paraId="5F12C9EA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9.47</w:t>
            </w:r>
          </w:p>
        </w:tc>
        <w:tc>
          <w:tcPr>
            <w:tcW w:w="0" w:type="auto"/>
          </w:tcPr>
          <w:p w14:paraId="6ED90C51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6.60</w:t>
            </w:r>
          </w:p>
        </w:tc>
      </w:tr>
      <w:tr w:rsidR="00EE59D8" w:rsidRPr="00D277F2" w14:paraId="6B22564D" w14:textId="77777777" w:rsidTr="00D61724">
        <w:tc>
          <w:tcPr>
            <w:tcW w:w="0" w:type="auto"/>
          </w:tcPr>
          <w:p w14:paraId="67A841DA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Multiple myeloma</w:t>
            </w:r>
          </w:p>
        </w:tc>
        <w:tc>
          <w:tcPr>
            <w:tcW w:w="0" w:type="auto"/>
          </w:tcPr>
          <w:p w14:paraId="3CF33FA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0" w:type="auto"/>
          </w:tcPr>
          <w:p w14:paraId="5ADCF1D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0.07</w:t>
            </w:r>
          </w:p>
        </w:tc>
        <w:tc>
          <w:tcPr>
            <w:tcW w:w="0" w:type="auto"/>
          </w:tcPr>
          <w:p w14:paraId="69374DC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0" w:type="auto"/>
          </w:tcPr>
          <w:p w14:paraId="09AEADD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</w:t>
            </w:r>
          </w:p>
        </w:tc>
        <w:tc>
          <w:tcPr>
            <w:tcW w:w="0" w:type="auto"/>
          </w:tcPr>
          <w:p w14:paraId="0D5105CD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0.34 (0.09-1.23)</w:t>
            </w:r>
          </w:p>
        </w:tc>
        <w:tc>
          <w:tcPr>
            <w:tcW w:w="0" w:type="auto"/>
          </w:tcPr>
          <w:p w14:paraId="78584F61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0.100</w:t>
            </w:r>
          </w:p>
        </w:tc>
        <w:tc>
          <w:tcPr>
            <w:tcW w:w="0" w:type="auto"/>
          </w:tcPr>
          <w:p w14:paraId="6EEA2822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28128FC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4ED7AF68" w14:textId="77777777" w:rsidTr="00D61724">
        <w:tc>
          <w:tcPr>
            <w:tcW w:w="0" w:type="auto"/>
          </w:tcPr>
          <w:p w14:paraId="1F55AABB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Gastric cardia</w:t>
            </w:r>
          </w:p>
        </w:tc>
        <w:tc>
          <w:tcPr>
            <w:tcW w:w="0" w:type="auto"/>
          </w:tcPr>
          <w:p w14:paraId="34838AFF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357821EB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</w:t>
            </w:r>
          </w:p>
        </w:tc>
        <w:tc>
          <w:tcPr>
            <w:tcW w:w="0" w:type="auto"/>
          </w:tcPr>
          <w:p w14:paraId="5CBA0092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66B4D6D3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</w:t>
            </w:r>
          </w:p>
        </w:tc>
        <w:tc>
          <w:tcPr>
            <w:tcW w:w="0" w:type="auto"/>
          </w:tcPr>
          <w:p w14:paraId="42A24B2C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672AADC0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6B5885A0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3E0B340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EE59D8" w:rsidRPr="00D277F2" w14:paraId="23877907" w14:textId="77777777" w:rsidTr="00D61724">
        <w:tc>
          <w:tcPr>
            <w:tcW w:w="0" w:type="auto"/>
            <w:tcBorders>
              <w:bottom w:val="single" w:sz="4" w:space="0" w:color="auto"/>
            </w:tcBorders>
          </w:tcPr>
          <w:p w14:paraId="437111D5" w14:textId="77777777" w:rsidR="00EE59D8" w:rsidRPr="007244EC" w:rsidRDefault="00EE59D8" w:rsidP="00D617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Meningioma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C5E52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F5F685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FF19DE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903369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113436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0.76 (0.51-1.13)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0CD934" w14:textId="77777777" w:rsidR="00EE59D8" w:rsidRPr="00D277F2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0.168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F574B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8B3546" w14:textId="77777777" w:rsidR="00EE59D8" w:rsidRDefault="00EE59D8" w:rsidP="00D617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</w:tbl>
    <w:p w14:paraId="1F3AB6AB" w14:textId="77777777" w:rsidR="00EE59D8" w:rsidRPr="001F04AA" w:rsidRDefault="00EE59D8" w:rsidP="00EE59D8">
      <w:pPr>
        <w:rPr>
          <w:rFonts w:cstheme="minorHAnsi"/>
        </w:rPr>
      </w:pPr>
      <w:r w:rsidRPr="00063FE8">
        <w:rPr>
          <w:rFonts w:cstheme="minorHAnsi"/>
          <w:vertAlign w:val="superscript"/>
        </w:rPr>
        <w:t>1</w:t>
      </w:r>
      <w:r w:rsidRPr="00063FE8">
        <w:rPr>
          <w:rFonts w:cstheme="minorHAnsi"/>
        </w:rPr>
        <w:t>Number of surgical patients/matching controls with incident cancers thought to be related to obesity. Counts less than 11 must be reported as &lt;11 per requirements of the Utah Department of Health. Rate</w:t>
      </w:r>
      <w:r>
        <w:rPr>
          <w:rFonts w:cstheme="minorHAnsi"/>
        </w:rPr>
        <w:t xml:space="preserve"> was </w:t>
      </w:r>
      <w:r w:rsidRPr="00063FE8">
        <w:rPr>
          <w:rFonts w:cstheme="minorHAnsi"/>
        </w:rPr>
        <w:t>defined as cancer incidence per 1,000 person years. Incident cancer</w:t>
      </w:r>
      <w:r>
        <w:rPr>
          <w:rFonts w:cstheme="minorHAnsi"/>
        </w:rPr>
        <w:t xml:space="preserve"> was </w:t>
      </w:r>
      <w:r w:rsidRPr="00063FE8">
        <w:rPr>
          <w:rFonts w:cstheme="minorHAnsi"/>
        </w:rPr>
        <w:t>defined as cancer diagnosed after index</w:t>
      </w:r>
      <w:r w:rsidRPr="001F04AA">
        <w:rPr>
          <w:rFonts w:cstheme="minorHAnsi"/>
        </w:rPr>
        <w:t xml:space="preserve"> date as recorded by Utah Cancer Registry.</w:t>
      </w:r>
    </w:p>
    <w:p w14:paraId="2A7E8FA5" w14:textId="77777777" w:rsidR="00EE59D8" w:rsidRPr="001F04AA" w:rsidRDefault="00EE59D8" w:rsidP="00EE59D8">
      <w:pPr>
        <w:rPr>
          <w:rFonts w:cstheme="minorHAnsi"/>
        </w:rPr>
      </w:pPr>
      <w:r w:rsidRPr="001F04AA">
        <w:rPr>
          <w:rFonts w:cstheme="minorHAnsi"/>
          <w:vertAlign w:val="superscript"/>
        </w:rPr>
        <w:t>2</w:t>
      </w:r>
      <w:r w:rsidRPr="001F04AA">
        <w:rPr>
          <w:rFonts w:cstheme="minorHAnsi"/>
        </w:rPr>
        <w:t xml:space="preserve">Hazard ratios and p-values are estimated using Cox proportional hazard models with competing risks and adjusting for relevant covariates (see Methods). </w:t>
      </w:r>
    </w:p>
    <w:p w14:paraId="54597865" w14:textId="77777777" w:rsidR="00EE59D8" w:rsidRPr="001F04AA" w:rsidRDefault="00EE59D8" w:rsidP="00EE59D8">
      <w:pPr>
        <w:rPr>
          <w:rFonts w:cstheme="minorHAnsi"/>
        </w:rPr>
      </w:pPr>
      <w:r w:rsidRPr="001F04AA">
        <w:rPr>
          <w:rFonts w:cstheme="minorHAnsi"/>
          <w:vertAlign w:val="superscript"/>
        </w:rPr>
        <w:t>3</w:t>
      </w:r>
      <w:r w:rsidRPr="001F04AA">
        <w:rPr>
          <w:rFonts w:cstheme="minorHAnsi"/>
        </w:rPr>
        <w:t xml:space="preserve">E-values and </w:t>
      </w:r>
      <w:r w:rsidRPr="001F04AA">
        <w:rPr>
          <w:rFonts w:cstheme="minorHAnsi"/>
          <w:color w:val="333333"/>
          <w:shd w:val="clear" w:color="auto" w:fill="FAFAFA"/>
        </w:rPr>
        <w:t xml:space="preserve">limits of the confidence interval (CI) closest to the null </w:t>
      </w:r>
      <w:r w:rsidRPr="001F04AA">
        <w:rPr>
          <w:rFonts w:cstheme="minorHAnsi"/>
        </w:rPr>
        <w:t>are calculated for the significant hazard ratios. Otherwise, the E-value</w:t>
      </w:r>
      <w:r>
        <w:rPr>
          <w:rFonts w:cstheme="minorHAnsi"/>
        </w:rPr>
        <w:t xml:space="preserve"> was </w:t>
      </w:r>
      <w:r w:rsidRPr="001F04AA">
        <w:rPr>
          <w:rFonts w:cstheme="minorHAnsi"/>
        </w:rPr>
        <w:t xml:space="preserve">1 and not presented. </w:t>
      </w:r>
    </w:p>
    <w:p w14:paraId="6B099CE5" w14:textId="77777777" w:rsidR="00EE59D8" w:rsidRDefault="00EE59D8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80CDC6B" w14:textId="2FE7C27F" w:rsidR="00B022CA" w:rsidRDefault="00B022CA" w:rsidP="00B022CA">
      <w:pPr>
        <w:rPr>
          <w:rFonts w:cstheme="minorHAnsi"/>
        </w:rPr>
      </w:pPr>
      <w:r>
        <w:rPr>
          <w:rFonts w:cstheme="minorHAnsi"/>
        </w:rPr>
        <w:lastRenderedPageBreak/>
        <w:t xml:space="preserve">Supplementary </w:t>
      </w:r>
      <w:r w:rsidRPr="0044539B">
        <w:rPr>
          <w:rFonts w:cstheme="minorHAnsi"/>
        </w:rPr>
        <w:t xml:space="preserve">Table </w:t>
      </w:r>
      <w:r w:rsidR="005746CE">
        <w:rPr>
          <w:rFonts w:cstheme="minorHAnsi"/>
        </w:rPr>
        <w:t>S</w:t>
      </w:r>
      <w:r>
        <w:rPr>
          <w:rFonts w:cstheme="minorHAnsi"/>
        </w:rPr>
        <w:t>6</w:t>
      </w:r>
      <w:r w:rsidRPr="0044539B">
        <w:rPr>
          <w:rFonts w:cstheme="minorHAnsi"/>
        </w:rPr>
        <w:t>: Characteristics of bariatric surgery patients and matched driver license applicants linked to the Utah Cancer Registry</w:t>
      </w:r>
      <w:r>
        <w:rPr>
          <w:rFonts w:cstheme="minorHAnsi"/>
        </w:rPr>
        <w:t xml:space="preserve"> with one-year gap from index date to first incident cancer.</w:t>
      </w:r>
    </w:p>
    <w:p w14:paraId="7070A7BF" w14:textId="77777777" w:rsidR="00B022CA" w:rsidRDefault="00B022CA" w:rsidP="00B022C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853"/>
        <w:gridCol w:w="853"/>
        <w:gridCol w:w="724"/>
        <w:gridCol w:w="854"/>
        <w:gridCol w:w="854"/>
        <w:gridCol w:w="724"/>
        <w:gridCol w:w="841"/>
        <w:gridCol w:w="841"/>
        <w:gridCol w:w="724"/>
      </w:tblGrid>
      <w:tr w:rsidR="00B022CA" w:rsidRPr="00D81158" w14:paraId="7A2DB48D" w14:textId="77777777" w:rsidTr="00815A58"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14:paraId="2CE0310A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2FC620C7" w14:textId="1773DF53" w:rsidR="00B022CA" w:rsidRPr="00D81158" w:rsidRDefault="00815A58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B022CA" w:rsidRPr="00D81158">
              <w:rPr>
                <w:rFonts w:cstheme="minorHAnsi"/>
                <w:sz w:val="18"/>
                <w:szCs w:val="18"/>
              </w:rPr>
              <w:t>atched subjects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5EE44B75" w14:textId="042FCA83" w:rsidR="00B022CA" w:rsidRPr="00D81158" w:rsidRDefault="00815A58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  <w:r w:rsidR="00B022CA" w:rsidRPr="00D81158">
              <w:rPr>
                <w:rFonts w:cstheme="minorHAnsi"/>
                <w:sz w:val="18"/>
                <w:szCs w:val="18"/>
              </w:rPr>
              <w:t>emale matched subjects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772FA72F" w14:textId="07ACB487" w:rsidR="00B022CA" w:rsidRPr="00D81158" w:rsidRDefault="00815A58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B022CA" w:rsidRPr="00D81158">
              <w:rPr>
                <w:rFonts w:cstheme="minorHAnsi"/>
                <w:sz w:val="18"/>
                <w:szCs w:val="18"/>
              </w:rPr>
              <w:t>ale matched subjects</w:t>
            </w:r>
          </w:p>
        </w:tc>
      </w:tr>
      <w:tr w:rsidR="00B022CA" w:rsidRPr="00D81158" w14:paraId="2C44E47A" w14:textId="77777777" w:rsidTr="00815A5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47670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5EE32" w14:textId="677FE23D" w:rsidR="00B022CA" w:rsidRPr="00D81158" w:rsidRDefault="00B022CA" w:rsidP="00815A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Non-Surgery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DE5D4" w14:textId="3EBAE342" w:rsidR="00B022CA" w:rsidRPr="00D81158" w:rsidRDefault="00B022CA" w:rsidP="00815A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6ECC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5F87E" w14:textId="2CC60B8B" w:rsidR="00B022CA" w:rsidRPr="00D81158" w:rsidRDefault="00B022CA" w:rsidP="00815A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Non-Surgery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62A20" w14:textId="049FFDC5" w:rsidR="00B022CA" w:rsidRPr="00D81158" w:rsidRDefault="00B022CA" w:rsidP="00815A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AF00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4BD7" w14:textId="5F437FC4" w:rsidR="00B022CA" w:rsidRPr="00D81158" w:rsidRDefault="00B022CA" w:rsidP="00815A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Non-Surgery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C0FEB" w14:textId="01AD01EB" w:rsidR="00B022CA" w:rsidRPr="00D81158" w:rsidRDefault="00B022CA" w:rsidP="00815A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B6D8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p-value</w:t>
            </w:r>
          </w:p>
        </w:tc>
      </w:tr>
      <w:tr w:rsidR="00B022CA" w:rsidRPr="00D81158" w14:paraId="394C8809" w14:textId="77777777" w:rsidTr="00815A58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DE479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2F31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21837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479D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21837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4228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E3A1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17271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7470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17271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D3DF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E5BB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4566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207A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4566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C48A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3D4CBC0F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B98DC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F416B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18992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B7BD2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FD75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5B0A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5B98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8C1E6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6460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687B3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022CA" w:rsidRPr="00D81158" w14:paraId="67238729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770AD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85E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17271 (79.1%)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955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17271 (79.1%)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D1A4D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EA63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2ACC4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C23F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BFED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D392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E76BE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022CA" w:rsidRPr="00D81158" w14:paraId="479B5659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50E9A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E1A9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4566 (20.9%)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DE06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4566 (20.9%)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5A97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2942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B04F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A85A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55E5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EDC8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EA06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022CA" w:rsidRPr="00D81158" w14:paraId="659B22EA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4C6388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Birth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3320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1962.4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CCF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1962.4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D45A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7E3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1962.4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5271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1962.4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9D47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949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1962.2 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2070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1962.3 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3AC0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0.772</w:t>
            </w:r>
          </w:p>
        </w:tc>
      </w:tr>
      <w:tr w:rsidR="00B022CA" w:rsidRPr="00D81158" w14:paraId="342765CA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768D1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Age at index date (years)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CCC6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42.3 (11.9)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B5BC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42.2 (11.7)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C7D2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AA3F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41.5 (11.7)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180F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41.4 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E5B9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C054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45.3 (12.2)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07D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45.2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E2E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0.834</w:t>
            </w:r>
          </w:p>
        </w:tc>
      </w:tr>
      <w:tr w:rsidR="00B022CA" w:rsidRPr="00D81158" w14:paraId="43A751DA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8CA00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Index year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A571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2004.7 (10.2)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CC9B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2004.6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2D3E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7689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2003.9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E48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2003.9 (10.6)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060F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5C89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2007.5 (9.0)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0EC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2007.5 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3A60F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0.975</w:t>
            </w:r>
          </w:p>
        </w:tc>
      </w:tr>
      <w:tr w:rsidR="00B022CA" w:rsidRPr="00D81158" w14:paraId="698A007C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BFBEE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BMI at index date (kg/m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D81158">
              <w:rPr>
                <w:rFonts w:cstheme="minorHAnsi"/>
                <w:sz w:val="18"/>
                <w:szCs w:val="18"/>
              </w:rPr>
              <w:t>)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C83D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46.2 (6.8)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BD48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46.0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4588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593C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45.8 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222F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45.3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50F8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0F8F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47.5 (8.5)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D116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48.3 (9.2)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5149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B022CA" w:rsidRPr="00D81158" w14:paraId="03FF9BFB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0265F6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Whether Caucasian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E4FEF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D34D4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07AE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82AF1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4216A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2B7D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3DF98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582F1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7D1E4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B022CA" w:rsidRPr="00D81158" w14:paraId="22524834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FAE46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D6ED8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19136 (87.6%)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2563F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20625 (94.4%)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3873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79BD5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15229 (88.2%)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1F31A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16339 (94.6%)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87F32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F12C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3907 (85.6%)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8E712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4286 (93.9%)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57F5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4F9E277C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A8BD72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88DFC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1729 (7.9%)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BF901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890 (4.1%)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BC69E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1117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1317 (7.6%)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78135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663 (3.8%)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44D6F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8E181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412 (9%)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00F25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227 (5%)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81CCE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05BCA4BF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5DA607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71631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972 (4.5%)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AF965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322 (1.5%)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E616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B4F5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725 (4.2%)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D8E6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269 (1.6%)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A9A46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3F93F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247 (5.4%)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DE830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53 (1.2%)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D14E7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1E43E3CF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08E1C5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A06C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1D8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8182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27F0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035F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3197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5218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36F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FF96A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B022CA" w:rsidRPr="00D81158" w14:paraId="799959DE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872CD4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F966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17600 (80.6%)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AFCD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19397 (88.8%)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36A4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0DE1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13896 (80.5%)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3F57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15259 (88.4%)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C8E0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26EE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3704 (81.1%)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64AA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4138 (90.6%)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CA7FE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3701FC4C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98626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C13E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2708 (12.4%)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381C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1700 (7.8%)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727A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A1D5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2204 (12.8%)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5933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1399 (8.1%)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D665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B1A3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504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E78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301 (6.6%)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0538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5B5010A3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8D2BD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826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1529 (7%)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CE99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740 (3.4%)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ADBF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5C5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1171 (6.8%)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150D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613 (3.5%)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837A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AF34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358 (7.8%)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4CCA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127 (2.8%)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D04D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6D3EFE7F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B1735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Type of surgery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058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DD0A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A3F4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A71D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F1AD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608C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C274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C300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B56D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022CA" w:rsidRPr="00D81158" w14:paraId="730455DA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6352A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RYGB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25CC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F2EC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15110 (69.2%)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2E13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6A8A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23A2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12288 (71.1%)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D0E2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4EC4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907C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2822 (61.8%)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D438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15112DBE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5E74CD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lastRenderedPageBreak/>
              <w:t>- Banding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37F7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DCB6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2629 (12%)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0F9B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8F6B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E83E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2045 (11.8%)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72D8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B64F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E5E4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584 (12.8%)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2D8B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2C70B22F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148127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Sleeve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B98A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CE0B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3050 (14%)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5AB5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B00C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A63E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2260 (13.1%)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888C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4737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D898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790 (17.3%)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19A7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4AA5AE73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7089D1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>Duodenal switch</w:t>
            </w:r>
            <w:r w:rsidRPr="00D8115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4017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9642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1048 (4.8%)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5482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CC09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4B62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678 (3.9%)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CC951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1540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23A6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370 (8.1%)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069C4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625F5F8B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25222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No. with prevalent cancer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5D2D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756 (3.5%)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58E6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789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15675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9CDC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609 (3.5%)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8BB2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625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0182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CC78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147 (3.2%)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0251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164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BDE6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0.356</w:t>
            </w:r>
          </w:p>
        </w:tc>
      </w:tr>
      <w:tr w:rsidR="00B022CA" w:rsidRPr="00D81158" w14:paraId="1554E777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140B1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No. with incident cancer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BD50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1862 (8.5%)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8BB8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1455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EC3E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DF53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1572 (9.1%)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34B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1151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3603D" w14:textId="1B75692B" w:rsidR="00B022CA" w:rsidRPr="00D81158" w:rsidRDefault="00CC7BDF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FDA4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290 (6.4%)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4BE2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304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F2C57" w14:textId="5E4E4635" w:rsidR="00B022CA" w:rsidRPr="00D81158" w:rsidRDefault="00CC7BDF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22CA" w:rsidRPr="00D81158" w14:paraId="26D92A62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07C3F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Censoring status in 2021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B69A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22E8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FF9D4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080B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958AA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4CA5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227E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144F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EF71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0.097</w:t>
            </w:r>
          </w:p>
        </w:tc>
      </w:tr>
      <w:tr w:rsidR="00B022CA" w:rsidRPr="00D81158" w14:paraId="0CFB5F55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BB7F5" w14:textId="0BF5A1E1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Alive</w:t>
            </w:r>
            <w:r w:rsidR="00CC7BDF">
              <w:rPr>
                <w:rFonts w:cstheme="minorHAnsi"/>
                <w:sz w:val="18"/>
                <w:szCs w:val="18"/>
              </w:rPr>
              <w:t xml:space="preserve"> or censored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D215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18656 (85.4%)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52A2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18894 (86.5%)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FC7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1F4C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14868 (86.1%)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8F56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15039 (87.1%)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C1CC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9EC3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3788 (83%)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8E57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3855 (84.4%)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8798B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216F2F45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4FD19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Died by non-cancer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E6AE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2600 (11.9%)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41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2546 (11.7%)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6CEB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5F71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1936 (11.2%)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5CD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1926 (11.2%)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E623F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FA94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664 (14.5%)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DF91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620 (13.6%)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A8BB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16D54DD4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535AB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Died by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8C58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581 (2.7%)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E8EC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397 (1.8%)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9489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33F0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467 (2.7%)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48A8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306 (1.8%)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48C8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1000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114 (2.5%)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BABB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91 (2%)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87AA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0C6F6017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17819B" w14:textId="77777777" w:rsidR="00B022CA" w:rsidRPr="00D81158" w:rsidRDefault="00B022CA" w:rsidP="00F174A1">
            <w:pPr>
              <w:rPr>
                <w:rFonts w:cstheme="minorHAnsi"/>
                <w:b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Age at cancer death (years)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3C4A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63.1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B9D4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65.2 (10.1)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E3EA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688E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63.0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EEBF8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65.1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6DEC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CB03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63.5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0EB8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65.8 (9.3)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745D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0.102</w:t>
            </w:r>
          </w:p>
        </w:tc>
      </w:tr>
      <w:tr w:rsidR="00B022CA" w:rsidRPr="00D81158" w14:paraId="1686381F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6060F" w14:textId="172A24F5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 xml:space="preserve">Follow up </w:t>
            </w:r>
            <w:r w:rsidR="00CC7BDF">
              <w:rPr>
                <w:rFonts w:cstheme="minorHAnsi"/>
                <w:sz w:val="18"/>
                <w:szCs w:val="18"/>
              </w:rPr>
              <w:t>years</w:t>
            </w:r>
            <w:r w:rsidRPr="00D81158">
              <w:rPr>
                <w:rFonts w:cstheme="minorHAnsi"/>
                <w:sz w:val="18"/>
                <w:szCs w:val="18"/>
              </w:rPr>
              <w:t xml:space="preserve"> to 1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D81158">
              <w:rPr>
                <w:rFonts w:cstheme="minorHAnsi"/>
                <w:sz w:val="18"/>
                <w:szCs w:val="18"/>
              </w:rPr>
              <w:t xml:space="preserve"> incident cancer diagnosis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7</w:t>
            </w:r>
            <w:r w:rsidRPr="00D8115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2E32DA9" w14:textId="7A73469C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B9FC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12.7 (8.7)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0DB15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12.9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A4AB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08FE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13.1 (8.7)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DEA9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13.5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D498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A4E2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10.7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5977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10.6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03EC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0.879</w:t>
            </w:r>
          </w:p>
        </w:tc>
      </w:tr>
      <w:tr w:rsidR="00B022CA" w:rsidRPr="00D81158" w14:paraId="5BCD954D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3BFE0" w14:textId="59BC0005" w:rsidR="00B022CA" w:rsidRPr="00D81158" w:rsidRDefault="00B022CA" w:rsidP="00815A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 xml:space="preserve">Follow up </w:t>
            </w:r>
            <w:r w:rsidR="00CC7BDF">
              <w:rPr>
                <w:rFonts w:cstheme="minorHAnsi"/>
                <w:sz w:val="18"/>
                <w:szCs w:val="18"/>
              </w:rPr>
              <w:t>years</w:t>
            </w:r>
            <w:r w:rsidRPr="00D81158">
              <w:rPr>
                <w:rFonts w:cstheme="minorHAnsi"/>
                <w:sz w:val="18"/>
                <w:szCs w:val="18"/>
              </w:rPr>
              <w:t xml:space="preserve"> to 1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D81158">
              <w:rPr>
                <w:rFonts w:cstheme="minorHAnsi"/>
                <w:sz w:val="18"/>
                <w:szCs w:val="18"/>
              </w:rPr>
              <w:t xml:space="preserve"> incident cancer diagnosis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7</w:t>
            </w:r>
            <w:r w:rsidRPr="00D8115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E6C11F" w14:textId="11043E51" w:rsidR="00B022CA" w:rsidRDefault="00B022CA" w:rsidP="00815A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(Min-Max</w:t>
            </w:r>
            <w:r w:rsidR="00CC7BDF">
              <w:rPr>
                <w:rFonts w:cstheme="minorHAnsi"/>
                <w:sz w:val="18"/>
                <w:szCs w:val="18"/>
              </w:rPr>
              <w:t>)</w:t>
            </w:r>
          </w:p>
          <w:p w14:paraId="1484BA36" w14:textId="237B7FE9" w:rsidR="00815A58" w:rsidRPr="00D81158" w:rsidRDefault="00815A58" w:rsidP="00815A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8682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1.0-36.1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1A04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1.0-37.5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D948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82B1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1.0-36.1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7979E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1.0-37.5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6727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1965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1.1-32.5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0A663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1.0-35.7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BF6F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3F0CBC68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512C7" w14:textId="77777777" w:rsidR="00B022CA" w:rsidRPr="00AD2E75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Stage of 1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D81158">
              <w:rPr>
                <w:rFonts w:cstheme="minorHAnsi"/>
                <w:sz w:val="18"/>
                <w:szCs w:val="18"/>
              </w:rPr>
              <w:t xml:space="preserve"> incident cancer</w:t>
            </w:r>
            <w:r w:rsidRPr="00D81158">
              <w:rPr>
                <w:rFonts w:cstheme="minorHAnsi"/>
                <w:sz w:val="18"/>
                <w:szCs w:val="18"/>
                <w:vertAlign w:val="superscript"/>
              </w:rPr>
              <w:t xml:space="preserve">4,6 </w:t>
            </w:r>
            <w:r>
              <w:rPr>
                <w:rFonts w:cstheme="minorHAnsi"/>
                <w:sz w:val="18"/>
                <w:szCs w:val="18"/>
              </w:rPr>
              <w:t>-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E603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8EFF6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97DF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3561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B4C0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0C34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00B4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4D7B2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9A71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0.469</w:t>
            </w:r>
          </w:p>
        </w:tc>
      </w:tr>
      <w:tr w:rsidR="00B022CA" w:rsidRPr="00D81158" w14:paraId="7A136793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A4B686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Carcinoma in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B1D3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138 (7.4%)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1F2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159 (10.9%)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0CFE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53F6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117 (7.4%)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EA59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131 (11.3%)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2804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B3A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21 (7.2%)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E12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28 (9.2%)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7090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3378EED2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97E84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Localized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7819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848 (45.3%)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27BE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676 (46.3%)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C934A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A05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712 (45%)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41F5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531 (46%)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407C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505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136 (46.7%)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735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145 (47.4%)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AF15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6162231B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EB6D2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Regional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8698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383 (20.4%)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57F0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257 (17.6%)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78D6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8A27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342 (21.6%)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DF80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204 (17.7%)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169AE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00E1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41 (14.1%)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8F54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53 (17.3%)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565E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244E3DCA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9AFC2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Distant metastases/systemic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85CF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325 (17.4%)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4935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218 (14.9%)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4DE8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835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259 (16.4%)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C87D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166 (14.4%)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39BD9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806A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66 (22.7%)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13F4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52 (17%)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525F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30717D8A" w14:textId="77777777" w:rsidTr="00815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525AE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t>- Benign/borderline*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36000" w14:textId="77777777" w:rsidR="00B022CA" w:rsidRPr="00D81158" w:rsidRDefault="00B022CA" w:rsidP="00F174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118 (6.3%)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6A70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116 (7.9%)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2BF3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F5F3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106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411C6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101 (8.7%)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AC87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A9BB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12 (4.1%)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4ED7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 (4.9%)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7E7C41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2CA" w:rsidRPr="00D81158" w14:paraId="25889495" w14:textId="77777777" w:rsidTr="00815A58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9EC41" w14:textId="77777777" w:rsidR="00B022CA" w:rsidRPr="00D81158" w:rsidRDefault="00B022CA" w:rsidP="00F174A1">
            <w:pPr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cstheme="minorHAnsi"/>
                <w:sz w:val="18"/>
                <w:szCs w:val="18"/>
              </w:rPr>
              <w:lastRenderedPageBreak/>
              <w:t>- Un-staged, stage unknown, or stage not 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193A48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61 (3.3%)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D8644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35 (2.4%)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4BBB0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138BD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46 (2.9%)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A706B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22 (1.9%)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796D5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23AAC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15 (5.2%)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1DBC2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1158">
              <w:rPr>
                <w:rFonts w:ascii="Calibri" w:hAnsi="Calibri" w:cs="Calibri"/>
                <w:color w:val="000000"/>
                <w:sz w:val="18"/>
                <w:szCs w:val="18"/>
              </w:rPr>
              <w:t>13 (4.2%)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8844F" w14:textId="77777777" w:rsidR="00B022CA" w:rsidRPr="00D81158" w:rsidRDefault="00B022CA" w:rsidP="00F174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3B8CF5B" w14:textId="5AA1F97E" w:rsidR="00B022CA" w:rsidRPr="00B34E3E" w:rsidRDefault="00B022CA" w:rsidP="00B022CA">
      <w:pPr>
        <w:rPr>
          <w:rFonts w:cstheme="minorHAnsi"/>
          <w:sz w:val="18"/>
          <w:szCs w:val="18"/>
        </w:rPr>
      </w:pPr>
      <w:r w:rsidRPr="00B34E3E">
        <w:rPr>
          <w:rFonts w:cstheme="minorHAnsi"/>
          <w:sz w:val="18"/>
          <w:szCs w:val="18"/>
        </w:rPr>
        <w:t xml:space="preserve"> </w:t>
      </w:r>
      <w:r w:rsidRPr="00B34E3E">
        <w:rPr>
          <w:rFonts w:cstheme="minorHAnsi"/>
          <w:sz w:val="18"/>
          <w:szCs w:val="18"/>
          <w:vertAlign w:val="superscript"/>
        </w:rPr>
        <w:t>1</w:t>
      </w:r>
      <w:r w:rsidRPr="00B34E3E">
        <w:rPr>
          <w:rFonts w:cstheme="minorHAnsi"/>
          <w:sz w:val="18"/>
          <w:szCs w:val="18"/>
        </w:rPr>
        <w:t>Index date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>defined as date of bariatric surgery for surgical patients and date of DL applications for matching controls. If only index year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>known, then index date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>set as July 1</w:t>
      </w:r>
      <w:r w:rsidRPr="00B34E3E">
        <w:rPr>
          <w:rFonts w:cstheme="minorHAnsi"/>
          <w:sz w:val="18"/>
          <w:szCs w:val="18"/>
          <w:vertAlign w:val="superscript"/>
        </w:rPr>
        <w:t>st</w:t>
      </w:r>
      <w:r w:rsidRPr="00B34E3E">
        <w:rPr>
          <w:rFonts w:cstheme="minorHAnsi"/>
          <w:sz w:val="18"/>
          <w:szCs w:val="18"/>
        </w:rPr>
        <w:t xml:space="preserve"> of that year. </w:t>
      </w:r>
    </w:p>
    <w:p w14:paraId="63F78483" w14:textId="77777777" w:rsidR="00B022CA" w:rsidRPr="00B34E3E" w:rsidRDefault="00B022CA" w:rsidP="00B022CA">
      <w:pPr>
        <w:rPr>
          <w:rFonts w:cstheme="minorHAnsi"/>
          <w:sz w:val="18"/>
          <w:szCs w:val="18"/>
        </w:rPr>
      </w:pPr>
      <w:r w:rsidRPr="00B34E3E">
        <w:rPr>
          <w:rFonts w:cstheme="minorHAnsi"/>
          <w:sz w:val="18"/>
          <w:szCs w:val="18"/>
          <w:vertAlign w:val="superscript"/>
        </w:rPr>
        <w:t>2</w:t>
      </w:r>
      <w:r w:rsidRPr="00B34E3E">
        <w:rPr>
          <w:rFonts w:cstheme="minorHAnsi"/>
          <w:sz w:val="18"/>
          <w:szCs w:val="18"/>
        </w:rPr>
        <w:t xml:space="preserve">Unadjusted BMI for surgical patients and corrected self-reported BMI for matching controls. </w:t>
      </w:r>
    </w:p>
    <w:p w14:paraId="29A3871C" w14:textId="77777777" w:rsidR="00B022CA" w:rsidRPr="00B34E3E" w:rsidRDefault="00B022CA" w:rsidP="00B022CA">
      <w:pPr>
        <w:rPr>
          <w:rFonts w:cstheme="minorHAnsi"/>
          <w:sz w:val="18"/>
          <w:szCs w:val="18"/>
        </w:rPr>
      </w:pPr>
      <w:r w:rsidRPr="00B34E3E">
        <w:rPr>
          <w:rFonts w:cstheme="minorHAnsi"/>
          <w:sz w:val="18"/>
          <w:szCs w:val="18"/>
          <w:vertAlign w:val="superscript"/>
        </w:rPr>
        <w:t>3</w:t>
      </w:r>
      <w:r w:rsidRPr="00B34E3E">
        <w:rPr>
          <w:rFonts w:cstheme="minorHAnsi"/>
          <w:sz w:val="18"/>
          <w:szCs w:val="18"/>
        </w:rPr>
        <w:t>See analysis note for distribution of index year by bariatric surgery type</w:t>
      </w:r>
    </w:p>
    <w:p w14:paraId="0182F7C5" w14:textId="6CF7B5F1" w:rsidR="00B022CA" w:rsidRPr="00671238" w:rsidRDefault="00B022CA" w:rsidP="00B022CA">
      <w:pPr>
        <w:rPr>
          <w:rFonts w:cstheme="minorHAnsi"/>
          <w:sz w:val="18"/>
          <w:szCs w:val="18"/>
        </w:rPr>
      </w:pPr>
      <w:r w:rsidRPr="00B34E3E">
        <w:rPr>
          <w:rFonts w:cstheme="minorHAnsi"/>
          <w:sz w:val="18"/>
          <w:szCs w:val="18"/>
          <w:vertAlign w:val="superscript"/>
        </w:rPr>
        <w:t>4</w:t>
      </w:r>
      <w:r w:rsidRPr="00B34E3E">
        <w:rPr>
          <w:rFonts w:cstheme="minorHAnsi"/>
          <w:sz w:val="18"/>
          <w:szCs w:val="18"/>
        </w:rPr>
        <w:t>Prevalent cancer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 xml:space="preserve">defined as cancer diagnosed within </w:t>
      </w:r>
      <w:r>
        <w:rPr>
          <w:rFonts w:cstheme="minorHAnsi"/>
          <w:sz w:val="18"/>
          <w:szCs w:val="18"/>
        </w:rPr>
        <w:t>1 year</w:t>
      </w:r>
      <w:r w:rsidRPr="00B34E3E">
        <w:rPr>
          <w:rFonts w:cstheme="minorHAnsi"/>
          <w:sz w:val="18"/>
          <w:szCs w:val="18"/>
        </w:rPr>
        <w:t xml:space="preserve"> of index date or earlier as recorded by Utah Cancer Registry. Incident cancer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 xml:space="preserve">defined as cancer diagnosed after </w:t>
      </w:r>
      <w:r>
        <w:rPr>
          <w:rFonts w:cstheme="minorHAnsi"/>
          <w:sz w:val="18"/>
          <w:szCs w:val="18"/>
        </w:rPr>
        <w:t>1 year</w:t>
      </w:r>
      <w:r w:rsidRPr="00B34E3E">
        <w:rPr>
          <w:rFonts w:cstheme="minorHAnsi"/>
          <w:sz w:val="18"/>
          <w:szCs w:val="18"/>
        </w:rPr>
        <w:t xml:space="preserve"> of index date as recorded by Utah Cancer Registry. Follow up time (years)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>determined as time from index date to first incident cancer or follow up date, whichever occurred first. Follow up date</w:t>
      </w:r>
      <w:r w:rsidR="00815A58">
        <w:rPr>
          <w:rFonts w:cstheme="minorHAnsi"/>
          <w:sz w:val="18"/>
          <w:szCs w:val="18"/>
        </w:rPr>
        <w:t xml:space="preserve"> was </w:t>
      </w:r>
      <w:r w:rsidRPr="00B34E3E">
        <w:rPr>
          <w:rFonts w:cstheme="minorHAnsi"/>
          <w:sz w:val="18"/>
          <w:szCs w:val="18"/>
        </w:rPr>
        <w:t xml:space="preserve">determined </w:t>
      </w:r>
      <w:r w:rsidRPr="00671238">
        <w:rPr>
          <w:rFonts w:cstheme="minorHAnsi"/>
          <w:sz w:val="18"/>
          <w:szCs w:val="18"/>
        </w:rPr>
        <w:t>as the: 1) date that a person can reasonably be considered to still live in Utah; or 2) when surgical patient undergoes revision bariatric procedures; or 3) December 31</w:t>
      </w:r>
      <w:r w:rsidRPr="00671238">
        <w:rPr>
          <w:rFonts w:cstheme="minorHAnsi"/>
          <w:sz w:val="18"/>
          <w:szCs w:val="18"/>
          <w:vertAlign w:val="superscript"/>
        </w:rPr>
        <w:t>st</w:t>
      </w:r>
      <w:r w:rsidRPr="00671238">
        <w:rPr>
          <w:rFonts w:cstheme="minorHAnsi"/>
          <w:sz w:val="18"/>
          <w:szCs w:val="18"/>
        </w:rPr>
        <w:t>, 2019 (the last year UPDB received UCR records), whichever occurred first.</w:t>
      </w:r>
    </w:p>
    <w:p w14:paraId="1867F5B1" w14:textId="7B8708FF" w:rsidR="00B022CA" w:rsidRPr="00671238" w:rsidRDefault="00B022CA" w:rsidP="00B022CA">
      <w:pPr>
        <w:rPr>
          <w:rFonts w:cstheme="minorHAnsi"/>
          <w:sz w:val="18"/>
          <w:szCs w:val="18"/>
        </w:rPr>
      </w:pPr>
      <w:r w:rsidRPr="00671238">
        <w:rPr>
          <w:rFonts w:cstheme="minorHAnsi"/>
          <w:sz w:val="18"/>
          <w:szCs w:val="18"/>
          <w:vertAlign w:val="superscript"/>
        </w:rPr>
        <w:t>5</w:t>
      </w:r>
      <w:r w:rsidRPr="00671238">
        <w:rPr>
          <w:rFonts w:cstheme="minorHAnsi"/>
          <w:sz w:val="18"/>
          <w:szCs w:val="18"/>
        </w:rPr>
        <w:t>Cause of death</w:t>
      </w:r>
      <w:r w:rsidR="00815A58">
        <w:rPr>
          <w:rFonts w:cstheme="minorHAnsi"/>
          <w:sz w:val="18"/>
          <w:szCs w:val="18"/>
        </w:rPr>
        <w:t xml:space="preserve"> was </w:t>
      </w:r>
      <w:r w:rsidRPr="00671238">
        <w:rPr>
          <w:rFonts w:cstheme="minorHAnsi"/>
          <w:sz w:val="18"/>
          <w:szCs w:val="18"/>
        </w:rPr>
        <w:t>defined as primary cause of death as recorded in the Utah Death Certificates. Follow up time (years)</w:t>
      </w:r>
      <w:r w:rsidR="00815A58">
        <w:rPr>
          <w:rFonts w:cstheme="minorHAnsi"/>
          <w:sz w:val="18"/>
          <w:szCs w:val="18"/>
        </w:rPr>
        <w:t xml:space="preserve"> was </w:t>
      </w:r>
      <w:r w:rsidRPr="00671238">
        <w:rPr>
          <w:rFonts w:cstheme="minorHAnsi"/>
          <w:sz w:val="18"/>
          <w:szCs w:val="18"/>
        </w:rPr>
        <w:t>determined as time from index date to follow up date, whichever occurred first. Follow up date</w:t>
      </w:r>
      <w:r w:rsidR="00815A58">
        <w:rPr>
          <w:rFonts w:cstheme="minorHAnsi"/>
          <w:sz w:val="18"/>
          <w:szCs w:val="18"/>
        </w:rPr>
        <w:t xml:space="preserve"> was </w:t>
      </w:r>
      <w:r w:rsidRPr="00671238">
        <w:rPr>
          <w:rFonts w:cstheme="minorHAnsi"/>
          <w:sz w:val="18"/>
          <w:szCs w:val="18"/>
        </w:rPr>
        <w:t>determined as the: 1) date that a person can reasonably be considered to still live in Utah; or 2) when a surgical patient undergoes revision bariatric procedures; or 3) when the non-surgical driver license applicant undergoes bariatric surgery; or 4) December 31</w:t>
      </w:r>
      <w:r w:rsidRPr="00671238">
        <w:rPr>
          <w:rFonts w:cstheme="minorHAnsi"/>
          <w:sz w:val="18"/>
          <w:szCs w:val="18"/>
          <w:vertAlign w:val="superscript"/>
        </w:rPr>
        <w:t>st</w:t>
      </w:r>
      <w:r w:rsidRPr="00671238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2021</w:t>
      </w:r>
      <w:r w:rsidRPr="00671238">
        <w:rPr>
          <w:rFonts w:cstheme="minorHAnsi"/>
          <w:sz w:val="18"/>
          <w:szCs w:val="18"/>
        </w:rPr>
        <w:t xml:space="preserve"> (the last year UPDB received Utah death certificate records); or 5) death date, whichever occurred first.</w:t>
      </w:r>
    </w:p>
    <w:p w14:paraId="674958D2" w14:textId="77777777" w:rsidR="00B022CA" w:rsidRPr="00671238" w:rsidRDefault="00B022CA" w:rsidP="00B022CA">
      <w:pPr>
        <w:rPr>
          <w:rFonts w:cstheme="minorHAnsi"/>
          <w:sz w:val="18"/>
          <w:szCs w:val="18"/>
        </w:rPr>
      </w:pPr>
      <w:r w:rsidRPr="00671238">
        <w:rPr>
          <w:rFonts w:cstheme="minorHAnsi"/>
          <w:sz w:val="18"/>
          <w:szCs w:val="18"/>
          <w:vertAlign w:val="superscript"/>
        </w:rPr>
        <w:t>6</w:t>
      </w:r>
      <w:r w:rsidRPr="00671238">
        <w:rPr>
          <w:rFonts w:cstheme="minorHAnsi"/>
          <w:sz w:val="18"/>
          <w:szCs w:val="18"/>
        </w:rPr>
        <w:t>Include patients with multiple cancer on the same day as different events (N=14)</w:t>
      </w:r>
    </w:p>
    <w:p w14:paraId="03E16D9C" w14:textId="3A630AC1" w:rsidR="00B022CA" w:rsidRPr="00671238" w:rsidRDefault="00B022CA" w:rsidP="00B022CA">
      <w:pPr>
        <w:rPr>
          <w:rFonts w:cstheme="minorHAnsi"/>
          <w:sz w:val="18"/>
          <w:szCs w:val="18"/>
        </w:rPr>
      </w:pPr>
      <w:r w:rsidRPr="00671238">
        <w:rPr>
          <w:rFonts w:cstheme="minorHAnsi"/>
          <w:sz w:val="18"/>
          <w:szCs w:val="18"/>
          <w:vertAlign w:val="superscript"/>
        </w:rPr>
        <w:t>7</w:t>
      </w:r>
      <w:r w:rsidRPr="00671238">
        <w:rPr>
          <w:rFonts w:cstheme="minorHAnsi"/>
          <w:sz w:val="18"/>
          <w:szCs w:val="18"/>
        </w:rPr>
        <w:t>Follow</w:t>
      </w:r>
      <w:r>
        <w:rPr>
          <w:rFonts w:cstheme="minorHAnsi"/>
          <w:sz w:val="18"/>
          <w:szCs w:val="18"/>
        </w:rPr>
        <w:t>-</w:t>
      </w:r>
      <w:r w:rsidRPr="00671238">
        <w:rPr>
          <w:rFonts w:cstheme="minorHAnsi"/>
          <w:sz w:val="18"/>
          <w:szCs w:val="18"/>
        </w:rPr>
        <w:t>up date</w:t>
      </w:r>
      <w:r w:rsidR="00815A58">
        <w:rPr>
          <w:rFonts w:cstheme="minorHAnsi"/>
          <w:sz w:val="18"/>
          <w:szCs w:val="18"/>
        </w:rPr>
        <w:t xml:space="preserve"> was </w:t>
      </w:r>
      <w:r w:rsidRPr="00671238">
        <w:rPr>
          <w:rFonts w:cstheme="minorHAnsi"/>
          <w:sz w:val="18"/>
          <w:szCs w:val="18"/>
        </w:rPr>
        <w:t>determined as the: 1) date that a person can reasonably be considered to still live in Utah; or 2) when surgical patient undergoes revision bariatric procedures; or 3) December 31</w:t>
      </w:r>
      <w:r w:rsidRPr="00671238">
        <w:rPr>
          <w:rFonts w:cstheme="minorHAnsi"/>
          <w:sz w:val="18"/>
          <w:szCs w:val="18"/>
          <w:vertAlign w:val="superscript"/>
        </w:rPr>
        <w:t>st</w:t>
      </w:r>
      <w:r w:rsidRPr="00671238">
        <w:rPr>
          <w:rFonts w:cstheme="minorHAnsi"/>
          <w:sz w:val="18"/>
          <w:szCs w:val="18"/>
        </w:rPr>
        <w:t>, 2019 (the last year UPDB received UCR records), or 4) 1</w:t>
      </w:r>
      <w:r w:rsidRPr="00671238">
        <w:rPr>
          <w:rFonts w:cstheme="minorHAnsi"/>
          <w:sz w:val="18"/>
          <w:szCs w:val="18"/>
          <w:vertAlign w:val="superscript"/>
        </w:rPr>
        <w:t>st</w:t>
      </w:r>
      <w:r w:rsidRPr="00671238">
        <w:rPr>
          <w:rFonts w:cstheme="minorHAnsi"/>
          <w:sz w:val="18"/>
          <w:szCs w:val="18"/>
        </w:rPr>
        <w:t xml:space="preserve"> cancer diagnosis date, whichever occurred first.</w:t>
      </w:r>
    </w:p>
    <w:p w14:paraId="7A36B875" w14:textId="77777777" w:rsidR="00B022CA" w:rsidRDefault="00B022CA" w:rsidP="00B022C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8</w:t>
      </w:r>
      <w:r>
        <w:rPr>
          <w:rFonts w:cstheme="minorHAnsi"/>
          <w:sz w:val="18"/>
          <w:szCs w:val="18"/>
        </w:rPr>
        <w:t>Cells with less than 11 counts must be reported as less than 11 according to Utah Department of Health.</w:t>
      </w:r>
    </w:p>
    <w:p w14:paraId="204F68F3" w14:textId="77777777" w:rsidR="00B022CA" w:rsidRPr="00671238" w:rsidRDefault="00B022CA" w:rsidP="00B022CA">
      <w:pPr>
        <w:rPr>
          <w:rFonts w:cstheme="minorHAnsi"/>
          <w:sz w:val="18"/>
          <w:szCs w:val="18"/>
        </w:rPr>
      </w:pPr>
      <w:r w:rsidRPr="00671238">
        <w:rPr>
          <w:rFonts w:cstheme="minorHAnsi"/>
          <w:sz w:val="18"/>
          <w:szCs w:val="18"/>
        </w:rPr>
        <w:t>*Collected only for Brain, CNS other, and Intracranial Gland</w:t>
      </w:r>
    </w:p>
    <w:p w14:paraId="217A0347" w14:textId="77777777" w:rsidR="00B022CA" w:rsidRDefault="00B022CA" w:rsidP="00B022CA">
      <w:pPr>
        <w:rPr>
          <w:rFonts w:cstheme="minorHAnsi"/>
          <w:sz w:val="18"/>
          <w:szCs w:val="18"/>
        </w:rPr>
      </w:pPr>
      <w:r w:rsidRPr="00671238">
        <w:rPr>
          <w:rFonts w:cstheme="minorHAnsi"/>
          <w:sz w:val="18"/>
          <w:szCs w:val="18"/>
        </w:rPr>
        <w:t>Demographic characteristics between surgical patients and their matching controls were compared</w:t>
      </w:r>
      <w:r w:rsidRPr="00B34E3E">
        <w:rPr>
          <w:rFonts w:cstheme="minorHAnsi"/>
          <w:sz w:val="18"/>
          <w:szCs w:val="18"/>
        </w:rPr>
        <w:t xml:space="preserve"> using t-tests for continuous variables and chi-square tests for categorical variables. </w:t>
      </w:r>
    </w:p>
    <w:p w14:paraId="60DC7BD4" w14:textId="77777777" w:rsidR="00B022CA" w:rsidRDefault="00B022CA" w:rsidP="00B022CA"/>
    <w:p w14:paraId="402550A2" w14:textId="77777777" w:rsidR="00B022CA" w:rsidRDefault="00B022CA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474FFA6" w14:textId="691D4BDD" w:rsidR="00B022CA" w:rsidRDefault="00B022CA" w:rsidP="00B022CA">
      <w:pPr>
        <w:rPr>
          <w:rFonts w:cstheme="minorHAnsi"/>
        </w:rPr>
      </w:pPr>
      <w:r>
        <w:rPr>
          <w:rFonts w:cstheme="minorHAnsi"/>
        </w:rPr>
        <w:lastRenderedPageBreak/>
        <w:t xml:space="preserve">Supplementary Table </w:t>
      </w:r>
      <w:r w:rsidR="005746CE">
        <w:rPr>
          <w:rFonts w:cstheme="minorHAnsi"/>
        </w:rPr>
        <w:t>S</w:t>
      </w:r>
      <w:r>
        <w:rPr>
          <w:rFonts w:cstheme="minorHAnsi"/>
        </w:rPr>
        <w:t xml:space="preserve">7. Incident cancer risk of bariatric surgery patients compared to non-surgery driver license applicant subjects. </w:t>
      </w:r>
      <w:r w:rsidRPr="00B96AA2">
        <w:rPr>
          <w:rFonts w:cstheme="minorHAnsi"/>
        </w:rPr>
        <w:t>Incident cancer</w:t>
      </w:r>
      <w:r w:rsidR="00815A58">
        <w:rPr>
          <w:rFonts w:cstheme="minorHAnsi"/>
        </w:rPr>
        <w:t xml:space="preserve"> was </w:t>
      </w:r>
      <w:r w:rsidRPr="00B96AA2">
        <w:rPr>
          <w:rFonts w:cstheme="minorHAnsi"/>
        </w:rPr>
        <w:t xml:space="preserve">defined as cancer diagnosed </w:t>
      </w:r>
      <w:r>
        <w:rPr>
          <w:rFonts w:cstheme="minorHAnsi"/>
        </w:rPr>
        <w:t>at least</w:t>
      </w:r>
      <w:r w:rsidRPr="00B96AA2">
        <w:rPr>
          <w:rFonts w:cstheme="minorHAnsi"/>
        </w:rPr>
        <w:t xml:space="preserve"> </w:t>
      </w:r>
      <w:r>
        <w:rPr>
          <w:rFonts w:cstheme="minorHAnsi"/>
        </w:rPr>
        <w:t>1 year</w:t>
      </w:r>
      <w:r w:rsidRPr="00B96AA2">
        <w:rPr>
          <w:rFonts w:cstheme="minorHAnsi"/>
        </w:rPr>
        <w:t xml:space="preserve"> </w:t>
      </w:r>
      <w:r>
        <w:rPr>
          <w:rFonts w:cstheme="minorHAnsi"/>
        </w:rPr>
        <w:t>after the</w:t>
      </w:r>
      <w:r w:rsidRPr="00B96AA2">
        <w:rPr>
          <w:rFonts w:cstheme="minorHAnsi"/>
        </w:rPr>
        <w:t xml:space="preserve"> index date as recorded by Utah Cancer Registry.</w:t>
      </w: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4245"/>
        <w:gridCol w:w="663"/>
        <w:gridCol w:w="695"/>
        <w:gridCol w:w="663"/>
        <w:gridCol w:w="695"/>
        <w:gridCol w:w="1841"/>
        <w:gridCol w:w="879"/>
      </w:tblGrid>
      <w:tr w:rsidR="009A6A5B" w:rsidRPr="00D277F2" w14:paraId="2EA8391E" w14:textId="77777777" w:rsidTr="009A6A5B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05DD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Cancer Sites</w:t>
            </w:r>
          </w:p>
        </w:tc>
        <w:tc>
          <w:tcPr>
            <w:tcW w:w="271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29C04F4" w14:textId="61665BB6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Matched Subjects</w:t>
            </w:r>
          </w:p>
        </w:tc>
        <w:tc>
          <w:tcPr>
            <w:tcW w:w="1841" w:type="dxa"/>
            <w:vMerge w:val="restart"/>
            <w:tcBorders>
              <w:left w:val="nil"/>
              <w:bottom w:val="nil"/>
              <w:right w:val="nil"/>
            </w:tcBorders>
          </w:tcPr>
          <w:p w14:paraId="0676B90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Hazard Ratio (95% CI)</w:t>
            </w:r>
            <w:r w:rsidRPr="00D277F2"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14:paraId="13A4A70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P Value</w:t>
            </w:r>
            <w:r w:rsidRPr="00D277F2">
              <w:rPr>
                <w:rFonts w:cstheme="minorHAnsi"/>
                <w:bCs/>
                <w:vertAlign w:val="superscript"/>
              </w:rPr>
              <w:t>2</w:t>
            </w:r>
          </w:p>
        </w:tc>
      </w:tr>
      <w:tr w:rsidR="009A6A5B" w:rsidRPr="00D277F2" w14:paraId="5C3C3494" w14:textId="77777777" w:rsidTr="009A6A5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A406A0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EC99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Non-</w:t>
            </w:r>
            <w:r w:rsidRPr="00D277F2">
              <w:rPr>
                <w:rFonts w:cstheme="minorHAnsi"/>
                <w:bCs/>
              </w:rPr>
              <w:t>Surgery</w:t>
            </w:r>
          </w:p>
          <w:p w14:paraId="1792650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 = 21837)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AA4F1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Surgery </w:t>
            </w:r>
          </w:p>
          <w:p w14:paraId="2F7FA10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 = 21837)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1755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10593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</w:tr>
      <w:tr w:rsidR="009A6A5B" w:rsidRPr="00D277F2" w14:paraId="10FAD5B6" w14:textId="77777777" w:rsidTr="009A6A5B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9ED2E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CC84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BA84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381E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AB01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 w:rsidRPr="00D277F2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446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A278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</w:tr>
      <w:tr w:rsidR="009A6A5B" w:rsidRPr="00D277F2" w14:paraId="5C544A29" w14:textId="77777777" w:rsidTr="009A6A5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56A2F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cancer, all subjects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72FF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8EF7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801C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1455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7E1D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FCCB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0.72 (0.66-0.78)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CAF7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043A73EA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DF03F" w14:textId="1CCEF282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carcinoma in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6633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86BD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E593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D42919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DD72CA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1.05 (0.80-1.38)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A1A9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0.72</w:t>
            </w:r>
          </w:p>
        </w:tc>
      </w:tr>
      <w:tr w:rsidR="009A6A5B" w:rsidRPr="00D277F2" w14:paraId="0D144C95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D8AD0" w14:textId="4A3A1EC5" w:rsidR="00B022CA" w:rsidRPr="00D277F2" w:rsidRDefault="00B022CA" w:rsidP="00F174A1">
            <w:pPr>
              <w:tabs>
                <w:tab w:val="right" w:pos="4904"/>
              </w:tabs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localized</w:t>
            </w:r>
            <w:r>
              <w:rPr>
                <w:rFonts w:cstheme="minorHAnsi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31DE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E008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61E7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676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78ABD2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08659E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0.77 (0.69-0.87)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4C91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058CA097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AAAF2" w14:textId="32BB5897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regional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CF64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1F9D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EB397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E09AF6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49ADC5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0.60 (0.50-0.73)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3818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0B9DA0EB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96917" w14:textId="58425758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Distant metastases/systemic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185F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C990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6EAD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AC49B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695DFB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0.59 (0.47-0.72)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4DD6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5CE7F47E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30035" w14:textId="041DB78B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</w:rPr>
              <w:t>All cancer, Un-staged, stage unknown, or stage not specified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BCAD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289C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C7D1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C8E25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B9FA91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0.50 (0.28-0.89)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621B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0.019</w:t>
            </w:r>
          </w:p>
        </w:tc>
      </w:tr>
      <w:tr w:rsidR="009A6A5B" w:rsidRPr="00D277F2" w14:paraId="6938D6FF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9B7A83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cancer, female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B7CD4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4B06E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43A7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1538E5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D8898E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0.66 (0.60-0.72)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F25C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41CA00B4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9CEC26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cancer, male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C3CC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4895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6A44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791C6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94432E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1.04 (0.85-1.27)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618F7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0.69</w:t>
            </w:r>
          </w:p>
        </w:tc>
      </w:tr>
      <w:tr w:rsidR="009A6A5B" w:rsidRPr="00D277F2" w14:paraId="272C9C67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9DADE" w14:textId="03170A8B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Breast cancer, pre-menopausal (&lt;55)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E82E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1260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D687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2CC4E8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2EC7F1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0.70 (0.51-0.95)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428C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0.022</w:t>
            </w:r>
          </w:p>
        </w:tc>
      </w:tr>
      <w:tr w:rsidR="009A6A5B" w:rsidRPr="00D277F2" w14:paraId="3C718134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78F3E8" w14:textId="25FC2F12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Breast cancer, post-menopausal (≥55)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31F8F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965A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DF23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4B2F2F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01EC6C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0.80 (0.65-0.99)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D18E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0.044</w:t>
            </w:r>
          </w:p>
        </w:tc>
      </w:tr>
      <w:tr w:rsidR="009A6A5B" w:rsidRPr="00D277F2" w14:paraId="7C6B3BAB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68A92" w14:textId="56A67E56" w:rsidR="00B022CA" w:rsidRPr="00511BCC" w:rsidRDefault="00B022CA" w:rsidP="00F174A1">
            <w:pPr>
              <w:rPr>
                <w:rFonts w:cstheme="minorHAnsi"/>
                <w:bCs/>
              </w:rPr>
            </w:pPr>
            <w:r w:rsidRPr="00511BCC">
              <w:rPr>
                <w:rFonts w:cstheme="minorHAnsi"/>
                <w:bCs/>
              </w:rPr>
              <w:t>Obesity-related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AEE55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146C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5D42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49BAE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E943A1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0.60 (0.53-0.67)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535B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15427287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D0F2D" w14:textId="4C498DF2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Obesity-related cancer,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BF52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8E82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8E29B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634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FE2D7E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C826A6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0.56 (0.50-0.63)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8B9F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1D1615DE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050F4" w14:textId="3CD75B8D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Obesity-related cancer,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E650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7775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A39B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151E0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72D2EB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0.98 (0.66-1.45)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6AD6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0.91</w:t>
            </w:r>
          </w:p>
        </w:tc>
      </w:tr>
      <w:tr w:rsidR="009A6A5B" w:rsidRPr="00D277F2" w14:paraId="09FFE305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19EE4" w14:textId="2CDFF382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9885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040A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D38B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742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35632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A28A7A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0.89 (0.79-1.01)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39FA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0.07</w:t>
            </w:r>
          </w:p>
        </w:tc>
      </w:tr>
      <w:tr w:rsidR="009A6A5B" w:rsidRPr="00D277F2" w14:paraId="5C5B3A8F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4F023" w14:textId="268DA06A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6D46D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3243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1D6E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22D61B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20A532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0.83 (0.72-0.96)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4659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0.013</w:t>
            </w:r>
          </w:p>
        </w:tc>
      </w:tr>
      <w:tr w:rsidR="009A6A5B" w:rsidRPr="00D277F2" w14:paraId="5E516E85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269D3" w14:textId="224FC259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2906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9B31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7D7E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5F3EB9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9A15AF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1.06 (0.84-1.33)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C8E0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0.63</w:t>
            </w:r>
          </w:p>
        </w:tc>
      </w:tr>
      <w:tr w:rsidR="009A6A5B" w:rsidRPr="00D277F2" w14:paraId="012C9D77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9C532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All cancer, Gastric bypass only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DF0A0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1440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AA57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1214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0D9BA0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BC2F13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0.68 (0.62-0.75)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DA8A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5016DD90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17C94" w14:textId="68DFA0E1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Obesity-related cancer, gastric bypass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502E5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CFB53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25F37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614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80BA66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1FCDEE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0.57 (0.51-0.65)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00BB1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9A6A5B" w:rsidRPr="00D277F2" w14:paraId="00D6BC9D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EC6BD" w14:textId="662BBBB1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gastric bypass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B09F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92EC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3718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A47834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48484A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0.84 (0.74-0.97)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1BB2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0.014</w:t>
            </w:r>
          </w:p>
        </w:tc>
      </w:tr>
      <w:tr w:rsidR="009A6A5B" w:rsidRPr="00D277F2" w14:paraId="66904C26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E91E6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All cancer, Gastric banding only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000D9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6CB9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C9F3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C3FE0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FF4591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0.91 (0.70-1.18)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A69F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0.47</w:t>
            </w:r>
          </w:p>
        </w:tc>
      </w:tr>
      <w:tr w:rsidR="009A6A5B" w:rsidRPr="00D277F2" w14:paraId="49939401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62DCA" w14:textId="36CC5AFB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Obesity-related cancer, gastric banding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D76C01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76975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759A87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2B5EB89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819ACFA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0.73 (0.51-1.05)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DD43A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0.09</w:t>
            </w:r>
          </w:p>
        </w:tc>
      </w:tr>
      <w:tr w:rsidR="009A6A5B" w:rsidRPr="00D277F2" w14:paraId="75E4DF59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1C986" w14:textId="58CB1551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gastric banding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CE76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55BF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4EF0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E723B5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F5BCFD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1.19 (0.82-1.72)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2989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0.37</w:t>
            </w:r>
          </w:p>
        </w:tc>
      </w:tr>
      <w:tr w:rsidR="009A6A5B" w:rsidRPr="00D277F2" w14:paraId="65F7D62F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595B41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All cancer, Gastric sleeve only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ECB9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A641A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20BB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F8807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864266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0.72 (0.47-1.10)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2DFF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0.13</w:t>
            </w:r>
          </w:p>
        </w:tc>
      </w:tr>
      <w:tr w:rsidR="009A6A5B" w:rsidRPr="00D277F2" w14:paraId="5A77F06F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0AAC7" w14:textId="01FD9EDE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Obesity-related cancer, gastric sleeve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48F1A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2A73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04FF56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C4355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2406104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0.65 (0.33-1.28)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6B8A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0.21</w:t>
            </w:r>
          </w:p>
        </w:tc>
      </w:tr>
      <w:tr w:rsidR="009A6A5B" w:rsidRPr="00D277F2" w14:paraId="16E23DEA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4FAA84" w14:textId="79C46756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gastric sleeve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D5BC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6A24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4B840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E1520B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B95D9D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0.92 (0.49-1.70)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D2C52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0.78</w:t>
            </w:r>
          </w:p>
        </w:tc>
      </w:tr>
      <w:tr w:rsidR="009A6A5B" w:rsidRPr="00D277F2" w14:paraId="0A4929E1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DFE32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All cancer, duodenal switch only</w:t>
            </w:r>
            <w:r>
              <w:rPr>
                <w:rFonts w:cstheme="minorHAnsi"/>
                <w:bCs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BD82E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2CCD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9A7B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9F4EC7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420F6F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1.27 (0.65-2.47)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F11C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0.48</w:t>
            </w:r>
          </w:p>
        </w:tc>
      </w:tr>
      <w:tr w:rsidR="009A6A5B" w:rsidRPr="00D277F2" w14:paraId="37BB69B0" w14:textId="77777777" w:rsidTr="009A6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D84D85" w14:textId="7EBD5363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Obesity-related cancer, duodenal switch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2A450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063EF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B7D61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7F5A351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587334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0.87 (0.35-2.18)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7880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0.77</w:t>
            </w:r>
          </w:p>
        </w:tc>
      </w:tr>
      <w:tr w:rsidR="009A6A5B" w:rsidRPr="00D277F2" w14:paraId="1E78C1A6" w14:textId="77777777" w:rsidTr="009A6A5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4E4B" w14:textId="40350B8E" w:rsidR="00B022CA" w:rsidRPr="007244EC" w:rsidRDefault="00B022CA" w:rsidP="00F174A1">
            <w:pPr>
              <w:rPr>
                <w:rFonts w:cstheme="minorHAnsi"/>
                <w:bCs/>
              </w:rPr>
            </w:pPr>
            <w:r w:rsidRPr="007244EC">
              <w:rPr>
                <w:rFonts w:cstheme="minorHAnsi"/>
                <w:bCs/>
              </w:rPr>
              <w:t>Non-obesity related cancer, duodenal switch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2666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FE22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4A0E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CAAF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857D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3.80 (0.63-22.93)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DD7B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0.15</w:t>
            </w:r>
          </w:p>
        </w:tc>
      </w:tr>
    </w:tbl>
    <w:p w14:paraId="19A9CC0F" w14:textId="22972E10" w:rsidR="00B022CA" w:rsidRPr="00B022CA" w:rsidRDefault="00B022CA" w:rsidP="00B022CA">
      <w:pPr>
        <w:rPr>
          <w:rFonts w:cstheme="minorHAnsi"/>
          <w:bCs/>
        </w:rPr>
      </w:pPr>
      <w:r w:rsidRPr="00B022CA">
        <w:rPr>
          <w:rFonts w:cstheme="minorHAnsi"/>
          <w:vertAlign w:val="superscript"/>
        </w:rPr>
        <w:t>1</w:t>
      </w:r>
      <w:r w:rsidRPr="00B022CA">
        <w:rPr>
          <w:rFonts w:cstheme="minorHAnsi"/>
        </w:rPr>
        <w:t>Number of surgical patients/matching controls diagnosed with at least one incident cancer. Rate</w:t>
      </w:r>
      <w:r w:rsidR="00815A58">
        <w:rPr>
          <w:rFonts w:cstheme="minorHAnsi"/>
        </w:rPr>
        <w:t xml:space="preserve"> was </w:t>
      </w:r>
      <w:r w:rsidRPr="00B022CA">
        <w:rPr>
          <w:rFonts w:cstheme="minorHAnsi"/>
        </w:rPr>
        <w:t xml:space="preserve">defined as incident cancer per 1,000 person years, determined from index date to first incident cancer or follow up date, whichever occurred first. </w:t>
      </w:r>
      <w:r w:rsidRPr="00B022CA">
        <w:rPr>
          <w:rFonts w:cstheme="minorHAnsi"/>
          <w:bCs/>
        </w:rPr>
        <w:t>Incident cancer</w:t>
      </w:r>
      <w:r w:rsidR="00815A58">
        <w:rPr>
          <w:rFonts w:cstheme="minorHAnsi"/>
          <w:bCs/>
        </w:rPr>
        <w:t xml:space="preserve"> was </w:t>
      </w:r>
      <w:r w:rsidRPr="00B022CA">
        <w:rPr>
          <w:rFonts w:cstheme="minorHAnsi"/>
          <w:bCs/>
        </w:rPr>
        <w:t>defined as cancer diagnosed after 1 year of index date as recorded by Utah Cancer Registry.</w:t>
      </w:r>
    </w:p>
    <w:p w14:paraId="22060B41" w14:textId="292FB8E6" w:rsidR="00B022CA" w:rsidRPr="00B022CA" w:rsidRDefault="00B022CA" w:rsidP="00B022CA">
      <w:pPr>
        <w:rPr>
          <w:rFonts w:cstheme="minorHAnsi"/>
        </w:rPr>
      </w:pPr>
      <w:r w:rsidRPr="00B022CA">
        <w:rPr>
          <w:rFonts w:cstheme="minorHAnsi"/>
          <w:vertAlign w:val="superscript"/>
        </w:rPr>
        <w:t>2</w:t>
      </w:r>
      <w:r w:rsidRPr="00B022CA">
        <w:rPr>
          <w:rFonts w:cstheme="minorHAnsi"/>
        </w:rPr>
        <w:t xml:space="preserve">Hazard ratios and p-values are estimated using Cox proportional hazard models, additionally adjusting for age at index year, index year, BMI (unadjusted BMI for surgical patients and corrected self-reported BMI for matching controls), sex, whether Caucasian, whether Hispanic, and clustering within matched pairs. </w:t>
      </w:r>
      <w:r w:rsidR="009A6A5B" w:rsidRPr="00B022CA">
        <w:rPr>
          <w:rFonts w:cstheme="minorHAnsi"/>
        </w:rPr>
        <w:t>Competing risk models were used when subsets of cancers were analyzed.</w:t>
      </w:r>
      <w:r w:rsidR="009A6A5B">
        <w:rPr>
          <w:rFonts w:cstheme="minorHAnsi"/>
        </w:rPr>
        <w:t xml:space="preserve"> </w:t>
      </w:r>
      <w:r w:rsidRPr="00B022CA">
        <w:rPr>
          <w:rFonts w:cstheme="minorHAnsi"/>
        </w:rPr>
        <w:t xml:space="preserve">Follow up time (years) </w:t>
      </w:r>
      <w:r w:rsidR="009A6A5B">
        <w:rPr>
          <w:rFonts w:cstheme="minorHAnsi"/>
        </w:rPr>
        <w:t>wa</w:t>
      </w:r>
      <w:r w:rsidRPr="00B022CA">
        <w:rPr>
          <w:rFonts w:cstheme="minorHAnsi"/>
        </w:rPr>
        <w:t xml:space="preserve">s determined as time from index date to first incident cancer or follow up date, whichever occurred first. Index date </w:t>
      </w:r>
      <w:r w:rsidR="009A6A5B">
        <w:rPr>
          <w:rFonts w:cstheme="minorHAnsi"/>
        </w:rPr>
        <w:t>wa</w:t>
      </w:r>
      <w:r w:rsidRPr="00B022CA">
        <w:rPr>
          <w:rFonts w:cstheme="minorHAnsi"/>
        </w:rPr>
        <w:t xml:space="preserve">s defined as date of bariatric surgery for surgical patients and date of DL applications for matching controls. If only index year </w:t>
      </w:r>
      <w:r w:rsidR="009A6A5B">
        <w:rPr>
          <w:rFonts w:cstheme="minorHAnsi"/>
        </w:rPr>
        <w:t>wa</w:t>
      </w:r>
      <w:r w:rsidRPr="00B022CA">
        <w:rPr>
          <w:rFonts w:cstheme="minorHAnsi"/>
        </w:rPr>
        <w:t xml:space="preserve">s known, then index date </w:t>
      </w:r>
      <w:r w:rsidR="009A6A5B">
        <w:rPr>
          <w:rFonts w:cstheme="minorHAnsi"/>
        </w:rPr>
        <w:t>wa</w:t>
      </w:r>
      <w:r w:rsidRPr="00B022CA">
        <w:rPr>
          <w:rFonts w:cstheme="minorHAnsi"/>
        </w:rPr>
        <w:t>s set as July 1</w:t>
      </w:r>
      <w:r w:rsidRPr="00B022CA">
        <w:rPr>
          <w:rFonts w:cstheme="minorHAnsi"/>
          <w:vertAlign w:val="superscript"/>
        </w:rPr>
        <w:t>st</w:t>
      </w:r>
      <w:r w:rsidRPr="00B022CA">
        <w:rPr>
          <w:rFonts w:cstheme="minorHAnsi"/>
        </w:rPr>
        <w:t xml:space="preserve"> of that year. Follow up date </w:t>
      </w:r>
      <w:r w:rsidR="009A6A5B">
        <w:rPr>
          <w:rFonts w:cstheme="minorHAnsi"/>
        </w:rPr>
        <w:t>wa</w:t>
      </w:r>
      <w:r w:rsidRPr="00B022CA">
        <w:rPr>
          <w:rFonts w:cstheme="minorHAnsi"/>
        </w:rPr>
        <w:t>s determined as the: 1) date that a person can reasonably be considered to still live in Utah; or 2) when surgical patient undergoes revision bariatric procedures; or 3) December 31</w:t>
      </w:r>
      <w:r w:rsidRPr="00B022CA">
        <w:rPr>
          <w:rFonts w:cstheme="minorHAnsi"/>
          <w:vertAlign w:val="superscript"/>
        </w:rPr>
        <w:t>st</w:t>
      </w:r>
      <w:r w:rsidRPr="00B022CA">
        <w:rPr>
          <w:rFonts w:cstheme="minorHAnsi"/>
        </w:rPr>
        <w:t>, 2019 (the last year UPDB received UCR records), whichever occurred first.</w:t>
      </w:r>
    </w:p>
    <w:p w14:paraId="2DF3F951" w14:textId="77777777" w:rsidR="00B022CA" w:rsidRPr="00B022CA" w:rsidRDefault="00B022CA" w:rsidP="00B022CA">
      <w:pPr>
        <w:rPr>
          <w:rFonts w:cstheme="minorHAnsi"/>
        </w:rPr>
      </w:pPr>
      <w:r w:rsidRPr="00B022CA">
        <w:rPr>
          <w:rFonts w:cstheme="minorHAnsi"/>
        </w:rPr>
        <w:t>Global test for the proportional hazards assumption for all cancers combined = 0.86</w:t>
      </w:r>
    </w:p>
    <w:p w14:paraId="03B0544C" w14:textId="2ED9328E" w:rsidR="00B022CA" w:rsidRPr="00B022CA" w:rsidRDefault="00B022CA" w:rsidP="00B022CA">
      <w:pPr>
        <w:rPr>
          <w:rFonts w:cstheme="minorHAnsi"/>
        </w:rPr>
      </w:pPr>
      <w:r w:rsidRPr="00B022CA">
        <w:rPr>
          <w:rFonts w:cstheme="minorHAnsi"/>
        </w:rPr>
        <w:t>* Included patients with multiple cancer on the same day as one event.</w:t>
      </w:r>
    </w:p>
    <w:p w14:paraId="1E9EA01C" w14:textId="77777777" w:rsidR="00B022CA" w:rsidRDefault="00B022CA" w:rsidP="00B022CA"/>
    <w:p w14:paraId="46710400" w14:textId="77777777" w:rsidR="00B022CA" w:rsidRDefault="00B022CA" w:rsidP="00B022CA">
      <w:r>
        <w:br w:type="page"/>
      </w:r>
    </w:p>
    <w:p w14:paraId="78B345D2" w14:textId="23F4534D" w:rsidR="00B022CA" w:rsidRDefault="00B022CA" w:rsidP="00B022CA">
      <w:pPr>
        <w:rPr>
          <w:rFonts w:cstheme="minorHAnsi"/>
        </w:rPr>
      </w:pPr>
      <w:r>
        <w:rPr>
          <w:rFonts w:cstheme="minorHAnsi"/>
        </w:rPr>
        <w:lastRenderedPageBreak/>
        <w:t xml:space="preserve">Supplementary Table </w:t>
      </w:r>
      <w:r w:rsidR="005746CE">
        <w:rPr>
          <w:rFonts w:cstheme="minorHAnsi"/>
        </w:rPr>
        <w:t>S</w:t>
      </w:r>
      <w:r w:rsidR="00FC75E9">
        <w:rPr>
          <w:rFonts w:cstheme="minorHAnsi"/>
        </w:rPr>
        <w:t>8</w:t>
      </w:r>
      <w:r>
        <w:rPr>
          <w:rFonts w:cstheme="minorHAnsi"/>
        </w:rPr>
        <w:t xml:space="preserve">. Incident obesity-related cancer risk of bariatric surgery patients compared to non-surgery driver license applicants. </w:t>
      </w:r>
      <w:r w:rsidRPr="00B96AA2">
        <w:rPr>
          <w:rFonts w:cstheme="minorHAnsi"/>
        </w:rPr>
        <w:t>Incident cancer</w:t>
      </w:r>
      <w:r w:rsidR="00815A58">
        <w:rPr>
          <w:rFonts w:cstheme="minorHAnsi"/>
        </w:rPr>
        <w:t xml:space="preserve"> was </w:t>
      </w:r>
      <w:r w:rsidRPr="00B96AA2">
        <w:rPr>
          <w:rFonts w:cstheme="minorHAnsi"/>
        </w:rPr>
        <w:t xml:space="preserve">defined as cancer diagnosed </w:t>
      </w:r>
      <w:r>
        <w:rPr>
          <w:rFonts w:cstheme="minorHAnsi"/>
        </w:rPr>
        <w:t>at least</w:t>
      </w:r>
      <w:r w:rsidRPr="00B96AA2">
        <w:rPr>
          <w:rFonts w:cstheme="minorHAnsi"/>
        </w:rPr>
        <w:t xml:space="preserve"> </w:t>
      </w:r>
      <w:r>
        <w:rPr>
          <w:rFonts w:cstheme="minorHAnsi"/>
        </w:rPr>
        <w:t>1 year</w:t>
      </w:r>
      <w:r w:rsidRPr="00B96AA2">
        <w:rPr>
          <w:rFonts w:cstheme="minorHAnsi"/>
        </w:rPr>
        <w:t xml:space="preserve"> </w:t>
      </w:r>
      <w:r>
        <w:rPr>
          <w:rFonts w:cstheme="minorHAnsi"/>
        </w:rPr>
        <w:t>after the</w:t>
      </w:r>
      <w:r w:rsidRPr="00B96AA2">
        <w:rPr>
          <w:rFonts w:cstheme="minorHAnsi"/>
        </w:rPr>
        <w:t xml:space="preserve"> index date as recorded by Utah Cancer Registry.</w:t>
      </w:r>
    </w:p>
    <w:p w14:paraId="108A709E" w14:textId="77777777" w:rsidR="00B022CA" w:rsidRDefault="00B022CA" w:rsidP="00B022C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551"/>
        <w:gridCol w:w="716"/>
        <w:gridCol w:w="620"/>
        <w:gridCol w:w="716"/>
        <w:gridCol w:w="2215"/>
        <w:gridCol w:w="957"/>
      </w:tblGrid>
      <w:tr w:rsidR="00B022CA" w:rsidRPr="00D277F2" w14:paraId="7E3BD915" w14:textId="77777777" w:rsidTr="00F174A1">
        <w:tc>
          <w:tcPr>
            <w:tcW w:w="0" w:type="auto"/>
            <w:vMerge w:val="restart"/>
          </w:tcPr>
          <w:p w14:paraId="2A0F237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Cancer Sites</w:t>
            </w:r>
            <w:r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gridSpan w:val="4"/>
          </w:tcPr>
          <w:p w14:paraId="21D012F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All Matched Subjects</w:t>
            </w:r>
          </w:p>
        </w:tc>
        <w:tc>
          <w:tcPr>
            <w:tcW w:w="0" w:type="auto"/>
            <w:vMerge w:val="restart"/>
          </w:tcPr>
          <w:p w14:paraId="4674C1A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Hazard Ratio (95% CI)</w:t>
            </w:r>
            <w:r>
              <w:rPr>
                <w:rFonts w:cstheme="minorHAnsi"/>
                <w:bCs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</w:tcPr>
          <w:p w14:paraId="0835424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P Value</w:t>
            </w:r>
            <w:r>
              <w:rPr>
                <w:rFonts w:cstheme="minorHAnsi"/>
                <w:bCs/>
                <w:vertAlign w:val="superscript"/>
              </w:rPr>
              <w:t>3</w:t>
            </w:r>
          </w:p>
        </w:tc>
      </w:tr>
      <w:tr w:rsidR="00B022CA" w:rsidRPr="00D277F2" w14:paraId="25EF159D" w14:textId="77777777" w:rsidTr="00F174A1">
        <w:tc>
          <w:tcPr>
            <w:tcW w:w="0" w:type="auto"/>
            <w:vMerge/>
          </w:tcPr>
          <w:p w14:paraId="5903E52D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</w:tcPr>
          <w:p w14:paraId="057BD49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Surgery</w:t>
            </w:r>
          </w:p>
          <w:p w14:paraId="7A96F47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Group</w:t>
            </w:r>
          </w:p>
        </w:tc>
        <w:tc>
          <w:tcPr>
            <w:tcW w:w="0" w:type="auto"/>
            <w:gridSpan w:val="2"/>
          </w:tcPr>
          <w:p w14:paraId="0C2CD2F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Non-surgery</w:t>
            </w:r>
          </w:p>
          <w:p w14:paraId="2EA5486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Group</w:t>
            </w:r>
          </w:p>
        </w:tc>
        <w:tc>
          <w:tcPr>
            <w:tcW w:w="0" w:type="auto"/>
            <w:vMerge/>
          </w:tcPr>
          <w:p w14:paraId="15D89ED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</w:tcPr>
          <w:p w14:paraId="32529A1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</w:tr>
      <w:tr w:rsidR="00B022CA" w:rsidRPr="00D277F2" w14:paraId="044E1864" w14:textId="77777777" w:rsidTr="00F174A1">
        <w:tc>
          <w:tcPr>
            <w:tcW w:w="0" w:type="auto"/>
            <w:vMerge/>
          </w:tcPr>
          <w:p w14:paraId="601D0206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14:paraId="53E37FC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9AA398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26DE56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D05A54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Rate</w:t>
            </w:r>
            <w:r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  <w:vMerge/>
          </w:tcPr>
          <w:p w14:paraId="5CA3B74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</w:tcPr>
          <w:p w14:paraId="0FBA976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</w:tr>
      <w:tr w:rsidR="00B022CA" w:rsidRPr="00D277F2" w14:paraId="4A0D2AB2" w14:textId="77777777" w:rsidTr="00F174A1">
        <w:tc>
          <w:tcPr>
            <w:tcW w:w="0" w:type="auto"/>
          </w:tcPr>
          <w:p w14:paraId="430A77FD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Esophageal adenocarcinoma</w:t>
            </w:r>
          </w:p>
        </w:tc>
        <w:tc>
          <w:tcPr>
            <w:tcW w:w="0" w:type="auto"/>
          </w:tcPr>
          <w:p w14:paraId="03A9FF9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0" w:type="auto"/>
          </w:tcPr>
          <w:p w14:paraId="2BBE7C0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</w:t>
            </w:r>
          </w:p>
        </w:tc>
        <w:tc>
          <w:tcPr>
            <w:tcW w:w="0" w:type="auto"/>
          </w:tcPr>
          <w:p w14:paraId="45A7DE6C" w14:textId="77777777" w:rsidR="00B022CA" w:rsidRPr="00211925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  <w:r>
              <w:rPr>
                <w:rFonts w:cstheme="minorHAnsi"/>
                <w:bCs/>
                <w:vertAlign w:val="superscript"/>
              </w:rPr>
              <w:t>4</w:t>
            </w:r>
          </w:p>
        </w:tc>
        <w:tc>
          <w:tcPr>
            <w:tcW w:w="0" w:type="auto"/>
          </w:tcPr>
          <w:p w14:paraId="540CA79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&lt;0.04</w:t>
            </w:r>
          </w:p>
        </w:tc>
        <w:tc>
          <w:tcPr>
            <w:tcW w:w="0" w:type="auto"/>
          </w:tcPr>
          <w:p w14:paraId="0485CA8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0.52 (0.15-1.80)</w:t>
            </w:r>
          </w:p>
        </w:tc>
        <w:tc>
          <w:tcPr>
            <w:tcW w:w="0" w:type="auto"/>
          </w:tcPr>
          <w:p w14:paraId="1BB6ACB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0.30</w:t>
            </w:r>
          </w:p>
        </w:tc>
      </w:tr>
      <w:tr w:rsidR="00B022CA" w:rsidRPr="00D277F2" w14:paraId="51199189" w14:textId="77777777" w:rsidTr="00F174A1">
        <w:tc>
          <w:tcPr>
            <w:tcW w:w="0" w:type="auto"/>
          </w:tcPr>
          <w:p w14:paraId="762BC14F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Colon</w:t>
            </w:r>
          </w:p>
        </w:tc>
        <w:tc>
          <w:tcPr>
            <w:tcW w:w="0" w:type="auto"/>
          </w:tcPr>
          <w:p w14:paraId="07A3DAF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106</w:t>
            </w:r>
          </w:p>
        </w:tc>
        <w:tc>
          <w:tcPr>
            <w:tcW w:w="0" w:type="auto"/>
          </w:tcPr>
          <w:p w14:paraId="341381C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</w:t>
            </w:r>
          </w:p>
        </w:tc>
        <w:tc>
          <w:tcPr>
            <w:tcW w:w="0" w:type="auto"/>
          </w:tcPr>
          <w:p w14:paraId="6B679A6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66</w:t>
            </w:r>
          </w:p>
        </w:tc>
        <w:tc>
          <w:tcPr>
            <w:tcW w:w="0" w:type="auto"/>
          </w:tcPr>
          <w:p w14:paraId="009AF76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5410D9E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0.54 (0.37-0.78)</w:t>
            </w:r>
          </w:p>
        </w:tc>
        <w:tc>
          <w:tcPr>
            <w:tcW w:w="0" w:type="auto"/>
          </w:tcPr>
          <w:p w14:paraId="2583ECA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0.001</w:t>
            </w:r>
          </w:p>
        </w:tc>
      </w:tr>
      <w:tr w:rsidR="00B022CA" w:rsidRPr="00D277F2" w14:paraId="76149084" w14:textId="77777777" w:rsidTr="00F174A1">
        <w:tc>
          <w:tcPr>
            <w:tcW w:w="0" w:type="auto"/>
          </w:tcPr>
          <w:p w14:paraId="5CF125AF" w14:textId="77777777" w:rsidR="00B022CA" w:rsidRPr="00D277F2" w:rsidRDefault="00B022CA" w:rsidP="00F174A1">
            <w:pPr>
              <w:tabs>
                <w:tab w:val="right" w:pos="4904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Rectum</w:t>
            </w:r>
          </w:p>
        </w:tc>
        <w:tc>
          <w:tcPr>
            <w:tcW w:w="0" w:type="auto"/>
          </w:tcPr>
          <w:p w14:paraId="2A3FA08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</w:t>
            </w:r>
          </w:p>
        </w:tc>
        <w:tc>
          <w:tcPr>
            <w:tcW w:w="0" w:type="auto"/>
          </w:tcPr>
          <w:p w14:paraId="65FD97A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0" w:type="auto"/>
          </w:tcPr>
          <w:p w14:paraId="4CB0E31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</w:t>
            </w:r>
          </w:p>
        </w:tc>
        <w:tc>
          <w:tcPr>
            <w:tcW w:w="0" w:type="auto"/>
          </w:tcPr>
          <w:p w14:paraId="39051DB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0" w:type="auto"/>
          </w:tcPr>
          <w:p w14:paraId="14518A9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1.11 (0.60-2.03)</w:t>
            </w:r>
          </w:p>
        </w:tc>
        <w:tc>
          <w:tcPr>
            <w:tcW w:w="0" w:type="auto"/>
          </w:tcPr>
          <w:p w14:paraId="173F650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0.74</w:t>
            </w:r>
          </w:p>
        </w:tc>
      </w:tr>
      <w:tr w:rsidR="00B022CA" w:rsidRPr="00D277F2" w14:paraId="20D31725" w14:textId="77777777" w:rsidTr="00F174A1">
        <w:tc>
          <w:tcPr>
            <w:tcW w:w="0" w:type="auto"/>
          </w:tcPr>
          <w:p w14:paraId="0DF90E45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Liver</w:t>
            </w:r>
          </w:p>
        </w:tc>
        <w:tc>
          <w:tcPr>
            <w:tcW w:w="0" w:type="auto"/>
          </w:tcPr>
          <w:p w14:paraId="26A5195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0" w:type="auto"/>
          </w:tcPr>
          <w:p w14:paraId="26CA529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0.05</w:t>
            </w:r>
          </w:p>
        </w:tc>
        <w:tc>
          <w:tcPr>
            <w:tcW w:w="0" w:type="auto"/>
          </w:tcPr>
          <w:p w14:paraId="3ACF038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32C662D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&lt;0.04</w:t>
            </w:r>
          </w:p>
        </w:tc>
        <w:tc>
          <w:tcPr>
            <w:tcW w:w="0" w:type="auto"/>
          </w:tcPr>
          <w:p w14:paraId="7FCB09C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0.66 (0.11-3.91)</w:t>
            </w:r>
          </w:p>
        </w:tc>
        <w:tc>
          <w:tcPr>
            <w:tcW w:w="0" w:type="auto"/>
          </w:tcPr>
          <w:p w14:paraId="2B4212A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0.65</w:t>
            </w:r>
          </w:p>
        </w:tc>
      </w:tr>
      <w:tr w:rsidR="00B022CA" w:rsidRPr="00D277F2" w14:paraId="171658A0" w14:textId="77777777" w:rsidTr="00F174A1">
        <w:tc>
          <w:tcPr>
            <w:tcW w:w="0" w:type="auto"/>
          </w:tcPr>
          <w:p w14:paraId="5D2BA4EE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Kidney</w:t>
            </w:r>
          </w:p>
        </w:tc>
        <w:tc>
          <w:tcPr>
            <w:tcW w:w="0" w:type="auto"/>
          </w:tcPr>
          <w:p w14:paraId="6E632B0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67</w:t>
            </w:r>
          </w:p>
        </w:tc>
        <w:tc>
          <w:tcPr>
            <w:tcW w:w="0" w:type="auto"/>
          </w:tcPr>
          <w:p w14:paraId="6D76B35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7DC9E2F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54</w:t>
            </w:r>
          </w:p>
        </w:tc>
        <w:tc>
          <w:tcPr>
            <w:tcW w:w="0" w:type="auto"/>
          </w:tcPr>
          <w:p w14:paraId="45162FD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7F3752C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0.77 (0.49-1.21)</w:t>
            </w:r>
          </w:p>
        </w:tc>
        <w:tc>
          <w:tcPr>
            <w:tcW w:w="0" w:type="auto"/>
          </w:tcPr>
          <w:p w14:paraId="086EA0A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0.26</w:t>
            </w:r>
          </w:p>
        </w:tc>
      </w:tr>
      <w:tr w:rsidR="00B022CA" w:rsidRPr="00D277F2" w14:paraId="710150FC" w14:textId="77777777" w:rsidTr="00F174A1">
        <w:tc>
          <w:tcPr>
            <w:tcW w:w="0" w:type="auto"/>
          </w:tcPr>
          <w:p w14:paraId="16F31350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Pancreas</w:t>
            </w:r>
          </w:p>
        </w:tc>
        <w:tc>
          <w:tcPr>
            <w:tcW w:w="0" w:type="auto"/>
          </w:tcPr>
          <w:p w14:paraId="0638A54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</w:t>
            </w:r>
          </w:p>
        </w:tc>
        <w:tc>
          <w:tcPr>
            <w:tcW w:w="0" w:type="auto"/>
          </w:tcPr>
          <w:p w14:paraId="4628632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16701C3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</w:t>
            </w:r>
          </w:p>
        </w:tc>
        <w:tc>
          <w:tcPr>
            <w:tcW w:w="0" w:type="auto"/>
          </w:tcPr>
          <w:p w14:paraId="65F7566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5CBA80E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1.02 (0.59-1.75)</w:t>
            </w:r>
          </w:p>
        </w:tc>
        <w:tc>
          <w:tcPr>
            <w:tcW w:w="0" w:type="auto"/>
          </w:tcPr>
          <w:p w14:paraId="79EF6BA3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0.95</w:t>
            </w:r>
          </w:p>
        </w:tc>
      </w:tr>
      <w:tr w:rsidR="00B022CA" w:rsidRPr="00D277F2" w14:paraId="67C09D8A" w14:textId="77777777" w:rsidTr="00F174A1">
        <w:tc>
          <w:tcPr>
            <w:tcW w:w="0" w:type="auto"/>
          </w:tcPr>
          <w:p w14:paraId="5A8CCEA7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 w:rsidRPr="00D277F2">
              <w:rPr>
                <w:rFonts w:cstheme="minorHAnsi"/>
                <w:bCs/>
              </w:rPr>
              <w:t>Breast, post-menopausal (≥55)</w:t>
            </w:r>
          </w:p>
        </w:tc>
        <w:tc>
          <w:tcPr>
            <w:tcW w:w="0" w:type="auto"/>
          </w:tcPr>
          <w:p w14:paraId="66E0C74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291</w:t>
            </w:r>
          </w:p>
        </w:tc>
        <w:tc>
          <w:tcPr>
            <w:tcW w:w="0" w:type="auto"/>
          </w:tcPr>
          <w:p w14:paraId="584A4DE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</w:tcPr>
          <w:p w14:paraId="359C7A7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243</w:t>
            </w:r>
          </w:p>
        </w:tc>
        <w:tc>
          <w:tcPr>
            <w:tcW w:w="0" w:type="auto"/>
          </w:tcPr>
          <w:p w14:paraId="4F12898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</w:t>
            </w:r>
          </w:p>
        </w:tc>
        <w:tc>
          <w:tcPr>
            <w:tcW w:w="0" w:type="auto"/>
          </w:tcPr>
          <w:p w14:paraId="15340F7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0.80 (0.65-0.99)</w:t>
            </w:r>
          </w:p>
        </w:tc>
        <w:tc>
          <w:tcPr>
            <w:tcW w:w="0" w:type="auto"/>
          </w:tcPr>
          <w:p w14:paraId="0942EE6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0.044</w:t>
            </w:r>
          </w:p>
        </w:tc>
      </w:tr>
      <w:tr w:rsidR="00B022CA" w:rsidRPr="00D277F2" w14:paraId="784BABC7" w14:textId="77777777" w:rsidTr="00F174A1">
        <w:tc>
          <w:tcPr>
            <w:tcW w:w="0" w:type="auto"/>
          </w:tcPr>
          <w:p w14:paraId="636892D8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Ovarian</w:t>
            </w:r>
          </w:p>
        </w:tc>
        <w:tc>
          <w:tcPr>
            <w:tcW w:w="0" w:type="auto"/>
          </w:tcPr>
          <w:p w14:paraId="3DD64EE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</w:t>
            </w:r>
          </w:p>
        </w:tc>
        <w:tc>
          <w:tcPr>
            <w:tcW w:w="0" w:type="auto"/>
          </w:tcPr>
          <w:p w14:paraId="619D8CA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</w:t>
            </w:r>
          </w:p>
        </w:tc>
        <w:tc>
          <w:tcPr>
            <w:tcW w:w="0" w:type="auto"/>
          </w:tcPr>
          <w:p w14:paraId="74296D8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</w:t>
            </w:r>
          </w:p>
        </w:tc>
        <w:tc>
          <w:tcPr>
            <w:tcW w:w="0" w:type="auto"/>
          </w:tcPr>
          <w:p w14:paraId="745BE13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0" w:type="auto"/>
          </w:tcPr>
          <w:p w14:paraId="03DB903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0.43 (0.23-0.83)</w:t>
            </w:r>
          </w:p>
        </w:tc>
        <w:tc>
          <w:tcPr>
            <w:tcW w:w="0" w:type="auto"/>
          </w:tcPr>
          <w:p w14:paraId="19374480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0.012</w:t>
            </w:r>
          </w:p>
        </w:tc>
      </w:tr>
      <w:tr w:rsidR="00B022CA" w:rsidRPr="00D277F2" w14:paraId="72B9DDD7" w14:textId="77777777" w:rsidTr="00F174A1">
        <w:tc>
          <w:tcPr>
            <w:tcW w:w="0" w:type="auto"/>
          </w:tcPr>
          <w:p w14:paraId="0A09E3DD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Thyroid</w:t>
            </w:r>
          </w:p>
        </w:tc>
        <w:tc>
          <w:tcPr>
            <w:tcW w:w="0" w:type="auto"/>
          </w:tcPr>
          <w:p w14:paraId="38773E6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96</w:t>
            </w:r>
          </w:p>
        </w:tc>
        <w:tc>
          <w:tcPr>
            <w:tcW w:w="0" w:type="auto"/>
          </w:tcPr>
          <w:p w14:paraId="51A2845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0.4</w:t>
            </w:r>
          </w:p>
        </w:tc>
        <w:tc>
          <w:tcPr>
            <w:tcW w:w="0" w:type="auto"/>
          </w:tcPr>
          <w:p w14:paraId="62BC901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68</w:t>
            </w:r>
          </w:p>
        </w:tc>
        <w:tc>
          <w:tcPr>
            <w:tcW w:w="0" w:type="auto"/>
          </w:tcPr>
          <w:p w14:paraId="76EFC36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672911F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0.78 (0.55-1.11)</w:t>
            </w:r>
          </w:p>
        </w:tc>
        <w:tc>
          <w:tcPr>
            <w:tcW w:w="0" w:type="auto"/>
          </w:tcPr>
          <w:p w14:paraId="2DA3748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0.17</w:t>
            </w:r>
          </w:p>
        </w:tc>
      </w:tr>
      <w:tr w:rsidR="00B022CA" w:rsidRPr="00D277F2" w14:paraId="33E7565A" w14:textId="77777777" w:rsidTr="00F174A1">
        <w:tc>
          <w:tcPr>
            <w:tcW w:w="0" w:type="auto"/>
          </w:tcPr>
          <w:p w14:paraId="5F8084E7" w14:textId="77777777" w:rsidR="00B022CA" w:rsidRPr="00D277F2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Uterus</w:t>
            </w:r>
          </w:p>
        </w:tc>
        <w:tc>
          <w:tcPr>
            <w:tcW w:w="0" w:type="auto"/>
          </w:tcPr>
          <w:p w14:paraId="60777F3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278</w:t>
            </w:r>
          </w:p>
        </w:tc>
        <w:tc>
          <w:tcPr>
            <w:tcW w:w="0" w:type="auto"/>
          </w:tcPr>
          <w:p w14:paraId="6359218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</w:tcPr>
          <w:p w14:paraId="6D67EDC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61</w:t>
            </w:r>
          </w:p>
        </w:tc>
        <w:tc>
          <w:tcPr>
            <w:tcW w:w="0" w:type="auto"/>
          </w:tcPr>
          <w:p w14:paraId="47195B1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32C91205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0.19 (0.13-0.27)</w:t>
            </w:r>
          </w:p>
        </w:tc>
        <w:tc>
          <w:tcPr>
            <w:tcW w:w="0" w:type="auto"/>
          </w:tcPr>
          <w:p w14:paraId="66C52347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B022CA" w:rsidRPr="00D277F2" w14:paraId="64797F54" w14:textId="77777777" w:rsidTr="00F174A1">
        <w:tc>
          <w:tcPr>
            <w:tcW w:w="0" w:type="auto"/>
          </w:tcPr>
          <w:p w14:paraId="4CE88254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Multiple myeloma</w:t>
            </w:r>
          </w:p>
        </w:tc>
        <w:tc>
          <w:tcPr>
            <w:tcW w:w="0" w:type="auto"/>
          </w:tcPr>
          <w:p w14:paraId="0EDC9CD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0" w:type="auto"/>
          </w:tcPr>
          <w:p w14:paraId="407ACE0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</w:t>
            </w:r>
          </w:p>
        </w:tc>
        <w:tc>
          <w:tcPr>
            <w:tcW w:w="0" w:type="auto"/>
          </w:tcPr>
          <w:p w14:paraId="423E090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60EC42E1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0.04</w:t>
            </w:r>
          </w:p>
        </w:tc>
        <w:tc>
          <w:tcPr>
            <w:tcW w:w="0" w:type="auto"/>
          </w:tcPr>
          <w:p w14:paraId="62CE9192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0.23 (0.04-1.26)</w:t>
            </w:r>
          </w:p>
        </w:tc>
        <w:tc>
          <w:tcPr>
            <w:tcW w:w="0" w:type="auto"/>
          </w:tcPr>
          <w:p w14:paraId="29B3741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0.09</w:t>
            </w:r>
          </w:p>
        </w:tc>
      </w:tr>
      <w:tr w:rsidR="00B022CA" w:rsidRPr="00D277F2" w14:paraId="5DC3D708" w14:textId="77777777" w:rsidTr="00F174A1">
        <w:tc>
          <w:tcPr>
            <w:tcW w:w="0" w:type="auto"/>
          </w:tcPr>
          <w:p w14:paraId="2416A5B7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Gastric cardia</w:t>
            </w:r>
          </w:p>
        </w:tc>
        <w:tc>
          <w:tcPr>
            <w:tcW w:w="0" w:type="auto"/>
          </w:tcPr>
          <w:p w14:paraId="13E01C0C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17A0C58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&lt;0.04</w:t>
            </w:r>
          </w:p>
        </w:tc>
        <w:tc>
          <w:tcPr>
            <w:tcW w:w="0" w:type="auto"/>
          </w:tcPr>
          <w:p w14:paraId="0DC6F60F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24DA566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&lt;0.04</w:t>
            </w:r>
          </w:p>
        </w:tc>
        <w:tc>
          <w:tcPr>
            <w:tcW w:w="0" w:type="auto"/>
          </w:tcPr>
          <w:p w14:paraId="67313C54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66E441F9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B022CA" w:rsidRPr="00D277F2" w14:paraId="0FF3BCEB" w14:textId="77777777" w:rsidTr="00F174A1">
        <w:tc>
          <w:tcPr>
            <w:tcW w:w="0" w:type="auto"/>
          </w:tcPr>
          <w:p w14:paraId="3D1D2520" w14:textId="77777777" w:rsidR="00B022CA" w:rsidRPr="007244E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Meningioma</w:t>
            </w:r>
          </w:p>
        </w:tc>
        <w:tc>
          <w:tcPr>
            <w:tcW w:w="0" w:type="auto"/>
          </w:tcPr>
          <w:p w14:paraId="22260096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77</w:t>
            </w:r>
          </w:p>
        </w:tc>
        <w:tc>
          <w:tcPr>
            <w:tcW w:w="0" w:type="auto"/>
          </w:tcPr>
          <w:p w14:paraId="26F14AAB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11CA433D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72</w:t>
            </w:r>
          </w:p>
        </w:tc>
        <w:tc>
          <w:tcPr>
            <w:tcW w:w="0" w:type="auto"/>
          </w:tcPr>
          <w:p w14:paraId="178228B8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0.3</w:t>
            </w:r>
          </w:p>
        </w:tc>
        <w:tc>
          <w:tcPr>
            <w:tcW w:w="0" w:type="auto"/>
          </w:tcPr>
          <w:p w14:paraId="7760DF1A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0.67 (0.44-1.02)</w:t>
            </w:r>
          </w:p>
        </w:tc>
        <w:tc>
          <w:tcPr>
            <w:tcW w:w="0" w:type="auto"/>
          </w:tcPr>
          <w:p w14:paraId="5A5BD47E" w14:textId="77777777" w:rsidR="00B022CA" w:rsidRPr="00D277F2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0.06</w:t>
            </w:r>
          </w:p>
        </w:tc>
      </w:tr>
    </w:tbl>
    <w:p w14:paraId="14A3405E" w14:textId="77777777" w:rsidR="00B022CA" w:rsidRDefault="00B022CA" w:rsidP="00B022C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1</w:t>
      </w:r>
      <w:r>
        <w:rPr>
          <w:rFonts w:cstheme="minorHAnsi"/>
          <w:sz w:val="20"/>
          <w:szCs w:val="20"/>
        </w:rPr>
        <w:t>Includes patients with multiple cancer on the same day as one event.</w:t>
      </w:r>
    </w:p>
    <w:p w14:paraId="55E90414" w14:textId="3B4BED17" w:rsidR="00B022CA" w:rsidRPr="00957FB2" w:rsidRDefault="00B022CA" w:rsidP="00B022CA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2</w:t>
      </w:r>
      <w:r w:rsidRPr="00093C7A">
        <w:rPr>
          <w:rFonts w:cstheme="minorHAnsi"/>
          <w:sz w:val="20"/>
          <w:szCs w:val="20"/>
        </w:rPr>
        <w:t xml:space="preserve">Number of surgical patients/matching controls diagnosed with at least one incident </w:t>
      </w:r>
      <w:r>
        <w:rPr>
          <w:rFonts w:cstheme="minorHAnsi"/>
          <w:sz w:val="20"/>
          <w:szCs w:val="20"/>
        </w:rPr>
        <w:t>cancer. Rate</w:t>
      </w:r>
      <w:r w:rsidR="00815A58">
        <w:rPr>
          <w:rFonts w:cstheme="minorHAnsi"/>
          <w:sz w:val="20"/>
          <w:szCs w:val="20"/>
        </w:rPr>
        <w:t xml:space="preserve"> was </w:t>
      </w:r>
      <w:r>
        <w:rPr>
          <w:rFonts w:cstheme="minorHAnsi"/>
          <w:sz w:val="20"/>
          <w:szCs w:val="20"/>
        </w:rPr>
        <w:t xml:space="preserve">defined as incident cancer per 1,000 person years, determined from index date to first incident cancer or follow up date, whichever occurred first. </w:t>
      </w:r>
      <w:r w:rsidRPr="00957FB2">
        <w:rPr>
          <w:rFonts w:cstheme="minorHAnsi"/>
          <w:b/>
          <w:sz w:val="20"/>
          <w:szCs w:val="20"/>
        </w:rPr>
        <w:t>Incident cancer</w:t>
      </w:r>
      <w:r w:rsidR="00815A58">
        <w:rPr>
          <w:rFonts w:cstheme="minorHAnsi"/>
          <w:b/>
          <w:sz w:val="20"/>
          <w:szCs w:val="20"/>
        </w:rPr>
        <w:t xml:space="preserve"> was </w:t>
      </w:r>
      <w:r w:rsidRPr="00957FB2">
        <w:rPr>
          <w:rFonts w:cstheme="minorHAnsi"/>
          <w:b/>
          <w:sz w:val="20"/>
          <w:szCs w:val="20"/>
        </w:rPr>
        <w:t xml:space="preserve">defined as cancer diagnosed </w:t>
      </w:r>
      <w:r>
        <w:rPr>
          <w:rFonts w:cstheme="minorHAnsi"/>
          <w:b/>
          <w:sz w:val="20"/>
          <w:szCs w:val="20"/>
        </w:rPr>
        <w:t>at least</w:t>
      </w:r>
      <w:r w:rsidRPr="00957FB2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1 year</w:t>
      </w:r>
      <w:r w:rsidRPr="00957FB2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after the</w:t>
      </w:r>
      <w:r w:rsidRPr="00957FB2">
        <w:rPr>
          <w:rFonts w:cstheme="minorHAnsi"/>
          <w:b/>
          <w:sz w:val="20"/>
          <w:szCs w:val="20"/>
        </w:rPr>
        <w:t xml:space="preserve"> index date as recorded by Utah Cancer Registry.</w:t>
      </w:r>
    </w:p>
    <w:p w14:paraId="674E5A5D" w14:textId="63464E9C" w:rsidR="00B022CA" w:rsidRPr="001043D0" w:rsidRDefault="00B022CA" w:rsidP="00B022C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3</w:t>
      </w:r>
      <w:r>
        <w:rPr>
          <w:rFonts w:cstheme="minorHAnsi"/>
          <w:sz w:val="20"/>
          <w:szCs w:val="20"/>
        </w:rPr>
        <w:t>Hazard ratios and p-values are estimated using competing risk- Cox proportional hazard models, additionally adjusting for age at index year, index year, BMI (unadjusted BMI for surgical patients and corrected self-reported BMI for matching controls), sex, whether Caucasian, whether Hispanic, and clustering within matched pairs. Follow up time (years)</w:t>
      </w:r>
      <w:r w:rsidR="00815A58">
        <w:rPr>
          <w:rFonts w:cstheme="minorHAnsi"/>
          <w:sz w:val="20"/>
          <w:szCs w:val="20"/>
        </w:rPr>
        <w:t xml:space="preserve"> was </w:t>
      </w:r>
      <w:r>
        <w:rPr>
          <w:rFonts w:cstheme="minorHAnsi"/>
          <w:sz w:val="20"/>
          <w:szCs w:val="20"/>
        </w:rPr>
        <w:t xml:space="preserve">determined as time from index date to first incident cancer or follow up date, whichever occurred first. </w:t>
      </w:r>
      <w:r w:rsidRPr="0044539B">
        <w:rPr>
          <w:rFonts w:cstheme="minorHAnsi"/>
          <w:sz w:val="20"/>
          <w:szCs w:val="20"/>
        </w:rPr>
        <w:t>Index date</w:t>
      </w:r>
      <w:r w:rsidR="00815A58">
        <w:rPr>
          <w:rFonts w:cstheme="minorHAnsi"/>
          <w:sz w:val="20"/>
          <w:szCs w:val="20"/>
        </w:rPr>
        <w:t xml:space="preserve"> was </w:t>
      </w:r>
      <w:r w:rsidRPr="0044539B">
        <w:rPr>
          <w:rFonts w:cstheme="minorHAnsi"/>
          <w:sz w:val="20"/>
          <w:szCs w:val="20"/>
        </w:rPr>
        <w:t>defined as date of bariatric surgery for surgical patients and date of DL applications for matching controls. If only index year</w:t>
      </w:r>
      <w:r w:rsidR="00815A58">
        <w:rPr>
          <w:rFonts w:cstheme="minorHAnsi"/>
          <w:sz w:val="20"/>
          <w:szCs w:val="20"/>
        </w:rPr>
        <w:t xml:space="preserve"> was </w:t>
      </w:r>
      <w:r w:rsidRPr="0044539B">
        <w:rPr>
          <w:rFonts w:cstheme="minorHAnsi"/>
          <w:sz w:val="20"/>
          <w:szCs w:val="20"/>
        </w:rPr>
        <w:t>known, then index date</w:t>
      </w:r>
      <w:r w:rsidR="00815A58">
        <w:rPr>
          <w:rFonts w:cstheme="minorHAnsi"/>
          <w:sz w:val="20"/>
          <w:szCs w:val="20"/>
        </w:rPr>
        <w:t xml:space="preserve"> was </w:t>
      </w:r>
      <w:r w:rsidRPr="0044539B">
        <w:rPr>
          <w:rFonts w:cstheme="minorHAnsi"/>
          <w:sz w:val="20"/>
          <w:szCs w:val="20"/>
        </w:rPr>
        <w:t>set as July 1</w:t>
      </w:r>
      <w:r w:rsidRPr="0044539B">
        <w:rPr>
          <w:rFonts w:cstheme="minorHAnsi"/>
          <w:sz w:val="20"/>
          <w:szCs w:val="20"/>
          <w:vertAlign w:val="superscript"/>
        </w:rPr>
        <w:t>st</w:t>
      </w:r>
      <w:r>
        <w:rPr>
          <w:rFonts w:cstheme="minorHAnsi"/>
          <w:sz w:val="20"/>
          <w:szCs w:val="20"/>
        </w:rPr>
        <w:t xml:space="preserve"> of that year. </w:t>
      </w:r>
      <w:r w:rsidRPr="001043D0">
        <w:rPr>
          <w:rFonts w:cstheme="minorHAnsi"/>
          <w:sz w:val="20"/>
          <w:szCs w:val="20"/>
        </w:rPr>
        <w:t>Follow up date</w:t>
      </w:r>
      <w:r w:rsidR="00815A58">
        <w:rPr>
          <w:rFonts w:cstheme="minorHAnsi"/>
          <w:sz w:val="20"/>
          <w:szCs w:val="20"/>
        </w:rPr>
        <w:t xml:space="preserve"> was </w:t>
      </w:r>
      <w:r w:rsidRPr="001043D0">
        <w:rPr>
          <w:rFonts w:cstheme="minorHAnsi"/>
          <w:sz w:val="20"/>
          <w:szCs w:val="20"/>
        </w:rPr>
        <w:t>determined as the</w:t>
      </w:r>
      <w:r>
        <w:rPr>
          <w:rFonts w:cstheme="minorHAnsi"/>
          <w:sz w:val="20"/>
          <w:szCs w:val="20"/>
        </w:rPr>
        <w:t>:</w:t>
      </w:r>
      <w:r w:rsidRPr="001043D0">
        <w:rPr>
          <w:rFonts w:cstheme="minorHAnsi"/>
          <w:sz w:val="20"/>
          <w:szCs w:val="20"/>
        </w:rPr>
        <w:t xml:space="preserve"> 1) date that a person can reasonably be considered to still live in Utah</w:t>
      </w:r>
      <w:r>
        <w:rPr>
          <w:rFonts w:cstheme="minorHAnsi"/>
          <w:sz w:val="20"/>
          <w:szCs w:val="20"/>
        </w:rPr>
        <w:t>;</w:t>
      </w:r>
      <w:r w:rsidRPr="001043D0">
        <w:rPr>
          <w:rFonts w:cstheme="minorHAnsi"/>
          <w:sz w:val="20"/>
          <w:szCs w:val="20"/>
        </w:rPr>
        <w:t xml:space="preserve"> or 2) when surgical </w:t>
      </w:r>
      <w:r w:rsidRPr="001043D0">
        <w:rPr>
          <w:rFonts w:cstheme="minorHAnsi"/>
          <w:sz w:val="20"/>
          <w:szCs w:val="20"/>
        </w:rPr>
        <w:lastRenderedPageBreak/>
        <w:t>patient undergoes revision bariatric procedures</w:t>
      </w:r>
      <w:r>
        <w:rPr>
          <w:rFonts w:cstheme="minorHAnsi"/>
          <w:sz w:val="20"/>
          <w:szCs w:val="20"/>
        </w:rPr>
        <w:t>;</w:t>
      </w:r>
      <w:r w:rsidRPr="001043D0">
        <w:rPr>
          <w:rFonts w:cstheme="minorHAnsi"/>
          <w:sz w:val="20"/>
          <w:szCs w:val="20"/>
        </w:rPr>
        <w:t xml:space="preserve"> or 3) </w:t>
      </w:r>
      <w:r>
        <w:rPr>
          <w:rFonts w:cstheme="minorHAnsi"/>
          <w:sz w:val="20"/>
          <w:szCs w:val="20"/>
        </w:rPr>
        <w:t>December 31</w:t>
      </w:r>
      <w:r w:rsidRPr="001043D0">
        <w:rPr>
          <w:rFonts w:cstheme="minorHAnsi"/>
          <w:sz w:val="20"/>
          <w:szCs w:val="20"/>
          <w:vertAlign w:val="superscript"/>
        </w:rPr>
        <w:t>st</w:t>
      </w:r>
      <w:r>
        <w:rPr>
          <w:rFonts w:cstheme="minorHAnsi"/>
          <w:sz w:val="20"/>
          <w:szCs w:val="20"/>
        </w:rPr>
        <w:t xml:space="preserve">, 2019 (the last year UPDB received UCR records), </w:t>
      </w:r>
      <w:r w:rsidRPr="001043D0">
        <w:rPr>
          <w:rFonts w:cstheme="minorHAnsi"/>
          <w:sz w:val="20"/>
          <w:szCs w:val="20"/>
        </w:rPr>
        <w:t>whichever occurred first.</w:t>
      </w:r>
    </w:p>
    <w:p w14:paraId="43ED9F97" w14:textId="77777777" w:rsidR="00B022CA" w:rsidRDefault="00B022CA" w:rsidP="00B022C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Obesity-related cancers </w:t>
      </w:r>
      <w:proofErr w:type="gramStart"/>
      <w:r>
        <w:rPr>
          <w:rFonts w:cstheme="minorHAnsi"/>
          <w:sz w:val="20"/>
          <w:szCs w:val="20"/>
        </w:rPr>
        <w:t>include: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Pr="00A63647">
        <w:rPr>
          <w:rFonts w:cstheme="minorHAnsi"/>
          <w:sz w:val="20"/>
          <w:szCs w:val="20"/>
        </w:rPr>
        <w:t xml:space="preserve">Esophageal adenocarcinoma, postmenopausal breast female, kidney, colon, rectum, liver, gallbladder, pancreas, ovary, uterine, thyroid, multiple myeloma, </w:t>
      </w:r>
      <w:r>
        <w:rPr>
          <w:rFonts w:cstheme="minorHAnsi"/>
          <w:sz w:val="20"/>
          <w:szCs w:val="20"/>
        </w:rPr>
        <w:t>gastric cardia, and meningioma.</w:t>
      </w:r>
    </w:p>
    <w:p w14:paraId="0E103CB9" w14:textId="77777777" w:rsidR="00B022CA" w:rsidRDefault="00B022CA" w:rsidP="00B022CA">
      <w:pPr>
        <w:spacing w:line="480" w:lineRule="auto"/>
        <w:rPr>
          <w:rFonts w:cstheme="minorHAnsi"/>
          <w:sz w:val="18"/>
          <w:szCs w:val="18"/>
        </w:rPr>
      </w:pPr>
      <w:r w:rsidRPr="00C1255E">
        <w:rPr>
          <w:rFonts w:cstheme="minorHAnsi"/>
          <w:sz w:val="18"/>
          <w:szCs w:val="18"/>
          <w:vertAlign w:val="superscript"/>
        </w:rPr>
        <w:t>4</w:t>
      </w:r>
      <w:r>
        <w:rPr>
          <w:rFonts w:cstheme="minorHAnsi"/>
          <w:sz w:val="18"/>
          <w:szCs w:val="18"/>
        </w:rPr>
        <w:t>Cells with less than 11 counts must be reported as less than 11 according to Utah Department of Health.</w:t>
      </w:r>
    </w:p>
    <w:p w14:paraId="1FF64905" w14:textId="77777777" w:rsidR="00B022CA" w:rsidRDefault="00B022CA" w:rsidP="00B022CA">
      <w:pPr>
        <w:rPr>
          <w:rFonts w:cstheme="minorHAnsi"/>
          <w:sz w:val="20"/>
          <w:szCs w:val="20"/>
        </w:rPr>
      </w:pPr>
    </w:p>
    <w:p w14:paraId="465C070E" w14:textId="77777777" w:rsidR="00B022CA" w:rsidRDefault="00B022CA" w:rsidP="00B022C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3876D71" w14:textId="6F2C67AB" w:rsidR="00B022CA" w:rsidRDefault="00B022CA" w:rsidP="00B022CA">
      <w:pPr>
        <w:rPr>
          <w:rFonts w:cstheme="minorHAnsi"/>
        </w:rPr>
      </w:pPr>
      <w:r>
        <w:rPr>
          <w:rFonts w:cstheme="minorHAnsi"/>
        </w:rPr>
        <w:lastRenderedPageBreak/>
        <w:t xml:space="preserve">Supplementary Table </w:t>
      </w:r>
      <w:r w:rsidR="005746CE">
        <w:rPr>
          <w:rFonts w:cstheme="minorHAnsi"/>
        </w:rPr>
        <w:t>S</w:t>
      </w:r>
      <w:r w:rsidR="00FC75E9">
        <w:rPr>
          <w:rFonts w:cstheme="minorHAnsi"/>
        </w:rPr>
        <w:t>9</w:t>
      </w:r>
      <w:r>
        <w:rPr>
          <w:rFonts w:cstheme="minorHAnsi"/>
        </w:rPr>
        <w:t xml:space="preserve">. Cancer </w:t>
      </w:r>
      <w:r w:rsidRPr="009217C9">
        <w:rPr>
          <w:rFonts w:cstheme="minorHAnsi"/>
        </w:rPr>
        <w:t xml:space="preserve">mortality risk </w:t>
      </w:r>
      <w:r>
        <w:rPr>
          <w:rFonts w:cstheme="minorHAnsi"/>
        </w:rPr>
        <w:t>of bariatric surgery patients compared to non-surgery driver license applicant subjects with at least one year from index date to first incident cancer.</w:t>
      </w:r>
    </w:p>
    <w:p w14:paraId="0D7E5B39" w14:textId="77777777" w:rsidR="00B022CA" w:rsidRDefault="00B022CA" w:rsidP="00B022CA">
      <w:pPr>
        <w:rPr>
          <w:rFonts w:cstheme="minorHAnsi"/>
        </w:rPr>
      </w:pPr>
    </w:p>
    <w:p w14:paraId="437E6503" w14:textId="77777777" w:rsidR="00B022CA" w:rsidRDefault="00B022CA" w:rsidP="00B022C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632"/>
        <w:gridCol w:w="708"/>
        <w:gridCol w:w="551"/>
        <w:gridCol w:w="695"/>
        <w:gridCol w:w="2215"/>
        <w:gridCol w:w="957"/>
      </w:tblGrid>
      <w:tr w:rsidR="00B022CA" w:rsidRPr="00554C3C" w14:paraId="6DF109C3" w14:textId="77777777" w:rsidTr="00F174A1">
        <w:tc>
          <w:tcPr>
            <w:tcW w:w="0" w:type="auto"/>
            <w:vMerge w:val="restart"/>
          </w:tcPr>
          <w:p w14:paraId="62F5EC9E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 w:rsidRPr="00554C3C">
              <w:rPr>
                <w:rFonts w:cstheme="minorHAnsi"/>
                <w:bCs/>
              </w:rPr>
              <w:t>Cancer Site</w:t>
            </w:r>
            <w:r>
              <w:rPr>
                <w:rFonts w:cstheme="minorHAnsi"/>
                <w:bCs/>
              </w:rPr>
              <w:t>s</w:t>
            </w:r>
          </w:p>
        </w:tc>
        <w:tc>
          <w:tcPr>
            <w:tcW w:w="0" w:type="auto"/>
            <w:gridSpan w:val="4"/>
          </w:tcPr>
          <w:p w14:paraId="0F836303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 w:rsidRPr="00554C3C">
              <w:rPr>
                <w:rFonts w:cstheme="minorHAnsi"/>
                <w:bCs/>
              </w:rPr>
              <w:t>All Matched Subjects</w:t>
            </w:r>
          </w:p>
        </w:tc>
        <w:tc>
          <w:tcPr>
            <w:tcW w:w="0" w:type="auto"/>
            <w:vMerge w:val="restart"/>
          </w:tcPr>
          <w:p w14:paraId="3E7A1600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 w:rsidRPr="00554C3C">
              <w:rPr>
                <w:rFonts w:cstheme="minorHAnsi"/>
                <w:bCs/>
              </w:rPr>
              <w:t>Hazard Ratio (95% CI)</w:t>
            </w:r>
            <w:r>
              <w:rPr>
                <w:rFonts w:cstheme="minorHAnsi"/>
                <w:bCs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</w:tcPr>
          <w:p w14:paraId="6CAAC268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 w:rsidRPr="00554C3C">
              <w:rPr>
                <w:rFonts w:cstheme="minorHAnsi"/>
                <w:bCs/>
              </w:rPr>
              <w:t>P Value</w:t>
            </w:r>
            <w:r>
              <w:rPr>
                <w:rFonts w:cstheme="minorHAnsi"/>
                <w:bCs/>
                <w:vertAlign w:val="superscript"/>
              </w:rPr>
              <w:t>2</w:t>
            </w:r>
          </w:p>
        </w:tc>
      </w:tr>
      <w:tr w:rsidR="00B022CA" w:rsidRPr="00554C3C" w14:paraId="1FB4B0D9" w14:textId="77777777" w:rsidTr="00F174A1">
        <w:tc>
          <w:tcPr>
            <w:tcW w:w="0" w:type="auto"/>
            <w:vMerge/>
          </w:tcPr>
          <w:p w14:paraId="531072F4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  <w:gridSpan w:val="2"/>
          </w:tcPr>
          <w:p w14:paraId="3916D0E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Non-</w:t>
            </w:r>
            <w:r w:rsidRPr="00554C3C">
              <w:rPr>
                <w:rFonts w:cstheme="minorHAnsi"/>
                <w:bCs/>
              </w:rPr>
              <w:t>Surgery</w:t>
            </w:r>
          </w:p>
          <w:p w14:paraId="3B584A90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 w:rsidRPr="00554C3C">
              <w:rPr>
                <w:rFonts w:cstheme="minorHAnsi"/>
                <w:bCs/>
              </w:rPr>
              <w:t>Group</w:t>
            </w:r>
          </w:p>
        </w:tc>
        <w:tc>
          <w:tcPr>
            <w:tcW w:w="0" w:type="auto"/>
            <w:gridSpan w:val="2"/>
          </w:tcPr>
          <w:p w14:paraId="453155B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Surgery</w:t>
            </w:r>
          </w:p>
          <w:p w14:paraId="10B17046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Group</w:t>
            </w:r>
          </w:p>
        </w:tc>
        <w:tc>
          <w:tcPr>
            <w:tcW w:w="0" w:type="auto"/>
            <w:vMerge/>
          </w:tcPr>
          <w:p w14:paraId="022CE268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</w:tcPr>
          <w:p w14:paraId="0EF6735F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</w:tr>
      <w:tr w:rsidR="00B022CA" w:rsidRPr="00554C3C" w14:paraId="1F5497C2" w14:textId="77777777" w:rsidTr="00F174A1">
        <w:tc>
          <w:tcPr>
            <w:tcW w:w="0" w:type="auto"/>
            <w:vMerge/>
          </w:tcPr>
          <w:p w14:paraId="71F13B30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14:paraId="4E788FC8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</w:t>
            </w:r>
            <w:r w:rsidRPr="00554C3C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230C281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Rate</w:t>
            </w:r>
            <w:r w:rsidRPr="00554C3C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23A26FFC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</w:t>
            </w:r>
            <w:r w:rsidRPr="00554C3C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29AED4F7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Rate</w:t>
            </w:r>
            <w:r w:rsidRPr="00554C3C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0" w:type="auto"/>
            <w:vMerge/>
          </w:tcPr>
          <w:p w14:paraId="332CDDF9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vMerge/>
          </w:tcPr>
          <w:p w14:paraId="5B4C75EB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</w:p>
        </w:tc>
      </w:tr>
      <w:tr w:rsidR="00B022CA" w:rsidRPr="00554C3C" w14:paraId="673B954B" w14:textId="77777777" w:rsidTr="00F174A1">
        <w:tc>
          <w:tcPr>
            <w:tcW w:w="0" w:type="auto"/>
          </w:tcPr>
          <w:p w14:paraId="0B4EA9B9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cancer</w:t>
            </w:r>
          </w:p>
        </w:tc>
        <w:tc>
          <w:tcPr>
            <w:tcW w:w="0" w:type="auto"/>
          </w:tcPr>
          <w:p w14:paraId="63D1D32E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581</w:t>
            </w:r>
          </w:p>
        </w:tc>
        <w:tc>
          <w:tcPr>
            <w:tcW w:w="0" w:type="auto"/>
          </w:tcPr>
          <w:p w14:paraId="039F75AA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</w:t>
            </w:r>
          </w:p>
        </w:tc>
        <w:tc>
          <w:tcPr>
            <w:tcW w:w="0" w:type="auto"/>
          </w:tcPr>
          <w:p w14:paraId="1771A818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397</w:t>
            </w:r>
          </w:p>
        </w:tc>
        <w:tc>
          <w:tcPr>
            <w:tcW w:w="0" w:type="auto"/>
          </w:tcPr>
          <w:p w14:paraId="7E4A5012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1.4</w:t>
            </w:r>
          </w:p>
        </w:tc>
        <w:tc>
          <w:tcPr>
            <w:tcW w:w="0" w:type="auto"/>
          </w:tcPr>
          <w:p w14:paraId="03EEBAF4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0.57 (0.48-0.67)</w:t>
            </w:r>
          </w:p>
        </w:tc>
        <w:tc>
          <w:tcPr>
            <w:tcW w:w="0" w:type="auto"/>
          </w:tcPr>
          <w:p w14:paraId="7886D238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B022CA" w:rsidRPr="00554C3C" w14:paraId="6206128E" w14:textId="77777777" w:rsidTr="00F174A1">
        <w:tc>
          <w:tcPr>
            <w:tcW w:w="0" w:type="auto"/>
          </w:tcPr>
          <w:p w14:paraId="73DB4E43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cancer</w:t>
            </w:r>
            <w:r w:rsidRPr="00554C3C">
              <w:rPr>
                <w:rFonts w:cstheme="minorHAnsi"/>
                <w:bCs/>
              </w:rPr>
              <w:t>, female</w:t>
            </w:r>
          </w:p>
        </w:tc>
        <w:tc>
          <w:tcPr>
            <w:tcW w:w="0" w:type="auto"/>
          </w:tcPr>
          <w:p w14:paraId="3F564F62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467</w:t>
            </w:r>
          </w:p>
        </w:tc>
        <w:tc>
          <w:tcPr>
            <w:tcW w:w="0" w:type="auto"/>
          </w:tcPr>
          <w:p w14:paraId="6D3043EE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2.0</w:t>
            </w:r>
          </w:p>
        </w:tc>
        <w:tc>
          <w:tcPr>
            <w:tcW w:w="0" w:type="auto"/>
          </w:tcPr>
          <w:p w14:paraId="6FAAFFCA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306</w:t>
            </w:r>
          </w:p>
        </w:tc>
        <w:tc>
          <w:tcPr>
            <w:tcW w:w="0" w:type="auto"/>
          </w:tcPr>
          <w:p w14:paraId="0E23CBD1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</w:tcPr>
          <w:p w14:paraId="0E4EC5E7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0.53 (0.44-0.64)</w:t>
            </w:r>
          </w:p>
        </w:tc>
        <w:tc>
          <w:tcPr>
            <w:tcW w:w="0" w:type="auto"/>
          </w:tcPr>
          <w:p w14:paraId="7F0AF280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B022CA" w:rsidRPr="00554C3C" w14:paraId="1F3DF65F" w14:textId="77777777" w:rsidTr="00F174A1">
        <w:tc>
          <w:tcPr>
            <w:tcW w:w="0" w:type="auto"/>
          </w:tcPr>
          <w:p w14:paraId="1E02CDBF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 w:rsidRPr="00554C3C">
              <w:rPr>
                <w:rFonts w:cstheme="minorHAnsi"/>
                <w:bCs/>
              </w:rPr>
              <w:t>All cancer, male</w:t>
            </w:r>
          </w:p>
        </w:tc>
        <w:tc>
          <w:tcPr>
            <w:tcW w:w="0" w:type="auto"/>
          </w:tcPr>
          <w:p w14:paraId="6C9BCB09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114</w:t>
            </w:r>
          </w:p>
        </w:tc>
        <w:tc>
          <w:tcPr>
            <w:tcW w:w="0" w:type="auto"/>
          </w:tcPr>
          <w:p w14:paraId="2FC91062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2.4</w:t>
            </w:r>
          </w:p>
        </w:tc>
        <w:tc>
          <w:tcPr>
            <w:tcW w:w="0" w:type="auto"/>
          </w:tcPr>
          <w:p w14:paraId="4F8639AC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91</w:t>
            </w:r>
          </w:p>
        </w:tc>
        <w:tc>
          <w:tcPr>
            <w:tcW w:w="0" w:type="auto"/>
          </w:tcPr>
          <w:p w14:paraId="6B5F4C8E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1.9</w:t>
            </w:r>
          </w:p>
        </w:tc>
        <w:tc>
          <w:tcPr>
            <w:tcW w:w="0" w:type="auto"/>
          </w:tcPr>
          <w:p w14:paraId="4208D1F5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0.71 (0.49-1.03)</w:t>
            </w:r>
          </w:p>
        </w:tc>
        <w:tc>
          <w:tcPr>
            <w:tcW w:w="0" w:type="auto"/>
          </w:tcPr>
          <w:p w14:paraId="676B6CE8" w14:textId="77777777" w:rsidR="00B022CA" w:rsidRPr="00554C3C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0.07</w:t>
            </w:r>
          </w:p>
        </w:tc>
      </w:tr>
      <w:tr w:rsidR="00B022CA" w:rsidRPr="00554C3C" w14:paraId="3E05DBDF" w14:textId="77777777" w:rsidTr="00F174A1">
        <w:tc>
          <w:tcPr>
            <w:tcW w:w="0" w:type="auto"/>
          </w:tcPr>
          <w:p w14:paraId="2721582E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cancer, RYGB</w:t>
            </w:r>
          </w:p>
        </w:tc>
        <w:tc>
          <w:tcPr>
            <w:tcW w:w="0" w:type="auto"/>
          </w:tcPr>
          <w:p w14:paraId="4540A2FE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502</w:t>
            </w:r>
          </w:p>
        </w:tc>
        <w:tc>
          <w:tcPr>
            <w:tcW w:w="0" w:type="auto"/>
          </w:tcPr>
          <w:p w14:paraId="5BB9D2A6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201</w:t>
            </w:r>
          </w:p>
        </w:tc>
        <w:tc>
          <w:tcPr>
            <w:tcW w:w="0" w:type="auto"/>
          </w:tcPr>
          <w:p w14:paraId="02D3051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349</w:t>
            </w:r>
          </w:p>
        </w:tc>
        <w:tc>
          <w:tcPr>
            <w:tcW w:w="0" w:type="auto"/>
          </w:tcPr>
          <w:p w14:paraId="74782F6E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1.4</w:t>
            </w:r>
          </w:p>
        </w:tc>
        <w:tc>
          <w:tcPr>
            <w:tcW w:w="0" w:type="auto"/>
          </w:tcPr>
          <w:p w14:paraId="41C07F81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0.58 (0.48-0.69)</w:t>
            </w:r>
          </w:p>
        </w:tc>
        <w:tc>
          <w:tcPr>
            <w:tcW w:w="0" w:type="auto"/>
          </w:tcPr>
          <w:p w14:paraId="10E8620A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&lt;0.001</w:t>
            </w:r>
          </w:p>
        </w:tc>
      </w:tr>
      <w:tr w:rsidR="00B022CA" w:rsidRPr="00554C3C" w14:paraId="3D27CFB1" w14:textId="77777777" w:rsidTr="00F174A1">
        <w:tc>
          <w:tcPr>
            <w:tcW w:w="0" w:type="auto"/>
          </w:tcPr>
          <w:p w14:paraId="01D0C35F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cancer, Banding</w:t>
            </w:r>
          </w:p>
        </w:tc>
        <w:tc>
          <w:tcPr>
            <w:tcW w:w="0" w:type="auto"/>
          </w:tcPr>
          <w:p w14:paraId="40E3C05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48</w:t>
            </w:r>
          </w:p>
        </w:tc>
        <w:tc>
          <w:tcPr>
            <w:tcW w:w="0" w:type="auto"/>
          </w:tcPr>
          <w:p w14:paraId="7C55D517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1.8</w:t>
            </w:r>
          </w:p>
        </w:tc>
        <w:tc>
          <w:tcPr>
            <w:tcW w:w="0" w:type="auto"/>
          </w:tcPr>
          <w:p w14:paraId="03DCD94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</w:t>
            </w:r>
          </w:p>
        </w:tc>
        <w:tc>
          <w:tcPr>
            <w:tcW w:w="0" w:type="auto"/>
          </w:tcPr>
          <w:p w14:paraId="4A875CDE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1.3</w:t>
            </w:r>
          </w:p>
        </w:tc>
        <w:tc>
          <w:tcPr>
            <w:tcW w:w="0" w:type="auto"/>
          </w:tcPr>
          <w:p w14:paraId="46028AB6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0.72 (0.38-1.34)</w:t>
            </w:r>
          </w:p>
        </w:tc>
        <w:tc>
          <w:tcPr>
            <w:tcW w:w="0" w:type="auto"/>
          </w:tcPr>
          <w:p w14:paraId="6A904EB1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0.29</w:t>
            </w:r>
          </w:p>
        </w:tc>
      </w:tr>
      <w:tr w:rsidR="00B022CA" w:rsidRPr="00554C3C" w14:paraId="07F4CA21" w14:textId="77777777" w:rsidTr="00F174A1">
        <w:tc>
          <w:tcPr>
            <w:tcW w:w="0" w:type="auto"/>
          </w:tcPr>
          <w:p w14:paraId="3B5788A7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cancer, Gastric Sleeve</w:t>
            </w:r>
          </w:p>
        </w:tc>
        <w:tc>
          <w:tcPr>
            <w:tcW w:w="0" w:type="auto"/>
          </w:tcPr>
          <w:p w14:paraId="28222FD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0" w:type="auto"/>
          </w:tcPr>
          <w:p w14:paraId="4292BF7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1.5</w:t>
            </w:r>
          </w:p>
        </w:tc>
        <w:tc>
          <w:tcPr>
            <w:tcW w:w="0" w:type="auto"/>
          </w:tcPr>
          <w:p w14:paraId="12C75EE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0" w:type="auto"/>
          </w:tcPr>
          <w:p w14:paraId="0591236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0.9</w:t>
            </w:r>
          </w:p>
        </w:tc>
        <w:tc>
          <w:tcPr>
            <w:tcW w:w="0" w:type="auto"/>
          </w:tcPr>
          <w:p w14:paraId="2C09066F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0.10 (0.01-1.01)</w:t>
            </w:r>
          </w:p>
        </w:tc>
        <w:tc>
          <w:tcPr>
            <w:tcW w:w="0" w:type="auto"/>
          </w:tcPr>
          <w:p w14:paraId="7148912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0.051</w:t>
            </w:r>
          </w:p>
        </w:tc>
      </w:tr>
      <w:tr w:rsidR="00B022CA" w:rsidRPr="00554C3C" w14:paraId="1271FE71" w14:textId="77777777" w:rsidTr="00F174A1">
        <w:tc>
          <w:tcPr>
            <w:tcW w:w="0" w:type="auto"/>
          </w:tcPr>
          <w:p w14:paraId="54FB025E" w14:textId="77777777" w:rsidR="00B022CA" w:rsidRPr="00554C3C" w:rsidRDefault="00B022CA" w:rsidP="00F174A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cancer, Other Surgery Types</w:t>
            </w:r>
          </w:p>
        </w:tc>
        <w:tc>
          <w:tcPr>
            <w:tcW w:w="0" w:type="auto"/>
          </w:tcPr>
          <w:p w14:paraId="3C96BAB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  <w:r>
              <w:rPr>
                <w:rFonts w:cstheme="minorHAnsi"/>
                <w:bCs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7D8523BD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&lt;1.0</w:t>
            </w:r>
          </w:p>
        </w:tc>
        <w:tc>
          <w:tcPr>
            <w:tcW w:w="0" w:type="auto"/>
          </w:tcPr>
          <w:p w14:paraId="77B90B22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&lt;11</w:t>
            </w:r>
          </w:p>
        </w:tc>
        <w:tc>
          <w:tcPr>
            <w:tcW w:w="0" w:type="auto"/>
          </w:tcPr>
          <w:p w14:paraId="10ED12C3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&lt;1.0</w:t>
            </w:r>
          </w:p>
        </w:tc>
        <w:tc>
          <w:tcPr>
            <w:tcW w:w="0" w:type="auto"/>
          </w:tcPr>
          <w:p w14:paraId="71F57C9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0" w:type="auto"/>
          </w:tcPr>
          <w:p w14:paraId="71BA483B" w14:textId="77777777" w:rsidR="00B022CA" w:rsidRDefault="00B022CA" w:rsidP="00F174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</w:tbl>
    <w:p w14:paraId="3A3AE408" w14:textId="5DACE8AF" w:rsidR="00B022CA" w:rsidRDefault="00B022CA" w:rsidP="00B022CA">
      <w:pPr>
        <w:rPr>
          <w:rFonts w:cstheme="minorHAnsi"/>
          <w:sz w:val="20"/>
          <w:szCs w:val="20"/>
        </w:rPr>
      </w:pPr>
      <w:r w:rsidRPr="00093C7A">
        <w:rPr>
          <w:rFonts w:cstheme="minorHAnsi"/>
          <w:sz w:val="20"/>
          <w:szCs w:val="20"/>
          <w:vertAlign w:val="superscript"/>
        </w:rPr>
        <w:t>1</w:t>
      </w:r>
      <w:r w:rsidRPr="00093C7A">
        <w:rPr>
          <w:rFonts w:cstheme="minorHAnsi"/>
          <w:sz w:val="20"/>
          <w:szCs w:val="20"/>
        </w:rPr>
        <w:t xml:space="preserve">Number of surgical patients/matching controls </w:t>
      </w:r>
      <w:r>
        <w:rPr>
          <w:rFonts w:cstheme="minorHAnsi"/>
          <w:sz w:val="20"/>
          <w:szCs w:val="20"/>
        </w:rPr>
        <w:t>died of cancer. Rate</w:t>
      </w:r>
      <w:r w:rsidR="00815A58">
        <w:rPr>
          <w:rFonts w:cstheme="minorHAnsi"/>
          <w:sz w:val="20"/>
          <w:szCs w:val="20"/>
        </w:rPr>
        <w:t xml:space="preserve"> was </w:t>
      </w:r>
      <w:r>
        <w:rPr>
          <w:rFonts w:cstheme="minorHAnsi"/>
          <w:sz w:val="20"/>
          <w:szCs w:val="20"/>
        </w:rPr>
        <w:t>defined as cancer death per 1,000 person years. Cause of death</w:t>
      </w:r>
      <w:r w:rsidR="00815A58">
        <w:rPr>
          <w:rFonts w:cstheme="minorHAnsi"/>
          <w:sz w:val="20"/>
          <w:szCs w:val="20"/>
        </w:rPr>
        <w:t xml:space="preserve"> was </w:t>
      </w:r>
      <w:r w:rsidRPr="00F174A1">
        <w:rPr>
          <w:rFonts w:cstheme="minorHAnsi"/>
          <w:sz w:val="20"/>
          <w:szCs w:val="20"/>
        </w:rPr>
        <w:t>defined as primary cause of death</w:t>
      </w:r>
      <w:r>
        <w:rPr>
          <w:rFonts w:cstheme="minorHAnsi"/>
          <w:sz w:val="20"/>
          <w:szCs w:val="20"/>
        </w:rPr>
        <w:t xml:space="preserve"> as recorded in the Utah Death Certificates. </w:t>
      </w:r>
    </w:p>
    <w:p w14:paraId="004ADC7B" w14:textId="6745CD62" w:rsidR="00B022CA" w:rsidRDefault="00B022CA" w:rsidP="00B022CA">
      <w:pPr>
        <w:rPr>
          <w:rFonts w:cstheme="minorHAnsi"/>
          <w:sz w:val="20"/>
          <w:szCs w:val="20"/>
        </w:rPr>
      </w:pPr>
      <w:r w:rsidRPr="00093C7A">
        <w:rPr>
          <w:rFonts w:cstheme="minorHAnsi"/>
          <w:sz w:val="20"/>
          <w:szCs w:val="20"/>
          <w:vertAlign w:val="superscript"/>
        </w:rPr>
        <w:t>2</w:t>
      </w:r>
      <w:r>
        <w:rPr>
          <w:rFonts w:cstheme="minorHAnsi"/>
          <w:sz w:val="20"/>
          <w:szCs w:val="20"/>
        </w:rPr>
        <w:t>Hazard ratios and p-values are estimated using Cox proportional hazard models, additionally adjusting for age at index year, index year, BMI (unadjusted BMI for surgical patients and corrected self-reported BMI for matching controls), sex, whether Caucasians, whether Hispanic, and clustering within pairs. Follow up time (years)</w:t>
      </w:r>
      <w:r w:rsidR="00815A58">
        <w:rPr>
          <w:rFonts w:cstheme="minorHAnsi"/>
          <w:sz w:val="20"/>
          <w:szCs w:val="20"/>
        </w:rPr>
        <w:t xml:space="preserve"> was </w:t>
      </w:r>
      <w:r>
        <w:rPr>
          <w:rFonts w:cstheme="minorHAnsi"/>
          <w:sz w:val="20"/>
          <w:szCs w:val="20"/>
        </w:rPr>
        <w:t xml:space="preserve">determined as time from index date to first incident cancer or follow up date, whichever occurred first. </w:t>
      </w:r>
      <w:r w:rsidRPr="0044539B">
        <w:rPr>
          <w:rFonts w:cstheme="minorHAnsi"/>
          <w:sz w:val="20"/>
          <w:szCs w:val="20"/>
        </w:rPr>
        <w:t>Index date</w:t>
      </w:r>
      <w:r w:rsidR="00815A58">
        <w:rPr>
          <w:rFonts w:cstheme="minorHAnsi"/>
          <w:sz w:val="20"/>
          <w:szCs w:val="20"/>
        </w:rPr>
        <w:t xml:space="preserve"> was </w:t>
      </w:r>
      <w:r w:rsidRPr="0044539B">
        <w:rPr>
          <w:rFonts w:cstheme="minorHAnsi"/>
          <w:sz w:val="20"/>
          <w:szCs w:val="20"/>
        </w:rPr>
        <w:t>defined as date of bariatric surgery for surgical patients and date of DL applications for matching controls. If only index year</w:t>
      </w:r>
      <w:r w:rsidR="00815A58">
        <w:rPr>
          <w:rFonts w:cstheme="minorHAnsi"/>
          <w:sz w:val="20"/>
          <w:szCs w:val="20"/>
        </w:rPr>
        <w:t xml:space="preserve"> was </w:t>
      </w:r>
      <w:r w:rsidRPr="0044539B">
        <w:rPr>
          <w:rFonts w:cstheme="minorHAnsi"/>
          <w:sz w:val="20"/>
          <w:szCs w:val="20"/>
        </w:rPr>
        <w:t>known, then index date</w:t>
      </w:r>
      <w:r w:rsidR="00815A58">
        <w:rPr>
          <w:rFonts w:cstheme="minorHAnsi"/>
          <w:sz w:val="20"/>
          <w:szCs w:val="20"/>
        </w:rPr>
        <w:t xml:space="preserve"> was </w:t>
      </w:r>
      <w:r w:rsidRPr="0044539B">
        <w:rPr>
          <w:rFonts w:cstheme="minorHAnsi"/>
          <w:sz w:val="20"/>
          <w:szCs w:val="20"/>
        </w:rPr>
        <w:t>set as July 1</w:t>
      </w:r>
      <w:r w:rsidRPr="0044539B">
        <w:rPr>
          <w:rFonts w:cstheme="minorHAnsi"/>
          <w:sz w:val="20"/>
          <w:szCs w:val="20"/>
          <w:vertAlign w:val="superscript"/>
        </w:rPr>
        <w:t>st</w:t>
      </w:r>
      <w:r>
        <w:rPr>
          <w:rFonts w:cstheme="minorHAnsi"/>
          <w:sz w:val="20"/>
          <w:szCs w:val="20"/>
        </w:rPr>
        <w:t xml:space="preserve"> of that year. </w:t>
      </w:r>
      <w:r w:rsidRPr="001043D0">
        <w:rPr>
          <w:rFonts w:cstheme="minorHAnsi"/>
          <w:sz w:val="20"/>
          <w:szCs w:val="20"/>
        </w:rPr>
        <w:t>Follow up date</w:t>
      </w:r>
      <w:r w:rsidR="00815A58">
        <w:rPr>
          <w:rFonts w:cstheme="minorHAnsi"/>
          <w:sz w:val="20"/>
          <w:szCs w:val="20"/>
        </w:rPr>
        <w:t xml:space="preserve"> was </w:t>
      </w:r>
      <w:r w:rsidRPr="001043D0">
        <w:rPr>
          <w:rFonts w:cstheme="minorHAnsi"/>
          <w:sz w:val="20"/>
          <w:szCs w:val="20"/>
        </w:rPr>
        <w:t>determined as the</w:t>
      </w:r>
      <w:r>
        <w:rPr>
          <w:rFonts w:cstheme="minorHAnsi"/>
          <w:sz w:val="20"/>
          <w:szCs w:val="20"/>
        </w:rPr>
        <w:t>:</w:t>
      </w:r>
      <w:r w:rsidRPr="001043D0">
        <w:rPr>
          <w:rFonts w:cstheme="minorHAnsi"/>
          <w:sz w:val="20"/>
          <w:szCs w:val="20"/>
        </w:rPr>
        <w:t xml:space="preserve"> 1) date that a person can reasonably be considered to still live in Utah</w:t>
      </w:r>
      <w:r>
        <w:rPr>
          <w:rFonts w:cstheme="minorHAnsi"/>
          <w:sz w:val="20"/>
          <w:szCs w:val="20"/>
        </w:rPr>
        <w:t>;</w:t>
      </w:r>
      <w:r w:rsidRPr="001043D0">
        <w:rPr>
          <w:rFonts w:cstheme="minorHAnsi"/>
          <w:sz w:val="20"/>
          <w:szCs w:val="20"/>
        </w:rPr>
        <w:t xml:space="preserve"> or 2) when surgical patient undergoes revision bariatric procedures</w:t>
      </w:r>
      <w:r>
        <w:rPr>
          <w:rFonts w:cstheme="minorHAnsi"/>
          <w:sz w:val="20"/>
          <w:szCs w:val="20"/>
        </w:rPr>
        <w:t>;</w:t>
      </w:r>
      <w:r w:rsidRPr="001043D0">
        <w:rPr>
          <w:rFonts w:cstheme="minorHAnsi"/>
          <w:sz w:val="20"/>
          <w:szCs w:val="20"/>
        </w:rPr>
        <w:t xml:space="preserve"> or 3) </w:t>
      </w:r>
      <w:r>
        <w:rPr>
          <w:rFonts w:cstheme="minorHAnsi"/>
          <w:sz w:val="20"/>
          <w:szCs w:val="20"/>
        </w:rPr>
        <w:t>December 31</w:t>
      </w:r>
      <w:r w:rsidRPr="001043D0">
        <w:rPr>
          <w:rFonts w:cstheme="minorHAnsi"/>
          <w:sz w:val="20"/>
          <w:szCs w:val="20"/>
          <w:vertAlign w:val="superscript"/>
        </w:rPr>
        <w:t>st</w:t>
      </w:r>
      <w:r>
        <w:rPr>
          <w:rFonts w:cstheme="minorHAnsi"/>
          <w:sz w:val="20"/>
          <w:szCs w:val="20"/>
        </w:rPr>
        <w:t xml:space="preserve">, 2021 (the last year UPDB received Utah death certificate records); or 4) death date, </w:t>
      </w:r>
      <w:r w:rsidRPr="001043D0">
        <w:rPr>
          <w:rFonts w:cstheme="minorHAnsi"/>
          <w:sz w:val="20"/>
          <w:szCs w:val="20"/>
        </w:rPr>
        <w:t>whichever occurred first.</w:t>
      </w:r>
    </w:p>
    <w:p w14:paraId="52F8F86E" w14:textId="77777777" w:rsidR="00B022CA" w:rsidRDefault="00B022CA" w:rsidP="00B022CA">
      <w:pPr>
        <w:spacing w:line="480" w:lineRule="auto"/>
        <w:rPr>
          <w:rFonts w:cstheme="minorHAnsi"/>
          <w:sz w:val="18"/>
          <w:szCs w:val="18"/>
        </w:rPr>
      </w:pPr>
      <w:r w:rsidRPr="00C1255E">
        <w:rPr>
          <w:rFonts w:cstheme="minorHAnsi"/>
          <w:sz w:val="18"/>
          <w:szCs w:val="18"/>
          <w:vertAlign w:val="superscript"/>
        </w:rPr>
        <w:t>3</w:t>
      </w:r>
      <w:r>
        <w:rPr>
          <w:rFonts w:cstheme="minorHAnsi"/>
          <w:sz w:val="18"/>
          <w:szCs w:val="18"/>
        </w:rPr>
        <w:t>Cells with less than 11 counts must be reported as less than 11 according to Utah Department of Health.</w:t>
      </w:r>
    </w:p>
    <w:p w14:paraId="345F7213" w14:textId="77777777" w:rsidR="00B022CA" w:rsidRPr="001043D0" w:rsidRDefault="00B022CA" w:rsidP="00B022CA">
      <w:pPr>
        <w:rPr>
          <w:rFonts w:cstheme="minorHAnsi"/>
          <w:sz w:val="20"/>
          <w:szCs w:val="20"/>
        </w:rPr>
      </w:pPr>
    </w:p>
    <w:p w14:paraId="4CA80A29" w14:textId="77777777" w:rsidR="00B022CA" w:rsidRDefault="00B022CA" w:rsidP="00B022CA">
      <w:pPr>
        <w:rPr>
          <w:rFonts w:cstheme="minorHAnsi"/>
          <w:sz w:val="20"/>
          <w:szCs w:val="20"/>
        </w:rPr>
      </w:pPr>
    </w:p>
    <w:p w14:paraId="659A96C4" w14:textId="77777777" w:rsidR="00B022CA" w:rsidRDefault="00B022CA" w:rsidP="00B022CA">
      <w:pPr>
        <w:rPr>
          <w:rFonts w:cstheme="minorHAnsi"/>
          <w:sz w:val="20"/>
          <w:szCs w:val="20"/>
        </w:rPr>
      </w:pPr>
    </w:p>
    <w:p w14:paraId="7696CF2B" w14:textId="77777777" w:rsidR="00B022CA" w:rsidRDefault="00B022CA" w:rsidP="00B022CA"/>
    <w:p w14:paraId="12968907" w14:textId="77777777" w:rsidR="00B022CA" w:rsidRPr="00093C7A" w:rsidRDefault="00B022CA" w:rsidP="00B022CA">
      <w:pPr>
        <w:rPr>
          <w:rFonts w:cstheme="minorHAnsi"/>
          <w:sz w:val="20"/>
          <w:szCs w:val="20"/>
        </w:rPr>
      </w:pPr>
    </w:p>
    <w:p w14:paraId="7E9389F7" w14:textId="77777777" w:rsidR="000344C0" w:rsidRDefault="000344C0" w:rsidP="00063FE8"/>
    <w:sectPr w:rsidR="0003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43E"/>
    <w:multiLevelType w:val="hybridMultilevel"/>
    <w:tmpl w:val="12BC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8EA"/>
    <w:multiLevelType w:val="hybridMultilevel"/>
    <w:tmpl w:val="12BC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6713"/>
    <w:multiLevelType w:val="hybridMultilevel"/>
    <w:tmpl w:val="2874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0F58"/>
    <w:multiLevelType w:val="hybridMultilevel"/>
    <w:tmpl w:val="09741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53943"/>
    <w:multiLevelType w:val="hybridMultilevel"/>
    <w:tmpl w:val="7FE60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0D1E"/>
    <w:multiLevelType w:val="hybridMultilevel"/>
    <w:tmpl w:val="3760C7C6"/>
    <w:lvl w:ilvl="0" w:tplc="23AA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D5B48"/>
    <w:multiLevelType w:val="hybridMultilevel"/>
    <w:tmpl w:val="2012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A46"/>
    <w:multiLevelType w:val="hybridMultilevel"/>
    <w:tmpl w:val="9D56843E"/>
    <w:lvl w:ilvl="0" w:tplc="3D2E7E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16A9FA">
      <w:start w:val="48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DEF84B2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C2FA4"/>
    <w:multiLevelType w:val="hybridMultilevel"/>
    <w:tmpl w:val="33EA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2628"/>
    <w:multiLevelType w:val="hybridMultilevel"/>
    <w:tmpl w:val="2A5C6062"/>
    <w:lvl w:ilvl="0" w:tplc="162C0EB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F07B2"/>
    <w:multiLevelType w:val="hybridMultilevel"/>
    <w:tmpl w:val="EA543FE2"/>
    <w:lvl w:ilvl="0" w:tplc="3BD481B2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D35C3"/>
    <w:multiLevelType w:val="hybridMultilevel"/>
    <w:tmpl w:val="C1986F08"/>
    <w:lvl w:ilvl="0" w:tplc="7BB0AE42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17D38"/>
    <w:multiLevelType w:val="hybridMultilevel"/>
    <w:tmpl w:val="A5F2B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B07C9"/>
    <w:multiLevelType w:val="hybridMultilevel"/>
    <w:tmpl w:val="B3DCB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406E"/>
    <w:multiLevelType w:val="hybridMultilevel"/>
    <w:tmpl w:val="12BC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B7F20"/>
    <w:multiLevelType w:val="hybridMultilevel"/>
    <w:tmpl w:val="FC922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07AC6"/>
    <w:multiLevelType w:val="hybridMultilevel"/>
    <w:tmpl w:val="2C38E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E4C15"/>
    <w:multiLevelType w:val="hybridMultilevel"/>
    <w:tmpl w:val="F2C8A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4D90A">
      <w:start w:val="1"/>
      <w:numFmt w:val="decimal"/>
      <w:lvlText w:val="%2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7304BFE">
      <w:start w:val="131"/>
      <w:numFmt w:val="bullet"/>
      <w:lvlText w:val="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EDFA5948">
      <w:start w:val="131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42072"/>
    <w:multiLevelType w:val="hybridMultilevel"/>
    <w:tmpl w:val="29FE5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241C"/>
    <w:multiLevelType w:val="hybridMultilevel"/>
    <w:tmpl w:val="849A6DBA"/>
    <w:lvl w:ilvl="0" w:tplc="227AEB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3513A"/>
    <w:multiLevelType w:val="hybridMultilevel"/>
    <w:tmpl w:val="C1B820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B92F28"/>
    <w:multiLevelType w:val="hybridMultilevel"/>
    <w:tmpl w:val="AA480C3C"/>
    <w:lvl w:ilvl="0" w:tplc="3D2E7E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616A9FA">
      <w:start w:val="48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17480"/>
    <w:multiLevelType w:val="hybridMultilevel"/>
    <w:tmpl w:val="A07C6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66E63C8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766D"/>
    <w:multiLevelType w:val="hybridMultilevel"/>
    <w:tmpl w:val="06486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07EA"/>
    <w:multiLevelType w:val="hybridMultilevel"/>
    <w:tmpl w:val="A8DA5FB0"/>
    <w:lvl w:ilvl="0" w:tplc="23AA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E700E"/>
    <w:multiLevelType w:val="hybridMultilevel"/>
    <w:tmpl w:val="2FFEA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5CE"/>
    <w:multiLevelType w:val="hybridMultilevel"/>
    <w:tmpl w:val="12BC2C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01144E7"/>
    <w:multiLevelType w:val="hybridMultilevel"/>
    <w:tmpl w:val="45A8A126"/>
    <w:lvl w:ilvl="0" w:tplc="0BA65FB6">
      <w:start w:val="100"/>
      <w:numFmt w:val="decimal"/>
      <w:lvlText w:val="%1."/>
      <w:lvlJc w:val="left"/>
      <w:pPr>
        <w:ind w:left="19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607F2E23"/>
    <w:multiLevelType w:val="hybridMultilevel"/>
    <w:tmpl w:val="12BC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D377E"/>
    <w:multiLevelType w:val="hybridMultilevel"/>
    <w:tmpl w:val="1406B21E"/>
    <w:lvl w:ilvl="0" w:tplc="B2C82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616A9FA">
      <w:start w:val="48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DEF84B2C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2522CA"/>
    <w:multiLevelType w:val="hybridMultilevel"/>
    <w:tmpl w:val="8A1E08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D2F63"/>
    <w:multiLevelType w:val="hybridMultilevel"/>
    <w:tmpl w:val="F2C8A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4D90A">
      <w:start w:val="1"/>
      <w:numFmt w:val="decimal"/>
      <w:lvlText w:val="%2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7304BFE">
      <w:start w:val="131"/>
      <w:numFmt w:val="bullet"/>
      <w:lvlText w:val="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EDFA5948">
      <w:start w:val="131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87709"/>
    <w:multiLevelType w:val="hybridMultilevel"/>
    <w:tmpl w:val="465A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8AB"/>
    <w:multiLevelType w:val="hybridMultilevel"/>
    <w:tmpl w:val="3760C7C6"/>
    <w:lvl w:ilvl="0" w:tplc="23AA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2712F"/>
    <w:multiLevelType w:val="hybridMultilevel"/>
    <w:tmpl w:val="3760C7C6"/>
    <w:lvl w:ilvl="0" w:tplc="23AA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04CE6"/>
    <w:multiLevelType w:val="hybridMultilevel"/>
    <w:tmpl w:val="231AE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861A7"/>
    <w:multiLevelType w:val="hybridMultilevel"/>
    <w:tmpl w:val="C8A62DA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B0D8E"/>
    <w:multiLevelType w:val="hybridMultilevel"/>
    <w:tmpl w:val="6CF21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87B"/>
    <w:multiLevelType w:val="hybridMultilevel"/>
    <w:tmpl w:val="C7B29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4563B3"/>
    <w:multiLevelType w:val="hybridMultilevel"/>
    <w:tmpl w:val="0E4A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57AC2"/>
    <w:multiLevelType w:val="hybridMultilevel"/>
    <w:tmpl w:val="9F86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60AF9"/>
    <w:multiLevelType w:val="hybridMultilevel"/>
    <w:tmpl w:val="E2961B4A"/>
    <w:lvl w:ilvl="0" w:tplc="DF508FAA">
      <w:start w:val="110"/>
      <w:numFmt w:val="decimal"/>
      <w:lvlText w:val="%1."/>
      <w:lvlJc w:val="left"/>
      <w:pPr>
        <w:ind w:left="19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 w15:restartNumberingAfterBreak="0">
    <w:nsid w:val="7BD02649"/>
    <w:multiLevelType w:val="hybridMultilevel"/>
    <w:tmpl w:val="40461320"/>
    <w:lvl w:ilvl="0" w:tplc="03CC14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98537">
    <w:abstractNumId w:val="19"/>
  </w:num>
  <w:num w:numId="2" w16cid:durableId="1645623111">
    <w:abstractNumId w:val="8"/>
  </w:num>
  <w:num w:numId="3" w16cid:durableId="1295797300">
    <w:abstractNumId w:val="5"/>
  </w:num>
  <w:num w:numId="4" w16cid:durableId="850876627">
    <w:abstractNumId w:val="22"/>
  </w:num>
  <w:num w:numId="5" w16cid:durableId="1440372034">
    <w:abstractNumId w:val="37"/>
  </w:num>
  <w:num w:numId="6" w16cid:durableId="2130392748">
    <w:abstractNumId w:val="39"/>
  </w:num>
  <w:num w:numId="7" w16cid:durableId="418064577">
    <w:abstractNumId w:val="0"/>
  </w:num>
  <w:num w:numId="8" w16cid:durableId="724566886">
    <w:abstractNumId w:val="31"/>
  </w:num>
  <w:num w:numId="9" w16cid:durableId="559287442">
    <w:abstractNumId w:val="1"/>
  </w:num>
  <w:num w:numId="10" w16cid:durableId="2133791249">
    <w:abstractNumId w:val="28"/>
  </w:num>
  <w:num w:numId="11" w16cid:durableId="1353536467">
    <w:abstractNumId w:val="14"/>
  </w:num>
  <w:num w:numId="12" w16cid:durableId="72431590">
    <w:abstractNumId w:val="26"/>
  </w:num>
  <w:num w:numId="13" w16cid:durableId="1013073087">
    <w:abstractNumId w:val="7"/>
  </w:num>
  <w:num w:numId="14" w16cid:durableId="506601371">
    <w:abstractNumId w:val="16"/>
  </w:num>
  <w:num w:numId="15" w16cid:durableId="657614201">
    <w:abstractNumId w:val="23"/>
  </w:num>
  <w:num w:numId="16" w16cid:durableId="847642952">
    <w:abstractNumId w:val="13"/>
  </w:num>
  <w:num w:numId="17" w16cid:durableId="1513299924">
    <w:abstractNumId w:val="12"/>
  </w:num>
  <w:num w:numId="18" w16cid:durableId="1211695266">
    <w:abstractNumId w:val="3"/>
  </w:num>
  <w:num w:numId="19" w16cid:durableId="2145418133">
    <w:abstractNumId w:val="35"/>
  </w:num>
  <w:num w:numId="20" w16cid:durableId="1754163800">
    <w:abstractNumId w:val="32"/>
  </w:num>
  <w:num w:numId="21" w16cid:durableId="1965306623">
    <w:abstractNumId w:val="4"/>
  </w:num>
  <w:num w:numId="22" w16cid:durableId="600996437">
    <w:abstractNumId w:val="27"/>
  </w:num>
  <w:num w:numId="23" w16cid:durableId="1718772324">
    <w:abstractNumId w:val="41"/>
  </w:num>
  <w:num w:numId="24" w16cid:durableId="1875650923">
    <w:abstractNumId w:val="18"/>
  </w:num>
  <w:num w:numId="25" w16cid:durableId="762608848">
    <w:abstractNumId w:val="20"/>
  </w:num>
  <w:num w:numId="26" w16cid:durableId="440030500">
    <w:abstractNumId w:val="30"/>
  </w:num>
  <w:num w:numId="27" w16cid:durableId="225537146">
    <w:abstractNumId w:val="21"/>
  </w:num>
  <w:num w:numId="28" w16cid:durableId="1450080070">
    <w:abstractNumId w:val="29"/>
  </w:num>
  <w:num w:numId="29" w16cid:durableId="85155560">
    <w:abstractNumId w:val="17"/>
  </w:num>
  <w:num w:numId="30" w16cid:durableId="626282259">
    <w:abstractNumId w:val="10"/>
  </w:num>
  <w:num w:numId="31" w16cid:durableId="1366367218">
    <w:abstractNumId w:val="9"/>
  </w:num>
  <w:num w:numId="32" w16cid:durableId="1529948117">
    <w:abstractNumId w:val="36"/>
  </w:num>
  <w:num w:numId="33" w16cid:durableId="1444031654">
    <w:abstractNumId w:val="11"/>
  </w:num>
  <w:num w:numId="34" w16cid:durableId="282543218">
    <w:abstractNumId w:val="6"/>
  </w:num>
  <w:num w:numId="35" w16cid:durableId="82919069">
    <w:abstractNumId w:val="40"/>
  </w:num>
  <w:num w:numId="36" w16cid:durableId="1156722619">
    <w:abstractNumId w:val="42"/>
  </w:num>
  <w:num w:numId="37" w16cid:durableId="1702432970">
    <w:abstractNumId w:val="15"/>
  </w:num>
  <w:num w:numId="38" w16cid:durableId="1319848533">
    <w:abstractNumId w:val="38"/>
  </w:num>
  <w:num w:numId="39" w16cid:durableId="1591163610">
    <w:abstractNumId w:val="25"/>
  </w:num>
  <w:num w:numId="40" w16cid:durableId="1868105938">
    <w:abstractNumId w:val="2"/>
  </w:num>
  <w:num w:numId="41" w16cid:durableId="322396332">
    <w:abstractNumId w:val="34"/>
  </w:num>
  <w:num w:numId="42" w16cid:durableId="1814367937">
    <w:abstractNumId w:val="24"/>
  </w:num>
  <w:num w:numId="43" w16cid:durableId="7882085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95"/>
    <w:rsid w:val="000002B1"/>
    <w:rsid w:val="00001F20"/>
    <w:rsid w:val="00006B90"/>
    <w:rsid w:val="000328C6"/>
    <w:rsid w:val="000334B1"/>
    <w:rsid w:val="000344C0"/>
    <w:rsid w:val="00037165"/>
    <w:rsid w:val="00050CB4"/>
    <w:rsid w:val="0005330E"/>
    <w:rsid w:val="00057840"/>
    <w:rsid w:val="00060B09"/>
    <w:rsid w:val="00061B8E"/>
    <w:rsid w:val="00063FE8"/>
    <w:rsid w:val="00065402"/>
    <w:rsid w:val="000750B9"/>
    <w:rsid w:val="00077636"/>
    <w:rsid w:val="000816AE"/>
    <w:rsid w:val="00082134"/>
    <w:rsid w:val="00083ED9"/>
    <w:rsid w:val="00086F18"/>
    <w:rsid w:val="000A33A5"/>
    <w:rsid w:val="000A577B"/>
    <w:rsid w:val="000A740F"/>
    <w:rsid w:val="000C52C1"/>
    <w:rsid w:val="000D2EFD"/>
    <w:rsid w:val="000E263A"/>
    <w:rsid w:val="000F1766"/>
    <w:rsid w:val="000F1A0C"/>
    <w:rsid w:val="000F6210"/>
    <w:rsid w:val="00102D1A"/>
    <w:rsid w:val="001048CB"/>
    <w:rsid w:val="00106481"/>
    <w:rsid w:val="00110FE5"/>
    <w:rsid w:val="00122EE7"/>
    <w:rsid w:val="00125AB3"/>
    <w:rsid w:val="001326FA"/>
    <w:rsid w:val="00143F76"/>
    <w:rsid w:val="001541EB"/>
    <w:rsid w:val="001614AB"/>
    <w:rsid w:val="0016207D"/>
    <w:rsid w:val="00162552"/>
    <w:rsid w:val="00165BDF"/>
    <w:rsid w:val="00173193"/>
    <w:rsid w:val="00180D81"/>
    <w:rsid w:val="00182CAC"/>
    <w:rsid w:val="001852F2"/>
    <w:rsid w:val="001915C1"/>
    <w:rsid w:val="001A668C"/>
    <w:rsid w:val="001A7BA1"/>
    <w:rsid w:val="001B08F8"/>
    <w:rsid w:val="001B1DA1"/>
    <w:rsid w:val="001D707A"/>
    <w:rsid w:val="001E17E3"/>
    <w:rsid w:val="001E18F2"/>
    <w:rsid w:val="001E7131"/>
    <w:rsid w:val="001F04AA"/>
    <w:rsid w:val="001F20F8"/>
    <w:rsid w:val="001F5BA8"/>
    <w:rsid w:val="001F6A01"/>
    <w:rsid w:val="00212BB2"/>
    <w:rsid w:val="00221BD4"/>
    <w:rsid w:val="00223F89"/>
    <w:rsid w:val="00225032"/>
    <w:rsid w:val="002314B5"/>
    <w:rsid w:val="00231F9B"/>
    <w:rsid w:val="002321CE"/>
    <w:rsid w:val="00250CB2"/>
    <w:rsid w:val="002551CF"/>
    <w:rsid w:val="00265294"/>
    <w:rsid w:val="002729D2"/>
    <w:rsid w:val="002852F0"/>
    <w:rsid w:val="0029119E"/>
    <w:rsid w:val="002C53CB"/>
    <w:rsid w:val="002C5F93"/>
    <w:rsid w:val="002D4826"/>
    <w:rsid w:val="002D5C90"/>
    <w:rsid w:val="002D7B47"/>
    <w:rsid w:val="002D7ED2"/>
    <w:rsid w:val="002F33AA"/>
    <w:rsid w:val="002F795D"/>
    <w:rsid w:val="00305B66"/>
    <w:rsid w:val="00314C95"/>
    <w:rsid w:val="00323F90"/>
    <w:rsid w:val="00330E08"/>
    <w:rsid w:val="00335261"/>
    <w:rsid w:val="00340F38"/>
    <w:rsid w:val="00342B24"/>
    <w:rsid w:val="00344022"/>
    <w:rsid w:val="00347034"/>
    <w:rsid w:val="0035270F"/>
    <w:rsid w:val="00356300"/>
    <w:rsid w:val="00357557"/>
    <w:rsid w:val="00360DB2"/>
    <w:rsid w:val="00370EB2"/>
    <w:rsid w:val="00381BB8"/>
    <w:rsid w:val="00384CEC"/>
    <w:rsid w:val="0038601C"/>
    <w:rsid w:val="00390B1C"/>
    <w:rsid w:val="00392382"/>
    <w:rsid w:val="00395E71"/>
    <w:rsid w:val="00397D29"/>
    <w:rsid w:val="003B4686"/>
    <w:rsid w:val="003B5827"/>
    <w:rsid w:val="003C263D"/>
    <w:rsid w:val="003D05CD"/>
    <w:rsid w:val="003E1AF4"/>
    <w:rsid w:val="003E6971"/>
    <w:rsid w:val="003F4561"/>
    <w:rsid w:val="003F6B25"/>
    <w:rsid w:val="00410612"/>
    <w:rsid w:val="00413DAC"/>
    <w:rsid w:val="00415905"/>
    <w:rsid w:val="00416B0F"/>
    <w:rsid w:val="00417DBD"/>
    <w:rsid w:val="004237FA"/>
    <w:rsid w:val="00441A82"/>
    <w:rsid w:val="004425C8"/>
    <w:rsid w:val="004902AD"/>
    <w:rsid w:val="00497D39"/>
    <w:rsid w:val="004A4E5B"/>
    <w:rsid w:val="004C0A79"/>
    <w:rsid w:val="004C1055"/>
    <w:rsid w:val="004C4D2B"/>
    <w:rsid w:val="004C5195"/>
    <w:rsid w:val="004D4F9C"/>
    <w:rsid w:val="004D52ED"/>
    <w:rsid w:val="004D799E"/>
    <w:rsid w:val="004E077F"/>
    <w:rsid w:val="004E6ABE"/>
    <w:rsid w:val="004E6DC3"/>
    <w:rsid w:val="004F2696"/>
    <w:rsid w:val="004F3F36"/>
    <w:rsid w:val="004F5E34"/>
    <w:rsid w:val="0050178E"/>
    <w:rsid w:val="005068ED"/>
    <w:rsid w:val="00527968"/>
    <w:rsid w:val="00530B1E"/>
    <w:rsid w:val="00530D4A"/>
    <w:rsid w:val="00532BB7"/>
    <w:rsid w:val="00533F68"/>
    <w:rsid w:val="00534543"/>
    <w:rsid w:val="005357F1"/>
    <w:rsid w:val="00537AFB"/>
    <w:rsid w:val="00546E73"/>
    <w:rsid w:val="0055168A"/>
    <w:rsid w:val="00551A49"/>
    <w:rsid w:val="005562CC"/>
    <w:rsid w:val="0055773C"/>
    <w:rsid w:val="005620D2"/>
    <w:rsid w:val="0056564D"/>
    <w:rsid w:val="00567EBF"/>
    <w:rsid w:val="00573EBB"/>
    <w:rsid w:val="005746CE"/>
    <w:rsid w:val="005855EB"/>
    <w:rsid w:val="005906CA"/>
    <w:rsid w:val="005A6E7B"/>
    <w:rsid w:val="005A7E12"/>
    <w:rsid w:val="005B479A"/>
    <w:rsid w:val="005C306D"/>
    <w:rsid w:val="005E471B"/>
    <w:rsid w:val="005F676A"/>
    <w:rsid w:val="00606159"/>
    <w:rsid w:val="00616CB5"/>
    <w:rsid w:val="006411E8"/>
    <w:rsid w:val="00644AF5"/>
    <w:rsid w:val="0065033C"/>
    <w:rsid w:val="00651C60"/>
    <w:rsid w:val="00652AD8"/>
    <w:rsid w:val="00660524"/>
    <w:rsid w:val="00670475"/>
    <w:rsid w:val="00676B8A"/>
    <w:rsid w:val="006834E7"/>
    <w:rsid w:val="00684BA6"/>
    <w:rsid w:val="00696140"/>
    <w:rsid w:val="006A5970"/>
    <w:rsid w:val="006A685B"/>
    <w:rsid w:val="006A790E"/>
    <w:rsid w:val="006B1D67"/>
    <w:rsid w:val="006B212C"/>
    <w:rsid w:val="006B29F2"/>
    <w:rsid w:val="006C0F39"/>
    <w:rsid w:val="006C5F82"/>
    <w:rsid w:val="006C7062"/>
    <w:rsid w:val="006D2411"/>
    <w:rsid w:val="006D24FD"/>
    <w:rsid w:val="006F3148"/>
    <w:rsid w:val="006F3BF5"/>
    <w:rsid w:val="006F7341"/>
    <w:rsid w:val="00706716"/>
    <w:rsid w:val="00721E01"/>
    <w:rsid w:val="00722CE7"/>
    <w:rsid w:val="0072498E"/>
    <w:rsid w:val="00740988"/>
    <w:rsid w:val="007410D8"/>
    <w:rsid w:val="00753830"/>
    <w:rsid w:val="00754911"/>
    <w:rsid w:val="007551CC"/>
    <w:rsid w:val="00755B63"/>
    <w:rsid w:val="00755D2D"/>
    <w:rsid w:val="007656EB"/>
    <w:rsid w:val="0076607E"/>
    <w:rsid w:val="0077505B"/>
    <w:rsid w:val="00784C5F"/>
    <w:rsid w:val="00786216"/>
    <w:rsid w:val="0079092F"/>
    <w:rsid w:val="00791734"/>
    <w:rsid w:val="007A112B"/>
    <w:rsid w:val="007B0497"/>
    <w:rsid w:val="007D63A3"/>
    <w:rsid w:val="007F15F2"/>
    <w:rsid w:val="008043BB"/>
    <w:rsid w:val="008055C3"/>
    <w:rsid w:val="00810DDD"/>
    <w:rsid w:val="00815A58"/>
    <w:rsid w:val="00820BBC"/>
    <w:rsid w:val="00830631"/>
    <w:rsid w:val="00831856"/>
    <w:rsid w:val="00836039"/>
    <w:rsid w:val="00842C9E"/>
    <w:rsid w:val="0084623D"/>
    <w:rsid w:val="0084692F"/>
    <w:rsid w:val="00855D34"/>
    <w:rsid w:val="00860202"/>
    <w:rsid w:val="00862F29"/>
    <w:rsid w:val="00866553"/>
    <w:rsid w:val="008678F7"/>
    <w:rsid w:val="00876753"/>
    <w:rsid w:val="00877097"/>
    <w:rsid w:val="00884731"/>
    <w:rsid w:val="008862A7"/>
    <w:rsid w:val="00890CA9"/>
    <w:rsid w:val="0089318A"/>
    <w:rsid w:val="008950FC"/>
    <w:rsid w:val="00897CC4"/>
    <w:rsid w:val="008A05AC"/>
    <w:rsid w:val="008A0ADC"/>
    <w:rsid w:val="008A356F"/>
    <w:rsid w:val="008A7840"/>
    <w:rsid w:val="008C60D4"/>
    <w:rsid w:val="008E41D9"/>
    <w:rsid w:val="008E4FBC"/>
    <w:rsid w:val="00902014"/>
    <w:rsid w:val="00904F9F"/>
    <w:rsid w:val="009051CF"/>
    <w:rsid w:val="00905CD1"/>
    <w:rsid w:val="009204C4"/>
    <w:rsid w:val="00921302"/>
    <w:rsid w:val="00921E81"/>
    <w:rsid w:val="00925320"/>
    <w:rsid w:val="00927AA1"/>
    <w:rsid w:val="009365A4"/>
    <w:rsid w:val="009417C4"/>
    <w:rsid w:val="0095149B"/>
    <w:rsid w:val="00954783"/>
    <w:rsid w:val="009553DC"/>
    <w:rsid w:val="00977A57"/>
    <w:rsid w:val="0098764E"/>
    <w:rsid w:val="00992205"/>
    <w:rsid w:val="0099707F"/>
    <w:rsid w:val="009A1DDC"/>
    <w:rsid w:val="009A254F"/>
    <w:rsid w:val="009A6500"/>
    <w:rsid w:val="009A6A5B"/>
    <w:rsid w:val="009B5103"/>
    <w:rsid w:val="009C0BF4"/>
    <w:rsid w:val="009C6062"/>
    <w:rsid w:val="009D25C4"/>
    <w:rsid w:val="009D7AC8"/>
    <w:rsid w:val="009F039B"/>
    <w:rsid w:val="009F7142"/>
    <w:rsid w:val="00A03559"/>
    <w:rsid w:val="00A04B9D"/>
    <w:rsid w:val="00A14919"/>
    <w:rsid w:val="00A14C51"/>
    <w:rsid w:val="00A31814"/>
    <w:rsid w:val="00A50871"/>
    <w:rsid w:val="00A53C63"/>
    <w:rsid w:val="00A57547"/>
    <w:rsid w:val="00A62A04"/>
    <w:rsid w:val="00A62ACF"/>
    <w:rsid w:val="00A64FC5"/>
    <w:rsid w:val="00A73B7C"/>
    <w:rsid w:val="00A74579"/>
    <w:rsid w:val="00A820EE"/>
    <w:rsid w:val="00A838A7"/>
    <w:rsid w:val="00A84DBF"/>
    <w:rsid w:val="00A91586"/>
    <w:rsid w:val="00A93C23"/>
    <w:rsid w:val="00AA0F9A"/>
    <w:rsid w:val="00AA1E18"/>
    <w:rsid w:val="00AA3FB4"/>
    <w:rsid w:val="00AA4E25"/>
    <w:rsid w:val="00AB0E24"/>
    <w:rsid w:val="00AB3743"/>
    <w:rsid w:val="00AB437A"/>
    <w:rsid w:val="00AD0704"/>
    <w:rsid w:val="00AD19A3"/>
    <w:rsid w:val="00AD4E72"/>
    <w:rsid w:val="00AD7177"/>
    <w:rsid w:val="00AD7779"/>
    <w:rsid w:val="00AD7815"/>
    <w:rsid w:val="00B022CA"/>
    <w:rsid w:val="00B07BAD"/>
    <w:rsid w:val="00B22777"/>
    <w:rsid w:val="00B22F17"/>
    <w:rsid w:val="00B3355E"/>
    <w:rsid w:val="00B34E9C"/>
    <w:rsid w:val="00B36B51"/>
    <w:rsid w:val="00B40152"/>
    <w:rsid w:val="00B41519"/>
    <w:rsid w:val="00B41EA3"/>
    <w:rsid w:val="00B427E6"/>
    <w:rsid w:val="00B57BA7"/>
    <w:rsid w:val="00B65A12"/>
    <w:rsid w:val="00B74442"/>
    <w:rsid w:val="00B80D34"/>
    <w:rsid w:val="00B87100"/>
    <w:rsid w:val="00B87FA6"/>
    <w:rsid w:val="00BA4888"/>
    <w:rsid w:val="00BC1226"/>
    <w:rsid w:val="00BC139A"/>
    <w:rsid w:val="00BC5E9C"/>
    <w:rsid w:val="00BD0EB1"/>
    <w:rsid w:val="00BE5089"/>
    <w:rsid w:val="00BE52F8"/>
    <w:rsid w:val="00BE6E7E"/>
    <w:rsid w:val="00BF0413"/>
    <w:rsid w:val="00BF34FC"/>
    <w:rsid w:val="00BF713F"/>
    <w:rsid w:val="00C22411"/>
    <w:rsid w:val="00C3168B"/>
    <w:rsid w:val="00C31B32"/>
    <w:rsid w:val="00C3464B"/>
    <w:rsid w:val="00C4318F"/>
    <w:rsid w:val="00C54F11"/>
    <w:rsid w:val="00C55DEC"/>
    <w:rsid w:val="00C7313C"/>
    <w:rsid w:val="00C7402A"/>
    <w:rsid w:val="00C74D48"/>
    <w:rsid w:val="00C80F5B"/>
    <w:rsid w:val="00C82171"/>
    <w:rsid w:val="00C85A6A"/>
    <w:rsid w:val="00CA6FD8"/>
    <w:rsid w:val="00CB2C93"/>
    <w:rsid w:val="00CB37FE"/>
    <w:rsid w:val="00CB55A5"/>
    <w:rsid w:val="00CC3E9F"/>
    <w:rsid w:val="00CC7BDF"/>
    <w:rsid w:val="00CD0BCE"/>
    <w:rsid w:val="00CE31BE"/>
    <w:rsid w:val="00CF05C5"/>
    <w:rsid w:val="00CF1211"/>
    <w:rsid w:val="00D015EC"/>
    <w:rsid w:val="00D02A21"/>
    <w:rsid w:val="00D0300F"/>
    <w:rsid w:val="00D03D8D"/>
    <w:rsid w:val="00D0448C"/>
    <w:rsid w:val="00D108A1"/>
    <w:rsid w:val="00D1225A"/>
    <w:rsid w:val="00D1701C"/>
    <w:rsid w:val="00D2306B"/>
    <w:rsid w:val="00D36F0C"/>
    <w:rsid w:val="00D40145"/>
    <w:rsid w:val="00D4545F"/>
    <w:rsid w:val="00D45827"/>
    <w:rsid w:val="00D4779E"/>
    <w:rsid w:val="00D50C34"/>
    <w:rsid w:val="00D55DB5"/>
    <w:rsid w:val="00D57A3B"/>
    <w:rsid w:val="00D60B0C"/>
    <w:rsid w:val="00D64D6F"/>
    <w:rsid w:val="00D67110"/>
    <w:rsid w:val="00D85C0A"/>
    <w:rsid w:val="00D8673B"/>
    <w:rsid w:val="00D92F7C"/>
    <w:rsid w:val="00D9446F"/>
    <w:rsid w:val="00D9566B"/>
    <w:rsid w:val="00DA2A57"/>
    <w:rsid w:val="00DB2516"/>
    <w:rsid w:val="00DB3A1E"/>
    <w:rsid w:val="00DC04E4"/>
    <w:rsid w:val="00DC3830"/>
    <w:rsid w:val="00DD0E4C"/>
    <w:rsid w:val="00DE1BD3"/>
    <w:rsid w:val="00DE4600"/>
    <w:rsid w:val="00DF2742"/>
    <w:rsid w:val="00DF64DB"/>
    <w:rsid w:val="00E05CEF"/>
    <w:rsid w:val="00E11DDF"/>
    <w:rsid w:val="00E172DF"/>
    <w:rsid w:val="00E304A4"/>
    <w:rsid w:val="00E4002D"/>
    <w:rsid w:val="00E42F6A"/>
    <w:rsid w:val="00E4688F"/>
    <w:rsid w:val="00E476F3"/>
    <w:rsid w:val="00E504F5"/>
    <w:rsid w:val="00E53C89"/>
    <w:rsid w:val="00E574AD"/>
    <w:rsid w:val="00E6760B"/>
    <w:rsid w:val="00E76ECC"/>
    <w:rsid w:val="00E849AC"/>
    <w:rsid w:val="00E84B9C"/>
    <w:rsid w:val="00E863E9"/>
    <w:rsid w:val="00EA3543"/>
    <w:rsid w:val="00EB04B8"/>
    <w:rsid w:val="00EB1FB2"/>
    <w:rsid w:val="00EB2370"/>
    <w:rsid w:val="00EC0292"/>
    <w:rsid w:val="00EC26EA"/>
    <w:rsid w:val="00EC4E8B"/>
    <w:rsid w:val="00EC54CD"/>
    <w:rsid w:val="00ED47CB"/>
    <w:rsid w:val="00ED7697"/>
    <w:rsid w:val="00EE2908"/>
    <w:rsid w:val="00EE59D8"/>
    <w:rsid w:val="00EE5B8A"/>
    <w:rsid w:val="00EE78AA"/>
    <w:rsid w:val="00EF5103"/>
    <w:rsid w:val="00F12642"/>
    <w:rsid w:val="00F1366C"/>
    <w:rsid w:val="00F15CF9"/>
    <w:rsid w:val="00F1614C"/>
    <w:rsid w:val="00F2101D"/>
    <w:rsid w:val="00F30304"/>
    <w:rsid w:val="00F35097"/>
    <w:rsid w:val="00F44EDF"/>
    <w:rsid w:val="00F53220"/>
    <w:rsid w:val="00F53932"/>
    <w:rsid w:val="00F710CB"/>
    <w:rsid w:val="00F77100"/>
    <w:rsid w:val="00F774D1"/>
    <w:rsid w:val="00F84430"/>
    <w:rsid w:val="00F87338"/>
    <w:rsid w:val="00F9727D"/>
    <w:rsid w:val="00FA1505"/>
    <w:rsid w:val="00FA2AD2"/>
    <w:rsid w:val="00FB42E8"/>
    <w:rsid w:val="00FB441E"/>
    <w:rsid w:val="00FC0E91"/>
    <w:rsid w:val="00FC75E9"/>
    <w:rsid w:val="00FD0A22"/>
    <w:rsid w:val="00FF1717"/>
    <w:rsid w:val="00FF3173"/>
    <w:rsid w:val="00FF3EAA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B8E0"/>
  <w15:chartTrackingRefBased/>
  <w15:docId w15:val="{93EB7299-A062-7745-B1B2-90ABB395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95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2C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19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22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CodeSnippet">
    <w:name w:val="Code Snippet"/>
    <w:basedOn w:val="HTMLPreformatted"/>
    <w:link w:val="CodeSnippetChar"/>
    <w:qFormat/>
    <w:rsid w:val="00B022CA"/>
    <w:pP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left="360"/>
      <w:textAlignment w:val="baseline"/>
    </w:pPr>
    <w:rPr>
      <w:rFonts w:ascii="Courier New" w:hAnsi="Courier New" w:cs="Courier New"/>
      <w:color w:val="303030"/>
      <w:sz w:val="21"/>
      <w:szCs w:val="21"/>
    </w:rPr>
  </w:style>
  <w:style w:type="character" w:customStyle="1" w:styleId="CodeSnippetChar">
    <w:name w:val="Code Snippet Char"/>
    <w:basedOn w:val="HTMLPreformattedChar"/>
    <w:link w:val="CodeSnippet"/>
    <w:rsid w:val="00B022CA"/>
    <w:rPr>
      <w:rFonts w:ascii="Courier New" w:hAnsi="Courier New" w:cs="Courier New"/>
      <w:color w:val="303030"/>
      <w:kern w:val="0"/>
      <w:sz w:val="21"/>
      <w:szCs w:val="21"/>
      <w:shd w:val="clear" w:color="auto" w:fill="F2F2F2" w:themeFill="background1" w:themeFillShade="F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22CA"/>
    <w:pPr>
      <w:spacing w:after="0" w:line="240" w:lineRule="auto"/>
    </w:pPr>
    <w:rPr>
      <w:rFonts w:ascii="Consolas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22CA"/>
    <w:rPr>
      <w:rFonts w:ascii="Consolas" w:hAnsi="Consolas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22C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22CA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22C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22CA"/>
    <w:rPr>
      <w:rFonts w:ascii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022C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22CA"/>
  </w:style>
  <w:style w:type="character" w:styleId="CommentReference">
    <w:name w:val="annotation reference"/>
    <w:basedOn w:val="DefaultParagraphFont"/>
    <w:uiPriority w:val="99"/>
    <w:semiHidden/>
    <w:unhideWhenUsed/>
    <w:rsid w:val="00B02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2C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CA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B022CA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2CA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2CA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022CA"/>
    <w:rPr>
      <w:rFonts w:ascii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B0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022C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bane.com/icd/index.html" TargetMode="External"/><Relationship Id="rId5" Type="http://schemas.openxmlformats.org/officeDocument/2006/relationships/hyperlink" Target="https://www.cdc.gov/nchs/nvss/mortality/comparability_ic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 Hunt</dc:creator>
  <cp:keywords/>
  <dc:description/>
  <cp:lastModifiedBy>Ted Adams</cp:lastModifiedBy>
  <cp:revision>2</cp:revision>
  <dcterms:created xsi:type="dcterms:W3CDTF">2023-05-02T19:22:00Z</dcterms:created>
  <dcterms:modified xsi:type="dcterms:W3CDTF">2023-05-02T19:22:00Z</dcterms:modified>
</cp:coreProperties>
</file>