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454CD" w14:textId="77777777" w:rsidR="00FC70C6" w:rsidRDefault="0063104E" w:rsidP="00045C39">
      <w:pPr>
        <w:jc w:val="center"/>
      </w:pPr>
      <w:r>
        <w:t>Appendix Table 3</w:t>
      </w:r>
      <w:r w:rsidR="00ED4676">
        <w:t>. Adjusted Difference-in-D</w:t>
      </w:r>
      <w:r>
        <w:t>ifference</w:t>
      </w:r>
      <w:r w:rsidR="00ED4676">
        <w:t xml:space="preserve"> (DD)</w:t>
      </w:r>
      <w:r>
        <w:t xml:space="preserve"> Estimates for Sensitivity Analyses</w:t>
      </w:r>
    </w:p>
    <w:p w14:paraId="59460E4B" w14:textId="77777777" w:rsidR="0063104E" w:rsidRDefault="0063104E"/>
    <w:tbl>
      <w:tblPr>
        <w:tblStyle w:val="TableGrid"/>
        <w:tblW w:w="114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909"/>
        <w:gridCol w:w="1890"/>
        <w:gridCol w:w="1800"/>
        <w:gridCol w:w="1980"/>
        <w:gridCol w:w="1980"/>
      </w:tblGrid>
      <w:tr w:rsidR="00EF3B75" w:rsidRPr="00AD33BB" w14:paraId="4352DB17" w14:textId="77777777" w:rsidTr="00E8032C">
        <w:trPr>
          <w:jc w:val="center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F4835" w14:textId="77777777" w:rsidR="00EF3B75" w:rsidRPr="00AD33BB" w:rsidRDefault="00EF3B75" w:rsidP="00ED46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12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 estimates (percentage points)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207D9" w14:textId="77777777" w:rsidR="00EF3B75" w:rsidRPr="00AD33BB" w:rsidRDefault="00EF3B75" w:rsidP="00ED46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Base-case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13ED90" w14:textId="77777777" w:rsidR="00EF3B75" w:rsidRPr="00AD33BB" w:rsidRDefault="00EF3B75" w:rsidP="0063104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Birth date as policy index date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8DB66F" w14:textId="77777777" w:rsidR="00EF3B75" w:rsidRPr="00AD33BB" w:rsidRDefault="00EF3B75" w:rsidP="00ED46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Narrower age band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9C8362" w14:textId="24604800" w:rsidR="00EF3B75" w:rsidRPr="00AD33BB" w:rsidRDefault="00EF3B75" w:rsidP="00ED46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Income variable imputed</w:t>
            </w:r>
            <w:r w:rsidR="00AE1102" w:rsidRPr="00AE1102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69363F" w14:textId="1CB6F27B" w:rsidR="00EF3B75" w:rsidRPr="00AD33BB" w:rsidRDefault="00EF3B75" w:rsidP="00ED46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Income variable in complete case analyses</w:t>
            </w:r>
            <w:r w:rsidR="00AE1102" w:rsidRPr="00AE1102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#</w:t>
            </w:r>
          </w:p>
        </w:tc>
      </w:tr>
      <w:tr w:rsidR="00E8032C" w:rsidRPr="00B27829" w14:paraId="467550D0" w14:textId="77777777" w:rsidTr="00ED4676">
        <w:trPr>
          <w:jc w:val="center"/>
        </w:trPr>
        <w:tc>
          <w:tcPr>
            <w:tcW w:w="11430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CABD0C7" w14:textId="77777777" w:rsidR="00E8032C" w:rsidRPr="00C11A3C" w:rsidRDefault="00E8032C" w:rsidP="00E803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Insurance coverage the month before pregnancy</w:t>
            </w:r>
          </w:p>
        </w:tc>
      </w:tr>
      <w:tr w:rsidR="00983976" w:rsidRPr="00B27829" w14:paraId="3F0308F9" w14:textId="77777777" w:rsidTr="00A312CD">
        <w:trPr>
          <w:trHeight w:val="378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A1255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Medicaid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8E0765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-1.1(-3.5-1.2)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703B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E4464D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-0.8(-3.3-1.6)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9BAA9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-0.7(-2.6,1.1)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2AB232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-0.8(-3.3,1.7) </w:t>
            </w:r>
          </w:p>
        </w:tc>
      </w:tr>
      <w:tr w:rsidR="00983976" w:rsidRPr="00B27829" w14:paraId="6E412712" w14:textId="77777777" w:rsidTr="00A312CD">
        <w:trPr>
          <w:trHeight w:val="405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C0601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private insurance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F547E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5.9***(4-7.8)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930A0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AB5593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5.7***(2.9-8.6)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EAE03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4.6***(2.5,6.7)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66791D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3.8**(1.0,6.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</w:tr>
      <w:tr w:rsidR="00983976" w:rsidRPr="00B27829" w14:paraId="74FCDA66" w14:textId="77777777" w:rsidTr="00A312CD">
        <w:trPr>
          <w:trHeight w:val="450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4E010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no insurance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94AFD7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-4.7***(-7.4--2.1)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A7F68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668A61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-4.9***(-7.7--2.1)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D77DA9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-4.6***(-6.8,-2.4)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C8EBD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-3.0*(-5.9,-0.00)</w:t>
            </w:r>
          </w:p>
        </w:tc>
      </w:tr>
      <w:tr w:rsidR="00E8032C" w:rsidRPr="00B27829" w14:paraId="53257650" w14:textId="77777777" w:rsidTr="00E8032C">
        <w:trPr>
          <w:jc w:val="center"/>
        </w:trPr>
        <w:tc>
          <w:tcPr>
            <w:tcW w:w="11430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537112" w14:textId="77777777" w:rsidR="00E8032C" w:rsidRPr="00C11A3C" w:rsidRDefault="00E8032C" w:rsidP="00E803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Insurance coverage during pregnancy</w:t>
            </w:r>
          </w:p>
        </w:tc>
      </w:tr>
      <w:tr w:rsidR="00983976" w:rsidRPr="00B27829" w14:paraId="4738512B" w14:textId="77777777" w:rsidTr="00A312CD">
        <w:trPr>
          <w:trHeight w:val="342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38AC6F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Medicaid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C0235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-5.9***(-8.9--2.8)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D639A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-4.4**(-7.3--1.4)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52D532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-4.7**(-8.1--1.3)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9DF97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-5.0***(-7.2,-2.8)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38A95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-4.6**(-7.3,-1.8)</w:t>
            </w:r>
          </w:p>
        </w:tc>
      </w:tr>
      <w:tr w:rsidR="00983976" w:rsidRPr="00B27829" w14:paraId="657D7D69" w14:textId="77777777" w:rsidTr="00A312CD">
        <w:trPr>
          <w:trHeight w:val="450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8EACB2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private insurance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40CD8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5.4***(3.2-7.6)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ED8EAF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4.2***(2.2-6.2)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7D613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4.9**(1.5-8.2)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C4C2E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4.3***(2.3,6.4)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339CF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3.9**(1.2,6.5)</w:t>
            </w:r>
          </w:p>
        </w:tc>
      </w:tr>
      <w:tr w:rsidR="00983976" w:rsidRPr="00B27829" w14:paraId="4FFE871B" w14:textId="77777777" w:rsidTr="00E8032C">
        <w:trPr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10AC0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no insurance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626EA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0.5(-0.9-1.8)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FBD91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0.2(-1.2-1.5)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8465C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-0.1(-1.8-1.5)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FF35D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 6(-4.0,1.6)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C81C9E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0.7(-0.7,2.1)</w:t>
            </w:r>
          </w:p>
        </w:tc>
      </w:tr>
      <w:tr w:rsidR="00E8032C" w:rsidRPr="00B27829" w14:paraId="62A4AF2A" w14:textId="77777777" w:rsidTr="00E8032C">
        <w:trPr>
          <w:jc w:val="center"/>
        </w:trPr>
        <w:tc>
          <w:tcPr>
            <w:tcW w:w="11430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91E901" w14:textId="77777777" w:rsidR="00E8032C" w:rsidRPr="00C11A3C" w:rsidRDefault="00E8032C" w:rsidP="00E803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Insurance coverage at delivery</w:t>
            </w:r>
          </w:p>
        </w:tc>
      </w:tr>
      <w:tr w:rsidR="00983976" w:rsidRPr="00B27829" w14:paraId="2D947D51" w14:textId="77777777" w:rsidTr="00983976">
        <w:trPr>
          <w:trHeight w:val="369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0DC5C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Medicaid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2AA28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-4.9***(-7.7--2)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6C096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-4.2***(-6.5--1.8)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46FE39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-4.3**(-7.4--1.1)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3D8B4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-5.5***(-7.7,-3.4)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D3EF1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-4.1**(-6.8,-1.3)</w:t>
            </w:r>
          </w:p>
        </w:tc>
      </w:tr>
      <w:tr w:rsidR="00983976" w:rsidRPr="00B27829" w14:paraId="54C0A5AF" w14:textId="77777777" w:rsidTr="00983976">
        <w:trPr>
          <w:trHeight w:val="459"/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85721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private insurance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36A7F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5.2***(2.5-7.9)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297E5A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4.3***(2.1-6.5)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E111F8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4.3**(1.4-7.2)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7B37AC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5.0***(2.9,7.0)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13C6DC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4.2**(1.5,6.9)</w:t>
            </w:r>
          </w:p>
        </w:tc>
      </w:tr>
      <w:tr w:rsidR="00983976" w:rsidRPr="00B27829" w14:paraId="62C1BB66" w14:textId="77777777" w:rsidTr="00E8032C">
        <w:trPr>
          <w:jc w:val="center"/>
        </w:trPr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11A83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no insurance </w:t>
            </w:r>
          </w:p>
        </w:tc>
        <w:tc>
          <w:tcPr>
            <w:tcW w:w="19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832208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-0.3(-1.1-0.4)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D4BEC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-0.2(-0.8-0.5)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66D5B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0(-0.9-0.9)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E26FB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-0.1(-1.0,0.8)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A4CD1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-0.1(-1.4,1.1)</w:t>
            </w:r>
          </w:p>
        </w:tc>
      </w:tr>
      <w:tr w:rsidR="00E8032C" w:rsidRPr="00B27829" w14:paraId="3C4FD9CE" w14:textId="77777777" w:rsidTr="00E8032C">
        <w:trPr>
          <w:jc w:val="center"/>
        </w:trPr>
        <w:tc>
          <w:tcPr>
            <w:tcW w:w="11430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D3F3137" w14:textId="77777777" w:rsidR="00E8032C" w:rsidRPr="00C11A3C" w:rsidRDefault="00E8032C" w:rsidP="00ED46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Prenatal and postpartum care</w:t>
            </w:r>
          </w:p>
        </w:tc>
      </w:tr>
      <w:tr w:rsidR="00983976" w:rsidRPr="00B27829" w14:paraId="651A74EF" w14:textId="77777777" w:rsidTr="00983976">
        <w:trPr>
          <w:jc w:val="center"/>
        </w:trPr>
        <w:tc>
          <w:tcPr>
            <w:tcW w:w="1871" w:type="dxa"/>
            <w:tcBorders>
              <w:top w:val="nil"/>
            </w:tcBorders>
            <w:shd w:val="clear" w:color="auto" w:fill="auto"/>
            <w:vAlign w:val="center"/>
          </w:tcPr>
          <w:p w14:paraId="5E6390F8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>Receiving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timely prenatal care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auto"/>
            <w:vAlign w:val="center"/>
          </w:tcPr>
          <w:p w14:paraId="2CBD71D5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3.6**(1.4-5.9)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uto"/>
            <w:vAlign w:val="center"/>
          </w:tcPr>
          <w:p w14:paraId="7AC4B5E4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3.3**(1.2-5.4)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6782F0E6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1.4(-1.5-4.3)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14:paraId="2560982D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3.5***(1.5,5.5)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14:paraId="05BAAA0D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2.5(-0.1,5.1)</w:t>
            </w:r>
          </w:p>
        </w:tc>
      </w:tr>
      <w:tr w:rsidR="00983976" w:rsidRPr="00B27829" w14:paraId="682B4B84" w14:textId="77777777" w:rsidTr="00983976">
        <w:trPr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304E837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>Receiving post-partum check-up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E4D5555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-0.8(-2.9-1.3)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7CF5F10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-1(-2.9-0.8)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7EEA11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1(-2-4)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E64E51" w14:textId="77777777" w:rsidR="00983976" w:rsidRPr="00C11A3C" w:rsidRDefault="00A3682F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0.2(-1.9-2.3)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573F7D" w14:textId="77777777" w:rsidR="00983976" w:rsidRPr="00C11A3C" w:rsidRDefault="00A3682F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-1.8(-4.3-0.7)</w:t>
            </w:r>
          </w:p>
        </w:tc>
      </w:tr>
      <w:tr w:rsidR="00983976" w:rsidRPr="00B27829" w14:paraId="76B0C3D6" w14:textId="77777777" w:rsidTr="00983976">
        <w:trPr>
          <w:jc w:val="center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CEE21" w14:textId="77777777" w:rsidR="00983976" w:rsidRPr="00AD33BB" w:rsidRDefault="00983976" w:rsidP="0098397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>Any post-partum contraception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85D68" w14:textId="77777777" w:rsidR="00983976" w:rsidRPr="00983976" w:rsidRDefault="00983976" w:rsidP="00983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-0.1(-2-1.7)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40418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-0.1(-1.8-1.7)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DF818" w14:textId="77777777" w:rsidR="00983976" w:rsidRPr="00473E3E" w:rsidRDefault="00983976" w:rsidP="0098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3E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-1.1(-3.4-1.3)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36F5C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0.6(-1.3,2.5)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3F092" w14:textId="77777777" w:rsidR="00983976" w:rsidRPr="00C11A3C" w:rsidRDefault="00983976" w:rsidP="009839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-2.1(-4.7,0.6)</w:t>
            </w:r>
          </w:p>
        </w:tc>
      </w:tr>
    </w:tbl>
    <w:p w14:paraId="59F20EF6" w14:textId="7A0CF3B3" w:rsidR="00AE1102" w:rsidRDefault="00BD1A4F" w:rsidP="00AE1102">
      <w:pPr>
        <w:spacing w:after="0" w:line="240" w:lineRule="auto"/>
        <w:ind w:left="1170" w:hanging="1170"/>
        <w:rPr>
          <w:rFonts w:ascii="Times New Roman" w:eastAsia="Times New Roman" w:hAnsi="Times New Roman" w:cs="Times New Roman"/>
          <w:sz w:val="20"/>
          <w:szCs w:val="20"/>
          <w:lang w:bidi="bo-CN"/>
        </w:rPr>
      </w:pPr>
      <w:r>
        <w:rPr>
          <w:rFonts w:ascii="Times New Roman" w:eastAsia="Times New Roman" w:hAnsi="Times New Roman" w:cs="Times New Roman"/>
          <w:sz w:val="20"/>
          <w:szCs w:val="20"/>
          <w:lang w:bidi="bo-CN"/>
        </w:rPr>
        <w:t xml:space="preserve">                       </w:t>
      </w:r>
      <w:r w:rsidR="00AE1102">
        <w:rPr>
          <w:rFonts w:ascii="Times New Roman" w:eastAsia="Times New Roman" w:hAnsi="Times New Roman" w:cs="Times New Roman"/>
          <w:sz w:val="20"/>
          <w:szCs w:val="20"/>
          <w:lang w:bidi="bo-CN"/>
        </w:rPr>
        <w:t xml:space="preserve">#: income variable was defined as above or below 133% federal poverty line. In the sensitivity analyses, income variable were either imputed using multiple imputation method or only from the observations without the variable missing.  </w:t>
      </w:r>
    </w:p>
    <w:p w14:paraId="5035481E" w14:textId="14FA85E9" w:rsidR="00BD1A4F" w:rsidRDefault="00AE1102" w:rsidP="00BD1A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bo-CN"/>
        </w:rPr>
      </w:pPr>
      <w:r>
        <w:rPr>
          <w:rFonts w:ascii="Times New Roman" w:eastAsia="Times New Roman" w:hAnsi="Times New Roman" w:cs="Times New Roman"/>
          <w:sz w:val="20"/>
          <w:szCs w:val="20"/>
          <w:lang w:bidi="bo-CN"/>
        </w:rPr>
        <w:t xml:space="preserve">                       </w:t>
      </w:r>
      <w:r w:rsidR="00BD1A4F">
        <w:rPr>
          <w:rFonts w:ascii="Times New Roman" w:eastAsia="Times New Roman" w:hAnsi="Times New Roman" w:cs="Times New Roman"/>
          <w:sz w:val="20"/>
          <w:szCs w:val="20"/>
          <w:lang w:bidi="bo-CN"/>
        </w:rPr>
        <w:t xml:space="preserve"> *</w:t>
      </w:r>
      <w:r w:rsidR="00BD1A4F">
        <w:rPr>
          <w:rFonts w:ascii="Times New Roman" w:hAnsi="Times New Roman" w:cs="Times New Roman"/>
          <w:i/>
        </w:rPr>
        <w:t xml:space="preserve">P </w:t>
      </w:r>
      <w:r w:rsidR="00BD1A4F">
        <w:rPr>
          <w:rFonts w:ascii="Times New Roman" w:eastAsia="Times New Roman" w:hAnsi="Times New Roman" w:cs="Times New Roman"/>
          <w:sz w:val="20"/>
          <w:szCs w:val="20"/>
          <w:lang w:bidi="bo-CN"/>
        </w:rPr>
        <w:t>&lt; 0.05, **</w:t>
      </w:r>
      <w:r w:rsidR="00BD1A4F" w:rsidRPr="008E7F88">
        <w:rPr>
          <w:rFonts w:ascii="Times New Roman" w:eastAsia="Times New Roman" w:hAnsi="Times New Roman" w:cs="Times New Roman"/>
          <w:i/>
          <w:sz w:val="20"/>
          <w:szCs w:val="20"/>
          <w:lang w:bidi="bo-CN"/>
        </w:rPr>
        <w:t>P</w:t>
      </w:r>
      <w:r w:rsidR="00BD1A4F">
        <w:rPr>
          <w:rFonts w:ascii="Times New Roman" w:eastAsia="Times New Roman" w:hAnsi="Times New Roman" w:cs="Times New Roman"/>
          <w:sz w:val="20"/>
          <w:szCs w:val="20"/>
          <w:lang w:bidi="bo-CN"/>
        </w:rPr>
        <w:t xml:space="preserve"> &lt; 0.01, ***</w:t>
      </w:r>
      <w:r w:rsidR="00BD1A4F">
        <w:rPr>
          <w:rFonts w:ascii="Times New Roman" w:hAnsi="Times New Roman" w:cs="Times New Roman"/>
          <w:i/>
        </w:rPr>
        <w:t xml:space="preserve">P </w:t>
      </w:r>
      <w:r w:rsidR="00BD1A4F">
        <w:rPr>
          <w:rFonts w:ascii="Times New Roman" w:eastAsia="Times New Roman" w:hAnsi="Times New Roman" w:cs="Times New Roman"/>
          <w:sz w:val="20"/>
          <w:szCs w:val="20"/>
          <w:lang w:bidi="bo-CN"/>
        </w:rPr>
        <w:t>&lt; 0.001</w:t>
      </w:r>
    </w:p>
    <w:p w14:paraId="7655EEC9" w14:textId="77777777" w:rsidR="0063104E" w:rsidRDefault="0063104E">
      <w:bookmarkStart w:id="0" w:name="_GoBack"/>
      <w:bookmarkEnd w:id="0"/>
    </w:p>
    <w:sectPr w:rsidR="0063104E" w:rsidSect="00C11A3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4E"/>
    <w:rsid w:val="00045C39"/>
    <w:rsid w:val="00047B4E"/>
    <w:rsid w:val="002875F0"/>
    <w:rsid w:val="002A745D"/>
    <w:rsid w:val="002D45A6"/>
    <w:rsid w:val="003134AE"/>
    <w:rsid w:val="00450018"/>
    <w:rsid w:val="00473E3E"/>
    <w:rsid w:val="0048699D"/>
    <w:rsid w:val="004934D8"/>
    <w:rsid w:val="005A7427"/>
    <w:rsid w:val="0063104E"/>
    <w:rsid w:val="006C21E1"/>
    <w:rsid w:val="00753250"/>
    <w:rsid w:val="008306C3"/>
    <w:rsid w:val="00865015"/>
    <w:rsid w:val="00983976"/>
    <w:rsid w:val="00A312CD"/>
    <w:rsid w:val="00A33E63"/>
    <w:rsid w:val="00A3682F"/>
    <w:rsid w:val="00AE1102"/>
    <w:rsid w:val="00B91EE4"/>
    <w:rsid w:val="00BD1A4F"/>
    <w:rsid w:val="00BF36B0"/>
    <w:rsid w:val="00C11A3C"/>
    <w:rsid w:val="00C63B9B"/>
    <w:rsid w:val="00CC1DED"/>
    <w:rsid w:val="00CE17DB"/>
    <w:rsid w:val="00D26908"/>
    <w:rsid w:val="00D61955"/>
    <w:rsid w:val="00DF655C"/>
    <w:rsid w:val="00E8032C"/>
    <w:rsid w:val="00ED4676"/>
    <w:rsid w:val="00ED745C"/>
    <w:rsid w:val="00EF3B75"/>
    <w:rsid w:val="00FC70C6"/>
    <w:rsid w:val="00FD658C"/>
    <w:rsid w:val="00FD744A"/>
    <w:rsid w:val="00FE1D19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DF51"/>
  <w15:chartTrackingRefBased/>
  <w15:docId w15:val="{5F5F17ED-4E3A-42D7-BA8E-EA0C10BE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4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Rui (CDC/ONDIEH/NCCDPHP)</dc:creator>
  <cp:keywords/>
  <dc:description/>
  <cp:lastModifiedBy>Li, Rui (CDC/ONDIEH/NCCDPHP)</cp:lastModifiedBy>
  <cp:revision>5</cp:revision>
  <dcterms:created xsi:type="dcterms:W3CDTF">2018-09-19T14:14:00Z</dcterms:created>
  <dcterms:modified xsi:type="dcterms:W3CDTF">2018-09-26T12:42:00Z</dcterms:modified>
</cp:coreProperties>
</file>