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F7C" w:rsidRDefault="00DE7EB5" w:rsidP="00CC6F7C">
      <w:pPr>
        <w:spacing w:after="0" w:line="480" w:lineRule="auto"/>
        <w:jc w:val="both"/>
        <w:rPr>
          <w:rFonts w:ascii="Arial" w:hAnsi="Arial" w:cs="Arial"/>
          <w:b/>
        </w:rPr>
      </w:pPr>
      <w:r>
        <w:rPr>
          <w:rFonts w:ascii="Arial" w:hAnsi="Arial" w:cs="Arial"/>
          <w:b/>
        </w:rPr>
        <w:t>Supplemental</w:t>
      </w:r>
      <w:r w:rsidR="00C547B1" w:rsidRPr="00C547B1">
        <w:rPr>
          <w:rFonts w:ascii="Arial" w:hAnsi="Arial" w:cs="Arial"/>
          <w:b/>
        </w:rPr>
        <w:t xml:space="preserve"> Material </w:t>
      </w:r>
      <w:r w:rsidR="0062145A" w:rsidRPr="0062145A">
        <w:rPr>
          <w:rFonts w:ascii="Arial" w:hAnsi="Arial" w:cs="Arial"/>
          <w:b/>
        </w:rPr>
        <w:t>Impact of Land Use and Food Environment on Risk of Type 2 Diabetes: A National Study of Veterans, 2008-2018</w:t>
      </w:r>
    </w:p>
    <w:tbl>
      <w:tblPr>
        <w:tblW w:w="9205" w:type="dxa"/>
        <w:tblLook w:val="04A0" w:firstRow="1" w:lastRow="0" w:firstColumn="1" w:lastColumn="0" w:noHBand="0" w:noVBand="1"/>
      </w:tblPr>
      <w:tblGrid>
        <w:gridCol w:w="1898"/>
        <w:gridCol w:w="3007"/>
        <w:gridCol w:w="266"/>
        <w:gridCol w:w="446"/>
        <w:gridCol w:w="266"/>
        <w:gridCol w:w="2610"/>
        <w:gridCol w:w="712"/>
      </w:tblGrid>
      <w:tr w:rsidR="007A5C73" w:rsidRPr="007A5C73" w:rsidTr="007A5C73">
        <w:trPr>
          <w:trHeight w:val="287"/>
        </w:trPr>
        <w:tc>
          <w:tcPr>
            <w:tcW w:w="5617" w:type="dxa"/>
            <w:gridSpan w:val="4"/>
            <w:tcBorders>
              <w:top w:val="nil"/>
              <w:left w:val="nil"/>
              <w:bottom w:val="single" w:sz="8" w:space="0" w:color="auto"/>
              <w:right w:val="nil"/>
            </w:tcBorders>
            <w:shd w:val="clear" w:color="auto" w:fill="auto"/>
            <w:noWrap/>
            <w:vAlign w:val="center"/>
            <w:hideMark/>
          </w:tcPr>
          <w:p w:rsidR="007A5C73" w:rsidRPr="007A5C73" w:rsidRDefault="007A5C73" w:rsidP="007A5C73">
            <w:pPr>
              <w:spacing w:after="0" w:line="240" w:lineRule="auto"/>
              <w:rPr>
                <w:rFonts w:ascii="Arial" w:eastAsia="Times New Roman" w:hAnsi="Arial" w:cs="Arial"/>
                <w:b/>
                <w:bCs/>
                <w:sz w:val="16"/>
                <w:szCs w:val="16"/>
              </w:rPr>
            </w:pPr>
            <w:r w:rsidRPr="007A5C73">
              <w:rPr>
                <w:rFonts w:ascii="Arial" w:eastAsia="Times New Roman" w:hAnsi="Arial" w:cs="Arial"/>
                <w:b/>
                <w:bCs/>
                <w:sz w:val="16"/>
                <w:szCs w:val="16"/>
              </w:rPr>
              <w:t>Table S1</w:t>
            </w:r>
            <w:r w:rsidRPr="00A66AE2">
              <w:rPr>
                <w:rFonts w:ascii="Arial" w:eastAsia="Times New Roman" w:hAnsi="Arial" w:cs="Arial"/>
                <w:b/>
                <w:bCs/>
                <w:sz w:val="16"/>
                <w:szCs w:val="16"/>
              </w:rPr>
              <w:t>.</w:t>
            </w:r>
            <w:r w:rsidRPr="00A66AE2">
              <w:rPr>
                <w:rFonts w:ascii="Arial" w:eastAsia="Times New Roman" w:hAnsi="Arial" w:cs="Arial"/>
                <w:b/>
                <w:sz w:val="16"/>
                <w:szCs w:val="16"/>
              </w:rPr>
              <w:t xml:space="preserve"> Variables used in LUE composite measure</w:t>
            </w:r>
          </w:p>
        </w:tc>
        <w:tc>
          <w:tcPr>
            <w:tcW w:w="266" w:type="dxa"/>
            <w:tcBorders>
              <w:top w:val="nil"/>
              <w:left w:val="nil"/>
              <w:bottom w:val="single" w:sz="8" w:space="0" w:color="auto"/>
              <w:right w:val="nil"/>
            </w:tcBorders>
            <w:shd w:val="clear" w:color="auto" w:fill="auto"/>
            <w:noWrap/>
            <w:vAlign w:val="bottom"/>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 </w:t>
            </w:r>
          </w:p>
        </w:tc>
        <w:tc>
          <w:tcPr>
            <w:tcW w:w="3322" w:type="dxa"/>
            <w:gridSpan w:val="2"/>
            <w:tcBorders>
              <w:top w:val="nil"/>
              <w:left w:val="nil"/>
              <w:bottom w:val="single" w:sz="8" w:space="0" w:color="auto"/>
              <w:right w:val="nil"/>
            </w:tcBorders>
            <w:shd w:val="clear" w:color="auto" w:fill="auto"/>
            <w:noWrap/>
            <w:vAlign w:val="bottom"/>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 </w:t>
            </w:r>
          </w:p>
        </w:tc>
      </w:tr>
      <w:tr w:rsidR="007A5C73" w:rsidRPr="007A5C73" w:rsidTr="007A5C73">
        <w:trPr>
          <w:gridAfter w:val="1"/>
          <w:wAfter w:w="712" w:type="dxa"/>
          <w:trHeight w:val="330"/>
        </w:trPr>
        <w:tc>
          <w:tcPr>
            <w:tcW w:w="1898" w:type="dxa"/>
            <w:tcBorders>
              <w:top w:val="nil"/>
              <w:left w:val="nil"/>
              <w:bottom w:val="single" w:sz="8" w:space="0" w:color="auto"/>
              <w:right w:val="nil"/>
            </w:tcBorders>
            <w:shd w:val="clear" w:color="auto" w:fill="auto"/>
            <w:vAlign w:val="center"/>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Variable Name</w:t>
            </w:r>
          </w:p>
        </w:tc>
        <w:tc>
          <w:tcPr>
            <w:tcW w:w="3007" w:type="dxa"/>
            <w:tcBorders>
              <w:top w:val="nil"/>
              <w:left w:val="nil"/>
              <w:bottom w:val="single" w:sz="8" w:space="0" w:color="auto"/>
              <w:right w:val="nil"/>
            </w:tcBorders>
            <w:shd w:val="clear" w:color="auto" w:fill="auto"/>
            <w:vAlign w:val="center"/>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Derivation</w:t>
            </w:r>
          </w:p>
        </w:tc>
        <w:tc>
          <w:tcPr>
            <w:tcW w:w="266" w:type="dxa"/>
            <w:tcBorders>
              <w:top w:val="nil"/>
              <w:left w:val="nil"/>
              <w:bottom w:val="single" w:sz="8" w:space="0" w:color="auto"/>
              <w:right w:val="nil"/>
            </w:tcBorders>
            <w:shd w:val="clear" w:color="auto" w:fill="auto"/>
            <w:vAlign w:val="center"/>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 </w:t>
            </w:r>
          </w:p>
        </w:tc>
        <w:tc>
          <w:tcPr>
            <w:tcW w:w="3322" w:type="dxa"/>
            <w:gridSpan w:val="3"/>
            <w:tcBorders>
              <w:top w:val="nil"/>
              <w:left w:val="nil"/>
              <w:bottom w:val="single" w:sz="8" w:space="0" w:color="auto"/>
              <w:right w:val="nil"/>
            </w:tcBorders>
            <w:shd w:val="clear" w:color="auto" w:fill="auto"/>
            <w:vAlign w:val="center"/>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Data Source</w:t>
            </w:r>
          </w:p>
        </w:tc>
      </w:tr>
      <w:tr w:rsidR="007A5C73" w:rsidRPr="007A5C73" w:rsidTr="007A5C73">
        <w:trPr>
          <w:gridAfter w:val="1"/>
          <w:wAfter w:w="712" w:type="dxa"/>
          <w:trHeight w:val="914"/>
        </w:trPr>
        <w:tc>
          <w:tcPr>
            <w:tcW w:w="1898" w:type="dxa"/>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Average Block Length</w:t>
            </w:r>
          </w:p>
        </w:tc>
        <w:tc>
          <w:tcPr>
            <w:tcW w:w="3007" w:type="dxa"/>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 xml:space="preserve">Sum of street </w:t>
            </w:r>
            <w:proofErr w:type="spellStart"/>
            <w:r w:rsidRPr="007A5C73">
              <w:rPr>
                <w:rFonts w:ascii="Arial" w:eastAsia="Times New Roman" w:hAnsi="Arial" w:cs="Arial"/>
                <w:color w:val="000000"/>
                <w:sz w:val="16"/>
                <w:szCs w:val="16"/>
              </w:rPr>
              <w:t>miles</w:t>
            </w:r>
            <w:r w:rsidR="001D1F29">
              <w:rPr>
                <w:rFonts w:ascii="Arial" w:eastAsia="Times New Roman" w:hAnsi="Arial" w:cs="Arial"/>
                <w:color w:val="000000"/>
                <w:sz w:val="16"/>
                <w:szCs w:val="16"/>
                <w:vertAlign w:val="superscript"/>
              </w:rPr>
              <w:t>a</w:t>
            </w:r>
            <w:proofErr w:type="spellEnd"/>
            <w:r w:rsidRPr="007A5C73">
              <w:rPr>
                <w:rFonts w:ascii="Arial" w:eastAsia="Times New Roman" w:hAnsi="Arial" w:cs="Arial"/>
                <w:color w:val="000000"/>
                <w:sz w:val="16"/>
                <w:szCs w:val="16"/>
              </w:rPr>
              <w:t xml:space="preserve"> divided by intersection </w:t>
            </w:r>
            <w:proofErr w:type="spellStart"/>
            <w:r w:rsidRPr="007A5C73">
              <w:rPr>
                <w:rFonts w:ascii="Arial" w:eastAsia="Times New Roman" w:hAnsi="Arial" w:cs="Arial"/>
                <w:color w:val="000000"/>
                <w:sz w:val="16"/>
                <w:szCs w:val="16"/>
              </w:rPr>
              <w:t>count</w:t>
            </w:r>
            <w:r w:rsidR="001D1F29">
              <w:rPr>
                <w:rFonts w:ascii="Arial" w:eastAsia="Times New Roman" w:hAnsi="Arial" w:cs="Arial"/>
                <w:color w:val="000000"/>
                <w:sz w:val="16"/>
                <w:szCs w:val="16"/>
                <w:vertAlign w:val="superscript"/>
              </w:rPr>
              <w:t>b</w:t>
            </w:r>
            <w:proofErr w:type="spellEnd"/>
          </w:p>
        </w:tc>
        <w:tc>
          <w:tcPr>
            <w:tcW w:w="266" w:type="dxa"/>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p>
        </w:tc>
        <w:tc>
          <w:tcPr>
            <w:tcW w:w="3322" w:type="dxa"/>
            <w:gridSpan w:val="3"/>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 xml:space="preserve">Computed in ArcGIS Pro using 2016 TIGER/Line Geodatabase and 2009 Vintage </w:t>
            </w:r>
            <w:proofErr w:type="spellStart"/>
            <w:r w:rsidRPr="007A5C73">
              <w:rPr>
                <w:rFonts w:ascii="Arial" w:eastAsia="Times New Roman" w:hAnsi="Arial" w:cs="Arial"/>
                <w:color w:val="000000"/>
                <w:sz w:val="16"/>
                <w:szCs w:val="16"/>
              </w:rPr>
              <w:t>Esri</w:t>
            </w:r>
            <w:proofErr w:type="spellEnd"/>
            <w:r w:rsidRPr="007A5C73">
              <w:rPr>
                <w:rFonts w:ascii="Arial" w:eastAsia="Times New Roman" w:hAnsi="Arial" w:cs="Arial"/>
                <w:color w:val="000000"/>
                <w:sz w:val="16"/>
                <w:szCs w:val="16"/>
              </w:rPr>
              <w:t xml:space="preserve"> Data</w:t>
            </w:r>
          </w:p>
        </w:tc>
      </w:tr>
      <w:tr w:rsidR="007A5C73" w:rsidRPr="007A5C73" w:rsidTr="007A5C73">
        <w:trPr>
          <w:gridAfter w:val="1"/>
          <w:wAfter w:w="712" w:type="dxa"/>
          <w:trHeight w:val="626"/>
        </w:trPr>
        <w:tc>
          <w:tcPr>
            <w:tcW w:w="1898" w:type="dxa"/>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Average Block Size</w:t>
            </w:r>
          </w:p>
        </w:tc>
        <w:tc>
          <w:tcPr>
            <w:tcW w:w="3007" w:type="dxa"/>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 xml:space="preserve">Represented by average census block area in squared </w:t>
            </w:r>
            <w:proofErr w:type="spellStart"/>
            <w:r w:rsidRPr="007A5C73">
              <w:rPr>
                <w:rFonts w:ascii="Arial" w:eastAsia="Times New Roman" w:hAnsi="Arial" w:cs="Arial"/>
                <w:color w:val="000000"/>
                <w:sz w:val="16"/>
                <w:szCs w:val="16"/>
              </w:rPr>
              <w:t>kilometers</w:t>
            </w:r>
            <w:r w:rsidR="001D1F29">
              <w:rPr>
                <w:rFonts w:ascii="Arial" w:eastAsia="Times New Roman" w:hAnsi="Arial" w:cs="Arial"/>
                <w:color w:val="000000"/>
                <w:sz w:val="16"/>
                <w:szCs w:val="16"/>
                <w:vertAlign w:val="superscript"/>
              </w:rPr>
              <w:t>c</w:t>
            </w:r>
            <w:proofErr w:type="spellEnd"/>
          </w:p>
        </w:tc>
        <w:tc>
          <w:tcPr>
            <w:tcW w:w="266" w:type="dxa"/>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p>
        </w:tc>
        <w:tc>
          <w:tcPr>
            <w:tcW w:w="3322" w:type="dxa"/>
            <w:gridSpan w:val="3"/>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 xml:space="preserve">2010 </w:t>
            </w:r>
            <w:proofErr w:type="spellStart"/>
            <w:r w:rsidRPr="007A5C73">
              <w:rPr>
                <w:rFonts w:ascii="Arial" w:eastAsia="Times New Roman" w:hAnsi="Arial" w:cs="Arial"/>
                <w:color w:val="000000"/>
                <w:sz w:val="16"/>
                <w:szCs w:val="16"/>
              </w:rPr>
              <w:t>RECVD</w:t>
            </w:r>
            <w:r w:rsidR="001D1F29">
              <w:rPr>
                <w:rFonts w:ascii="Arial" w:eastAsia="Times New Roman" w:hAnsi="Arial" w:cs="Arial"/>
                <w:color w:val="000000"/>
                <w:sz w:val="16"/>
                <w:szCs w:val="16"/>
                <w:vertAlign w:val="superscript"/>
              </w:rPr>
              <w:t>d</w:t>
            </w:r>
            <w:proofErr w:type="spellEnd"/>
            <w:r w:rsidRPr="007A5C73">
              <w:rPr>
                <w:rFonts w:ascii="Arial" w:eastAsia="Times New Roman" w:hAnsi="Arial" w:cs="Arial"/>
                <w:color w:val="000000"/>
                <w:sz w:val="16"/>
                <w:szCs w:val="16"/>
              </w:rPr>
              <w:t>, which draws from U.S. census data</w:t>
            </w:r>
          </w:p>
        </w:tc>
      </w:tr>
      <w:tr w:rsidR="007A5C73" w:rsidRPr="007A5C73" w:rsidTr="007A5C73">
        <w:trPr>
          <w:gridAfter w:val="1"/>
          <w:wAfter w:w="712" w:type="dxa"/>
          <w:trHeight w:val="901"/>
        </w:trPr>
        <w:tc>
          <w:tcPr>
            <w:tcW w:w="1898" w:type="dxa"/>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Intersection Density</w:t>
            </w:r>
          </w:p>
        </w:tc>
        <w:tc>
          <w:tcPr>
            <w:tcW w:w="3007" w:type="dxa"/>
            <w:tcBorders>
              <w:top w:val="nil"/>
              <w:left w:val="nil"/>
              <w:bottom w:val="nil"/>
              <w:right w:val="nil"/>
            </w:tcBorders>
            <w:shd w:val="clear" w:color="auto" w:fill="auto"/>
            <w:hideMark/>
          </w:tcPr>
          <w:p w:rsidR="007A5C73" w:rsidRPr="007A5C73" w:rsidRDefault="007A5C73" w:rsidP="007A5C73">
            <w:pPr>
              <w:spacing w:after="0" w:line="240" w:lineRule="auto"/>
              <w:jc w:val="both"/>
              <w:rPr>
                <w:rFonts w:ascii="Arial" w:eastAsia="Times New Roman" w:hAnsi="Arial" w:cs="Arial"/>
                <w:color w:val="000000"/>
                <w:sz w:val="16"/>
                <w:szCs w:val="16"/>
              </w:rPr>
            </w:pPr>
            <w:r w:rsidRPr="007A5C73">
              <w:rPr>
                <w:rFonts w:ascii="Arial" w:eastAsia="Times New Roman" w:hAnsi="Arial" w:cs="Arial"/>
                <w:color w:val="000000"/>
                <w:sz w:val="16"/>
                <w:szCs w:val="16"/>
              </w:rPr>
              <w:t xml:space="preserve">Intersection count divided by land area in square miles </w:t>
            </w:r>
          </w:p>
        </w:tc>
        <w:tc>
          <w:tcPr>
            <w:tcW w:w="266" w:type="dxa"/>
            <w:tcBorders>
              <w:top w:val="nil"/>
              <w:left w:val="nil"/>
              <w:bottom w:val="nil"/>
              <w:right w:val="nil"/>
            </w:tcBorders>
            <w:shd w:val="clear" w:color="auto" w:fill="auto"/>
            <w:hideMark/>
          </w:tcPr>
          <w:p w:rsidR="007A5C73" w:rsidRPr="007A5C73" w:rsidRDefault="007A5C73" w:rsidP="007A5C73">
            <w:pPr>
              <w:spacing w:after="0" w:line="240" w:lineRule="auto"/>
              <w:jc w:val="both"/>
              <w:rPr>
                <w:rFonts w:ascii="Arial" w:eastAsia="Times New Roman" w:hAnsi="Arial" w:cs="Arial"/>
                <w:color w:val="000000"/>
                <w:sz w:val="16"/>
                <w:szCs w:val="16"/>
              </w:rPr>
            </w:pPr>
          </w:p>
        </w:tc>
        <w:tc>
          <w:tcPr>
            <w:tcW w:w="3322" w:type="dxa"/>
            <w:gridSpan w:val="3"/>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 xml:space="preserve">Computed in ArcGIS Pro using 2016 TIGER/Line Geodatabase and 2009 Vintage </w:t>
            </w:r>
            <w:proofErr w:type="spellStart"/>
            <w:r w:rsidRPr="007A5C73">
              <w:rPr>
                <w:rFonts w:ascii="Arial" w:eastAsia="Times New Roman" w:hAnsi="Arial" w:cs="Arial"/>
                <w:color w:val="000000"/>
                <w:sz w:val="16"/>
                <w:szCs w:val="16"/>
              </w:rPr>
              <w:t>Esri</w:t>
            </w:r>
            <w:proofErr w:type="spellEnd"/>
            <w:r w:rsidRPr="007A5C73">
              <w:rPr>
                <w:rFonts w:ascii="Arial" w:eastAsia="Times New Roman" w:hAnsi="Arial" w:cs="Arial"/>
                <w:color w:val="000000"/>
                <w:sz w:val="16"/>
                <w:szCs w:val="16"/>
              </w:rPr>
              <w:t xml:space="preserve"> Data</w:t>
            </w:r>
          </w:p>
        </w:tc>
      </w:tr>
      <w:tr w:rsidR="007A5C73" w:rsidRPr="007A5C73" w:rsidTr="007A5C73">
        <w:trPr>
          <w:gridAfter w:val="1"/>
          <w:wAfter w:w="712" w:type="dxa"/>
          <w:trHeight w:val="901"/>
        </w:trPr>
        <w:tc>
          <w:tcPr>
            <w:tcW w:w="1898" w:type="dxa"/>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Street Connectivity</w:t>
            </w:r>
          </w:p>
        </w:tc>
        <w:tc>
          <w:tcPr>
            <w:tcW w:w="3007" w:type="dxa"/>
            <w:tcBorders>
              <w:top w:val="nil"/>
              <w:left w:val="nil"/>
              <w:bottom w:val="nil"/>
              <w:right w:val="nil"/>
            </w:tcBorders>
            <w:shd w:val="clear" w:color="auto" w:fill="auto"/>
            <w:hideMark/>
          </w:tcPr>
          <w:p w:rsidR="007A5C73" w:rsidRPr="007A5C73" w:rsidRDefault="007A5C73" w:rsidP="007A5C73">
            <w:pPr>
              <w:spacing w:after="0" w:line="240" w:lineRule="auto"/>
              <w:jc w:val="both"/>
              <w:rPr>
                <w:rFonts w:ascii="Arial" w:eastAsia="Times New Roman" w:hAnsi="Arial" w:cs="Arial"/>
                <w:color w:val="000000"/>
                <w:sz w:val="16"/>
                <w:szCs w:val="16"/>
              </w:rPr>
            </w:pPr>
            <w:r w:rsidRPr="007A5C73">
              <w:rPr>
                <w:rFonts w:ascii="Arial" w:eastAsia="Times New Roman" w:hAnsi="Arial" w:cs="Arial"/>
                <w:color w:val="000000"/>
                <w:sz w:val="16"/>
                <w:szCs w:val="16"/>
              </w:rPr>
              <w:t xml:space="preserve">Intersection count divided by the sum of intersection count and dead end count </w:t>
            </w:r>
          </w:p>
        </w:tc>
        <w:tc>
          <w:tcPr>
            <w:tcW w:w="266" w:type="dxa"/>
            <w:tcBorders>
              <w:top w:val="nil"/>
              <w:left w:val="nil"/>
              <w:bottom w:val="nil"/>
              <w:right w:val="nil"/>
            </w:tcBorders>
            <w:shd w:val="clear" w:color="auto" w:fill="auto"/>
            <w:hideMark/>
          </w:tcPr>
          <w:p w:rsidR="007A5C73" w:rsidRPr="007A5C73" w:rsidRDefault="007A5C73" w:rsidP="007A5C73">
            <w:pPr>
              <w:spacing w:after="0" w:line="240" w:lineRule="auto"/>
              <w:jc w:val="both"/>
              <w:rPr>
                <w:rFonts w:ascii="Arial" w:eastAsia="Times New Roman" w:hAnsi="Arial" w:cs="Arial"/>
                <w:color w:val="000000"/>
                <w:sz w:val="16"/>
                <w:szCs w:val="16"/>
              </w:rPr>
            </w:pPr>
          </w:p>
        </w:tc>
        <w:tc>
          <w:tcPr>
            <w:tcW w:w="3322" w:type="dxa"/>
            <w:gridSpan w:val="3"/>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 xml:space="preserve">Computed in ArcGIS Pro using 2016 TIGER/Line Geodatabase and 2009 Vintage </w:t>
            </w:r>
            <w:proofErr w:type="spellStart"/>
            <w:r w:rsidRPr="007A5C73">
              <w:rPr>
                <w:rFonts w:ascii="Arial" w:eastAsia="Times New Roman" w:hAnsi="Arial" w:cs="Arial"/>
                <w:color w:val="000000"/>
                <w:sz w:val="16"/>
                <w:szCs w:val="16"/>
              </w:rPr>
              <w:t>Esri</w:t>
            </w:r>
            <w:proofErr w:type="spellEnd"/>
            <w:r w:rsidRPr="007A5C73">
              <w:rPr>
                <w:rFonts w:ascii="Arial" w:eastAsia="Times New Roman" w:hAnsi="Arial" w:cs="Arial"/>
                <w:color w:val="000000"/>
                <w:sz w:val="16"/>
                <w:szCs w:val="16"/>
              </w:rPr>
              <w:t xml:space="preserve"> Data</w:t>
            </w:r>
          </w:p>
        </w:tc>
      </w:tr>
      <w:tr w:rsidR="007A5C73" w:rsidRPr="007A5C73" w:rsidTr="007A5C73">
        <w:trPr>
          <w:gridAfter w:val="1"/>
          <w:wAfter w:w="712" w:type="dxa"/>
          <w:trHeight w:val="639"/>
        </w:trPr>
        <w:tc>
          <w:tcPr>
            <w:tcW w:w="1898" w:type="dxa"/>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Percent Developed Land</w:t>
            </w:r>
          </w:p>
        </w:tc>
        <w:tc>
          <w:tcPr>
            <w:tcW w:w="3007" w:type="dxa"/>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Sum of low, medium, and high intensity percent developed land</w:t>
            </w:r>
          </w:p>
        </w:tc>
        <w:tc>
          <w:tcPr>
            <w:tcW w:w="266" w:type="dxa"/>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p>
        </w:tc>
        <w:tc>
          <w:tcPr>
            <w:tcW w:w="3322" w:type="dxa"/>
            <w:gridSpan w:val="3"/>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2011 National Land Cover Dataset via RECVD data</w:t>
            </w:r>
          </w:p>
        </w:tc>
      </w:tr>
      <w:tr w:rsidR="007A5C73" w:rsidRPr="007A5C73" w:rsidTr="007A5C73">
        <w:trPr>
          <w:gridAfter w:val="1"/>
          <w:wAfter w:w="712" w:type="dxa"/>
          <w:trHeight w:val="1181"/>
        </w:trPr>
        <w:tc>
          <w:tcPr>
            <w:tcW w:w="1898" w:type="dxa"/>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Commercial Establishment Density</w:t>
            </w:r>
          </w:p>
        </w:tc>
        <w:tc>
          <w:tcPr>
            <w:tcW w:w="3007" w:type="dxa"/>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Count of walkable commercial establishments in 2010 excluding food and physical activity venues divided by land area in square miles</w:t>
            </w:r>
          </w:p>
        </w:tc>
        <w:tc>
          <w:tcPr>
            <w:tcW w:w="266" w:type="dxa"/>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p>
        </w:tc>
        <w:tc>
          <w:tcPr>
            <w:tcW w:w="3322" w:type="dxa"/>
            <w:gridSpan w:val="3"/>
            <w:tcBorders>
              <w:top w:val="nil"/>
              <w:left w:val="nil"/>
              <w:bottom w:val="nil"/>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2010 RECVD</w:t>
            </w:r>
          </w:p>
        </w:tc>
      </w:tr>
      <w:tr w:rsidR="007A5C73" w:rsidRPr="007A5C73" w:rsidTr="007A5C73">
        <w:trPr>
          <w:gridAfter w:val="1"/>
          <w:wAfter w:w="712" w:type="dxa"/>
          <w:trHeight w:val="562"/>
        </w:trPr>
        <w:tc>
          <w:tcPr>
            <w:tcW w:w="1898" w:type="dxa"/>
            <w:tcBorders>
              <w:top w:val="nil"/>
              <w:left w:val="nil"/>
              <w:bottom w:val="single" w:sz="8" w:space="0" w:color="auto"/>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Household Density</w:t>
            </w:r>
          </w:p>
        </w:tc>
        <w:tc>
          <w:tcPr>
            <w:tcW w:w="3007" w:type="dxa"/>
            <w:tcBorders>
              <w:top w:val="nil"/>
              <w:left w:val="nil"/>
              <w:bottom w:val="single" w:sz="8" w:space="0" w:color="auto"/>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The count of households divided by land area in square miles</w:t>
            </w:r>
          </w:p>
        </w:tc>
        <w:tc>
          <w:tcPr>
            <w:tcW w:w="266" w:type="dxa"/>
            <w:tcBorders>
              <w:top w:val="nil"/>
              <w:left w:val="nil"/>
              <w:bottom w:val="single" w:sz="8" w:space="0" w:color="auto"/>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 </w:t>
            </w:r>
          </w:p>
        </w:tc>
        <w:tc>
          <w:tcPr>
            <w:tcW w:w="3322" w:type="dxa"/>
            <w:gridSpan w:val="3"/>
            <w:tcBorders>
              <w:top w:val="nil"/>
              <w:left w:val="nil"/>
              <w:bottom w:val="single" w:sz="8" w:space="0" w:color="auto"/>
              <w:right w:val="nil"/>
            </w:tcBorders>
            <w:shd w:val="clear" w:color="auto" w:fill="auto"/>
            <w:hideMark/>
          </w:tcPr>
          <w:p w:rsidR="007A5C73" w:rsidRPr="007A5C73" w:rsidRDefault="007A5C73" w:rsidP="007A5C73">
            <w:pPr>
              <w:spacing w:after="0" w:line="240" w:lineRule="auto"/>
              <w:rPr>
                <w:rFonts w:ascii="Arial" w:eastAsia="Times New Roman" w:hAnsi="Arial" w:cs="Arial"/>
                <w:color w:val="000000"/>
                <w:sz w:val="16"/>
                <w:szCs w:val="16"/>
              </w:rPr>
            </w:pPr>
            <w:r w:rsidRPr="007A5C73">
              <w:rPr>
                <w:rFonts w:ascii="Arial" w:eastAsia="Times New Roman" w:hAnsi="Arial" w:cs="Arial"/>
                <w:color w:val="000000"/>
                <w:sz w:val="16"/>
                <w:szCs w:val="16"/>
              </w:rPr>
              <w:t>RECVD data based on 2008-2012 ACS data</w:t>
            </w:r>
          </w:p>
        </w:tc>
      </w:tr>
      <w:tr w:rsidR="007A5C73" w:rsidRPr="007A5C73" w:rsidTr="007A5C73">
        <w:trPr>
          <w:trHeight w:val="269"/>
        </w:trPr>
        <w:tc>
          <w:tcPr>
            <w:tcW w:w="9205" w:type="dxa"/>
            <w:gridSpan w:val="7"/>
            <w:tcBorders>
              <w:top w:val="nil"/>
              <w:left w:val="nil"/>
              <w:bottom w:val="nil"/>
              <w:right w:val="nil"/>
            </w:tcBorders>
            <w:shd w:val="clear" w:color="auto" w:fill="auto"/>
            <w:noWrap/>
            <w:vAlign w:val="bottom"/>
            <w:hideMark/>
          </w:tcPr>
          <w:p w:rsidR="007A5C73" w:rsidRPr="007A5C73" w:rsidRDefault="001D1F29" w:rsidP="007A5C73">
            <w:pPr>
              <w:spacing w:after="0" w:line="240" w:lineRule="auto"/>
              <w:rPr>
                <w:rFonts w:ascii="Arial" w:eastAsia="Times New Roman" w:hAnsi="Arial" w:cs="Arial"/>
                <w:color w:val="000000"/>
                <w:sz w:val="16"/>
                <w:szCs w:val="16"/>
              </w:rPr>
            </w:pPr>
            <w:proofErr w:type="gramStart"/>
            <w:r>
              <w:rPr>
                <w:rFonts w:ascii="Arial" w:eastAsia="Times New Roman" w:hAnsi="Arial" w:cs="Arial"/>
                <w:color w:val="000000"/>
                <w:sz w:val="16"/>
                <w:szCs w:val="16"/>
                <w:vertAlign w:val="superscript"/>
              </w:rPr>
              <w:t>a</w:t>
            </w:r>
            <w:proofErr w:type="gramEnd"/>
            <w:r w:rsidR="007A5C73" w:rsidRPr="007A5C73">
              <w:rPr>
                <w:rFonts w:ascii="Arial" w:eastAsia="Times New Roman" w:hAnsi="Arial" w:cs="Arial"/>
                <w:color w:val="000000"/>
                <w:sz w:val="16"/>
                <w:szCs w:val="16"/>
                <w:vertAlign w:val="superscript"/>
              </w:rPr>
              <w:t xml:space="preserve"> </w:t>
            </w:r>
            <w:r w:rsidR="007A5C73" w:rsidRPr="007A5C73">
              <w:rPr>
                <w:rFonts w:ascii="Arial" w:eastAsia="Times New Roman" w:hAnsi="Arial" w:cs="Arial"/>
                <w:color w:val="000000"/>
                <w:sz w:val="16"/>
                <w:szCs w:val="16"/>
              </w:rPr>
              <w:t>Sum of street miles is the total length of streets within the tract boundary measured in miles</w:t>
            </w:r>
            <w:r>
              <w:rPr>
                <w:rFonts w:ascii="Arial" w:eastAsia="Times New Roman" w:hAnsi="Arial" w:cs="Arial"/>
                <w:color w:val="000000"/>
                <w:sz w:val="16"/>
                <w:szCs w:val="16"/>
              </w:rPr>
              <w:t>.</w:t>
            </w:r>
          </w:p>
        </w:tc>
      </w:tr>
      <w:tr w:rsidR="007A5C73" w:rsidRPr="007A5C73" w:rsidTr="001D1F29">
        <w:trPr>
          <w:trHeight w:val="558"/>
        </w:trPr>
        <w:tc>
          <w:tcPr>
            <w:tcW w:w="9205" w:type="dxa"/>
            <w:gridSpan w:val="7"/>
            <w:tcBorders>
              <w:top w:val="nil"/>
              <w:left w:val="nil"/>
              <w:bottom w:val="nil"/>
              <w:right w:val="nil"/>
            </w:tcBorders>
            <w:shd w:val="clear" w:color="auto" w:fill="auto"/>
            <w:noWrap/>
            <w:vAlign w:val="bottom"/>
            <w:hideMark/>
          </w:tcPr>
          <w:p w:rsidR="007A5C73" w:rsidRPr="007A5C73" w:rsidRDefault="001D1F29" w:rsidP="007A5C73">
            <w:pPr>
              <w:spacing w:after="0" w:line="240" w:lineRule="auto"/>
              <w:rPr>
                <w:rFonts w:ascii="Arial" w:eastAsia="Times New Roman" w:hAnsi="Arial" w:cs="Arial"/>
                <w:color w:val="000000"/>
                <w:sz w:val="16"/>
                <w:szCs w:val="16"/>
              </w:rPr>
            </w:pPr>
            <w:proofErr w:type="gramStart"/>
            <w:r>
              <w:rPr>
                <w:rFonts w:ascii="Arial" w:eastAsia="Times New Roman" w:hAnsi="Arial" w:cs="Arial"/>
                <w:color w:val="000000"/>
                <w:sz w:val="16"/>
                <w:szCs w:val="16"/>
                <w:vertAlign w:val="superscript"/>
              </w:rPr>
              <w:t>b</w:t>
            </w:r>
            <w:proofErr w:type="gramEnd"/>
            <w:r w:rsidR="007A5C73" w:rsidRPr="007A5C73">
              <w:rPr>
                <w:rFonts w:ascii="Arial" w:eastAsia="Times New Roman" w:hAnsi="Arial" w:cs="Arial"/>
                <w:color w:val="000000"/>
                <w:sz w:val="16"/>
                <w:szCs w:val="16"/>
                <w:vertAlign w:val="superscript"/>
              </w:rPr>
              <w:t xml:space="preserve"> </w:t>
            </w:r>
            <w:r w:rsidR="007A5C73" w:rsidRPr="007A5C73">
              <w:rPr>
                <w:rFonts w:ascii="Arial" w:eastAsia="Times New Roman" w:hAnsi="Arial" w:cs="Arial"/>
                <w:color w:val="000000"/>
                <w:sz w:val="16"/>
                <w:szCs w:val="16"/>
              </w:rPr>
              <w:t>Intersection count is defined as the count of three or more legged intersections within a census tract boundary</w:t>
            </w:r>
            <w:r>
              <w:rPr>
                <w:rFonts w:ascii="Arial" w:eastAsia="Times New Roman" w:hAnsi="Arial" w:cs="Arial"/>
                <w:color w:val="000000"/>
                <w:sz w:val="16"/>
                <w:szCs w:val="16"/>
              </w:rPr>
              <w:t>.</w:t>
            </w:r>
          </w:p>
          <w:p w:rsidR="007A5C73" w:rsidRPr="007A5C73" w:rsidRDefault="001D1F29" w:rsidP="007A5C73">
            <w:pPr>
              <w:spacing w:after="0" w:line="240" w:lineRule="auto"/>
              <w:rPr>
                <w:rFonts w:ascii="Arial" w:eastAsia="Times New Roman" w:hAnsi="Arial" w:cs="Arial"/>
                <w:sz w:val="16"/>
                <w:szCs w:val="16"/>
              </w:rPr>
            </w:pPr>
            <w:proofErr w:type="gramStart"/>
            <w:r>
              <w:rPr>
                <w:rFonts w:ascii="Arial" w:eastAsia="Times New Roman" w:hAnsi="Arial" w:cs="Arial"/>
                <w:color w:val="000000"/>
                <w:sz w:val="16"/>
                <w:szCs w:val="16"/>
                <w:vertAlign w:val="superscript"/>
              </w:rPr>
              <w:t>c</w:t>
            </w:r>
            <w:proofErr w:type="gramEnd"/>
            <w:r w:rsidR="007A5C73" w:rsidRPr="007A5C73">
              <w:rPr>
                <w:rFonts w:ascii="Arial" w:eastAsia="Times New Roman" w:hAnsi="Arial" w:cs="Arial"/>
                <w:color w:val="000000"/>
                <w:sz w:val="16"/>
                <w:szCs w:val="16"/>
                <w:vertAlign w:val="superscript"/>
              </w:rPr>
              <w:t xml:space="preserve"> </w:t>
            </w:r>
            <w:r w:rsidRPr="007A5C73">
              <w:rPr>
                <w:rFonts w:ascii="Arial" w:eastAsia="Times New Roman" w:hAnsi="Arial" w:cs="Arial"/>
                <w:sz w:val="16"/>
                <w:szCs w:val="16"/>
              </w:rPr>
              <w:t xml:space="preserve">Because indicators were z-transformed (and thus </w:t>
            </w:r>
            <w:proofErr w:type="spellStart"/>
            <w:r w:rsidRPr="007A5C73">
              <w:rPr>
                <w:rFonts w:ascii="Arial" w:eastAsia="Times New Roman" w:hAnsi="Arial" w:cs="Arial"/>
                <w:sz w:val="16"/>
                <w:szCs w:val="16"/>
              </w:rPr>
              <w:t>unitless</w:t>
            </w:r>
            <w:proofErr w:type="spellEnd"/>
            <w:r w:rsidRPr="007A5C73">
              <w:rPr>
                <w:rFonts w:ascii="Arial" w:eastAsia="Times New Roman" w:hAnsi="Arial" w:cs="Arial"/>
                <w:sz w:val="16"/>
                <w:szCs w:val="16"/>
              </w:rPr>
              <w:t>) we used the units of the native variables rather than converting to the same units across indicators (e.g., miles vs kilometers)</w:t>
            </w:r>
            <w:r>
              <w:rPr>
                <w:rFonts w:ascii="Arial" w:eastAsia="Times New Roman" w:hAnsi="Arial" w:cs="Arial"/>
                <w:sz w:val="16"/>
                <w:szCs w:val="16"/>
              </w:rPr>
              <w:t>.</w:t>
            </w:r>
          </w:p>
          <w:p w:rsidR="007A5C73" w:rsidRPr="007A5C73" w:rsidRDefault="001D1F29" w:rsidP="001D1F29">
            <w:pPr>
              <w:spacing w:after="0" w:line="240" w:lineRule="auto"/>
              <w:rPr>
                <w:rFonts w:ascii="Arial" w:eastAsia="Times New Roman" w:hAnsi="Arial" w:cs="Arial"/>
                <w:color w:val="000000"/>
                <w:sz w:val="16"/>
                <w:szCs w:val="16"/>
              </w:rPr>
            </w:pPr>
            <w:proofErr w:type="gramStart"/>
            <w:r>
              <w:rPr>
                <w:rFonts w:ascii="Arial" w:eastAsia="Times New Roman" w:hAnsi="Arial" w:cs="Arial"/>
                <w:sz w:val="16"/>
                <w:szCs w:val="16"/>
                <w:vertAlign w:val="superscript"/>
              </w:rPr>
              <w:t>d</w:t>
            </w:r>
            <w:proofErr w:type="gramEnd"/>
            <w:r>
              <w:rPr>
                <w:rFonts w:ascii="Arial" w:eastAsia="Times New Roman" w:hAnsi="Arial" w:cs="Arial"/>
                <w:sz w:val="16"/>
                <w:szCs w:val="16"/>
              </w:rPr>
              <w:t xml:space="preserve"> </w:t>
            </w:r>
            <w:r w:rsidRPr="007A5C73">
              <w:rPr>
                <w:rFonts w:ascii="Arial" w:eastAsia="Times New Roman" w:hAnsi="Arial" w:cs="Arial"/>
                <w:sz w:val="16"/>
                <w:szCs w:val="16"/>
              </w:rPr>
              <w:t>Data from the Retail Environment and Cardiovascular Disease (RECVD) project which evaluated how access to healthy food sources, physical fitness, and medical facilities affect disparities in cardiovascular disease</w:t>
            </w:r>
            <w:r>
              <w:rPr>
                <w:rFonts w:ascii="Arial" w:eastAsia="Times New Roman" w:hAnsi="Arial" w:cs="Arial"/>
                <w:sz w:val="16"/>
                <w:szCs w:val="16"/>
              </w:rPr>
              <w:t>.</w:t>
            </w:r>
          </w:p>
        </w:tc>
      </w:tr>
    </w:tbl>
    <w:p w:rsidR="00231579" w:rsidRDefault="00231579" w:rsidP="00CC6F7C">
      <w:pPr>
        <w:spacing w:after="0" w:line="480" w:lineRule="auto"/>
        <w:jc w:val="both"/>
        <w:rPr>
          <w:rFonts w:ascii="Arial" w:hAnsi="Arial" w:cs="Arial"/>
          <w:b/>
        </w:rPr>
      </w:pPr>
    </w:p>
    <w:p w:rsidR="001D1F29" w:rsidRDefault="001D1F29" w:rsidP="00CC6F7C">
      <w:pPr>
        <w:spacing w:after="0" w:line="480" w:lineRule="auto"/>
        <w:jc w:val="both"/>
        <w:rPr>
          <w:rFonts w:ascii="Arial" w:hAnsi="Arial" w:cs="Arial"/>
          <w:b/>
        </w:rPr>
      </w:pPr>
    </w:p>
    <w:p w:rsidR="00A66AE2" w:rsidRDefault="00A66AE2" w:rsidP="00CC6F7C">
      <w:pPr>
        <w:spacing w:after="0" w:line="480" w:lineRule="auto"/>
        <w:jc w:val="both"/>
        <w:rPr>
          <w:rFonts w:ascii="Arial" w:hAnsi="Arial" w:cs="Arial"/>
          <w:b/>
        </w:rPr>
      </w:pPr>
    </w:p>
    <w:p w:rsidR="00A66AE2" w:rsidRDefault="00A66AE2" w:rsidP="00CC6F7C">
      <w:pPr>
        <w:spacing w:after="0" w:line="480" w:lineRule="auto"/>
        <w:jc w:val="both"/>
        <w:rPr>
          <w:rFonts w:ascii="Arial" w:hAnsi="Arial" w:cs="Arial"/>
          <w:b/>
        </w:rPr>
      </w:pPr>
    </w:p>
    <w:p w:rsidR="00A66AE2" w:rsidRDefault="00A66AE2" w:rsidP="00CC6F7C">
      <w:pPr>
        <w:spacing w:after="0" w:line="480" w:lineRule="auto"/>
        <w:jc w:val="both"/>
        <w:rPr>
          <w:rFonts w:ascii="Arial" w:hAnsi="Arial" w:cs="Arial"/>
          <w:b/>
        </w:rPr>
      </w:pPr>
    </w:p>
    <w:tbl>
      <w:tblPr>
        <w:tblW w:w="9369" w:type="dxa"/>
        <w:tblCellMar>
          <w:left w:w="0" w:type="dxa"/>
          <w:right w:w="0" w:type="dxa"/>
        </w:tblCellMar>
        <w:tblLook w:val="04A0" w:firstRow="1" w:lastRow="0" w:firstColumn="1" w:lastColumn="0" w:noHBand="0" w:noVBand="1"/>
      </w:tblPr>
      <w:tblGrid>
        <w:gridCol w:w="266"/>
        <w:gridCol w:w="3337"/>
        <w:gridCol w:w="1424"/>
        <w:gridCol w:w="1424"/>
        <w:gridCol w:w="1596"/>
        <w:gridCol w:w="1322"/>
      </w:tblGrid>
      <w:tr w:rsidR="00A66AE2" w:rsidRPr="00A66AE2" w:rsidTr="008938C0">
        <w:trPr>
          <w:trHeight w:val="263"/>
        </w:trPr>
        <w:tc>
          <w:tcPr>
            <w:tcW w:w="9369" w:type="dxa"/>
            <w:gridSpan w:val="6"/>
            <w:tcBorders>
              <w:top w:val="nil"/>
              <w:left w:val="nil"/>
              <w:bottom w:val="single" w:sz="8" w:space="0" w:color="auto"/>
              <w:right w:val="nil"/>
            </w:tcBorders>
            <w:noWrap/>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r w:rsidRPr="00A66AE2">
              <w:rPr>
                <w:rFonts w:ascii="Arial" w:hAnsi="Arial" w:cs="Arial"/>
                <w:b/>
                <w:sz w:val="16"/>
                <w:szCs w:val="16"/>
              </w:rPr>
              <w:lastRenderedPageBreak/>
              <w:t>Table S2. Factor Loadings by Community Type Group</w:t>
            </w:r>
          </w:p>
        </w:tc>
      </w:tr>
      <w:tr w:rsidR="00A66AE2" w:rsidRPr="00A66AE2" w:rsidTr="00A66AE2">
        <w:trPr>
          <w:trHeight w:val="799"/>
        </w:trPr>
        <w:tc>
          <w:tcPr>
            <w:tcW w:w="266" w:type="dxa"/>
            <w:tcBorders>
              <w:top w:val="nil"/>
              <w:left w:val="nil"/>
              <w:bottom w:val="single" w:sz="8" w:space="0" w:color="auto"/>
              <w:right w:val="nil"/>
            </w:tcBorders>
            <w:noWrap/>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r w:rsidRPr="00A66AE2">
              <w:rPr>
                <w:rFonts w:ascii="Arial" w:hAnsi="Arial" w:cs="Arial"/>
                <w:sz w:val="16"/>
                <w:szCs w:val="16"/>
              </w:rPr>
              <w:t> </w:t>
            </w:r>
          </w:p>
        </w:tc>
        <w:tc>
          <w:tcPr>
            <w:tcW w:w="3337" w:type="dxa"/>
            <w:tcBorders>
              <w:top w:val="nil"/>
              <w:left w:val="nil"/>
              <w:bottom w:val="single" w:sz="8" w:space="0" w:color="auto"/>
              <w:right w:val="nil"/>
            </w:tcBorders>
            <w:noWrap/>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r w:rsidRPr="00A66AE2">
              <w:rPr>
                <w:rFonts w:ascii="Arial" w:hAnsi="Arial" w:cs="Arial"/>
                <w:sz w:val="16"/>
                <w:szCs w:val="16"/>
              </w:rPr>
              <w:t> </w:t>
            </w:r>
          </w:p>
        </w:tc>
        <w:tc>
          <w:tcPr>
            <w:tcW w:w="1424" w:type="dxa"/>
            <w:tcBorders>
              <w:top w:val="nil"/>
              <w:left w:val="nil"/>
              <w:bottom w:val="single" w:sz="8" w:space="0" w:color="auto"/>
              <w:right w:val="nil"/>
            </w:tcBorders>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Higher Density Urban</w:t>
            </w:r>
          </w:p>
        </w:tc>
        <w:tc>
          <w:tcPr>
            <w:tcW w:w="1424" w:type="dxa"/>
            <w:tcBorders>
              <w:top w:val="nil"/>
              <w:left w:val="nil"/>
              <w:bottom w:val="single" w:sz="8" w:space="0" w:color="auto"/>
              <w:right w:val="nil"/>
            </w:tcBorders>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Lower Density Urban</w:t>
            </w:r>
          </w:p>
        </w:tc>
        <w:tc>
          <w:tcPr>
            <w:tcW w:w="1596" w:type="dxa"/>
            <w:tcBorders>
              <w:top w:val="nil"/>
              <w:left w:val="nil"/>
              <w:bottom w:val="single" w:sz="8" w:space="0" w:color="auto"/>
              <w:right w:val="nil"/>
            </w:tcBorders>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Suburban/ Small Town</w:t>
            </w:r>
          </w:p>
        </w:tc>
        <w:tc>
          <w:tcPr>
            <w:tcW w:w="1319" w:type="dxa"/>
            <w:tcBorders>
              <w:top w:val="nil"/>
              <w:left w:val="nil"/>
              <w:bottom w:val="single" w:sz="8" w:space="0" w:color="auto"/>
              <w:right w:val="nil"/>
            </w:tcBorders>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Rural</w:t>
            </w:r>
          </w:p>
        </w:tc>
      </w:tr>
      <w:tr w:rsidR="00A66AE2" w:rsidRPr="00A66AE2" w:rsidTr="008938C0">
        <w:trPr>
          <w:trHeight w:val="276"/>
        </w:trPr>
        <w:tc>
          <w:tcPr>
            <w:tcW w:w="3603" w:type="dxa"/>
            <w:gridSpan w:val="2"/>
            <w:noWrap/>
            <w:tcMar>
              <w:top w:w="0" w:type="dxa"/>
              <w:left w:w="108" w:type="dxa"/>
              <w:bottom w:w="0" w:type="dxa"/>
              <w:right w:w="108" w:type="dxa"/>
            </w:tcMar>
            <w:vAlign w:val="bottom"/>
            <w:hideMark/>
          </w:tcPr>
          <w:p w:rsidR="00A66AE2" w:rsidRPr="00A66AE2" w:rsidRDefault="00A66AE2" w:rsidP="008938C0">
            <w:pPr>
              <w:rPr>
                <w:rFonts w:ascii="Arial" w:hAnsi="Arial" w:cs="Arial"/>
                <w:i/>
                <w:iCs/>
                <w:sz w:val="16"/>
                <w:szCs w:val="16"/>
              </w:rPr>
            </w:pPr>
            <w:r w:rsidRPr="00A66AE2">
              <w:rPr>
                <w:rFonts w:ascii="Arial" w:hAnsi="Arial" w:cs="Arial"/>
                <w:i/>
                <w:iCs/>
                <w:sz w:val="16"/>
                <w:szCs w:val="16"/>
              </w:rPr>
              <w:t>Factor Loadings</w:t>
            </w:r>
          </w:p>
        </w:tc>
        <w:tc>
          <w:tcPr>
            <w:tcW w:w="1424" w:type="dxa"/>
            <w:tcMar>
              <w:top w:w="0" w:type="dxa"/>
              <w:left w:w="108" w:type="dxa"/>
              <w:bottom w:w="0" w:type="dxa"/>
              <w:right w:w="108" w:type="dxa"/>
            </w:tcMar>
            <w:vAlign w:val="bottom"/>
            <w:hideMark/>
          </w:tcPr>
          <w:p w:rsidR="00A66AE2" w:rsidRPr="00A66AE2" w:rsidRDefault="00A66AE2" w:rsidP="008938C0">
            <w:pPr>
              <w:rPr>
                <w:rFonts w:ascii="Arial" w:hAnsi="Arial" w:cs="Arial"/>
                <w:i/>
                <w:iCs/>
                <w:sz w:val="16"/>
                <w:szCs w:val="16"/>
              </w:rPr>
            </w:pPr>
          </w:p>
        </w:tc>
        <w:tc>
          <w:tcPr>
            <w:tcW w:w="1424" w:type="dxa"/>
            <w:tcMar>
              <w:top w:w="0" w:type="dxa"/>
              <w:left w:w="108" w:type="dxa"/>
              <w:bottom w:w="0" w:type="dxa"/>
              <w:right w:w="108" w:type="dxa"/>
            </w:tcMar>
            <w:vAlign w:val="bottom"/>
            <w:hideMark/>
          </w:tcPr>
          <w:p w:rsidR="00A66AE2" w:rsidRPr="00A66AE2" w:rsidRDefault="00A66AE2" w:rsidP="008938C0">
            <w:pPr>
              <w:rPr>
                <w:rFonts w:ascii="Arial" w:eastAsia="Times New Roman" w:hAnsi="Arial" w:cs="Arial"/>
                <w:sz w:val="16"/>
                <w:szCs w:val="16"/>
              </w:rPr>
            </w:pPr>
          </w:p>
        </w:tc>
        <w:tc>
          <w:tcPr>
            <w:tcW w:w="1596" w:type="dxa"/>
            <w:tcMar>
              <w:top w:w="0" w:type="dxa"/>
              <w:left w:w="108" w:type="dxa"/>
              <w:bottom w:w="0" w:type="dxa"/>
              <w:right w:w="108" w:type="dxa"/>
            </w:tcMar>
            <w:vAlign w:val="bottom"/>
            <w:hideMark/>
          </w:tcPr>
          <w:p w:rsidR="00A66AE2" w:rsidRPr="00A66AE2" w:rsidRDefault="00A66AE2" w:rsidP="008938C0">
            <w:pPr>
              <w:rPr>
                <w:rFonts w:ascii="Arial" w:eastAsia="Times New Roman" w:hAnsi="Arial" w:cs="Arial"/>
                <w:sz w:val="16"/>
                <w:szCs w:val="16"/>
              </w:rPr>
            </w:pPr>
          </w:p>
        </w:tc>
        <w:tc>
          <w:tcPr>
            <w:tcW w:w="1319" w:type="dxa"/>
            <w:tcMar>
              <w:top w:w="0" w:type="dxa"/>
              <w:left w:w="108" w:type="dxa"/>
              <w:bottom w:w="0" w:type="dxa"/>
              <w:right w:w="108" w:type="dxa"/>
            </w:tcMar>
            <w:vAlign w:val="bottom"/>
            <w:hideMark/>
          </w:tcPr>
          <w:p w:rsidR="00A66AE2" w:rsidRPr="00A66AE2" w:rsidRDefault="00A66AE2" w:rsidP="008938C0">
            <w:pPr>
              <w:rPr>
                <w:rFonts w:ascii="Arial" w:eastAsia="Times New Roman" w:hAnsi="Arial" w:cs="Arial"/>
                <w:sz w:val="16"/>
                <w:szCs w:val="16"/>
              </w:rPr>
            </w:pPr>
          </w:p>
        </w:tc>
      </w:tr>
      <w:tr w:rsidR="00A66AE2" w:rsidRPr="00A66AE2" w:rsidTr="008938C0">
        <w:trPr>
          <w:trHeight w:val="250"/>
        </w:trPr>
        <w:tc>
          <w:tcPr>
            <w:tcW w:w="266" w:type="dxa"/>
            <w:noWrap/>
            <w:tcMar>
              <w:top w:w="0" w:type="dxa"/>
              <w:left w:w="108" w:type="dxa"/>
              <w:bottom w:w="0" w:type="dxa"/>
              <w:right w:w="108" w:type="dxa"/>
            </w:tcMar>
            <w:vAlign w:val="bottom"/>
            <w:hideMark/>
          </w:tcPr>
          <w:p w:rsidR="00A66AE2" w:rsidRPr="00A66AE2" w:rsidRDefault="00A66AE2" w:rsidP="008938C0">
            <w:pPr>
              <w:rPr>
                <w:rFonts w:ascii="Arial" w:eastAsia="Times New Roman" w:hAnsi="Arial" w:cs="Arial"/>
                <w:sz w:val="16"/>
                <w:szCs w:val="16"/>
              </w:rPr>
            </w:pPr>
          </w:p>
        </w:tc>
        <w:tc>
          <w:tcPr>
            <w:tcW w:w="3337" w:type="dxa"/>
            <w:noWrap/>
            <w:tcMar>
              <w:top w:w="0" w:type="dxa"/>
              <w:left w:w="108" w:type="dxa"/>
              <w:bottom w:w="0" w:type="dxa"/>
              <w:right w:w="108" w:type="dxa"/>
            </w:tcMar>
            <w:vAlign w:val="center"/>
            <w:hideMark/>
          </w:tcPr>
          <w:p w:rsidR="00A66AE2" w:rsidRPr="00A66AE2" w:rsidRDefault="00A66AE2" w:rsidP="008938C0">
            <w:pPr>
              <w:rPr>
                <w:rFonts w:ascii="Arial" w:hAnsi="Arial" w:cs="Arial"/>
                <w:sz w:val="16"/>
                <w:szCs w:val="16"/>
              </w:rPr>
            </w:pPr>
            <w:r w:rsidRPr="00A66AE2">
              <w:rPr>
                <w:rFonts w:ascii="Arial" w:hAnsi="Arial" w:cs="Arial"/>
                <w:sz w:val="16"/>
                <w:szCs w:val="16"/>
              </w:rPr>
              <w:t xml:space="preserve">Average Block Length </w:t>
            </w:r>
          </w:p>
        </w:tc>
        <w:tc>
          <w:tcPr>
            <w:tcW w:w="1424"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0.179</w:t>
            </w:r>
          </w:p>
        </w:tc>
        <w:tc>
          <w:tcPr>
            <w:tcW w:w="1424"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0.236</w:t>
            </w:r>
          </w:p>
        </w:tc>
        <w:tc>
          <w:tcPr>
            <w:tcW w:w="1596"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0.530</w:t>
            </w:r>
          </w:p>
        </w:tc>
        <w:tc>
          <w:tcPr>
            <w:tcW w:w="1319"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0.769</w:t>
            </w:r>
          </w:p>
        </w:tc>
      </w:tr>
      <w:tr w:rsidR="00A66AE2" w:rsidRPr="00A66AE2" w:rsidTr="008938C0">
        <w:trPr>
          <w:trHeight w:val="250"/>
        </w:trPr>
        <w:tc>
          <w:tcPr>
            <w:tcW w:w="266" w:type="dxa"/>
            <w:noWrap/>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p>
        </w:tc>
        <w:tc>
          <w:tcPr>
            <w:tcW w:w="3337" w:type="dxa"/>
            <w:noWrap/>
            <w:tcMar>
              <w:top w:w="0" w:type="dxa"/>
              <w:left w:w="108" w:type="dxa"/>
              <w:bottom w:w="0" w:type="dxa"/>
              <w:right w:w="108" w:type="dxa"/>
            </w:tcMar>
            <w:vAlign w:val="center"/>
            <w:hideMark/>
          </w:tcPr>
          <w:p w:rsidR="00A66AE2" w:rsidRPr="00A66AE2" w:rsidRDefault="00A66AE2" w:rsidP="008938C0">
            <w:pPr>
              <w:rPr>
                <w:rFonts w:ascii="Arial" w:hAnsi="Arial" w:cs="Arial"/>
                <w:sz w:val="16"/>
                <w:szCs w:val="16"/>
              </w:rPr>
            </w:pPr>
            <w:r w:rsidRPr="00A66AE2">
              <w:rPr>
                <w:rFonts w:ascii="Arial" w:hAnsi="Arial" w:cs="Arial"/>
                <w:sz w:val="16"/>
                <w:szCs w:val="16"/>
              </w:rPr>
              <w:t xml:space="preserve">Average Block Size </w:t>
            </w:r>
          </w:p>
        </w:tc>
        <w:tc>
          <w:tcPr>
            <w:tcW w:w="1424"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0.329</w:t>
            </w:r>
          </w:p>
        </w:tc>
        <w:tc>
          <w:tcPr>
            <w:tcW w:w="1424"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0.367</w:t>
            </w:r>
          </w:p>
        </w:tc>
        <w:tc>
          <w:tcPr>
            <w:tcW w:w="1596"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0.637</w:t>
            </w:r>
          </w:p>
        </w:tc>
        <w:tc>
          <w:tcPr>
            <w:tcW w:w="1319"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0.611</w:t>
            </w:r>
          </w:p>
        </w:tc>
      </w:tr>
      <w:tr w:rsidR="00A66AE2" w:rsidRPr="00A66AE2" w:rsidTr="008938C0">
        <w:trPr>
          <w:trHeight w:val="250"/>
        </w:trPr>
        <w:tc>
          <w:tcPr>
            <w:tcW w:w="266" w:type="dxa"/>
            <w:noWrap/>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p>
        </w:tc>
        <w:tc>
          <w:tcPr>
            <w:tcW w:w="3337" w:type="dxa"/>
            <w:noWrap/>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r w:rsidRPr="00A66AE2">
              <w:rPr>
                <w:rFonts w:ascii="Arial" w:hAnsi="Arial" w:cs="Arial"/>
                <w:sz w:val="16"/>
                <w:szCs w:val="16"/>
              </w:rPr>
              <w:t>Intersection Density</w:t>
            </w:r>
          </w:p>
        </w:tc>
        <w:tc>
          <w:tcPr>
            <w:tcW w:w="1424"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0.236</w:t>
            </w:r>
          </w:p>
        </w:tc>
        <w:tc>
          <w:tcPr>
            <w:tcW w:w="1424"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0.319</w:t>
            </w:r>
          </w:p>
        </w:tc>
        <w:tc>
          <w:tcPr>
            <w:tcW w:w="1596"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0.592</w:t>
            </w:r>
          </w:p>
        </w:tc>
        <w:tc>
          <w:tcPr>
            <w:tcW w:w="1319"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0.618</w:t>
            </w:r>
          </w:p>
        </w:tc>
      </w:tr>
      <w:tr w:rsidR="00A66AE2" w:rsidRPr="00A66AE2" w:rsidTr="008938C0">
        <w:trPr>
          <w:trHeight w:val="250"/>
        </w:trPr>
        <w:tc>
          <w:tcPr>
            <w:tcW w:w="266" w:type="dxa"/>
            <w:noWrap/>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p>
        </w:tc>
        <w:tc>
          <w:tcPr>
            <w:tcW w:w="3337" w:type="dxa"/>
            <w:noWrap/>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r w:rsidRPr="00A66AE2">
              <w:rPr>
                <w:rFonts w:ascii="Arial" w:hAnsi="Arial" w:cs="Arial"/>
                <w:sz w:val="16"/>
                <w:szCs w:val="16"/>
              </w:rPr>
              <w:t>Street Connectivity</w:t>
            </w:r>
          </w:p>
        </w:tc>
        <w:tc>
          <w:tcPr>
            <w:tcW w:w="1424"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0.393</w:t>
            </w:r>
          </w:p>
        </w:tc>
        <w:tc>
          <w:tcPr>
            <w:tcW w:w="1424"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0.391</w:t>
            </w:r>
          </w:p>
        </w:tc>
        <w:tc>
          <w:tcPr>
            <w:tcW w:w="1596"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0.470</w:t>
            </w:r>
          </w:p>
        </w:tc>
        <w:tc>
          <w:tcPr>
            <w:tcW w:w="1319"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0.161</w:t>
            </w:r>
          </w:p>
        </w:tc>
      </w:tr>
      <w:tr w:rsidR="00A66AE2" w:rsidRPr="00A66AE2" w:rsidTr="008938C0">
        <w:trPr>
          <w:trHeight w:val="250"/>
        </w:trPr>
        <w:tc>
          <w:tcPr>
            <w:tcW w:w="266" w:type="dxa"/>
            <w:noWrap/>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p>
        </w:tc>
        <w:tc>
          <w:tcPr>
            <w:tcW w:w="3337" w:type="dxa"/>
            <w:noWrap/>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r w:rsidRPr="00A66AE2">
              <w:rPr>
                <w:rFonts w:ascii="Arial" w:hAnsi="Arial" w:cs="Arial"/>
                <w:sz w:val="16"/>
                <w:szCs w:val="16"/>
              </w:rPr>
              <w:t>Household Density</w:t>
            </w:r>
          </w:p>
        </w:tc>
        <w:tc>
          <w:tcPr>
            <w:tcW w:w="1424"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0.284</w:t>
            </w:r>
          </w:p>
        </w:tc>
        <w:tc>
          <w:tcPr>
            <w:tcW w:w="1424"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0.269</w:t>
            </w:r>
          </w:p>
        </w:tc>
        <w:tc>
          <w:tcPr>
            <w:tcW w:w="1596"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0.407</w:t>
            </w:r>
          </w:p>
        </w:tc>
        <w:tc>
          <w:tcPr>
            <w:tcW w:w="1319"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0.556</w:t>
            </w:r>
          </w:p>
        </w:tc>
      </w:tr>
      <w:tr w:rsidR="00A66AE2" w:rsidRPr="00A66AE2" w:rsidTr="008938C0">
        <w:trPr>
          <w:trHeight w:val="263"/>
        </w:trPr>
        <w:tc>
          <w:tcPr>
            <w:tcW w:w="266" w:type="dxa"/>
            <w:noWrap/>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p>
        </w:tc>
        <w:tc>
          <w:tcPr>
            <w:tcW w:w="3337" w:type="dxa"/>
            <w:noWrap/>
            <w:tcMar>
              <w:top w:w="0" w:type="dxa"/>
              <w:left w:w="108" w:type="dxa"/>
              <w:bottom w:w="0" w:type="dxa"/>
              <w:right w:w="108" w:type="dxa"/>
            </w:tcMar>
            <w:vAlign w:val="center"/>
            <w:hideMark/>
          </w:tcPr>
          <w:p w:rsidR="00A66AE2" w:rsidRPr="00A66AE2" w:rsidRDefault="00A66AE2" w:rsidP="008938C0">
            <w:pPr>
              <w:rPr>
                <w:rFonts w:ascii="Arial" w:hAnsi="Arial" w:cs="Arial"/>
                <w:sz w:val="16"/>
                <w:szCs w:val="16"/>
              </w:rPr>
            </w:pPr>
            <w:r w:rsidRPr="00A66AE2">
              <w:rPr>
                <w:rFonts w:ascii="Arial" w:hAnsi="Arial" w:cs="Arial"/>
                <w:sz w:val="16"/>
                <w:szCs w:val="16"/>
              </w:rPr>
              <w:t>Percent Developed Land</w:t>
            </w:r>
          </w:p>
        </w:tc>
        <w:tc>
          <w:tcPr>
            <w:tcW w:w="1424"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0.221</w:t>
            </w:r>
          </w:p>
        </w:tc>
        <w:tc>
          <w:tcPr>
            <w:tcW w:w="1424"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0.436</w:t>
            </w:r>
          </w:p>
        </w:tc>
        <w:tc>
          <w:tcPr>
            <w:tcW w:w="1596"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0.459</w:t>
            </w:r>
          </w:p>
        </w:tc>
        <w:tc>
          <w:tcPr>
            <w:tcW w:w="1319" w:type="dxa"/>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0.128</w:t>
            </w:r>
          </w:p>
        </w:tc>
      </w:tr>
      <w:tr w:rsidR="00A66AE2" w:rsidRPr="00A66AE2" w:rsidTr="008938C0">
        <w:trPr>
          <w:trHeight w:val="263"/>
        </w:trPr>
        <w:tc>
          <w:tcPr>
            <w:tcW w:w="266" w:type="dxa"/>
            <w:tcBorders>
              <w:top w:val="nil"/>
              <w:left w:val="nil"/>
              <w:bottom w:val="single" w:sz="8" w:space="0" w:color="auto"/>
              <w:right w:val="nil"/>
            </w:tcBorders>
            <w:noWrap/>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r w:rsidRPr="00A66AE2">
              <w:rPr>
                <w:rFonts w:ascii="Arial" w:hAnsi="Arial" w:cs="Arial"/>
                <w:sz w:val="16"/>
                <w:szCs w:val="16"/>
              </w:rPr>
              <w:t> </w:t>
            </w:r>
          </w:p>
        </w:tc>
        <w:tc>
          <w:tcPr>
            <w:tcW w:w="3337" w:type="dxa"/>
            <w:tcBorders>
              <w:top w:val="nil"/>
              <w:left w:val="nil"/>
              <w:bottom w:val="single" w:sz="8" w:space="0" w:color="auto"/>
              <w:right w:val="nil"/>
            </w:tcBorders>
            <w:noWrap/>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r w:rsidRPr="00A66AE2">
              <w:rPr>
                <w:rFonts w:ascii="Arial" w:hAnsi="Arial" w:cs="Arial"/>
                <w:sz w:val="16"/>
                <w:szCs w:val="16"/>
              </w:rPr>
              <w:t>Establishment Density</w:t>
            </w:r>
          </w:p>
        </w:tc>
        <w:tc>
          <w:tcPr>
            <w:tcW w:w="1424" w:type="dxa"/>
            <w:tcBorders>
              <w:top w:val="nil"/>
              <w:left w:val="nil"/>
              <w:bottom w:val="single" w:sz="8" w:space="0" w:color="auto"/>
              <w:right w:val="nil"/>
            </w:tcBorders>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0.287</w:t>
            </w:r>
          </w:p>
        </w:tc>
        <w:tc>
          <w:tcPr>
            <w:tcW w:w="1424" w:type="dxa"/>
            <w:tcBorders>
              <w:top w:val="nil"/>
              <w:left w:val="nil"/>
              <w:bottom w:val="single" w:sz="8" w:space="0" w:color="auto"/>
              <w:right w:val="nil"/>
            </w:tcBorders>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0.276</w:t>
            </w:r>
          </w:p>
        </w:tc>
        <w:tc>
          <w:tcPr>
            <w:tcW w:w="1596" w:type="dxa"/>
            <w:tcBorders>
              <w:top w:val="nil"/>
              <w:left w:val="nil"/>
              <w:bottom w:val="single" w:sz="8" w:space="0" w:color="auto"/>
              <w:right w:val="nil"/>
            </w:tcBorders>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0.504</w:t>
            </w:r>
          </w:p>
        </w:tc>
        <w:tc>
          <w:tcPr>
            <w:tcW w:w="1319" w:type="dxa"/>
            <w:tcBorders>
              <w:top w:val="nil"/>
              <w:left w:val="nil"/>
              <w:bottom w:val="single" w:sz="8" w:space="0" w:color="auto"/>
              <w:right w:val="nil"/>
            </w:tcBorders>
            <w:noWrap/>
            <w:tcMar>
              <w:top w:w="0" w:type="dxa"/>
              <w:left w:w="108" w:type="dxa"/>
              <w:bottom w:w="0" w:type="dxa"/>
              <w:right w:w="108" w:type="dxa"/>
            </w:tcMar>
            <w:vAlign w:val="bottom"/>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0.623</w:t>
            </w:r>
          </w:p>
        </w:tc>
      </w:tr>
      <w:tr w:rsidR="00A66AE2" w:rsidRPr="00A66AE2" w:rsidTr="008938C0">
        <w:trPr>
          <w:trHeight w:val="263"/>
        </w:trPr>
        <w:tc>
          <w:tcPr>
            <w:tcW w:w="3603" w:type="dxa"/>
            <w:gridSpan w:val="2"/>
            <w:noWrap/>
            <w:tcMar>
              <w:top w:w="0" w:type="dxa"/>
              <w:left w:w="108" w:type="dxa"/>
              <w:bottom w:w="0" w:type="dxa"/>
              <w:right w:w="108" w:type="dxa"/>
            </w:tcMar>
            <w:vAlign w:val="bottom"/>
            <w:hideMark/>
          </w:tcPr>
          <w:p w:rsidR="00A66AE2" w:rsidRPr="00A66AE2" w:rsidRDefault="00A66AE2" w:rsidP="008938C0">
            <w:pPr>
              <w:rPr>
                <w:rFonts w:ascii="Arial" w:hAnsi="Arial" w:cs="Arial"/>
                <w:i/>
                <w:iCs/>
                <w:sz w:val="16"/>
                <w:szCs w:val="16"/>
              </w:rPr>
            </w:pPr>
            <w:r w:rsidRPr="00A66AE2">
              <w:rPr>
                <w:rFonts w:ascii="Arial" w:hAnsi="Arial" w:cs="Arial"/>
                <w:i/>
                <w:iCs/>
                <w:sz w:val="16"/>
                <w:szCs w:val="16"/>
              </w:rPr>
              <w:t>Residual Correlation Loadings</w:t>
            </w:r>
          </w:p>
        </w:tc>
        <w:tc>
          <w:tcPr>
            <w:tcW w:w="1424" w:type="dxa"/>
            <w:noWrap/>
            <w:tcMar>
              <w:top w:w="0" w:type="dxa"/>
              <w:left w:w="108" w:type="dxa"/>
              <w:bottom w:w="0" w:type="dxa"/>
              <w:right w:w="108" w:type="dxa"/>
            </w:tcMar>
            <w:vAlign w:val="bottom"/>
            <w:hideMark/>
          </w:tcPr>
          <w:p w:rsidR="00A66AE2" w:rsidRPr="00A66AE2" w:rsidRDefault="00A66AE2" w:rsidP="008938C0">
            <w:pPr>
              <w:rPr>
                <w:rFonts w:ascii="Arial" w:hAnsi="Arial" w:cs="Arial"/>
                <w:i/>
                <w:iCs/>
                <w:sz w:val="16"/>
                <w:szCs w:val="16"/>
              </w:rPr>
            </w:pPr>
          </w:p>
        </w:tc>
        <w:tc>
          <w:tcPr>
            <w:tcW w:w="1424" w:type="dxa"/>
            <w:noWrap/>
            <w:tcMar>
              <w:top w:w="0" w:type="dxa"/>
              <w:left w:w="108" w:type="dxa"/>
              <w:bottom w:w="0" w:type="dxa"/>
              <w:right w:w="108" w:type="dxa"/>
            </w:tcMar>
            <w:vAlign w:val="bottom"/>
            <w:hideMark/>
          </w:tcPr>
          <w:p w:rsidR="00A66AE2" w:rsidRPr="00A66AE2" w:rsidRDefault="00A66AE2" w:rsidP="008938C0">
            <w:pPr>
              <w:rPr>
                <w:rFonts w:ascii="Arial" w:eastAsia="Times New Roman" w:hAnsi="Arial" w:cs="Arial"/>
                <w:sz w:val="16"/>
                <w:szCs w:val="16"/>
              </w:rPr>
            </w:pPr>
          </w:p>
        </w:tc>
        <w:tc>
          <w:tcPr>
            <w:tcW w:w="1596" w:type="dxa"/>
            <w:noWrap/>
            <w:tcMar>
              <w:top w:w="0" w:type="dxa"/>
              <w:left w:w="108" w:type="dxa"/>
              <w:bottom w:w="0" w:type="dxa"/>
              <w:right w:w="108" w:type="dxa"/>
            </w:tcMar>
            <w:vAlign w:val="bottom"/>
            <w:hideMark/>
          </w:tcPr>
          <w:p w:rsidR="00A66AE2" w:rsidRPr="00A66AE2" w:rsidRDefault="00A66AE2" w:rsidP="008938C0">
            <w:pPr>
              <w:rPr>
                <w:rFonts w:ascii="Arial" w:eastAsia="Times New Roman" w:hAnsi="Arial" w:cs="Arial"/>
                <w:sz w:val="16"/>
                <w:szCs w:val="16"/>
              </w:rPr>
            </w:pPr>
          </w:p>
        </w:tc>
        <w:tc>
          <w:tcPr>
            <w:tcW w:w="1319" w:type="dxa"/>
            <w:noWrap/>
            <w:tcMar>
              <w:top w:w="0" w:type="dxa"/>
              <w:left w:w="108" w:type="dxa"/>
              <w:bottom w:w="0" w:type="dxa"/>
              <w:right w:w="108" w:type="dxa"/>
            </w:tcMar>
            <w:vAlign w:val="bottom"/>
            <w:hideMark/>
          </w:tcPr>
          <w:p w:rsidR="00A66AE2" w:rsidRPr="00A66AE2" w:rsidRDefault="00A66AE2" w:rsidP="008938C0">
            <w:pPr>
              <w:rPr>
                <w:rFonts w:ascii="Arial" w:eastAsia="Times New Roman" w:hAnsi="Arial" w:cs="Arial"/>
                <w:sz w:val="16"/>
                <w:szCs w:val="16"/>
              </w:rPr>
            </w:pPr>
          </w:p>
        </w:tc>
      </w:tr>
      <w:tr w:rsidR="00A66AE2" w:rsidRPr="00A66AE2" w:rsidTr="008938C0">
        <w:trPr>
          <w:trHeight w:val="439"/>
        </w:trPr>
        <w:tc>
          <w:tcPr>
            <w:tcW w:w="266" w:type="dxa"/>
            <w:noWrap/>
            <w:tcMar>
              <w:top w:w="0" w:type="dxa"/>
              <w:left w:w="108" w:type="dxa"/>
              <w:bottom w:w="0" w:type="dxa"/>
              <w:right w:w="108" w:type="dxa"/>
            </w:tcMar>
            <w:vAlign w:val="bottom"/>
            <w:hideMark/>
          </w:tcPr>
          <w:p w:rsidR="00A66AE2" w:rsidRPr="00A66AE2" w:rsidRDefault="00A66AE2" w:rsidP="008938C0">
            <w:pPr>
              <w:rPr>
                <w:rFonts w:ascii="Arial" w:eastAsia="Times New Roman" w:hAnsi="Arial" w:cs="Arial"/>
                <w:sz w:val="16"/>
                <w:szCs w:val="16"/>
              </w:rPr>
            </w:pPr>
          </w:p>
        </w:tc>
        <w:tc>
          <w:tcPr>
            <w:tcW w:w="3337" w:type="dxa"/>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r w:rsidRPr="00A66AE2">
              <w:rPr>
                <w:rFonts w:ascii="Arial" w:hAnsi="Arial" w:cs="Arial"/>
                <w:sz w:val="16"/>
                <w:szCs w:val="16"/>
              </w:rPr>
              <w:t>Average Block Length with Intersection Density</w:t>
            </w:r>
          </w:p>
        </w:tc>
        <w:tc>
          <w:tcPr>
            <w:tcW w:w="1424" w:type="dxa"/>
            <w:noWrap/>
            <w:tcMar>
              <w:top w:w="0" w:type="dxa"/>
              <w:left w:w="108" w:type="dxa"/>
              <w:bottom w:w="0" w:type="dxa"/>
              <w:right w:w="108" w:type="dxa"/>
            </w:tcMar>
            <w:vAlign w:val="center"/>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0.060</w:t>
            </w:r>
          </w:p>
        </w:tc>
        <w:tc>
          <w:tcPr>
            <w:tcW w:w="1424" w:type="dxa"/>
            <w:noWrap/>
            <w:tcMar>
              <w:top w:w="0" w:type="dxa"/>
              <w:left w:w="108" w:type="dxa"/>
              <w:bottom w:w="0" w:type="dxa"/>
              <w:right w:w="108" w:type="dxa"/>
            </w:tcMar>
            <w:vAlign w:val="center"/>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0.028</w:t>
            </w:r>
          </w:p>
        </w:tc>
        <w:tc>
          <w:tcPr>
            <w:tcW w:w="1596" w:type="dxa"/>
            <w:noWrap/>
            <w:tcMar>
              <w:top w:w="0" w:type="dxa"/>
              <w:left w:w="108" w:type="dxa"/>
              <w:bottom w:w="0" w:type="dxa"/>
              <w:right w:w="108" w:type="dxa"/>
            </w:tcMar>
            <w:vAlign w:val="center"/>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0.043</w:t>
            </w:r>
          </w:p>
        </w:tc>
        <w:tc>
          <w:tcPr>
            <w:tcW w:w="1319" w:type="dxa"/>
            <w:noWrap/>
            <w:tcMar>
              <w:top w:w="0" w:type="dxa"/>
              <w:left w:w="108" w:type="dxa"/>
              <w:bottom w:w="0" w:type="dxa"/>
              <w:right w:w="108" w:type="dxa"/>
            </w:tcMar>
            <w:vAlign w:val="center"/>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0.086</w:t>
            </w:r>
          </w:p>
        </w:tc>
      </w:tr>
      <w:tr w:rsidR="00A66AE2" w:rsidRPr="00A66AE2" w:rsidTr="008938C0">
        <w:trPr>
          <w:trHeight w:val="439"/>
        </w:trPr>
        <w:tc>
          <w:tcPr>
            <w:tcW w:w="266" w:type="dxa"/>
            <w:noWrap/>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p>
        </w:tc>
        <w:tc>
          <w:tcPr>
            <w:tcW w:w="3337" w:type="dxa"/>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r w:rsidRPr="00A66AE2">
              <w:rPr>
                <w:rFonts w:ascii="Arial" w:hAnsi="Arial" w:cs="Arial"/>
                <w:sz w:val="16"/>
                <w:szCs w:val="16"/>
              </w:rPr>
              <w:t>Average Block Size with Street Connectivity</w:t>
            </w:r>
          </w:p>
        </w:tc>
        <w:tc>
          <w:tcPr>
            <w:tcW w:w="1424" w:type="dxa"/>
            <w:noWrap/>
            <w:tcMar>
              <w:top w:w="0" w:type="dxa"/>
              <w:left w:w="108" w:type="dxa"/>
              <w:bottom w:w="0" w:type="dxa"/>
              <w:right w:w="108" w:type="dxa"/>
            </w:tcMar>
            <w:vAlign w:val="center"/>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0.033</w:t>
            </w:r>
          </w:p>
        </w:tc>
        <w:tc>
          <w:tcPr>
            <w:tcW w:w="1424" w:type="dxa"/>
            <w:noWrap/>
            <w:tcMar>
              <w:top w:w="0" w:type="dxa"/>
              <w:left w:w="108" w:type="dxa"/>
              <w:bottom w:w="0" w:type="dxa"/>
              <w:right w:w="108" w:type="dxa"/>
            </w:tcMar>
            <w:vAlign w:val="center"/>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0.059</w:t>
            </w:r>
          </w:p>
        </w:tc>
        <w:tc>
          <w:tcPr>
            <w:tcW w:w="1596" w:type="dxa"/>
            <w:noWrap/>
            <w:tcMar>
              <w:top w:w="0" w:type="dxa"/>
              <w:left w:w="108" w:type="dxa"/>
              <w:bottom w:w="0" w:type="dxa"/>
              <w:right w:w="108" w:type="dxa"/>
            </w:tcMar>
            <w:vAlign w:val="center"/>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0.056</w:t>
            </w:r>
          </w:p>
        </w:tc>
        <w:tc>
          <w:tcPr>
            <w:tcW w:w="1319" w:type="dxa"/>
            <w:noWrap/>
            <w:tcMar>
              <w:top w:w="0" w:type="dxa"/>
              <w:left w:w="108" w:type="dxa"/>
              <w:bottom w:w="0" w:type="dxa"/>
              <w:right w:w="108" w:type="dxa"/>
            </w:tcMar>
            <w:vAlign w:val="center"/>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0.063</w:t>
            </w:r>
          </w:p>
        </w:tc>
      </w:tr>
      <w:tr w:rsidR="00A66AE2" w:rsidRPr="00A66AE2" w:rsidTr="008938C0">
        <w:trPr>
          <w:trHeight w:val="451"/>
        </w:trPr>
        <w:tc>
          <w:tcPr>
            <w:tcW w:w="266" w:type="dxa"/>
            <w:tcBorders>
              <w:top w:val="nil"/>
              <w:left w:val="nil"/>
              <w:bottom w:val="single" w:sz="8" w:space="0" w:color="auto"/>
              <w:right w:val="nil"/>
            </w:tcBorders>
            <w:noWrap/>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r w:rsidRPr="00A66AE2">
              <w:rPr>
                <w:rFonts w:ascii="Arial" w:hAnsi="Arial" w:cs="Arial"/>
                <w:sz w:val="16"/>
                <w:szCs w:val="16"/>
              </w:rPr>
              <w:t> </w:t>
            </w:r>
          </w:p>
        </w:tc>
        <w:tc>
          <w:tcPr>
            <w:tcW w:w="3337" w:type="dxa"/>
            <w:tcBorders>
              <w:top w:val="nil"/>
              <w:left w:val="nil"/>
              <w:bottom w:val="single" w:sz="8" w:space="0" w:color="auto"/>
              <w:right w:val="nil"/>
            </w:tcBorders>
            <w:tcMar>
              <w:top w:w="0" w:type="dxa"/>
              <w:left w:w="108" w:type="dxa"/>
              <w:bottom w:w="0" w:type="dxa"/>
              <w:right w:w="108" w:type="dxa"/>
            </w:tcMar>
            <w:vAlign w:val="bottom"/>
            <w:hideMark/>
          </w:tcPr>
          <w:p w:rsidR="00A66AE2" w:rsidRPr="00A66AE2" w:rsidRDefault="00A66AE2" w:rsidP="008938C0">
            <w:pPr>
              <w:rPr>
                <w:rFonts w:ascii="Arial" w:hAnsi="Arial" w:cs="Arial"/>
                <w:sz w:val="16"/>
                <w:szCs w:val="16"/>
              </w:rPr>
            </w:pPr>
            <w:r w:rsidRPr="00A66AE2">
              <w:rPr>
                <w:rFonts w:ascii="Arial" w:hAnsi="Arial" w:cs="Arial"/>
                <w:sz w:val="16"/>
                <w:szCs w:val="16"/>
              </w:rPr>
              <w:t>Establishment Density with Household Density</w:t>
            </w:r>
          </w:p>
        </w:tc>
        <w:tc>
          <w:tcPr>
            <w:tcW w:w="1424" w:type="dxa"/>
            <w:tcBorders>
              <w:top w:val="nil"/>
              <w:left w:val="nil"/>
              <w:bottom w:val="single" w:sz="8" w:space="0" w:color="auto"/>
              <w:right w:val="nil"/>
            </w:tcBorders>
            <w:noWrap/>
            <w:tcMar>
              <w:top w:w="0" w:type="dxa"/>
              <w:left w:w="108" w:type="dxa"/>
              <w:bottom w:w="0" w:type="dxa"/>
              <w:right w:w="108" w:type="dxa"/>
            </w:tcMar>
            <w:vAlign w:val="center"/>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0.126</w:t>
            </w:r>
          </w:p>
        </w:tc>
        <w:tc>
          <w:tcPr>
            <w:tcW w:w="1424" w:type="dxa"/>
            <w:tcBorders>
              <w:top w:val="nil"/>
              <w:left w:val="nil"/>
              <w:bottom w:val="single" w:sz="8" w:space="0" w:color="auto"/>
              <w:right w:val="nil"/>
            </w:tcBorders>
            <w:noWrap/>
            <w:tcMar>
              <w:top w:w="0" w:type="dxa"/>
              <w:left w:w="108" w:type="dxa"/>
              <w:bottom w:w="0" w:type="dxa"/>
              <w:right w:w="108" w:type="dxa"/>
            </w:tcMar>
            <w:vAlign w:val="center"/>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0.042</w:t>
            </w:r>
          </w:p>
        </w:tc>
        <w:tc>
          <w:tcPr>
            <w:tcW w:w="1596" w:type="dxa"/>
            <w:tcBorders>
              <w:top w:val="nil"/>
              <w:left w:val="nil"/>
              <w:bottom w:val="single" w:sz="8" w:space="0" w:color="auto"/>
              <w:right w:val="nil"/>
            </w:tcBorders>
            <w:noWrap/>
            <w:tcMar>
              <w:top w:w="0" w:type="dxa"/>
              <w:left w:w="108" w:type="dxa"/>
              <w:bottom w:w="0" w:type="dxa"/>
              <w:right w:w="108" w:type="dxa"/>
            </w:tcMar>
            <w:vAlign w:val="center"/>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0.047</w:t>
            </w:r>
          </w:p>
        </w:tc>
        <w:tc>
          <w:tcPr>
            <w:tcW w:w="1319" w:type="dxa"/>
            <w:tcBorders>
              <w:top w:val="nil"/>
              <w:left w:val="nil"/>
              <w:bottom w:val="single" w:sz="8" w:space="0" w:color="auto"/>
              <w:right w:val="nil"/>
            </w:tcBorders>
            <w:noWrap/>
            <w:tcMar>
              <w:top w:w="0" w:type="dxa"/>
              <w:left w:w="108" w:type="dxa"/>
              <w:bottom w:w="0" w:type="dxa"/>
              <w:right w:w="108" w:type="dxa"/>
            </w:tcMar>
            <w:vAlign w:val="center"/>
            <w:hideMark/>
          </w:tcPr>
          <w:p w:rsidR="00A66AE2" w:rsidRPr="00A66AE2" w:rsidRDefault="00A66AE2" w:rsidP="008938C0">
            <w:pPr>
              <w:jc w:val="center"/>
              <w:rPr>
                <w:rFonts w:ascii="Arial" w:hAnsi="Arial" w:cs="Arial"/>
                <w:sz w:val="16"/>
                <w:szCs w:val="16"/>
              </w:rPr>
            </w:pPr>
            <w:r w:rsidRPr="00A66AE2">
              <w:rPr>
                <w:rFonts w:ascii="Arial" w:hAnsi="Arial" w:cs="Arial"/>
                <w:sz w:val="16"/>
                <w:szCs w:val="16"/>
              </w:rPr>
              <w:t>0.110</w:t>
            </w:r>
          </w:p>
        </w:tc>
      </w:tr>
    </w:tbl>
    <w:p w:rsidR="001D1F29" w:rsidRDefault="001D1F29" w:rsidP="00CC6F7C">
      <w:pPr>
        <w:spacing w:after="0" w:line="480" w:lineRule="auto"/>
        <w:jc w:val="both"/>
        <w:rPr>
          <w:rFonts w:ascii="Arial" w:hAnsi="Arial" w:cs="Arial"/>
          <w:b/>
        </w:rPr>
      </w:pPr>
    </w:p>
    <w:p w:rsidR="001D1F29" w:rsidRDefault="001D1F29" w:rsidP="00CC6F7C">
      <w:pPr>
        <w:spacing w:after="0" w:line="480" w:lineRule="auto"/>
        <w:jc w:val="both"/>
        <w:rPr>
          <w:rFonts w:ascii="Arial" w:hAnsi="Arial" w:cs="Arial"/>
          <w:b/>
        </w:rPr>
      </w:pPr>
    </w:p>
    <w:p w:rsidR="001D1F29" w:rsidRDefault="001D1F29" w:rsidP="00CC6F7C">
      <w:pPr>
        <w:spacing w:after="0" w:line="480" w:lineRule="auto"/>
        <w:jc w:val="both"/>
        <w:rPr>
          <w:rFonts w:ascii="Arial" w:hAnsi="Arial" w:cs="Arial"/>
          <w:b/>
        </w:rPr>
      </w:pPr>
    </w:p>
    <w:p w:rsidR="00A66AE2" w:rsidRDefault="00A66AE2" w:rsidP="00CC6F7C">
      <w:pPr>
        <w:spacing w:after="0" w:line="480" w:lineRule="auto"/>
        <w:jc w:val="both"/>
        <w:rPr>
          <w:rFonts w:ascii="Arial" w:hAnsi="Arial" w:cs="Arial"/>
          <w:b/>
        </w:rPr>
      </w:pPr>
    </w:p>
    <w:p w:rsidR="00A66AE2" w:rsidRDefault="00A66AE2" w:rsidP="00CC6F7C">
      <w:pPr>
        <w:spacing w:after="0" w:line="480" w:lineRule="auto"/>
        <w:jc w:val="both"/>
        <w:rPr>
          <w:rFonts w:ascii="Arial" w:hAnsi="Arial" w:cs="Arial"/>
          <w:b/>
        </w:rPr>
      </w:pPr>
    </w:p>
    <w:p w:rsidR="00A66AE2" w:rsidRDefault="00A66AE2" w:rsidP="00CC6F7C">
      <w:pPr>
        <w:spacing w:after="0" w:line="480" w:lineRule="auto"/>
        <w:jc w:val="both"/>
        <w:rPr>
          <w:rFonts w:ascii="Arial" w:hAnsi="Arial" w:cs="Arial"/>
          <w:b/>
        </w:rPr>
      </w:pPr>
    </w:p>
    <w:p w:rsidR="00A66AE2" w:rsidRDefault="00A66AE2" w:rsidP="00CC6F7C">
      <w:pPr>
        <w:spacing w:after="0" w:line="480" w:lineRule="auto"/>
        <w:jc w:val="both"/>
        <w:rPr>
          <w:rFonts w:ascii="Arial" w:hAnsi="Arial" w:cs="Arial"/>
          <w:b/>
        </w:rPr>
      </w:pPr>
    </w:p>
    <w:p w:rsidR="00A66AE2" w:rsidRDefault="00A66AE2" w:rsidP="00CC6F7C">
      <w:pPr>
        <w:spacing w:after="0" w:line="480" w:lineRule="auto"/>
        <w:jc w:val="both"/>
        <w:rPr>
          <w:rFonts w:ascii="Arial" w:hAnsi="Arial" w:cs="Arial"/>
          <w:b/>
        </w:rPr>
      </w:pPr>
    </w:p>
    <w:p w:rsidR="00A66AE2" w:rsidRDefault="00A66AE2" w:rsidP="00CC6F7C">
      <w:pPr>
        <w:spacing w:after="0" w:line="480" w:lineRule="auto"/>
        <w:jc w:val="both"/>
        <w:rPr>
          <w:rFonts w:ascii="Arial" w:hAnsi="Arial" w:cs="Arial"/>
          <w:b/>
        </w:rPr>
      </w:pPr>
    </w:p>
    <w:tbl>
      <w:tblPr>
        <w:tblW w:w="5000" w:type="pct"/>
        <w:tblLook w:val="04A0" w:firstRow="1" w:lastRow="0" w:firstColumn="1" w:lastColumn="0" w:noHBand="0" w:noVBand="1"/>
      </w:tblPr>
      <w:tblGrid>
        <w:gridCol w:w="6590"/>
        <w:gridCol w:w="1060"/>
        <w:gridCol w:w="1057"/>
        <w:gridCol w:w="950"/>
        <w:gridCol w:w="950"/>
        <w:gridCol w:w="950"/>
        <w:gridCol w:w="950"/>
        <w:gridCol w:w="948"/>
        <w:gridCol w:w="945"/>
      </w:tblGrid>
      <w:tr w:rsidR="00293496" w:rsidRPr="00231579" w:rsidTr="00293496">
        <w:trPr>
          <w:trHeight w:val="300"/>
        </w:trPr>
        <w:tc>
          <w:tcPr>
            <w:tcW w:w="2288" w:type="pct"/>
            <w:tcBorders>
              <w:top w:val="nil"/>
              <w:left w:val="nil"/>
              <w:bottom w:val="single" w:sz="4" w:space="0" w:color="auto"/>
              <w:right w:val="nil"/>
            </w:tcBorders>
            <w:shd w:val="clear" w:color="auto" w:fill="auto"/>
            <w:noWrap/>
            <w:vAlign w:val="bottom"/>
            <w:hideMark/>
          </w:tcPr>
          <w:p w:rsidR="00B70033" w:rsidRDefault="00B70033" w:rsidP="00231579">
            <w:pPr>
              <w:spacing w:after="0" w:line="240" w:lineRule="auto"/>
              <w:rPr>
                <w:rFonts w:ascii="Arial" w:eastAsia="Times New Roman" w:hAnsi="Arial" w:cs="Arial"/>
                <w:b/>
                <w:bCs/>
                <w:color w:val="000000"/>
                <w:sz w:val="16"/>
                <w:szCs w:val="16"/>
              </w:rPr>
            </w:pPr>
            <w:r w:rsidRPr="00231579">
              <w:rPr>
                <w:rFonts w:ascii="Arial" w:eastAsia="Times New Roman" w:hAnsi="Arial" w:cs="Arial"/>
                <w:b/>
                <w:bCs/>
                <w:color w:val="000000"/>
                <w:sz w:val="16"/>
                <w:szCs w:val="16"/>
              </w:rPr>
              <w:lastRenderedPageBreak/>
              <w:t>Table S</w:t>
            </w:r>
            <w:r w:rsidR="00A66AE2">
              <w:rPr>
                <w:rFonts w:ascii="Arial" w:eastAsia="Times New Roman" w:hAnsi="Arial" w:cs="Arial"/>
                <w:b/>
                <w:bCs/>
                <w:color w:val="000000"/>
                <w:sz w:val="16"/>
                <w:szCs w:val="16"/>
              </w:rPr>
              <w:t>3</w:t>
            </w:r>
            <w:r w:rsidRPr="00231579">
              <w:rPr>
                <w:rFonts w:ascii="Arial" w:eastAsia="Times New Roman" w:hAnsi="Arial" w:cs="Arial"/>
                <w:b/>
                <w:bCs/>
                <w:color w:val="000000"/>
                <w:sz w:val="16"/>
                <w:szCs w:val="16"/>
              </w:rPr>
              <w:t>.</w:t>
            </w:r>
            <w:r>
              <w:rPr>
                <w:rFonts w:ascii="Arial" w:eastAsia="Times New Roman" w:hAnsi="Arial" w:cs="Arial"/>
                <w:b/>
                <w:bCs/>
                <w:color w:val="000000"/>
                <w:sz w:val="16"/>
                <w:szCs w:val="16"/>
              </w:rPr>
              <w:t xml:space="preserve"> </w:t>
            </w:r>
            <w:r w:rsidRPr="00231579">
              <w:rPr>
                <w:rFonts w:ascii="Arial" w:eastAsia="Times New Roman" w:hAnsi="Arial" w:cs="Arial"/>
                <w:b/>
                <w:bCs/>
                <w:color w:val="000000"/>
                <w:sz w:val="16"/>
                <w:szCs w:val="16"/>
              </w:rPr>
              <w:t>Address groups in the VADR cohort</w:t>
            </w:r>
            <w:r>
              <w:rPr>
                <w:rFonts w:ascii="Arial" w:eastAsia="Times New Roman" w:hAnsi="Arial" w:cs="Arial"/>
                <w:b/>
                <w:bCs/>
                <w:color w:val="000000"/>
                <w:sz w:val="16"/>
                <w:szCs w:val="16"/>
              </w:rPr>
              <w:t>.</w:t>
            </w:r>
          </w:p>
          <w:p w:rsidR="00B70033" w:rsidRPr="00231579" w:rsidRDefault="00B70033" w:rsidP="00231579">
            <w:pPr>
              <w:spacing w:after="0" w:line="240" w:lineRule="auto"/>
              <w:rPr>
                <w:rFonts w:ascii="Arial" w:eastAsia="Times New Roman" w:hAnsi="Arial" w:cs="Arial"/>
                <w:color w:val="000000"/>
                <w:sz w:val="16"/>
                <w:szCs w:val="16"/>
              </w:rPr>
            </w:pPr>
            <w:r w:rsidRPr="00231579">
              <w:rPr>
                <w:rFonts w:ascii="Arial" w:eastAsia="Times New Roman" w:hAnsi="Arial" w:cs="Arial"/>
                <w:color w:val="000000"/>
                <w:sz w:val="16"/>
                <w:szCs w:val="16"/>
              </w:rPr>
              <w:t> </w:t>
            </w:r>
          </w:p>
        </w:tc>
        <w:tc>
          <w:tcPr>
            <w:tcW w:w="368" w:type="pct"/>
            <w:tcBorders>
              <w:top w:val="nil"/>
              <w:left w:val="nil"/>
              <w:bottom w:val="single" w:sz="4" w:space="0" w:color="auto"/>
              <w:right w:val="nil"/>
            </w:tcBorders>
            <w:shd w:val="clear" w:color="auto" w:fill="auto"/>
            <w:noWrap/>
            <w:vAlign w:val="bottom"/>
            <w:hideMark/>
          </w:tcPr>
          <w:p w:rsidR="00B70033" w:rsidRPr="00231579" w:rsidRDefault="00B70033" w:rsidP="00231579">
            <w:pPr>
              <w:spacing w:after="0" w:line="240" w:lineRule="auto"/>
              <w:rPr>
                <w:rFonts w:ascii="Arial" w:eastAsia="Times New Roman" w:hAnsi="Arial" w:cs="Arial"/>
                <w:color w:val="000000"/>
                <w:sz w:val="16"/>
                <w:szCs w:val="16"/>
              </w:rPr>
            </w:pPr>
            <w:r w:rsidRPr="00231579">
              <w:rPr>
                <w:rFonts w:ascii="Arial" w:eastAsia="Times New Roman" w:hAnsi="Arial" w:cs="Arial"/>
                <w:color w:val="000000"/>
                <w:sz w:val="16"/>
                <w:szCs w:val="16"/>
              </w:rPr>
              <w:t> </w:t>
            </w:r>
          </w:p>
        </w:tc>
        <w:tc>
          <w:tcPr>
            <w:tcW w:w="367" w:type="pct"/>
            <w:tcBorders>
              <w:top w:val="nil"/>
              <w:left w:val="nil"/>
              <w:bottom w:val="single" w:sz="4" w:space="0" w:color="auto"/>
              <w:right w:val="nil"/>
            </w:tcBorders>
            <w:shd w:val="clear" w:color="auto" w:fill="auto"/>
            <w:noWrap/>
            <w:vAlign w:val="bottom"/>
            <w:hideMark/>
          </w:tcPr>
          <w:p w:rsidR="00B70033" w:rsidRPr="00231579" w:rsidRDefault="00B70033" w:rsidP="00231579">
            <w:pPr>
              <w:spacing w:after="0" w:line="240" w:lineRule="auto"/>
              <w:rPr>
                <w:rFonts w:ascii="Arial" w:eastAsia="Times New Roman" w:hAnsi="Arial" w:cs="Arial"/>
                <w:color w:val="000000"/>
                <w:sz w:val="16"/>
                <w:szCs w:val="16"/>
              </w:rPr>
            </w:pPr>
            <w:r w:rsidRPr="00231579">
              <w:rPr>
                <w:rFonts w:ascii="Arial" w:eastAsia="Times New Roman" w:hAnsi="Arial" w:cs="Arial"/>
                <w:color w:val="000000"/>
                <w:sz w:val="16"/>
                <w:szCs w:val="16"/>
              </w:rPr>
              <w:t> </w:t>
            </w:r>
          </w:p>
        </w:tc>
        <w:tc>
          <w:tcPr>
            <w:tcW w:w="330" w:type="pct"/>
            <w:tcBorders>
              <w:top w:val="nil"/>
              <w:left w:val="nil"/>
              <w:bottom w:val="single" w:sz="4" w:space="0" w:color="auto"/>
              <w:right w:val="nil"/>
            </w:tcBorders>
            <w:shd w:val="clear" w:color="auto" w:fill="auto"/>
            <w:noWrap/>
            <w:vAlign w:val="bottom"/>
            <w:hideMark/>
          </w:tcPr>
          <w:p w:rsidR="00B70033" w:rsidRPr="00231579" w:rsidRDefault="00B70033" w:rsidP="00231579">
            <w:pPr>
              <w:spacing w:after="0" w:line="240" w:lineRule="auto"/>
              <w:rPr>
                <w:rFonts w:ascii="Arial" w:eastAsia="Times New Roman" w:hAnsi="Arial" w:cs="Arial"/>
                <w:color w:val="000000"/>
                <w:sz w:val="16"/>
                <w:szCs w:val="16"/>
              </w:rPr>
            </w:pPr>
            <w:r w:rsidRPr="00231579">
              <w:rPr>
                <w:rFonts w:ascii="Arial" w:eastAsia="Times New Roman" w:hAnsi="Arial" w:cs="Arial"/>
                <w:color w:val="000000"/>
                <w:sz w:val="16"/>
                <w:szCs w:val="16"/>
              </w:rPr>
              <w:t> </w:t>
            </w:r>
          </w:p>
        </w:tc>
        <w:tc>
          <w:tcPr>
            <w:tcW w:w="330" w:type="pct"/>
            <w:tcBorders>
              <w:top w:val="nil"/>
              <w:left w:val="nil"/>
              <w:bottom w:val="single" w:sz="4" w:space="0" w:color="auto"/>
              <w:right w:val="nil"/>
            </w:tcBorders>
            <w:shd w:val="clear" w:color="auto" w:fill="auto"/>
            <w:noWrap/>
            <w:vAlign w:val="bottom"/>
            <w:hideMark/>
          </w:tcPr>
          <w:p w:rsidR="00B70033" w:rsidRPr="00231579" w:rsidRDefault="00B70033" w:rsidP="00231579">
            <w:pPr>
              <w:spacing w:after="0" w:line="240" w:lineRule="auto"/>
              <w:rPr>
                <w:rFonts w:ascii="Arial" w:eastAsia="Times New Roman" w:hAnsi="Arial" w:cs="Arial"/>
                <w:color w:val="000000"/>
                <w:sz w:val="16"/>
                <w:szCs w:val="16"/>
              </w:rPr>
            </w:pPr>
            <w:r w:rsidRPr="00231579">
              <w:rPr>
                <w:rFonts w:ascii="Arial" w:eastAsia="Times New Roman" w:hAnsi="Arial" w:cs="Arial"/>
                <w:color w:val="000000"/>
                <w:sz w:val="16"/>
                <w:szCs w:val="16"/>
              </w:rPr>
              <w:t> </w:t>
            </w:r>
          </w:p>
        </w:tc>
        <w:tc>
          <w:tcPr>
            <w:tcW w:w="330" w:type="pct"/>
            <w:tcBorders>
              <w:top w:val="nil"/>
              <w:left w:val="nil"/>
              <w:bottom w:val="single" w:sz="4" w:space="0" w:color="auto"/>
              <w:right w:val="nil"/>
            </w:tcBorders>
            <w:shd w:val="clear" w:color="auto" w:fill="auto"/>
            <w:noWrap/>
            <w:vAlign w:val="bottom"/>
            <w:hideMark/>
          </w:tcPr>
          <w:p w:rsidR="00B70033" w:rsidRPr="00231579" w:rsidRDefault="00B70033" w:rsidP="00231579">
            <w:pPr>
              <w:spacing w:after="0" w:line="240" w:lineRule="auto"/>
              <w:rPr>
                <w:rFonts w:ascii="Arial" w:eastAsia="Times New Roman" w:hAnsi="Arial" w:cs="Arial"/>
                <w:color w:val="000000"/>
                <w:sz w:val="16"/>
                <w:szCs w:val="16"/>
              </w:rPr>
            </w:pPr>
            <w:r w:rsidRPr="00231579">
              <w:rPr>
                <w:rFonts w:ascii="Arial" w:eastAsia="Times New Roman" w:hAnsi="Arial" w:cs="Arial"/>
                <w:color w:val="000000"/>
                <w:sz w:val="16"/>
                <w:szCs w:val="16"/>
              </w:rPr>
              <w:t> </w:t>
            </w:r>
          </w:p>
        </w:tc>
        <w:tc>
          <w:tcPr>
            <w:tcW w:w="330" w:type="pct"/>
            <w:tcBorders>
              <w:top w:val="nil"/>
              <w:left w:val="nil"/>
              <w:bottom w:val="single" w:sz="4" w:space="0" w:color="auto"/>
              <w:right w:val="nil"/>
            </w:tcBorders>
            <w:shd w:val="clear" w:color="auto" w:fill="auto"/>
            <w:noWrap/>
            <w:vAlign w:val="bottom"/>
            <w:hideMark/>
          </w:tcPr>
          <w:p w:rsidR="00B70033" w:rsidRPr="00231579" w:rsidRDefault="00B70033" w:rsidP="00231579">
            <w:pPr>
              <w:spacing w:after="0" w:line="240" w:lineRule="auto"/>
              <w:rPr>
                <w:rFonts w:ascii="Arial" w:eastAsia="Times New Roman" w:hAnsi="Arial" w:cs="Arial"/>
                <w:color w:val="000000"/>
                <w:sz w:val="16"/>
                <w:szCs w:val="16"/>
              </w:rPr>
            </w:pPr>
            <w:r w:rsidRPr="00231579">
              <w:rPr>
                <w:rFonts w:ascii="Arial" w:eastAsia="Times New Roman" w:hAnsi="Arial" w:cs="Arial"/>
                <w:color w:val="000000"/>
                <w:sz w:val="16"/>
                <w:szCs w:val="16"/>
              </w:rPr>
              <w:t> </w:t>
            </w:r>
          </w:p>
        </w:tc>
        <w:tc>
          <w:tcPr>
            <w:tcW w:w="329" w:type="pct"/>
            <w:tcBorders>
              <w:top w:val="nil"/>
              <w:left w:val="nil"/>
              <w:bottom w:val="single" w:sz="4" w:space="0" w:color="auto"/>
              <w:right w:val="nil"/>
            </w:tcBorders>
            <w:shd w:val="clear" w:color="auto" w:fill="auto"/>
            <w:noWrap/>
            <w:vAlign w:val="bottom"/>
            <w:hideMark/>
          </w:tcPr>
          <w:p w:rsidR="00B70033" w:rsidRPr="00231579" w:rsidRDefault="00B70033" w:rsidP="00231579">
            <w:pPr>
              <w:spacing w:after="0" w:line="240" w:lineRule="auto"/>
              <w:rPr>
                <w:rFonts w:ascii="Arial" w:eastAsia="Times New Roman" w:hAnsi="Arial" w:cs="Arial"/>
                <w:color w:val="000000"/>
                <w:sz w:val="16"/>
                <w:szCs w:val="16"/>
              </w:rPr>
            </w:pPr>
            <w:r w:rsidRPr="00231579">
              <w:rPr>
                <w:rFonts w:ascii="Arial" w:eastAsia="Times New Roman" w:hAnsi="Arial" w:cs="Arial"/>
                <w:color w:val="000000"/>
                <w:sz w:val="16"/>
                <w:szCs w:val="16"/>
              </w:rPr>
              <w:t> </w:t>
            </w:r>
          </w:p>
        </w:tc>
        <w:tc>
          <w:tcPr>
            <w:tcW w:w="329" w:type="pct"/>
            <w:tcBorders>
              <w:top w:val="nil"/>
              <w:left w:val="nil"/>
              <w:bottom w:val="single" w:sz="4" w:space="0" w:color="auto"/>
              <w:right w:val="nil"/>
            </w:tcBorders>
            <w:shd w:val="clear" w:color="auto" w:fill="auto"/>
            <w:noWrap/>
            <w:vAlign w:val="bottom"/>
            <w:hideMark/>
          </w:tcPr>
          <w:p w:rsidR="00B70033" w:rsidRPr="00231579" w:rsidRDefault="00B70033" w:rsidP="00231579">
            <w:pPr>
              <w:spacing w:after="0" w:line="240" w:lineRule="auto"/>
              <w:rPr>
                <w:rFonts w:ascii="Arial" w:eastAsia="Times New Roman" w:hAnsi="Arial" w:cs="Arial"/>
                <w:color w:val="000000"/>
                <w:sz w:val="16"/>
                <w:szCs w:val="16"/>
              </w:rPr>
            </w:pPr>
            <w:r w:rsidRPr="00231579">
              <w:rPr>
                <w:rFonts w:ascii="Arial" w:eastAsia="Times New Roman" w:hAnsi="Arial" w:cs="Arial"/>
                <w:color w:val="000000"/>
                <w:sz w:val="16"/>
                <w:szCs w:val="16"/>
              </w:rPr>
              <w:t> </w:t>
            </w:r>
          </w:p>
        </w:tc>
      </w:tr>
      <w:tr w:rsidR="00293496" w:rsidRPr="00231579" w:rsidTr="00293496">
        <w:trPr>
          <w:trHeight w:val="300"/>
        </w:trPr>
        <w:tc>
          <w:tcPr>
            <w:tcW w:w="5000" w:type="pct"/>
            <w:gridSpan w:val="9"/>
            <w:tcBorders>
              <w:top w:val="nil"/>
              <w:left w:val="nil"/>
              <w:bottom w:val="nil"/>
              <w:right w:val="nil"/>
            </w:tcBorders>
            <w:shd w:val="clear" w:color="auto" w:fill="auto"/>
            <w:noWrap/>
            <w:vAlign w:val="bottom"/>
            <w:hideMark/>
          </w:tcPr>
          <w:p w:rsidR="00293496" w:rsidRDefault="00293496" w:rsidP="003A3042">
            <w:pPr>
              <w:spacing w:after="40" w:line="240" w:lineRule="auto"/>
              <w:rPr>
                <w:rFonts w:ascii="Arial" w:eastAsia="Times New Roman" w:hAnsi="Arial" w:cs="Arial"/>
                <w:color w:val="000000"/>
                <w:sz w:val="16"/>
                <w:szCs w:val="16"/>
              </w:rPr>
            </w:pPr>
          </w:p>
          <w:p w:rsidR="00293496" w:rsidRPr="00386F35" w:rsidRDefault="00293496" w:rsidP="003A3042">
            <w:pPr>
              <w:spacing w:after="40" w:line="240" w:lineRule="auto"/>
              <w:rPr>
                <w:rFonts w:ascii="Arial" w:eastAsia="Times New Roman" w:hAnsi="Arial" w:cs="Arial"/>
                <w:b/>
                <w:color w:val="000000"/>
                <w:sz w:val="16"/>
                <w:szCs w:val="16"/>
              </w:rPr>
            </w:pPr>
            <w:r w:rsidRPr="00386F35">
              <w:rPr>
                <w:rFonts w:ascii="Arial" w:eastAsia="Times New Roman" w:hAnsi="Arial" w:cs="Arial"/>
                <w:b/>
                <w:color w:val="000000"/>
                <w:sz w:val="16"/>
                <w:szCs w:val="16"/>
              </w:rPr>
              <w:t xml:space="preserve">Group 1: </w:t>
            </w:r>
          </w:p>
          <w:p w:rsidR="00293496" w:rsidRPr="00231579" w:rsidRDefault="00293496" w:rsidP="003A3042">
            <w:pPr>
              <w:spacing w:after="40" w:line="240" w:lineRule="auto"/>
              <w:rPr>
                <w:rFonts w:ascii="Arial" w:eastAsia="Times New Roman" w:hAnsi="Arial" w:cs="Arial"/>
                <w:sz w:val="16"/>
                <w:szCs w:val="16"/>
              </w:rPr>
            </w:pPr>
            <w:r w:rsidRPr="00231579">
              <w:rPr>
                <w:rFonts w:ascii="Arial" w:eastAsia="Times New Roman" w:hAnsi="Arial" w:cs="Arial"/>
                <w:color w:val="000000"/>
                <w:sz w:val="16"/>
                <w:szCs w:val="16"/>
              </w:rPr>
              <w:t xml:space="preserve">Patients with a documented address prior to, or on, cohort entry </w:t>
            </w:r>
            <w:r>
              <w:rPr>
                <w:rFonts w:ascii="Arial" w:eastAsia="Times New Roman" w:hAnsi="Arial" w:cs="Arial"/>
                <w:color w:val="000000"/>
                <w:sz w:val="16"/>
                <w:szCs w:val="16"/>
              </w:rPr>
              <w:t>date (n=</w:t>
            </w:r>
            <w:r w:rsidRPr="00293496">
              <w:rPr>
                <w:rFonts w:ascii="Arial" w:eastAsia="Times New Roman" w:hAnsi="Arial" w:cs="Arial"/>
                <w:color w:val="000000"/>
                <w:sz w:val="16"/>
                <w:szCs w:val="16"/>
              </w:rPr>
              <w:t>2</w:t>
            </w:r>
            <w:r>
              <w:rPr>
                <w:rFonts w:ascii="Arial" w:eastAsia="Times New Roman" w:hAnsi="Arial" w:cs="Arial"/>
                <w:color w:val="000000"/>
                <w:sz w:val="16"/>
                <w:szCs w:val="16"/>
              </w:rPr>
              <w:t>,</w:t>
            </w:r>
            <w:r w:rsidRPr="00293496">
              <w:rPr>
                <w:rFonts w:ascii="Arial" w:eastAsia="Times New Roman" w:hAnsi="Arial" w:cs="Arial"/>
                <w:color w:val="000000"/>
                <w:sz w:val="16"/>
                <w:szCs w:val="16"/>
              </w:rPr>
              <w:t>053</w:t>
            </w:r>
            <w:r>
              <w:rPr>
                <w:rFonts w:ascii="Arial" w:eastAsia="Times New Roman" w:hAnsi="Arial" w:cs="Arial"/>
                <w:color w:val="000000"/>
                <w:sz w:val="16"/>
                <w:szCs w:val="16"/>
              </w:rPr>
              <w:t>,</w:t>
            </w:r>
            <w:r w:rsidRPr="00293496">
              <w:rPr>
                <w:rFonts w:ascii="Arial" w:eastAsia="Times New Roman" w:hAnsi="Arial" w:cs="Arial"/>
                <w:color w:val="000000"/>
                <w:sz w:val="16"/>
                <w:szCs w:val="16"/>
              </w:rPr>
              <w:t>610</w:t>
            </w:r>
            <w:r>
              <w:rPr>
                <w:rFonts w:ascii="Arial" w:eastAsia="Times New Roman" w:hAnsi="Arial" w:cs="Arial"/>
                <w:color w:val="000000"/>
                <w:sz w:val="16"/>
                <w:szCs w:val="16"/>
              </w:rPr>
              <w:t>).</w:t>
            </w:r>
          </w:p>
        </w:tc>
      </w:tr>
      <w:tr w:rsidR="00293496" w:rsidRPr="00231579" w:rsidTr="00293496">
        <w:trPr>
          <w:trHeight w:val="300"/>
        </w:trPr>
        <w:tc>
          <w:tcPr>
            <w:tcW w:w="2288" w:type="pct"/>
            <w:tcBorders>
              <w:top w:val="nil"/>
              <w:left w:val="nil"/>
              <w:bottom w:val="nil"/>
              <w:right w:val="nil"/>
            </w:tcBorders>
            <w:shd w:val="clear" w:color="auto" w:fill="auto"/>
            <w:noWrap/>
            <w:vAlign w:val="bottom"/>
            <w:hideMark/>
          </w:tcPr>
          <w:p w:rsidR="00386F35" w:rsidRDefault="00386F35" w:rsidP="003A3042">
            <w:pPr>
              <w:spacing w:after="40" w:line="240" w:lineRule="auto"/>
              <w:rPr>
                <w:rFonts w:ascii="Arial" w:eastAsia="Times New Roman" w:hAnsi="Arial" w:cs="Arial"/>
                <w:color w:val="000000"/>
                <w:sz w:val="16"/>
                <w:szCs w:val="16"/>
              </w:rPr>
            </w:pPr>
          </w:p>
          <w:p w:rsidR="00231579" w:rsidRPr="00386F35" w:rsidRDefault="00231579" w:rsidP="003A3042">
            <w:pPr>
              <w:spacing w:after="40" w:line="240" w:lineRule="auto"/>
              <w:rPr>
                <w:rFonts w:ascii="Arial" w:eastAsia="Times New Roman" w:hAnsi="Arial" w:cs="Arial"/>
                <w:b/>
                <w:color w:val="000000"/>
                <w:sz w:val="16"/>
                <w:szCs w:val="16"/>
              </w:rPr>
            </w:pPr>
            <w:r w:rsidRPr="00386F35">
              <w:rPr>
                <w:rFonts w:ascii="Arial" w:eastAsia="Times New Roman" w:hAnsi="Arial" w:cs="Arial"/>
                <w:b/>
                <w:color w:val="000000"/>
                <w:sz w:val="16"/>
                <w:szCs w:val="16"/>
              </w:rPr>
              <w:t>Patients with a documented address after cohort entry date:</w:t>
            </w:r>
          </w:p>
        </w:tc>
        <w:tc>
          <w:tcPr>
            <w:tcW w:w="368" w:type="pct"/>
            <w:tcBorders>
              <w:top w:val="nil"/>
              <w:left w:val="nil"/>
              <w:bottom w:val="nil"/>
              <w:right w:val="nil"/>
            </w:tcBorders>
            <w:shd w:val="clear" w:color="auto" w:fill="auto"/>
            <w:noWrap/>
            <w:vAlign w:val="bottom"/>
            <w:hideMark/>
          </w:tcPr>
          <w:p w:rsidR="00231579" w:rsidRPr="00231579" w:rsidRDefault="00231579" w:rsidP="003A3042">
            <w:pPr>
              <w:spacing w:after="40" w:line="240" w:lineRule="auto"/>
              <w:rPr>
                <w:rFonts w:ascii="Arial" w:eastAsia="Times New Roman" w:hAnsi="Arial" w:cs="Arial"/>
                <w:color w:val="000000"/>
                <w:sz w:val="16"/>
                <w:szCs w:val="16"/>
              </w:rPr>
            </w:pPr>
          </w:p>
        </w:tc>
        <w:tc>
          <w:tcPr>
            <w:tcW w:w="367" w:type="pct"/>
            <w:tcBorders>
              <w:top w:val="nil"/>
              <w:left w:val="nil"/>
              <w:bottom w:val="nil"/>
              <w:right w:val="nil"/>
            </w:tcBorders>
            <w:shd w:val="clear" w:color="auto" w:fill="auto"/>
            <w:noWrap/>
            <w:vAlign w:val="bottom"/>
            <w:hideMark/>
          </w:tcPr>
          <w:p w:rsidR="00231579" w:rsidRPr="00231579" w:rsidRDefault="00231579" w:rsidP="003A3042">
            <w:pPr>
              <w:spacing w:after="40" w:line="240" w:lineRule="auto"/>
              <w:rPr>
                <w:rFonts w:ascii="Arial" w:eastAsia="Times New Roman" w:hAnsi="Arial" w:cs="Arial"/>
                <w:sz w:val="16"/>
                <w:szCs w:val="16"/>
              </w:rPr>
            </w:pPr>
          </w:p>
        </w:tc>
        <w:tc>
          <w:tcPr>
            <w:tcW w:w="330" w:type="pct"/>
            <w:tcBorders>
              <w:top w:val="nil"/>
              <w:left w:val="nil"/>
              <w:bottom w:val="nil"/>
              <w:right w:val="nil"/>
            </w:tcBorders>
            <w:shd w:val="clear" w:color="auto" w:fill="auto"/>
            <w:noWrap/>
            <w:vAlign w:val="bottom"/>
            <w:hideMark/>
          </w:tcPr>
          <w:p w:rsidR="00231579" w:rsidRPr="00231579" w:rsidRDefault="00231579" w:rsidP="003A3042">
            <w:pPr>
              <w:spacing w:after="40" w:line="240" w:lineRule="auto"/>
              <w:rPr>
                <w:rFonts w:ascii="Arial" w:eastAsia="Times New Roman" w:hAnsi="Arial" w:cs="Arial"/>
                <w:sz w:val="16"/>
                <w:szCs w:val="16"/>
              </w:rPr>
            </w:pPr>
          </w:p>
        </w:tc>
        <w:tc>
          <w:tcPr>
            <w:tcW w:w="330" w:type="pct"/>
            <w:tcBorders>
              <w:top w:val="nil"/>
              <w:left w:val="nil"/>
              <w:bottom w:val="nil"/>
              <w:right w:val="nil"/>
            </w:tcBorders>
            <w:shd w:val="clear" w:color="auto" w:fill="auto"/>
            <w:noWrap/>
            <w:vAlign w:val="bottom"/>
            <w:hideMark/>
          </w:tcPr>
          <w:p w:rsidR="00231579" w:rsidRPr="00231579" w:rsidRDefault="00231579" w:rsidP="003A3042">
            <w:pPr>
              <w:spacing w:after="40" w:line="240" w:lineRule="auto"/>
              <w:rPr>
                <w:rFonts w:ascii="Arial" w:eastAsia="Times New Roman" w:hAnsi="Arial" w:cs="Arial"/>
                <w:sz w:val="16"/>
                <w:szCs w:val="16"/>
              </w:rPr>
            </w:pPr>
          </w:p>
        </w:tc>
        <w:tc>
          <w:tcPr>
            <w:tcW w:w="330" w:type="pct"/>
            <w:tcBorders>
              <w:top w:val="nil"/>
              <w:left w:val="nil"/>
              <w:bottom w:val="nil"/>
              <w:right w:val="nil"/>
            </w:tcBorders>
            <w:shd w:val="clear" w:color="auto" w:fill="auto"/>
            <w:noWrap/>
            <w:vAlign w:val="bottom"/>
            <w:hideMark/>
          </w:tcPr>
          <w:p w:rsidR="00231579" w:rsidRPr="00231579" w:rsidRDefault="00231579" w:rsidP="003A3042">
            <w:pPr>
              <w:spacing w:after="40" w:line="240" w:lineRule="auto"/>
              <w:rPr>
                <w:rFonts w:ascii="Arial" w:eastAsia="Times New Roman" w:hAnsi="Arial" w:cs="Arial"/>
                <w:sz w:val="16"/>
                <w:szCs w:val="16"/>
              </w:rPr>
            </w:pPr>
          </w:p>
        </w:tc>
        <w:tc>
          <w:tcPr>
            <w:tcW w:w="330" w:type="pct"/>
            <w:tcBorders>
              <w:top w:val="nil"/>
              <w:left w:val="nil"/>
              <w:bottom w:val="nil"/>
              <w:right w:val="nil"/>
            </w:tcBorders>
            <w:shd w:val="clear" w:color="auto" w:fill="auto"/>
            <w:noWrap/>
            <w:vAlign w:val="bottom"/>
            <w:hideMark/>
          </w:tcPr>
          <w:p w:rsidR="00231579" w:rsidRPr="00231579" w:rsidRDefault="00231579" w:rsidP="003A3042">
            <w:pPr>
              <w:spacing w:after="40" w:line="240" w:lineRule="auto"/>
              <w:rPr>
                <w:rFonts w:ascii="Arial" w:eastAsia="Times New Roman" w:hAnsi="Arial" w:cs="Arial"/>
                <w:sz w:val="16"/>
                <w:szCs w:val="16"/>
              </w:rPr>
            </w:pPr>
          </w:p>
        </w:tc>
        <w:tc>
          <w:tcPr>
            <w:tcW w:w="329" w:type="pct"/>
            <w:tcBorders>
              <w:top w:val="nil"/>
              <w:left w:val="nil"/>
              <w:bottom w:val="nil"/>
              <w:right w:val="nil"/>
            </w:tcBorders>
            <w:shd w:val="clear" w:color="auto" w:fill="auto"/>
            <w:noWrap/>
            <w:vAlign w:val="bottom"/>
            <w:hideMark/>
          </w:tcPr>
          <w:p w:rsidR="00231579" w:rsidRPr="00231579" w:rsidRDefault="00231579" w:rsidP="003A3042">
            <w:pPr>
              <w:spacing w:after="40" w:line="240" w:lineRule="auto"/>
              <w:rPr>
                <w:rFonts w:ascii="Arial" w:eastAsia="Times New Roman" w:hAnsi="Arial" w:cs="Arial"/>
                <w:sz w:val="16"/>
                <w:szCs w:val="16"/>
              </w:rPr>
            </w:pPr>
          </w:p>
        </w:tc>
        <w:tc>
          <w:tcPr>
            <w:tcW w:w="329" w:type="pct"/>
            <w:tcBorders>
              <w:top w:val="nil"/>
              <w:left w:val="nil"/>
              <w:bottom w:val="nil"/>
              <w:right w:val="nil"/>
            </w:tcBorders>
            <w:shd w:val="clear" w:color="auto" w:fill="auto"/>
            <w:noWrap/>
            <w:vAlign w:val="bottom"/>
            <w:hideMark/>
          </w:tcPr>
          <w:p w:rsidR="00231579" w:rsidRPr="00231579" w:rsidRDefault="00231579" w:rsidP="003A3042">
            <w:pPr>
              <w:spacing w:after="40" w:line="240" w:lineRule="auto"/>
              <w:rPr>
                <w:rFonts w:ascii="Arial" w:eastAsia="Times New Roman" w:hAnsi="Arial" w:cs="Arial"/>
                <w:sz w:val="16"/>
                <w:szCs w:val="16"/>
              </w:rPr>
            </w:pPr>
          </w:p>
        </w:tc>
      </w:tr>
      <w:tr w:rsidR="00231579" w:rsidRPr="00231579" w:rsidTr="00293496">
        <w:trPr>
          <w:trHeight w:val="300"/>
        </w:trPr>
        <w:tc>
          <w:tcPr>
            <w:tcW w:w="3023" w:type="pct"/>
            <w:gridSpan w:val="3"/>
            <w:tcBorders>
              <w:top w:val="nil"/>
              <w:left w:val="nil"/>
              <w:bottom w:val="nil"/>
              <w:right w:val="nil"/>
            </w:tcBorders>
            <w:shd w:val="clear" w:color="auto" w:fill="auto"/>
            <w:noWrap/>
            <w:vAlign w:val="bottom"/>
            <w:hideMark/>
          </w:tcPr>
          <w:p w:rsidR="00293496" w:rsidRDefault="00293496" w:rsidP="003A3042">
            <w:pPr>
              <w:spacing w:after="40" w:line="240" w:lineRule="auto"/>
              <w:rPr>
                <w:rFonts w:ascii="Arial" w:eastAsia="Times New Roman" w:hAnsi="Arial" w:cs="Arial"/>
                <w:color w:val="000000"/>
                <w:sz w:val="16"/>
                <w:szCs w:val="16"/>
              </w:rPr>
            </w:pPr>
          </w:p>
          <w:p w:rsidR="00293496" w:rsidRPr="00386F35" w:rsidRDefault="00231579" w:rsidP="003A3042">
            <w:pPr>
              <w:spacing w:after="40" w:line="240" w:lineRule="auto"/>
              <w:rPr>
                <w:rFonts w:ascii="Arial" w:eastAsia="Times New Roman" w:hAnsi="Arial" w:cs="Arial"/>
                <w:b/>
                <w:color w:val="000000"/>
                <w:sz w:val="16"/>
                <w:szCs w:val="16"/>
              </w:rPr>
            </w:pPr>
            <w:r w:rsidRPr="00386F35">
              <w:rPr>
                <w:rFonts w:ascii="Arial" w:eastAsia="Times New Roman" w:hAnsi="Arial" w:cs="Arial"/>
                <w:b/>
                <w:color w:val="000000"/>
                <w:sz w:val="16"/>
                <w:szCs w:val="16"/>
              </w:rPr>
              <w:t xml:space="preserve">Group 2: </w:t>
            </w:r>
          </w:p>
          <w:p w:rsidR="00231579" w:rsidRPr="00231579" w:rsidRDefault="00231579" w:rsidP="003A3042">
            <w:pPr>
              <w:spacing w:after="40" w:line="240" w:lineRule="auto"/>
              <w:rPr>
                <w:rFonts w:ascii="Arial" w:eastAsia="Times New Roman" w:hAnsi="Arial" w:cs="Arial"/>
                <w:color w:val="000000"/>
                <w:sz w:val="16"/>
                <w:szCs w:val="16"/>
              </w:rPr>
            </w:pPr>
            <w:r w:rsidRPr="00231579">
              <w:rPr>
                <w:rFonts w:ascii="Arial" w:eastAsia="Times New Roman" w:hAnsi="Arial" w:cs="Arial"/>
                <w:color w:val="000000"/>
                <w:sz w:val="16"/>
                <w:szCs w:val="16"/>
              </w:rPr>
              <w:t>Patients with only one physical station visit in their clinical history</w:t>
            </w:r>
            <w:r w:rsidR="00293496">
              <w:rPr>
                <w:rFonts w:ascii="Arial" w:eastAsia="Times New Roman" w:hAnsi="Arial" w:cs="Arial"/>
                <w:color w:val="000000"/>
                <w:sz w:val="16"/>
                <w:szCs w:val="16"/>
              </w:rPr>
              <w:t xml:space="preserve"> (n=</w:t>
            </w:r>
            <w:r w:rsidR="00293496" w:rsidRPr="00293496">
              <w:rPr>
                <w:rFonts w:ascii="Arial" w:eastAsia="Times New Roman" w:hAnsi="Arial" w:cs="Arial"/>
                <w:color w:val="000000"/>
                <w:sz w:val="16"/>
                <w:szCs w:val="16"/>
              </w:rPr>
              <w:t>1</w:t>
            </w:r>
            <w:r w:rsidR="00293496">
              <w:rPr>
                <w:rFonts w:ascii="Arial" w:eastAsia="Times New Roman" w:hAnsi="Arial" w:cs="Arial"/>
                <w:color w:val="000000"/>
                <w:sz w:val="16"/>
                <w:szCs w:val="16"/>
              </w:rPr>
              <w:t>,</w:t>
            </w:r>
            <w:r w:rsidR="00293496" w:rsidRPr="00293496">
              <w:rPr>
                <w:rFonts w:ascii="Arial" w:eastAsia="Times New Roman" w:hAnsi="Arial" w:cs="Arial"/>
                <w:color w:val="000000"/>
                <w:sz w:val="16"/>
                <w:szCs w:val="16"/>
              </w:rPr>
              <w:t>236</w:t>
            </w:r>
            <w:r w:rsidR="00293496">
              <w:rPr>
                <w:rFonts w:ascii="Arial" w:eastAsia="Times New Roman" w:hAnsi="Arial" w:cs="Arial"/>
                <w:color w:val="000000"/>
                <w:sz w:val="16"/>
                <w:szCs w:val="16"/>
              </w:rPr>
              <w:t>,</w:t>
            </w:r>
            <w:r w:rsidR="00293496" w:rsidRPr="00293496">
              <w:rPr>
                <w:rFonts w:ascii="Arial" w:eastAsia="Times New Roman" w:hAnsi="Arial" w:cs="Arial"/>
                <w:color w:val="000000"/>
                <w:sz w:val="16"/>
                <w:szCs w:val="16"/>
              </w:rPr>
              <w:t>609</w:t>
            </w:r>
            <w:r w:rsidR="00293496">
              <w:rPr>
                <w:rFonts w:ascii="Arial" w:eastAsia="Times New Roman" w:hAnsi="Arial" w:cs="Arial"/>
                <w:color w:val="000000"/>
                <w:sz w:val="16"/>
                <w:szCs w:val="16"/>
              </w:rPr>
              <w:t>)</w:t>
            </w:r>
            <w:r w:rsidRPr="00231579">
              <w:rPr>
                <w:rFonts w:ascii="Arial" w:eastAsia="Times New Roman" w:hAnsi="Arial" w:cs="Arial"/>
                <w:color w:val="000000"/>
                <w:sz w:val="16"/>
                <w:szCs w:val="16"/>
              </w:rPr>
              <w:t>.</w:t>
            </w:r>
          </w:p>
        </w:tc>
        <w:tc>
          <w:tcPr>
            <w:tcW w:w="330" w:type="pct"/>
            <w:tcBorders>
              <w:top w:val="nil"/>
              <w:left w:val="nil"/>
              <w:bottom w:val="nil"/>
              <w:right w:val="nil"/>
            </w:tcBorders>
            <w:shd w:val="clear" w:color="auto" w:fill="auto"/>
            <w:noWrap/>
            <w:vAlign w:val="bottom"/>
            <w:hideMark/>
          </w:tcPr>
          <w:p w:rsidR="00231579" w:rsidRPr="00231579" w:rsidRDefault="00231579" w:rsidP="003A3042">
            <w:pPr>
              <w:spacing w:after="40" w:line="240" w:lineRule="auto"/>
              <w:rPr>
                <w:rFonts w:ascii="Arial" w:eastAsia="Times New Roman" w:hAnsi="Arial" w:cs="Arial"/>
                <w:color w:val="000000"/>
                <w:sz w:val="16"/>
                <w:szCs w:val="16"/>
              </w:rPr>
            </w:pPr>
          </w:p>
        </w:tc>
        <w:tc>
          <w:tcPr>
            <w:tcW w:w="330" w:type="pct"/>
            <w:tcBorders>
              <w:top w:val="nil"/>
              <w:left w:val="nil"/>
              <w:bottom w:val="nil"/>
              <w:right w:val="nil"/>
            </w:tcBorders>
            <w:shd w:val="clear" w:color="auto" w:fill="auto"/>
            <w:noWrap/>
            <w:vAlign w:val="bottom"/>
            <w:hideMark/>
          </w:tcPr>
          <w:p w:rsidR="00231579" w:rsidRPr="00231579" w:rsidRDefault="00231579" w:rsidP="003A3042">
            <w:pPr>
              <w:spacing w:after="40" w:line="240" w:lineRule="auto"/>
              <w:rPr>
                <w:rFonts w:ascii="Arial" w:eastAsia="Times New Roman" w:hAnsi="Arial" w:cs="Arial"/>
                <w:sz w:val="16"/>
                <w:szCs w:val="16"/>
              </w:rPr>
            </w:pPr>
          </w:p>
        </w:tc>
        <w:tc>
          <w:tcPr>
            <w:tcW w:w="330" w:type="pct"/>
            <w:tcBorders>
              <w:top w:val="nil"/>
              <w:left w:val="nil"/>
              <w:bottom w:val="nil"/>
              <w:right w:val="nil"/>
            </w:tcBorders>
            <w:shd w:val="clear" w:color="auto" w:fill="auto"/>
            <w:noWrap/>
            <w:vAlign w:val="bottom"/>
            <w:hideMark/>
          </w:tcPr>
          <w:p w:rsidR="00231579" w:rsidRPr="00231579" w:rsidRDefault="00231579" w:rsidP="003A3042">
            <w:pPr>
              <w:spacing w:after="40" w:line="240" w:lineRule="auto"/>
              <w:rPr>
                <w:rFonts w:ascii="Arial" w:eastAsia="Times New Roman" w:hAnsi="Arial" w:cs="Arial"/>
                <w:sz w:val="16"/>
                <w:szCs w:val="16"/>
              </w:rPr>
            </w:pPr>
          </w:p>
        </w:tc>
        <w:tc>
          <w:tcPr>
            <w:tcW w:w="330" w:type="pct"/>
            <w:tcBorders>
              <w:top w:val="nil"/>
              <w:left w:val="nil"/>
              <w:bottom w:val="nil"/>
              <w:right w:val="nil"/>
            </w:tcBorders>
            <w:shd w:val="clear" w:color="auto" w:fill="auto"/>
            <w:noWrap/>
            <w:vAlign w:val="bottom"/>
            <w:hideMark/>
          </w:tcPr>
          <w:p w:rsidR="00231579" w:rsidRPr="00231579" w:rsidRDefault="00231579" w:rsidP="003A3042">
            <w:pPr>
              <w:spacing w:after="40" w:line="240" w:lineRule="auto"/>
              <w:rPr>
                <w:rFonts w:ascii="Arial" w:eastAsia="Times New Roman" w:hAnsi="Arial" w:cs="Arial"/>
                <w:sz w:val="16"/>
                <w:szCs w:val="16"/>
              </w:rPr>
            </w:pPr>
          </w:p>
        </w:tc>
        <w:tc>
          <w:tcPr>
            <w:tcW w:w="329" w:type="pct"/>
            <w:tcBorders>
              <w:top w:val="nil"/>
              <w:left w:val="nil"/>
              <w:bottom w:val="nil"/>
              <w:right w:val="nil"/>
            </w:tcBorders>
            <w:shd w:val="clear" w:color="auto" w:fill="auto"/>
            <w:noWrap/>
            <w:vAlign w:val="bottom"/>
            <w:hideMark/>
          </w:tcPr>
          <w:p w:rsidR="00231579" w:rsidRPr="00231579" w:rsidRDefault="00231579" w:rsidP="003A3042">
            <w:pPr>
              <w:spacing w:after="40" w:line="240" w:lineRule="auto"/>
              <w:rPr>
                <w:rFonts w:ascii="Arial" w:eastAsia="Times New Roman" w:hAnsi="Arial" w:cs="Arial"/>
                <w:sz w:val="16"/>
                <w:szCs w:val="16"/>
              </w:rPr>
            </w:pPr>
          </w:p>
        </w:tc>
        <w:tc>
          <w:tcPr>
            <w:tcW w:w="329" w:type="pct"/>
            <w:tcBorders>
              <w:top w:val="nil"/>
              <w:left w:val="nil"/>
              <w:bottom w:val="nil"/>
              <w:right w:val="nil"/>
            </w:tcBorders>
            <w:shd w:val="clear" w:color="auto" w:fill="auto"/>
            <w:noWrap/>
            <w:vAlign w:val="bottom"/>
            <w:hideMark/>
          </w:tcPr>
          <w:p w:rsidR="00231579" w:rsidRPr="00231579" w:rsidRDefault="00231579" w:rsidP="003A3042">
            <w:pPr>
              <w:spacing w:after="40" w:line="240" w:lineRule="auto"/>
              <w:rPr>
                <w:rFonts w:ascii="Arial" w:eastAsia="Times New Roman" w:hAnsi="Arial" w:cs="Arial"/>
                <w:sz w:val="16"/>
                <w:szCs w:val="16"/>
              </w:rPr>
            </w:pPr>
          </w:p>
        </w:tc>
      </w:tr>
      <w:tr w:rsidR="00231579" w:rsidRPr="00231579" w:rsidTr="00293496">
        <w:trPr>
          <w:trHeight w:val="300"/>
        </w:trPr>
        <w:tc>
          <w:tcPr>
            <w:tcW w:w="4342" w:type="pct"/>
            <w:gridSpan w:val="7"/>
            <w:tcBorders>
              <w:top w:val="nil"/>
              <w:left w:val="nil"/>
              <w:bottom w:val="nil"/>
              <w:right w:val="nil"/>
            </w:tcBorders>
            <w:shd w:val="clear" w:color="auto" w:fill="auto"/>
            <w:noWrap/>
            <w:vAlign w:val="bottom"/>
            <w:hideMark/>
          </w:tcPr>
          <w:p w:rsidR="00293496" w:rsidRDefault="00293496" w:rsidP="003A3042">
            <w:pPr>
              <w:spacing w:after="40" w:line="240" w:lineRule="auto"/>
              <w:rPr>
                <w:rFonts w:ascii="Arial" w:eastAsia="Times New Roman" w:hAnsi="Arial" w:cs="Arial"/>
                <w:color w:val="000000"/>
                <w:sz w:val="16"/>
                <w:szCs w:val="16"/>
              </w:rPr>
            </w:pPr>
          </w:p>
          <w:p w:rsidR="00386F35" w:rsidRDefault="00231579" w:rsidP="003A3042">
            <w:pPr>
              <w:spacing w:after="40" w:line="240" w:lineRule="auto"/>
              <w:rPr>
                <w:rFonts w:ascii="Arial" w:eastAsia="Times New Roman" w:hAnsi="Arial" w:cs="Arial"/>
                <w:color w:val="000000"/>
                <w:sz w:val="16"/>
                <w:szCs w:val="16"/>
              </w:rPr>
            </w:pPr>
            <w:r w:rsidRPr="00386F35">
              <w:rPr>
                <w:rFonts w:ascii="Arial" w:eastAsia="Times New Roman" w:hAnsi="Arial" w:cs="Arial"/>
                <w:b/>
                <w:color w:val="000000"/>
                <w:sz w:val="16"/>
                <w:szCs w:val="16"/>
              </w:rPr>
              <w:t>Group 3:</w:t>
            </w:r>
            <w:r w:rsidRPr="00231579">
              <w:rPr>
                <w:rFonts w:ascii="Arial" w:eastAsia="Times New Roman" w:hAnsi="Arial" w:cs="Arial"/>
                <w:color w:val="000000"/>
                <w:sz w:val="16"/>
                <w:szCs w:val="16"/>
              </w:rPr>
              <w:t xml:space="preserve"> </w:t>
            </w:r>
          </w:p>
          <w:p w:rsidR="00231579" w:rsidRPr="00231579" w:rsidRDefault="00231579" w:rsidP="003A3042">
            <w:pPr>
              <w:spacing w:after="40" w:line="240" w:lineRule="auto"/>
              <w:rPr>
                <w:rFonts w:ascii="Arial" w:eastAsia="Times New Roman" w:hAnsi="Arial" w:cs="Arial"/>
                <w:color w:val="000000"/>
                <w:sz w:val="16"/>
                <w:szCs w:val="16"/>
              </w:rPr>
            </w:pPr>
            <w:r w:rsidRPr="00231579">
              <w:rPr>
                <w:rFonts w:ascii="Arial" w:eastAsia="Times New Roman" w:hAnsi="Arial" w:cs="Arial"/>
                <w:color w:val="000000"/>
                <w:sz w:val="16"/>
                <w:szCs w:val="16"/>
              </w:rPr>
              <w:t>Patients with more than one station visit, but only one station is physical, and the rest were telehealth visits</w:t>
            </w:r>
            <w:r w:rsidR="00293496">
              <w:rPr>
                <w:rFonts w:ascii="Arial" w:eastAsia="Times New Roman" w:hAnsi="Arial" w:cs="Arial"/>
                <w:color w:val="000000"/>
                <w:sz w:val="16"/>
                <w:szCs w:val="16"/>
              </w:rPr>
              <w:t xml:space="preserve"> (n=</w:t>
            </w:r>
            <w:r w:rsidR="00293496" w:rsidRPr="00293496">
              <w:rPr>
                <w:rFonts w:ascii="Arial" w:eastAsia="Times New Roman" w:hAnsi="Arial" w:cs="Arial"/>
                <w:color w:val="000000"/>
                <w:sz w:val="16"/>
                <w:szCs w:val="16"/>
              </w:rPr>
              <w:t>229</w:t>
            </w:r>
            <w:r w:rsidR="00293496">
              <w:rPr>
                <w:rFonts w:ascii="Arial" w:eastAsia="Times New Roman" w:hAnsi="Arial" w:cs="Arial"/>
                <w:color w:val="000000"/>
                <w:sz w:val="16"/>
                <w:szCs w:val="16"/>
              </w:rPr>
              <w:t>,</w:t>
            </w:r>
            <w:r w:rsidR="00293496" w:rsidRPr="00293496">
              <w:rPr>
                <w:rFonts w:ascii="Arial" w:eastAsia="Times New Roman" w:hAnsi="Arial" w:cs="Arial"/>
                <w:color w:val="000000"/>
                <w:sz w:val="16"/>
                <w:szCs w:val="16"/>
              </w:rPr>
              <w:t>032</w:t>
            </w:r>
            <w:r w:rsidR="00293496">
              <w:rPr>
                <w:rFonts w:ascii="Arial" w:eastAsia="Times New Roman" w:hAnsi="Arial" w:cs="Arial"/>
                <w:color w:val="000000"/>
                <w:sz w:val="16"/>
                <w:szCs w:val="16"/>
              </w:rPr>
              <w:t>)</w:t>
            </w:r>
            <w:r w:rsidRPr="00231579">
              <w:rPr>
                <w:rFonts w:ascii="Arial" w:eastAsia="Times New Roman" w:hAnsi="Arial" w:cs="Arial"/>
                <w:color w:val="000000"/>
                <w:sz w:val="16"/>
                <w:szCs w:val="16"/>
              </w:rPr>
              <w:t>.</w:t>
            </w:r>
          </w:p>
        </w:tc>
        <w:tc>
          <w:tcPr>
            <w:tcW w:w="329" w:type="pct"/>
            <w:tcBorders>
              <w:top w:val="nil"/>
              <w:left w:val="nil"/>
              <w:bottom w:val="nil"/>
              <w:right w:val="nil"/>
            </w:tcBorders>
            <w:shd w:val="clear" w:color="auto" w:fill="auto"/>
            <w:noWrap/>
            <w:vAlign w:val="bottom"/>
            <w:hideMark/>
          </w:tcPr>
          <w:p w:rsidR="00231579" w:rsidRPr="00231579" w:rsidRDefault="00231579" w:rsidP="003A3042">
            <w:pPr>
              <w:spacing w:after="40" w:line="240" w:lineRule="auto"/>
              <w:rPr>
                <w:rFonts w:ascii="Arial" w:eastAsia="Times New Roman" w:hAnsi="Arial" w:cs="Arial"/>
                <w:color w:val="000000"/>
                <w:sz w:val="16"/>
                <w:szCs w:val="16"/>
              </w:rPr>
            </w:pPr>
          </w:p>
        </w:tc>
        <w:tc>
          <w:tcPr>
            <w:tcW w:w="329" w:type="pct"/>
            <w:tcBorders>
              <w:top w:val="nil"/>
              <w:left w:val="nil"/>
              <w:bottom w:val="nil"/>
              <w:right w:val="nil"/>
            </w:tcBorders>
            <w:shd w:val="clear" w:color="auto" w:fill="auto"/>
            <w:noWrap/>
            <w:vAlign w:val="bottom"/>
            <w:hideMark/>
          </w:tcPr>
          <w:p w:rsidR="00231579" w:rsidRPr="00231579" w:rsidRDefault="00231579" w:rsidP="003A3042">
            <w:pPr>
              <w:spacing w:after="40" w:line="240" w:lineRule="auto"/>
              <w:rPr>
                <w:rFonts w:ascii="Arial" w:eastAsia="Times New Roman" w:hAnsi="Arial" w:cs="Arial"/>
                <w:sz w:val="16"/>
                <w:szCs w:val="16"/>
              </w:rPr>
            </w:pPr>
          </w:p>
        </w:tc>
      </w:tr>
      <w:tr w:rsidR="00231579" w:rsidRPr="00231579" w:rsidTr="00231579">
        <w:trPr>
          <w:trHeight w:val="300"/>
        </w:trPr>
        <w:tc>
          <w:tcPr>
            <w:tcW w:w="5000" w:type="pct"/>
            <w:gridSpan w:val="9"/>
            <w:tcBorders>
              <w:top w:val="nil"/>
              <w:left w:val="nil"/>
              <w:bottom w:val="nil"/>
              <w:right w:val="nil"/>
            </w:tcBorders>
            <w:shd w:val="clear" w:color="auto" w:fill="auto"/>
            <w:noWrap/>
            <w:vAlign w:val="bottom"/>
            <w:hideMark/>
          </w:tcPr>
          <w:p w:rsidR="00293496" w:rsidRDefault="00293496" w:rsidP="003A3042">
            <w:pPr>
              <w:spacing w:after="40" w:line="240" w:lineRule="auto"/>
              <w:rPr>
                <w:rFonts w:ascii="Arial" w:eastAsia="Times New Roman" w:hAnsi="Arial" w:cs="Arial"/>
                <w:color w:val="000000"/>
                <w:sz w:val="16"/>
                <w:szCs w:val="16"/>
              </w:rPr>
            </w:pPr>
          </w:p>
          <w:p w:rsidR="00386F35" w:rsidRDefault="00231579" w:rsidP="003A3042">
            <w:pPr>
              <w:spacing w:after="40" w:line="240" w:lineRule="auto"/>
              <w:rPr>
                <w:rFonts w:ascii="Arial" w:eastAsia="Times New Roman" w:hAnsi="Arial" w:cs="Arial"/>
                <w:color w:val="000000"/>
                <w:sz w:val="16"/>
                <w:szCs w:val="16"/>
              </w:rPr>
            </w:pPr>
            <w:r w:rsidRPr="00386F35">
              <w:rPr>
                <w:rFonts w:ascii="Arial" w:eastAsia="Times New Roman" w:hAnsi="Arial" w:cs="Arial"/>
                <w:b/>
                <w:color w:val="000000"/>
                <w:sz w:val="16"/>
                <w:szCs w:val="16"/>
              </w:rPr>
              <w:t>Group 4:</w:t>
            </w:r>
            <w:r w:rsidRPr="00231579">
              <w:rPr>
                <w:rFonts w:ascii="Arial" w:eastAsia="Times New Roman" w:hAnsi="Arial" w:cs="Arial"/>
                <w:color w:val="000000"/>
                <w:sz w:val="16"/>
                <w:szCs w:val="16"/>
              </w:rPr>
              <w:t xml:space="preserve"> </w:t>
            </w:r>
          </w:p>
          <w:p w:rsidR="00231579" w:rsidRPr="00231579" w:rsidRDefault="00231579" w:rsidP="003A3042">
            <w:pPr>
              <w:spacing w:after="40" w:line="240" w:lineRule="auto"/>
              <w:rPr>
                <w:rFonts w:ascii="Arial" w:eastAsia="Times New Roman" w:hAnsi="Arial" w:cs="Arial"/>
                <w:color w:val="000000"/>
                <w:sz w:val="16"/>
                <w:szCs w:val="16"/>
              </w:rPr>
            </w:pPr>
            <w:r w:rsidRPr="00231579">
              <w:rPr>
                <w:rFonts w:ascii="Arial" w:eastAsia="Times New Roman" w:hAnsi="Arial" w:cs="Arial"/>
                <w:color w:val="000000"/>
                <w:sz w:val="16"/>
                <w:szCs w:val="16"/>
              </w:rPr>
              <w:t>Patients with more than one physical station visit in their clinical history, but the stations are in the same state as the patient’s address</w:t>
            </w:r>
            <w:r w:rsidR="00293496">
              <w:rPr>
                <w:rFonts w:ascii="Arial" w:eastAsia="Times New Roman" w:hAnsi="Arial" w:cs="Arial"/>
                <w:color w:val="000000"/>
                <w:sz w:val="16"/>
                <w:szCs w:val="16"/>
              </w:rPr>
              <w:t xml:space="preserve"> (n=</w:t>
            </w:r>
            <w:r w:rsidR="00293496" w:rsidRPr="00293496">
              <w:rPr>
                <w:rFonts w:ascii="Arial" w:eastAsia="Times New Roman" w:hAnsi="Arial" w:cs="Arial"/>
                <w:color w:val="000000"/>
                <w:sz w:val="16"/>
                <w:szCs w:val="16"/>
              </w:rPr>
              <w:t>318</w:t>
            </w:r>
            <w:r w:rsidR="00293496">
              <w:rPr>
                <w:rFonts w:ascii="Arial" w:eastAsia="Times New Roman" w:hAnsi="Arial" w:cs="Arial"/>
                <w:color w:val="000000"/>
                <w:sz w:val="16"/>
                <w:szCs w:val="16"/>
              </w:rPr>
              <w:t>,</w:t>
            </w:r>
            <w:r w:rsidR="00293496" w:rsidRPr="00293496">
              <w:rPr>
                <w:rFonts w:ascii="Arial" w:eastAsia="Times New Roman" w:hAnsi="Arial" w:cs="Arial"/>
                <w:color w:val="000000"/>
                <w:sz w:val="16"/>
                <w:szCs w:val="16"/>
              </w:rPr>
              <w:t>784</w:t>
            </w:r>
            <w:r w:rsidR="00293496">
              <w:rPr>
                <w:rFonts w:ascii="Arial" w:eastAsia="Times New Roman" w:hAnsi="Arial" w:cs="Arial"/>
                <w:color w:val="000000"/>
                <w:sz w:val="16"/>
                <w:szCs w:val="16"/>
              </w:rPr>
              <w:t>)</w:t>
            </w:r>
            <w:r w:rsidRPr="00231579">
              <w:rPr>
                <w:rFonts w:ascii="Arial" w:eastAsia="Times New Roman" w:hAnsi="Arial" w:cs="Arial"/>
                <w:color w:val="000000"/>
                <w:sz w:val="16"/>
                <w:szCs w:val="16"/>
              </w:rPr>
              <w:t>.</w:t>
            </w:r>
          </w:p>
        </w:tc>
      </w:tr>
      <w:tr w:rsidR="00231579" w:rsidRPr="00231579" w:rsidTr="003A3042">
        <w:trPr>
          <w:trHeight w:val="432"/>
        </w:trPr>
        <w:tc>
          <w:tcPr>
            <w:tcW w:w="5000" w:type="pct"/>
            <w:gridSpan w:val="9"/>
            <w:tcBorders>
              <w:top w:val="nil"/>
              <w:left w:val="nil"/>
              <w:bottom w:val="nil"/>
              <w:right w:val="nil"/>
            </w:tcBorders>
            <w:shd w:val="clear" w:color="auto" w:fill="auto"/>
            <w:noWrap/>
            <w:vAlign w:val="bottom"/>
            <w:hideMark/>
          </w:tcPr>
          <w:p w:rsidR="00293496" w:rsidRDefault="00293496" w:rsidP="003A3042">
            <w:pPr>
              <w:spacing w:after="40" w:line="240" w:lineRule="auto"/>
              <w:rPr>
                <w:rFonts w:ascii="Arial" w:eastAsia="Times New Roman" w:hAnsi="Arial" w:cs="Arial"/>
                <w:color w:val="000000"/>
                <w:sz w:val="16"/>
                <w:szCs w:val="16"/>
              </w:rPr>
            </w:pPr>
          </w:p>
          <w:p w:rsidR="00386F35" w:rsidRDefault="00231579" w:rsidP="003A3042">
            <w:pPr>
              <w:spacing w:after="40" w:line="240" w:lineRule="auto"/>
              <w:rPr>
                <w:rFonts w:ascii="Arial" w:eastAsia="Times New Roman" w:hAnsi="Arial" w:cs="Arial"/>
                <w:color w:val="000000"/>
                <w:sz w:val="16"/>
                <w:szCs w:val="16"/>
              </w:rPr>
            </w:pPr>
            <w:r w:rsidRPr="00386F35">
              <w:rPr>
                <w:rFonts w:ascii="Arial" w:eastAsia="Times New Roman" w:hAnsi="Arial" w:cs="Arial"/>
                <w:b/>
                <w:color w:val="000000"/>
                <w:sz w:val="16"/>
                <w:szCs w:val="16"/>
              </w:rPr>
              <w:t>Group 5:</w:t>
            </w:r>
            <w:r w:rsidRPr="00231579">
              <w:rPr>
                <w:rFonts w:ascii="Arial" w:eastAsia="Times New Roman" w:hAnsi="Arial" w:cs="Arial"/>
                <w:color w:val="000000"/>
                <w:sz w:val="16"/>
                <w:szCs w:val="16"/>
              </w:rPr>
              <w:t xml:space="preserve"> </w:t>
            </w:r>
          </w:p>
          <w:p w:rsidR="00231579" w:rsidRPr="00231579" w:rsidRDefault="00231579" w:rsidP="003A3042">
            <w:pPr>
              <w:spacing w:after="40" w:line="240" w:lineRule="auto"/>
              <w:rPr>
                <w:rFonts w:ascii="Arial" w:eastAsia="Times New Roman" w:hAnsi="Arial" w:cs="Arial"/>
                <w:color w:val="000000"/>
                <w:sz w:val="16"/>
                <w:szCs w:val="16"/>
              </w:rPr>
            </w:pPr>
            <w:r w:rsidRPr="00231579">
              <w:rPr>
                <w:rFonts w:ascii="Arial" w:eastAsia="Times New Roman" w:hAnsi="Arial" w:cs="Arial"/>
                <w:color w:val="000000"/>
                <w:sz w:val="16"/>
                <w:szCs w:val="16"/>
              </w:rPr>
              <w:t>Patients with more than one physical station visit in their clinical history, and the stations are in different states as the patient’s address</w:t>
            </w:r>
            <w:r w:rsidR="00293496">
              <w:rPr>
                <w:rFonts w:ascii="Arial" w:eastAsia="Times New Roman" w:hAnsi="Arial" w:cs="Arial"/>
                <w:color w:val="000000"/>
                <w:sz w:val="16"/>
                <w:szCs w:val="16"/>
              </w:rPr>
              <w:t xml:space="preserve"> (n=</w:t>
            </w:r>
            <w:r w:rsidR="00293496" w:rsidRPr="00293496">
              <w:rPr>
                <w:rFonts w:ascii="Arial" w:eastAsia="Times New Roman" w:hAnsi="Arial" w:cs="Arial"/>
                <w:color w:val="000000"/>
                <w:sz w:val="16"/>
                <w:szCs w:val="16"/>
              </w:rPr>
              <w:t>258</w:t>
            </w:r>
            <w:r w:rsidR="00BD4112">
              <w:rPr>
                <w:rFonts w:ascii="Arial" w:eastAsia="Times New Roman" w:hAnsi="Arial" w:cs="Arial"/>
                <w:color w:val="000000"/>
                <w:sz w:val="16"/>
                <w:szCs w:val="16"/>
              </w:rPr>
              <w:t>,</w:t>
            </w:r>
            <w:r w:rsidR="00293496" w:rsidRPr="00293496">
              <w:rPr>
                <w:rFonts w:ascii="Arial" w:eastAsia="Times New Roman" w:hAnsi="Arial" w:cs="Arial"/>
                <w:color w:val="000000"/>
                <w:sz w:val="16"/>
                <w:szCs w:val="16"/>
              </w:rPr>
              <w:t>594</w:t>
            </w:r>
            <w:r w:rsidR="00293496">
              <w:rPr>
                <w:rFonts w:ascii="Arial" w:eastAsia="Times New Roman" w:hAnsi="Arial" w:cs="Arial"/>
                <w:color w:val="000000"/>
                <w:sz w:val="16"/>
                <w:szCs w:val="16"/>
              </w:rPr>
              <w:t>)</w:t>
            </w:r>
            <w:r w:rsidRPr="00231579">
              <w:rPr>
                <w:rFonts w:ascii="Arial" w:eastAsia="Times New Roman" w:hAnsi="Arial" w:cs="Arial"/>
                <w:color w:val="000000"/>
                <w:sz w:val="16"/>
                <w:szCs w:val="16"/>
              </w:rPr>
              <w:t>.</w:t>
            </w:r>
          </w:p>
        </w:tc>
      </w:tr>
    </w:tbl>
    <w:p w:rsidR="00C547B1" w:rsidRDefault="00C547B1" w:rsidP="00CC6F7C">
      <w:pPr>
        <w:spacing w:after="0" w:line="480" w:lineRule="auto"/>
        <w:jc w:val="both"/>
        <w:rPr>
          <w:rFonts w:ascii="Arial" w:hAnsi="Arial" w:cs="Arial"/>
          <w:b/>
        </w:rPr>
      </w:pPr>
    </w:p>
    <w:p w:rsidR="00C547B1" w:rsidRDefault="00C547B1" w:rsidP="00CC6F7C">
      <w:pPr>
        <w:spacing w:after="0" w:line="480" w:lineRule="auto"/>
        <w:jc w:val="both"/>
        <w:rPr>
          <w:rFonts w:ascii="Arial" w:hAnsi="Arial" w:cs="Arial"/>
          <w:b/>
        </w:rPr>
      </w:pPr>
    </w:p>
    <w:p w:rsidR="00F06026" w:rsidRDefault="00F06026" w:rsidP="00CC6F7C">
      <w:pPr>
        <w:spacing w:after="0" w:line="480" w:lineRule="auto"/>
        <w:jc w:val="both"/>
        <w:rPr>
          <w:rFonts w:ascii="Arial" w:hAnsi="Arial" w:cs="Arial"/>
          <w:b/>
        </w:rPr>
      </w:pPr>
    </w:p>
    <w:p w:rsidR="00F06026" w:rsidRDefault="00F06026" w:rsidP="00CC6F7C">
      <w:pPr>
        <w:spacing w:after="0" w:line="480" w:lineRule="auto"/>
        <w:jc w:val="both"/>
        <w:rPr>
          <w:rFonts w:ascii="Arial" w:hAnsi="Arial" w:cs="Arial"/>
          <w:b/>
        </w:rPr>
      </w:pPr>
    </w:p>
    <w:p w:rsidR="00F06026" w:rsidRDefault="00F06026" w:rsidP="00CC6F7C">
      <w:pPr>
        <w:spacing w:after="0" w:line="480" w:lineRule="auto"/>
        <w:jc w:val="both"/>
        <w:rPr>
          <w:rFonts w:ascii="Arial" w:hAnsi="Arial" w:cs="Arial"/>
          <w:b/>
        </w:rPr>
      </w:pPr>
    </w:p>
    <w:p w:rsidR="00F06026" w:rsidRDefault="00F06026" w:rsidP="00CC6F7C">
      <w:pPr>
        <w:spacing w:after="0" w:line="480" w:lineRule="auto"/>
        <w:jc w:val="both"/>
        <w:rPr>
          <w:rFonts w:ascii="Arial" w:hAnsi="Arial" w:cs="Arial"/>
          <w:b/>
        </w:rPr>
      </w:pPr>
    </w:p>
    <w:p w:rsidR="00F06026" w:rsidRDefault="00F06026" w:rsidP="00CC6F7C">
      <w:pPr>
        <w:spacing w:after="0" w:line="480" w:lineRule="auto"/>
        <w:jc w:val="both"/>
        <w:rPr>
          <w:rFonts w:ascii="Arial" w:hAnsi="Arial" w:cs="Arial"/>
          <w:b/>
        </w:rPr>
      </w:pPr>
    </w:p>
    <w:p w:rsidR="00F06026" w:rsidRDefault="00F06026" w:rsidP="00CC6F7C">
      <w:pPr>
        <w:spacing w:after="0" w:line="480" w:lineRule="auto"/>
        <w:jc w:val="both"/>
        <w:rPr>
          <w:rFonts w:ascii="Arial" w:hAnsi="Arial" w:cs="Arial"/>
          <w:b/>
        </w:rPr>
      </w:pPr>
    </w:p>
    <w:p w:rsidR="00F06026" w:rsidRDefault="00F06026" w:rsidP="00CC6F7C">
      <w:pPr>
        <w:spacing w:after="0" w:line="480" w:lineRule="auto"/>
        <w:jc w:val="both"/>
        <w:rPr>
          <w:rFonts w:ascii="Arial" w:hAnsi="Arial" w:cs="Arial"/>
          <w:b/>
        </w:rPr>
      </w:pPr>
    </w:p>
    <w:p w:rsidR="00492D47" w:rsidRDefault="00492D47" w:rsidP="00CC6F7C">
      <w:pPr>
        <w:spacing w:after="0" w:line="480" w:lineRule="auto"/>
        <w:jc w:val="both"/>
        <w:rPr>
          <w:rFonts w:ascii="Arial" w:hAnsi="Arial" w:cs="Arial"/>
          <w:b/>
        </w:rPr>
      </w:pPr>
    </w:p>
    <w:p w:rsidR="004647F2" w:rsidRDefault="004647F2">
      <w:pPr>
        <w:rPr>
          <w:rFonts w:ascii="Arial" w:hAnsi="Arial" w:cs="Arial"/>
          <w:b/>
        </w:rPr>
      </w:pPr>
    </w:p>
    <w:p w:rsidR="006C4907" w:rsidRDefault="006C4907"/>
    <w:p w:rsidR="001D1F29" w:rsidRDefault="001D1F29"/>
    <w:tbl>
      <w:tblPr>
        <w:tblW w:w="5031" w:type="pct"/>
        <w:tblLook w:val="04A0" w:firstRow="1" w:lastRow="0" w:firstColumn="1" w:lastColumn="0" w:noHBand="0" w:noVBand="1"/>
      </w:tblPr>
      <w:tblGrid>
        <w:gridCol w:w="271"/>
        <w:gridCol w:w="4318"/>
        <w:gridCol w:w="2724"/>
        <w:gridCol w:w="1773"/>
        <w:gridCol w:w="1773"/>
        <w:gridCol w:w="1773"/>
        <w:gridCol w:w="1857"/>
      </w:tblGrid>
      <w:tr w:rsidR="006C4907" w:rsidRPr="00805DA8" w:rsidTr="006C4907">
        <w:trPr>
          <w:trHeight w:val="300"/>
        </w:trPr>
        <w:tc>
          <w:tcPr>
            <w:tcW w:w="2522" w:type="pct"/>
            <w:gridSpan w:val="3"/>
            <w:tcBorders>
              <w:top w:val="nil"/>
              <w:left w:val="nil"/>
              <w:bottom w:val="single" w:sz="4" w:space="0" w:color="auto"/>
              <w:right w:val="nil"/>
            </w:tcBorders>
            <w:shd w:val="clear" w:color="auto" w:fill="auto"/>
            <w:noWrap/>
            <w:vAlign w:val="center"/>
            <w:hideMark/>
          </w:tcPr>
          <w:p w:rsidR="006C4907" w:rsidRPr="00805DA8" w:rsidRDefault="006C4907" w:rsidP="001D1F29">
            <w:pPr>
              <w:spacing w:after="0" w:line="240" w:lineRule="auto"/>
              <w:rPr>
                <w:rFonts w:ascii="Arial" w:eastAsia="Times New Roman" w:hAnsi="Arial" w:cs="Arial"/>
                <w:b/>
                <w:bCs/>
                <w:color w:val="000000"/>
                <w:sz w:val="16"/>
                <w:szCs w:val="16"/>
              </w:rPr>
            </w:pPr>
            <w:r w:rsidRPr="00805DA8">
              <w:rPr>
                <w:rFonts w:ascii="Arial" w:eastAsia="Times New Roman" w:hAnsi="Arial" w:cs="Arial"/>
                <w:b/>
                <w:bCs/>
                <w:color w:val="000000"/>
                <w:sz w:val="16"/>
                <w:szCs w:val="16"/>
              </w:rPr>
              <w:lastRenderedPageBreak/>
              <w:t xml:space="preserve">Table </w:t>
            </w:r>
            <w:r>
              <w:rPr>
                <w:rFonts w:ascii="Arial" w:eastAsia="Times New Roman" w:hAnsi="Arial" w:cs="Arial"/>
                <w:b/>
                <w:bCs/>
                <w:color w:val="000000"/>
                <w:sz w:val="16"/>
                <w:szCs w:val="16"/>
              </w:rPr>
              <w:t>S</w:t>
            </w:r>
            <w:r w:rsidR="00A66AE2">
              <w:rPr>
                <w:rFonts w:ascii="Arial" w:eastAsia="Times New Roman" w:hAnsi="Arial" w:cs="Arial"/>
                <w:b/>
                <w:bCs/>
                <w:color w:val="000000"/>
                <w:sz w:val="16"/>
                <w:szCs w:val="16"/>
              </w:rPr>
              <w:t>4</w:t>
            </w:r>
            <w:r w:rsidRPr="00805DA8">
              <w:rPr>
                <w:rFonts w:ascii="Arial" w:eastAsia="Times New Roman" w:hAnsi="Arial" w:cs="Arial"/>
                <w:b/>
                <w:bCs/>
                <w:color w:val="000000"/>
                <w:sz w:val="16"/>
                <w:szCs w:val="16"/>
              </w:rPr>
              <w:t>. VADR Characteristics by Land Use Env</w:t>
            </w:r>
            <w:r>
              <w:rPr>
                <w:rFonts w:ascii="Arial" w:eastAsia="Times New Roman" w:hAnsi="Arial" w:cs="Arial"/>
                <w:b/>
                <w:bCs/>
                <w:color w:val="000000"/>
                <w:sz w:val="16"/>
                <w:szCs w:val="16"/>
              </w:rPr>
              <w:t>ironment Quartiles.</w:t>
            </w:r>
            <w:r w:rsidRPr="00805DA8">
              <w:rPr>
                <w:rFonts w:ascii="Arial" w:eastAsia="Times New Roman" w:hAnsi="Arial" w:cs="Arial"/>
                <w:b/>
                <w:bCs/>
                <w:color w:val="000000"/>
                <w:sz w:val="16"/>
                <w:szCs w:val="16"/>
              </w:rPr>
              <w:t xml:space="preserve"> </w:t>
            </w:r>
            <w:r w:rsidRPr="00805DA8">
              <w:rPr>
                <w:rFonts w:ascii="Arial" w:eastAsia="Times New Roman" w:hAnsi="Arial" w:cs="Arial"/>
                <w:b/>
                <w:bCs/>
                <w:color w:val="000000"/>
                <w:sz w:val="16"/>
                <w:szCs w:val="16"/>
                <w:vertAlign w:val="superscript"/>
              </w:rPr>
              <w:t>a</w:t>
            </w:r>
          </w:p>
        </w:tc>
        <w:tc>
          <w:tcPr>
            <w:tcW w:w="612" w:type="pct"/>
            <w:tcBorders>
              <w:top w:val="nil"/>
              <w:left w:val="nil"/>
              <w:bottom w:val="single" w:sz="4" w:space="0" w:color="auto"/>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b/>
                <w:bCs/>
                <w:color w:val="000000"/>
                <w:sz w:val="16"/>
                <w:szCs w:val="16"/>
              </w:rPr>
            </w:pPr>
            <w:r w:rsidRPr="00805DA8">
              <w:rPr>
                <w:rFonts w:ascii="Arial" w:eastAsia="Times New Roman" w:hAnsi="Arial" w:cs="Arial"/>
                <w:b/>
                <w:bCs/>
                <w:color w:val="000000"/>
                <w:sz w:val="16"/>
                <w:szCs w:val="16"/>
              </w:rPr>
              <w:t> </w:t>
            </w:r>
          </w:p>
        </w:tc>
        <w:tc>
          <w:tcPr>
            <w:tcW w:w="612" w:type="pct"/>
            <w:tcBorders>
              <w:top w:val="nil"/>
              <w:left w:val="nil"/>
              <w:bottom w:val="single" w:sz="4" w:space="0" w:color="auto"/>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b/>
                <w:bCs/>
                <w:color w:val="000000"/>
                <w:sz w:val="16"/>
                <w:szCs w:val="16"/>
              </w:rPr>
            </w:pPr>
            <w:r w:rsidRPr="00805DA8">
              <w:rPr>
                <w:rFonts w:ascii="Arial" w:eastAsia="Times New Roman" w:hAnsi="Arial" w:cs="Arial"/>
                <w:b/>
                <w:bCs/>
                <w:color w:val="000000"/>
                <w:sz w:val="16"/>
                <w:szCs w:val="16"/>
              </w:rPr>
              <w:t> </w:t>
            </w:r>
          </w:p>
        </w:tc>
        <w:tc>
          <w:tcPr>
            <w:tcW w:w="612" w:type="pct"/>
            <w:tcBorders>
              <w:top w:val="nil"/>
              <w:left w:val="nil"/>
              <w:bottom w:val="single" w:sz="4" w:space="0" w:color="auto"/>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b/>
                <w:bCs/>
                <w:color w:val="000000"/>
                <w:sz w:val="16"/>
                <w:szCs w:val="16"/>
              </w:rPr>
            </w:pPr>
            <w:r w:rsidRPr="00805DA8">
              <w:rPr>
                <w:rFonts w:ascii="Arial" w:eastAsia="Times New Roman" w:hAnsi="Arial" w:cs="Arial"/>
                <w:b/>
                <w:bCs/>
                <w:color w:val="000000"/>
                <w:sz w:val="16"/>
                <w:szCs w:val="16"/>
              </w:rPr>
              <w:t> </w:t>
            </w:r>
          </w:p>
        </w:tc>
        <w:tc>
          <w:tcPr>
            <w:tcW w:w="641" w:type="pct"/>
            <w:tcBorders>
              <w:top w:val="nil"/>
              <w:left w:val="nil"/>
              <w:bottom w:val="single" w:sz="4" w:space="0" w:color="auto"/>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b/>
                <w:bCs/>
                <w:color w:val="000000"/>
                <w:sz w:val="16"/>
                <w:szCs w:val="16"/>
              </w:rPr>
            </w:pPr>
            <w:r w:rsidRPr="00805DA8">
              <w:rPr>
                <w:rFonts w:ascii="Arial" w:eastAsia="Times New Roman" w:hAnsi="Arial" w:cs="Arial"/>
                <w:b/>
                <w:bCs/>
                <w:color w:val="000000"/>
                <w:sz w:val="16"/>
                <w:szCs w:val="16"/>
              </w:rPr>
              <w:t> </w:t>
            </w:r>
          </w:p>
        </w:tc>
      </w:tr>
      <w:tr w:rsidR="006C4907" w:rsidRPr="00805DA8" w:rsidTr="006C4907">
        <w:trPr>
          <w:trHeight w:val="300"/>
        </w:trPr>
        <w:tc>
          <w:tcPr>
            <w:tcW w:w="1582" w:type="pct"/>
            <w:gridSpan w:val="2"/>
            <w:vMerge w:val="restart"/>
            <w:tcBorders>
              <w:top w:val="single" w:sz="4" w:space="0" w:color="auto"/>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b/>
                <w:bCs/>
                <w:color w:val="000000"/>
                <w:sz w:val="16"/>
                <w:szCs w:val="16"/>
              </w:rPr>
            </w:pPr>
            <w:r w:rsidRPr="00805DA8">
              <w:rPr>
                <w:rFonts w:ascii="Arial" w:eastAsia="Times New Roman" w:hAnsi="Arial" w:cs="Arial"/>
                <w:b/>
                <w:bCs/>
                <w:color w:val="000000"/>
                <w:sz w:val="16"/>
                <w:szCs w:val="16"/>
              </w:rPr>
              <w:t> </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b/>
                <w:bCs/>
                <w:color w:val="000000"/>
                <w:sz w:val="16"/>
                <w:szCs w:val="16"/>
              </w:rPr>
            </w:pPr>
            <w:r w:rsidRPr="00805DA8">
              <w:rPr>
                <w:rFonts w:ascii="Arial" w:eastAsia="Times New Roman" w:hAnsi="Arial" w:cs="Arial"/>
                <w:b/>
                <w:bCs/>
                <w:color w:val="000000"/>
                <w:sz w:val="16"/>
                <w:szCs w:val="16"/>
              </w:rPr>
              <w:t> </w:t>
            </w:r>
          </w:p>
        </w:tc>
        <w:tc>
          <w:tcPr>
            <w:tcW w:w="2478" w:type="pct"/>
            <w:gridSpan w:val="4"/>
            <w:vMerge w:val="restart"/>
            <w:tcBorders>
              <w:top w:val="single" w:sz="4" w:space="0" w:color="auto"/>
              <w:left w:val="nil"/>
              <w:bottom w:val="single" w:sz="4" w:space="0" w:color="auto"/>
              <w:right w:val="nil"/>
            </w:tcBorders>
            <w:shd w:val="clear" w:color="auto" w:fill="auto"/>
            <w:vAlign w:val="center"/>
            <w:hideMark/>
          </w:tcPr>
          <w:p w:rsidR="006C4907" w:rsidRPr="00805DA8" w:rsidRDefault="006C4907" w:rsidP="006C4907">
            <w:pPr>
              <w:spacing w:after="0" w:line="240" w:lineRule="auto"/>
              <w:jc w:val="center"/>
              <w:rPr>
                <w:rFonts w:ascii="Arial" w:eastAsia="Times New Roman" w:hAnsi="Arial" w:cs="Arial"/>
                <w:b/>
                <w:bCs/>
                <w:color w:val="000000"/>
                <w:sz w:val="16"/>
                <w:szCs w:val="16"/>
              </w:rPr>
            </w:pPr>
            <w:r w:rsidRPr="00805DA8">
              <w:rPr>
                <w:rFonts w:ascii="Arial" w:eastAsia="Times New Roman" w:hAnsi="Arial" w:cs="Arial"/>
                <w:b/>
                <w:bCs/>
                <w:color w:val="000000"/>
                <w:sz w:val="16"/>
                <w:szCs w:val="16"/>
              </w:rPr>
              <w:t xml:space="preserve"> Land Use Environment Quartiles</w:t>
            </w:r>
          </w:p>
        </w:tc>
      </w:tr>
      <w:tr w:rsidR="006C4907" w:rsidRPr="00805DA8" w:rsidTr="006C4907">
        <w:trPr>
          <w:trHeight w:val="300"/>
        </w:trPr>
        <w:tc>
          <w:tcPr>
            <w:tcW w:w="1582" w:type="pct"/>
            <w:gridSpan w:val="2"/>
            <w:vMerge/>
            <w:tcBorders>
              <w:top w:val="single" w:sz="4" w:space="0" w:color="auto"/>
              <w:left w:val="nil"/>
              <w:bottom w:val="nil"/>
              <w:right w:val="nil"/>
            </w:tcBorders>
            <w:vAlign w:val="center"/>
            <w:hideMark/>
          </w:tcPr>
          <w:p w:rsidR="006C4907" w:rsidRPr="00805DA8" w:rsidRDefault="006C4907" w:rsidP="006C4907">
            <w:pPr>
              <w:spacing w:after="0" w:line="240" w:lineRule="auto"/>
              <w:rPr>
                <w:rFonts w:ascii="Arial" w:eastAsia="Times New Roman" w:hAnsi="Arial" w:cs="Arial"/>
                <w:b/>
                <w:bCs/>
                <w:color w:val="000000"/>
                <w:sz w:val="16"/>
                <w:szCs w:val="16"/>
              </w:rPr>
            </w:pP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b/>
                <w:bCs/>
                <w:color w:val="000000"/>
                <w:sz w:val="16"/>
                <w:szCs w:val="16"/>
              </w:rPr>
            </w:pPr>
          </w:p>
        </w:tc>
        <w:tc>
          <w:tcPr>
            <w:tcW w:w="2478" w:type="pct"/>
            <w:gridSpan w:val="4"/>
            <w:vMerge/>
            <w:tcBorders>
              <w:top w:val="single" w:sz="4" w:space="0" w:color="000000"/>
              <w:left w:val="nil"/>
              <w:bottom w:val="single" w:sz="4" w:space="0" w:color="auto"/>
              <w:right w:val="nil"/>
            </w:tcBorders>
            <w:vAlign w:val="center"/>
            <w:hideMark/>
          </w:tcPr>
          <w:p w:rsidR="006C4907" w:rsidRPr="00805DA8" w:rsidRDefault="006C4907" w:rsidP="006C4907">
            <w:pPr>
              <w:spacing w:after="0" w:line="240" w:lineRule="auto"/>
              <w:rPr>
                <w:rFonts w:ascii="Arial" w:eastAsia="Times New Roman" w:hAnsi="Arial" w:cs="Arial"/>
                <w:b/>
                <w:bCs/>
                <w:color w:val="000000"/>
                <w:sz w:val="16"/>
                <w:szCs w:val="16"/>
              </w:rPr>
            </w:pPr>
          </w:p>
        </w:tc>
      </w:tr>
      <w:tr w:rsidR="006C4907" w:rsidRPr="00805DA8" w:rsidTr="006C4907">
        <w:trPr>
          <w:trHeight w:val="300"/>
        </w:trPr>
        <w:tc>
          <w:tcPr>
            <w:tcW w:w="1582" w:type="pct"/>
            <w:gridSpan w:val="2"/>
            <w:vMerge w:val="restart"/>
            <w:tcBorders>
              <w:top w:val="nil"/>
              <w:left w:val="nil"/>
              <w:bottom w:val="single" w:sz="4" w:space="0" w:color="000000"/>
              <w:right w:val="nil"/>
            </w:tcBorders>
            <w:shd w:val="clear" w:color="auto" w:fill="auto"/>
            <w:vAlign w:val="center"/>
            <w:hideMark/>
          </w:tcPr>
          <w:p w:rsidR="006C4907" w:rsidRPr="00805DA8" w:rsidRDefault="006C4907" w:rsidP="006C4907">
            <w:pPr>
              <w:spacing w:after="0" w:line="240" w:lineRule="auto"/>
              <w:rPr>
                <w:rFonts w:ascii="Arial" w:eastAsia="Times New Roman" w:hAnsi="Arial" w:cs="Arial"/>
                <w:b/>
                <w:bCs/>
                <w:color w:val="000000"/>
                <w:sz w:val="16"/>
                <w:szCs w:val="16"/>
              </w:rPr>
            </w:pPr>
            <w:r w:rsidRPr="00805DA8">
              <w:rPr>
                <w:rFonts w:ascii="Arial" w:eastAsia="Times New Roman" w:hAnsi="Arial" w:cs="Arial"/>
                <w:b/>
                <w:bCs/>
                <w:color w:val="000000"/>
                <w:sz w:val="16"/>
                <w:szCs w:val="16"/>
              </w:rPr>
              <w:t>Characteristics</w:t>
            </w:r>
          </w:p>
        </w:tc>
        <w:tc>
          <w:tcPr>
            <w:tcW w:w="940" w:type="pct"/>
            <w:vMerge w:val="restart"/>
            <w:tcBorders>
              <w:top w:val="nil"/>
              <w:left w:val="nil"/>
              <w:bottom w:val="single" w:sz="4" w:space="0" w:color="000000"/>
              <w:right w:val="nil"/>
            </w:tcBorders>
            <w:shd w:val="clear" w:color="auto" w:fill="auto"/>
            <w:vAlign w:val="center"/>
            <w:hideMark/>
          </w:tcPr>
          <w:p w:rsidR="006C4907" w:rsidRDefault="006C4907" w:rsidP="006C4907">
            <w:pPr>
              <w:spacing w:after="0" w:line="240" w:lineRule="auto"/>
              <w:jc w:val="center"/>
              <w:rPr>
                <w:rFonts w:ascii="Arial" w:eastAsia="Times New Roman" w:hAnsi="Arial" w:cs="Arial"/>
                <w:b/>
                <w:bCs/>
                <w:color w:val="000000"/>
                <w:sz w:val="16"/>
                <w:szCs w:val="16"/>
              </w:rPr>
            </w:pPr>
            <w:r w:rsidRPr="00805DA8">
              <w:rPr>
                <w:rFonts w:ascii="Arial" w:eastAsia="Times New Roman" w:hAnsi="Arial" w:cs="Arial"/>
                <w:b/>
                <w:bCs/>
                <w:color w:val="000000"/>
                <w:sz w:val="16"/>
                <w:szCs w:val="16"/>
              </w:rPr>
              <w:t>Cohort Total</w:t>
            </w:r>
          </w:p>
          <w:p w:rsidR="001F54E3" w:rsidRPr="00805DA8" w:rsidRDefault="001F54E3" w:rsidP="006C490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(N=4,096,629)</w:t>
            </w:r>
          </w:p>
        </w:tc>
        <w:tc>
          <w:tcPr>
            <w:tcW w:w="612" w:type="pct"/>
            <w:vMerge w:val="restart"/>
            <w:tcBorders>
              <w:top w:val="single" w:sz="4" w:space="0" w:color="auto"/>
              <w:left w:val="nil"/>
              <w:bottom w:val="single" w:sz="4" w:space="0" w:color="000000"/>
              <w:right w:val="nil"/>
            </w:tcBorders>
            <w:shd w:val="clear" w:color="auto" w:fill="auto"/>
            <w:vAlign w:val="center"/>
            <w:hideMark/>
          </w:tcPr>
          <w:p w:rsidR="006C4907" w:rsidRDefault="006C4907" w:rsidP="006C4907">
            <w:pPr>
              <w:spacing w:after="0" w:line="240" w:lineRule="auto"/>
              <w:jc w:val="center"/>
              <w:rPr>
                <w:rFonts w:ascii="Arial" w:eastAsia="Times New Roman" w:hAnsi="Arial" w:cs="Arial"/>
                <w:b/>
                <w:bCs/>
                <w:color w:val="000000"/>
                <w:sz w:val="16"/>
                <w:szCs w:val="16"/>
              </w:rPr>
            </w:pPr>
            <w:r w:rsidRPr="00805DA8">
              <w:rPr>
                <w:rFonts w:ascii="Arial" w:eastAsia="Times New Roman" w:hAnsi="Arial" w:cs="Arial"/>
                <w:b/>
                <w:bCs/>
                <w:color w:val="000000"/>
                <w:sz w:val="16"/>
                <w:szCs w:val="16"/>
              </w:rPr>
              <w:t>Q1</w:t>
            </w:r>
          </w:p>
          <w:p w:rsidR="006C4907" w:rsidRPr="00805DA8" w:rsidRDefault="006C4907" w:rsidP="006C490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(Lowest Walkability)</w:t>
            </w:r>
            <w:r w:rsidRPr="00805DA8">
              <w:rPr>
                <w:rFonts w:ascii="Arial" w:eastAsia="Times New Roman" w:hAnsi="Arial" w:cs="Arial"/>
                <w:b/>
                <w:bCs/>
                <w:color w:val="000000"/>
                <w:sz w:val="16"/>
                <w:szCs w:val="16"/>
              </w:rPr>
              <w:t xml:space="preserve">                                                                   [-7.24, -0.59]                  (n=1,023,295)</w:t>
            </w:r>
          </w:p>
        </w:tc>
        <w:tc>
          <w:tcPr>
            <w:tcW w:w="612" w:type="pct"/>
            <w:vMerge w:val="restart"/>
            <w:tcBorders>
              <w:top w:val="single" w:sz="4" w:space="0" w:color="auto"/>
              <w:left w:val="nil"/>
              <w:bottom w:val="single" w:sz="4" w:space="0" w:color="000000"/>
              <w:right w:val="nil"/>
            </w:tcBorders>
            <w:shd w:val="clear" w:color="auto" w:fill="auto"/>
            <w:vAlign w:val="center"/>
            <w:hideMark/>
          </w:tcPr>
          <w:p w:rsidR="006C4907" w:rsidRPr="00805DA8" w:rsidRDefault="006C4907" w:rsidP="006C4907">
            <w:pPr>
              <w:spacing w:after="0" w:line="240" w:lineRule="auto"/>
              <w:jc w:val="center"/>
              <w:rPr>
                <w:rFonts w:ascii="Arial" w:eastAsia="Times New Roman" w:hAnsi="Arial" w:cs="Arial"/>
                <w:b/>
                <w:bCs/>
                <w:color w:val="000000"/>
                <w:sz w:val="16"/>
                <w:szCs w:val="16"/>
              </w:rPr>
            </w:pPr>
            <w:r w:rsidRPr="00805DA8">
              <w:rPr>
                <w:rFonts w:ascii="Arial" w:eastAsia="Times New Roman" w:hAnsi="Arial" w:cs="Arial"/>
                <w:b/>
                <w:bCs/>
                <w:color w:val="000000"/>
                <w:sz w:val="16"/>
                <w:szCs w:val="16"/>
              </w:rPr>
              <w:t>Q2                                 [-0.59, -0.01]                  (n=1,023,462)</w:t>
            </w:r>
          </w:p>
        </w:tc>
        <w:tc>
          <w:tcPr>
            <w:tcW w:w="612" w:type="pct"/>
            <w:vMerge w:val="restart"/>
            <w:tcBorders>
              <w:top w:val="single" w:sz="4" w:space="0" w:color="auto"/>
              <w:left w:val="nil"/>
              <w:bottom w:val="single" w:sz="4" w:space="0" w:color="000000"/>
              <w:right w:val="nil"/>
            </w:tcBorders>
            <w:shd w:val="clear" w:color="auto" w:fill="auto"/>
            <w:vAlign w:val="center"/>
            <w:hideMark/>
          </w:tcPr>
          <w:p w:rsidR="006C4907" w:rsidRPr="00805DA8" w:rsidRDefault="006C4907" w:rsidP="006C4907">
            <w:pPr>
              <w:spacing w:after="0" w:line="240" w:lineRule="auto"/>
              <w:jc w:val="center"/>
              <w:rPr>
                <w:rFonts w:ascii="Arial" w:eastAsia="Times New Roman" w:hAnsi="Arial" w:cs="Arial"/>
                <w:b/>
                <w:bCs/>
                <w:color w:val="000000"/>
                <w:sz w:val="16"/>
                <w:szCs w:val="16"/>
              </w:rPr>
            </w:pPr>
            <w:r w:rsidRPr="00805DA8">
              <w:rPr>
                <w:rFonts w:ascii="Arial" w:eastAsia="Times New Roman" w:hAnsi="Arial" w:cs="Arial"/>
                <w:b/>
                <w:bCs/>
                <w:color w:val="000000"/>
                <w:sz w:val="16"/>
                <w:szCs w:val="16"/>
              </w:rPr>
              <w:t>Q3                                [0.00, 0.61]                  (n=1,025,248)</w:t>
            </w:r>
          </w:p>
        </w:tc>
        <w:tc>
          <w:tcPr>
            <w:tcW w:w="641" w:type="pct"/>
            <w:vMerge w:val="restart"/>
            <w:tcBorders>
              <w:top w:val="single" w:sz="4" w:space="0" w:color="auto"/>
              <w:left w:val="nil"/>
              <w:bottom w:val="single" w:sz="4" w:space="0" w:color="000000"/>
              <w:right w:val="nil"/>
            </w:tcBorders>
            <w:shd w:val="clear" w:color="auto" w:fill="auto"/>
            <w:vAlign w:val="center"/>
            <w:hideMark/>
          </w:tcPr>
          <w:p w:rsidR="006C4907" w:rsidRDefault="006C4907" w:rsidP="006C4907">
            <w:pPr>
              <w:spacing w:after="0" w:line="240" w:lineRule="auto"/>
              <w:jc w:val="center"/>
              <w:rPr>
                <w:rFonts w:ascii="Arial" w:eastAsia="Times New Roman" w:hAnsi="Arial" w:cs="Arial"/>
                <w:b/>
                <w:bCs/>
                <w:color w:val="000000"/>
                <w:sz w:val="16"/>
                <w:szCs w:val="16"/>
              </w:rPr>
            </w:pPr>
            <w:r w:rsidRPr="00805DA8">
              <w:rPr>
                <w:rFonts w:ascii="Arial" w:eastAsia="Times New Roman" w:hAnsi="Arial" w:cs="Arial"/>
                <w:b/>
                <w:bCs/>
                <w:color w:val="000000"/>
                <w:sz w:val="16"/>
                <w:szCs w:val="16"/>
              </w:rPr>
              <w:t xml:space="preserve">Q4 </w:t>
            </w:r>
          </w:p>
          <w:p w:rsidR="006C4907" w:rsidRPr="00805DA8" w:rsidRDefault="006C4907" w:rsidP="006C490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(Highest Walkability)</w:t>
            </w:r>
            <w:r w:rsidRPr="00805DA8">
              <w:rPr>
                <w:rFonts w:ascii="Arial" w:eastAsia="Times New Roman" w:hAnsi="Arial" w:cs="Arial"/>
                <w:b/>
                <w:bCs/>
                <w:color w:val="000000"/>
                <w:sz w:val="16"/>
                <w:szCs w:val="16"/>
              </w:rPr>
              <w:t xml:space="preserve">                             [0.61, 4.38]                  (n=1,024,624)</w:t>
            </w:r>
          </w:p>
        </w:tc>
      </w:tr>
      <w:tr w:rsidR="006C4907" w:rsidRPr="00805DA8" w:rsidTr="006C4907">
        <w:trPr>
          <w:trHeight w:val="450"/>
        </w:trPr>
        <w:tc>
          <w:tcPr>
            <w:tcW w:w="1582" w:type="pct"/>
            <w:gridSpan w:val="2"/>
            <w:vMerge/>
            <w:tcBorders>
              <w:top w:val="nil"/>
              <w:left w:val="nil"/>
              <w:bottom w:val="single" w:sz="4" w:space="0" w:color="000000"/>
              <w:right w:val="nil"/>
            </w:tcBorders>
            <w:vAlign w:val="center"/>
            <w:hideMark/>
          </w:tcPr>
          <w:p w:rsidR="006C4907" w:rsidRPr="00805DA8" w:rsidRDefault="006C4907" w:rsidP="006C4907">
            <w:pPr>
              <w:spacing w:after="0" w:line="240" w:lineRule="auto"/>
              <w:rPr>
                <w:rFonts w:ascii="Arial" w:eastAsia="Times New Roman" w:hAnsi="Arial" w:cs="Arial"/>
                <w:b/>
                <w:bCs/>
                <w:color w:val="000000"/>
                <w:sz w:val="16"/>
                <w:szCs w:val="16"/>
              </w:rPr>
            </w:pPr>
          </w:p>
        </w:tc>
        <w:tc>
          <w:tcPr>
            <w:tcW w:w="940" w:type="pct"/>
            <w:vMerge/>
            <w:tcBorders>
              <w:top w:val="nil"/>
              <w:left w:val="nil"/>
              <w:bottom w:val="single" w:sz="4" w:space="0" w:color="000000"/>
              <w:right w:val="nil"/>
            </w:tcBorders>
            <w:vAlign w:val="center"/>
            <w:hideMark/>
          </w:tcPr>
          <w:p w:rsidR="006C4907" w:rsidRPr="00805DA8" w:rsidRDefault="006C4907" w:rsidP="006C4907">
            <w:pPr>
              <w:spacing w:after="0" w:line="240" w:lineRule="auto"/>
              <w:rPr>
                <w:rFonts w:ascii="Arial" w:eastAsia="Times New Roman" w:hAnsi="Arial" w:cs="Arial"/>
                <w:b/>
                <w:bCs/>
                <w:color w:val="000000"/>
                <w:sz w:val="16"/>
                <w:szCs w:val="16"/>
              </w:rPr>
            </w:pPr>
          </w:p>
        </w:tc>
        <w:tc>
          <w:tcPr>
            <w:tcW w:w="612" w:type="pct"/>
            <w:vMerge/>
            <w:tcBorders>
              <w:top w:val="nil"/>
              <w:left w:val="nil"/>
              <w:bottom w:val="single" w:sz="4" w:space="0" w:color="000000"/>
              <w:right w:val="nil"/>
            </w:tcBorders>
            <w:vAlign w:val="center"/>
            <w:hideMark/>
          </w:tcPr>
          <w:p w:rsidR="006C4907" w:rsidRPr="00805DA8" w:rsidRDefault="006C4907" w:rsidP="006C4907">
            <w:pPr>
              <w:spacing w:after="0" w:line="240" w:lineRule="auto"/>
              <w:rPr>
                <w:rFonts w:ascii="Arial" w:eastAsia="Times New Roman" w:hAnsi="Arial" w:cs="Arial"/>
                <w:b/>
                <w:bCs/>
                <w:color w:val="000000"/>
                <w:sz w:val="16"/>
                <w:szCs w:val="16"/>
              </w:rPr>
            </w:pPr>
          </w:p>
        </w:tc>
        <w:tc>
          <w:tcPr>
            <w:tcW w:w="612" w:type="pct"/>
            <w:vMerge/>
            <w:tcBorders>
              <w:top w:val="nil"/>
              <w:left w:val="nil"/>
              <w:bottom w:val="single" w:sz="4" w:space="0" w:color="000000"/>
              <w:right w:val="nil"/>
            </w:tcBorders>
            <w:vAlign w:val="center"/>
            <w:hideMark/>
          </w:tcPr>
          <w:p w:rsidR="006C4907" w:rsidRPr="00805DA8" w:rsidRDefault="006C4907" w:rsidP="006C4907">
            <w:pPr>
              <w:spacing w:after="0" w:line="240" w:lineRule="auto"/>
              <w:rPr>
                <w:rFonts w:ascii="Arial" w:eastAsia="Times New Roman" w:hAnsi="Arial" w:cs="Arial"/>
                <w:b/>
                <w:bCs/>
                <w:color w:val="000000"/>
                <w:sz w:val="16"/>
                <w:szCs w:val="16"/>
              </w:rPr>
            </w:pPr>
          </w:p>
        </w:tc>
        <w:tc>
          <w:tcPr>
            <w:tcW w:w="612" w:type="pct"/>
            <w:vMerge/>
            <w:tcBorders>
              <w:top w:val="nil"/>
              <w:left w:val="nil"/>
              <w:bottom w:val="single" w:sz="4" w:space="0" w:color="000000"/>
              <w:right w:val="nil"/>
            </w:tcBorders>
            <w:vAlign w:val="center"/>
            <w:hideMark/>
          </w:tcPr>
          <w:p w:rsidR="006C4907" w:rsidRPr="00805DA8" w:rsidRDefault="006C4907" w:rsidP="006C4907">
            <w:pPr>
              <w:spacing w:after="0" w:line="240" w:lineRule="auto"/>
              <w:rPr>
                <w:rFonts w:ascii="Arial" w:eastAsia="Times New Roman" w:hAnsi="Arial" w:cs="Arial"/>
                <w:b/>
                <w:bCs/>
                <w:color w:val="000000"/>
                <w:sz w:val="16"/>
                <w:szCs w:val="16"/>
              </w:rPr>
            </w:pPr>
          </w:p>
        </w:tc>
        <w:tc>
          <w:tcPr>
            <w:tcW w:w="641" w:type="pct"/>
            <w:vMerge/>
            <w:tcBorders>
              <w:top w:val="nil"/>
              <w:left w:val="nil"/>
              <w:bottom w:val="single" w:sz="4" w:space="0" w:color="000000"/>
              <w:right w:val="nil"/>
            </w:tcBorders>
            <w:vAlign w:val="center"/>
            <w:hideMark/>
          </w:tcPr>
          <w:p w:rsidR="006C4907" w:rsidRPr="00805DA8" w:rsidRDefault="006C4907" w:rsidP="006C4907">
            <w:pPr>
              <w:spacing w:after="0" w:line="240" w:lineRule="auto"/>
              <w:rPr>
                <w:rFonts w:ascii="Arial" w:eastAsia="Times New Roman" w:hAnsi="Arial" w:cs="Arial"/>
                <w:b/>
                <w:bCs/>
                <w:color w:val="000000"/>
                <w:sz w:val="16"/>
                <w:szCs w:val="16"/>
              </w:rPr>
            </w:pP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b/>
                <w:bCs/>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1582" w:type="pct"/>
            <w:gridSpan w:val="2"/>
            <w:tcBorders>
              <w:top w:val="nil"/>
              <w:left w:val="nil"/>
              <w:bottom w:val="nil"/>
              <w:right w:val="nil"/>
            </w:tcBorders>
            <w:shd w:val="clear" w:color="auto" w:fill="auto"/>
            <w:noWrap/>
            <w:vAlign w:val="center"/>
            <w:hideMark/>
          </w:tcPr>
          <w:p w:rsidR="006C4907" w:rsidRDefault="006C4907" w:rsidP="006C4907">
            <w:pPr>
              <w:spacing w:after="0" w:line="240" w:lineRule="auto"/>
              <w:rPr>
                <w:rFonts w:ascii="Arial" w:eastAsia="Times New Roman" w:hAnsi="Arial" w:cs="Arial"/>
                <w:color w:val="000000"/>
                <w:sz w:val="16"/>
                <w:szCs w:val="16"/>
              </w:rPr>
            </w:pPr>
          </w:p>
          <w:p w:rsidR="006C4907" w:rsidRPr="00805DA8" w:rsidRDefault="006C4907" w:rsidP="004923C0">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Age at </w:t>
            </w:r>
            <w:r w:rsidR="004923C0">
              <w:rPr>
                <w:rFonts w:ascii="Arial" w:eastAsia="Times New Roman" w:hAnsi="Arial" w:cs="Arial"/>
                <w:color w:val="000000"/>
                <w:sz w:val="16"/>
                <w:szCs w:val="16"/>
              </w:rPr>
              <w:t>E</w:t>
            </w:r>
            <w:r w:rsidRPr="00805DA8">
              <w:rPr>
                <w:rFonts w:ascii="Arial" w:eastAsia="Times New Roman" w:hAnsi="Arial" w:cs="Arial"/>
                <w:color w:val="000000"/>
                <w:sz w:val="16"/>
                <w:szCs w:val="16"/>
              </w:rPr>
              <w:t xml:space="preserve">nrollment, Mean (SD) </w:t>
            </w:r>
          </w:p>
        </w:tc>
        <w:tc>
          <w:tcPr>
            <w:tcW w:w="940"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59.4 (17.2)</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59.2 (17.2)</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59.3 (17.2)</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59.4 (17.3)</w:t>
            </w: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59.7 (17.3)</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1582" w:type="pct"/>
            <w:gridSpan w:val="2"/>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Sex, N (%)</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1490"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Male</w:t>
            </w:r>
          </w:p>
        </w:tc>
        <w:tc>
          <w:tcPr>
            <w:tcW w:w="940"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3,776,086 (92.2)</w:t>
            </w:r>
          </w:p>
        </w:tc>
        <w:tc>
          <w:tcPr>
            <w:tcW w:w="612"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941,905 (92.1)</w:t>
            </w:r>
          </w:p>
        </w:tc>
        <w:tc>
          <w:tcPr>
            <w:tcW w:w="612"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944,320 (92.3)</w:t>
            </w:r>
          </w:p>
        </w:tc>
        <w:tc>
          <w:tcPr>
            <w:tcW w:w="612"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944,280 (92.1)</w:t>
            </w:r>
          </w:p>
        </w:tc>
        <w:tc>
          <w:tcPr>
            <w:tcW w:w="641"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945,581 (92.3)</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Female</w:t>
            </w:r>
          </w:p>
        </w:tc>
        <w:tc>
          <w:tcPr>
            <w:tcW w:w="940"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320,543 (7.8)</w:t>
            </w:r>
          </w:p>
        </w:tc>
        <w:tc>
          <w:tcPr>
            <w:tcW w:w="612"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81,390 (8.0)</w:t>
            </w:r>
          </w:p>
        </w:tc>
        <w:tc>
          <w:tcPr>
            <w:tcW w:w="612"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79,142 (7.7)</w:t>
            </w:r>
          </w:p>
        </w:tc>
        <w:tc>
          <w:tcPr>
            <w:tcW w:w="612"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80,968 (7.9)</w:t>
            </w:r>
          </w:p>
        </w:tc>
        <w:tc>
          <w:tcPr>
            <w:tcW w:w="641"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79,043 (7.7)</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1582" w:type="pct"/>
            <w:gridSpan w:val="2"/>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Race/Ethnicity, N (%)</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Non-Hispanic White</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2,781,184 (76.3) </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710,062 (77.7)</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712,962 (78.0)</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687,793 (75.4)</w:t>
            </w: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670,367 (74.0)</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Non-Hispanic Black</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584,206 (16.0)</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138,304 (15.1)</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138,047 (15.1)</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153,398 (16.8)</w:t>
            </w: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154,457 (17.1)</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Hispanic</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188,909 (5.2)</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42,105 (4.6)</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41,135 (4.5)</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48,236 (5.3)</w:t>
            </w: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57,433 (6.3)</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Other </w:t>
            </w:r>
            <w:r w:rsidRPr="00805DA8">
              <w:rPr>
                <w:rFonts w:ascii="Arial" w:eastAsia="Times New Roman" w:hAnsi="Arial" w:cs="Arial"/>
                <w:color w:val="000000"/>
                <w:sz w:val="16"/>
                <w:szCs w:val="16"/>
                <w:vertAlign w:val="superscript"/>
              </w:rPr>
              <w:t>b</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91,502 (2.5)</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23,214 (2.5)</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22,318 (2.4)</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22,802 (2.5)</w:t>
            </w: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23,176 (2.6)</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1582" w:type="pct"/>
            <w:gridSpan w:val="2"/>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Marital Status, N (%)</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Married or Living with Partner</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2,211,598 (58.4)</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577,820 (60.8)</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565,796 (59.7)</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548,514 (57.9)</w:t>
            </w: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519,468 (55.1)</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Single</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1,577,148 (41.6)</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372,949 (39.2)</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382,405 (40.3)</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398,520 (42.1)</w:t>
            </w: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423,274 (44.9)</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1582" w:type="pct"/>
            <w:gridSpan w:val="2"/>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Low Income or Disability Flag, N (%)</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No</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1,099,928 (27.3)</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282,025 (28.0)</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276,339 (27.5)</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273,288 (27.1)</w:t>
            </w: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268,276 (26.7)</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Yes</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2,928,351 (72.7)</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725,294 (72.0)</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729,948 (72.5)</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734,820 (72.9)</w:t>
            </w: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738,289 (73.3)</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1582" w:type="pct"/>
            <w:gridSpan w:val="2"/>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Smoking Status, N (%) </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Non-Smoker</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901,977 (59.7)</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231,515 (60.8)  </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227,874 (59.8)</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223,606 (59.4)</w:t>
            </w: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218,982 (58.5)</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Current Smoker</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609,894 (40.3)</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149,004 (39.2)</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152,998 (40.2)</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152,620 (40.6)</w:t>
            </w: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155,272 (41.5)</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1582" w:type="pct"/>
            <w:gridSpan w:val="2"/>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Access to Primary Care, </w:t>
            </w:r>
            <w:r w:rsidRPr="00805DA8">
              <w:rPr>
                <w:rFonts w:ascii="Arial" w:eastAsia="Times New Roman" w:hAnsi="Arial" w:cs="Arial"/>
                <w:color w:val="000000"/>
                <w:sz w:val="16"/>
                <w:szCs w:val="16"/>
              </w:rPr>
              <w:t>N (%)</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VA PC within 40 miles</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3,146,710 (92.9)</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744,439 (90.9)  </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788,780 (92.9) </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806,562 (95.2) </w:t>
            </w: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776,929 (92.8)</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lang w:val="es-ES"/>
              </w:rPr>
            </w:pPr>
            <w:r w:rsidRPr="00805DA8">
              <w:rPr>
                <w:rFonts w:ascii="Arial" w:eastAsia="Times New Roman" w:hAnsi="Arial" w:cs="Arial"/>
                <w:color w:val="000000"/>
                <w:sz w:val="16"/>
                <w:szCs w:val="16"/>
                <w:lang w:val="es-ES"/>
              </w:rPr>
              <w:t>No VA PC within 40 miles</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240,131 (7.1)</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78,022 (9.2)</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60,582 (7.1)</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41,105 (4.9)</w:t>
            </w: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60,422 (7.2)</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1582" w:type="pct"/>
            <w:gridSpan w:val="2"/>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lastRenderedPageBreak/>
              <w:t xml:space="preserve">Diabetes, N (%) </w:t>
            </w:r>
            <w:r w:rsidRPr="00805DA8">
              <w:rPr>
                <w:rFonts w:ascii="Arial" w:eastAsia="Times New Roman" w:hAnsi="Arial" w:cs="Arial"/>
                <w:color w:val="000000"/>
                <w:sz w:val="16"/>
                <w:szCs w:val="16"/>
                <w:vertAlign w:val="superscript"/>
              </w:rPr>
              <w:t>c</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No</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3,557,780 (86.9)</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892,105 (87.2)</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887,834 (86.8)</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889,792 (86.8)</w:t>
            </w: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888,049 (86.7)</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Yes</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538,849 (13.2)</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131,190 (12.8)</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135,628 (13.3)</w:t>
            </w: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135,456 (13.2) </w:t>
            </w: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136,575 (13.3)</w:t>
            </w: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1582" w:type="pct"/>
            <w:gridSpan w:val="2"/>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i/>
                <w:iCs/>
                <w:color w:val="000000"/>
                <w:sz w:val="16"/>
                <w:szCs w:val="16"/>
                <w:u w:val="single"/>
              </w:rPr>
            </w:pPr>
            <w:r w:rsidRPr="00805DA8">
              <w:rPr>
                <w:rFonts w:ascii="Arial" w:eastAsia="Times New Roman" w:hAnsi="Arial" w:cs="Arial"/>
                <w:i/>
                <w:iCs/>
                <w:color w:val="000000"/>
                <w:sz w:val="16"/>
                <w:szCs w:val="16"/>
                <w:u w:val="single"/>
              </w:rPr>
              <w:t>Community Level</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i/>
                <w:iCs/>
                <w:color w:val="000000"/>
                <w:sz w:val="16"/>
                <w:szCs w:val="16"/>
                <w:u w:val="single"/>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93"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1582" w:type="pct"/>
            <w:gridSpan w:val="2"/>
            <w:tcBorders>
              <w:top w:val="nil"/>
              <w:left w:val="nil"/>
              <w:bottom w:val="nil"/>
              <w:right w:val="nil"/>
            </w:tcBorders>
            <w:shd w:val="clear" w:color="auto" w:fill="auto"/>
            <w:noWrap/>
            <w:vAlign w:val="bottom"/>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Buffer Supermarket Tract Relative 5-Yr Average, Mean (SD) </w:t>
            </w:r>
            <w:r w:rsidRPr="00805DA8">
              <w:rPr>
                <w:rFonts w:ascii="Arial" w:eastAsia="Times New Roman" w:hAnsi="Arial" w:cs="Arial"/>
                <w:color w:val="000000"/>
                <w:sz w:val="16"/>
                <w:szCs w:val="16"/>
                <w:vertAlign w:val="superscript"/>
              </w:rPr>
              <w:t>d</w:t>
            </w:r>
          </w:p>
        </w:tc>
        <w:tc>
          <w:tcPr>
            <w:tcW w:w="940" w:type="pct"/>
            <w:tcBorders>
              <w:top w:val="nil"/>
              <w:left w:val="nil"/>
              <w:bottom w:val="nil"/>
              <w:right w:val="nil"/>
            </w:tcBorders>
            <w:shd w:val="clear" w:color="auto" w:fill="auto"/>
            <w:noWrap/>
            <w:vAlign w:val="center"/>
            <w:hideMark/>
          </w:tcPr>
          <w:p w:rsidR="006C4907" w:rsidRPr="00805DA8" w:rsidRDefault="0071776C" w:rsidP="006C490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0.11</w:t>
            </w:r>
            <w:r w:rsidR="006C4907" w:rsidRPr="00805DA8">
              <w:rPr>
                <w:rFonts w:ascii="Arial" w:eastAsia="Times New Roman" w:hAnsi="Arial" w:cs="Arial"/>
                <w:color w:val="000000"/>
                <w:sz w:val="16"/>
                <w:szCs w:val="16"/>
              </w:rPr>
              <w:t xml:space="preserve"> (0.1)</w:t>
            </w:r>
          </w:p>
        </w:tc>
        <w:tc>
          <w:tcPr>
            <w:tcW w:w="612" w:type="pct"/>
            <w:tcBorders>
              <w:top w:val="nil"/>
              <w:left w:val="nil"/>
              <w:bottom w:val="nil"/>
              <w:right w:val="nil"/>
            </w:tcBorders>
            <w:shd w:val="clear" w:color="auto" w:fill="auto"/>
            <w:noWrap/>
            <w:vAlign w:val="center"/>
            <w:hideMark/>
          </w:tcPr>
          <w:p w:rsidR="006C4907" w:rsidRPr="00805DA8" w:rsidRDefault="0071776C" w:rsidP="006C490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0.11 </w:t>
            </w:r>
            <w:r w:rsidR="006C4907" w:rsidRPr="00805DA8">
              <w:rPr>
                <w:rFonts w:ascii="Arial" w:eastAsia="Times New Roman" w:hAnsi="Arial" w:cs="Arial"/>
                <w:color w:val="000000"/>
                <w:sz w:val="16"/>
                <w:szCs w:val="16"/>
              </w:rPr>
              <w:t>(0.1)</w:t>
            </w:r>
          </w:p>
        </w:tc>
        <w:tc>
          <w:tcPr>
            <w:tcW w:w="612" w:type="pct"/>
            <w:tcBorders>
              <w:top w:val="nil"/>
              <w:left w:val="nil"/>
              <w:bottom w:val="nil"/>
              <w:right w:val="nil"/>
            </w:tcBorders>
            <w:shd w:val="clear" w:color="auto" w:fill="auto"/>
            <w:noWrap/>
            <w:vAlign w:val="center"/>
            <w:hideMark/>
          </w:tcPr>
          <w:p w:rsidR="006C4907" w:rsidRPr="00805DA8" w:rsidRDefault="0071776C" w:rsidP="006C490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0.11</w:t>
            </w:r>
            <w:r w:rsidR="006C4907" w:rsidRPr="00805DA8">
              <w:rPr>
                <w:rFonts w:ascii="Arial" w:eastAsia="Times New Roman" w:hAnsi="Arial" w:cs="Arial"/>
                <w:color w:val="000000"/>
                <w:sz w:val="16"/>
                <w:szCs w:val="16"/>
              </w:rPr>
              <w:t xml:space="preserve"> (0.1)</w:t>
            </w:r>
          </w:p>
        </w:tc>
        <w:tc>
          <w:tcPr>
            <w:tcW w:w="612" w:type="pct"/>
            <w:tcBorders>
              <w:top w:val="nil"/>
              <w:left w:val="nil"/>
              <w:bottom w:val="nil"/>
              <w:right w:val="nil"/>
            </w:tcBorders>
            <w:shd w:val="clear" w:color="auto" w:fill="auto"/>
            <w:noWrap/>
            <w:vAlign w:val="center"/>
            <w:hideMark/>
          </w:tcPr>
          <w:p w:rsidR="006C4907" w:rsidRPr="00805DA8" w:rsidRDefault="0071776C" w:rsidP="006C490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0.11</w:t>
            </w:r>
            <w:r w:rsidR="006C4907" w:rsidRPr="00805DA8">
              <w:rPr>
                <w:rFonts w:ascii="Arial" w:eastAsia="Times New Roman" w:hAnsi="Arial" w:cs="Arial"/>
                <w:color w:val="000000"/>
                <w:sz w:val="16"/>
                <w:szCs w:val="16"/>
              </w:rPr>
              <w:t xml:space="preserve"> (0.1)</w:t>
            </w:r>
          </w:p>
        </w:tc>
        <w:tc>
          <w:tcPr>
            <w:tcW w:w="641" w:type="pct"/>
            <w:tcBorders>
              <w:top w:val="nil"/>
              <w:left w:val="nil"/>
              <w:bottom w:val="nil"/>
              <w:right w:val="nil"/>
            </w:tcBorders>
            <w:shd w:val="clear" w:color="auto" w:fill="auto"/>
            <w:noWrap/>
            <w:vAlign w:val="center"/>
            <w:hideMark/>
          </w:tcPr>
          <w:p w:rsidR="006C4907" w:rsidRPr="00805DA8" w:rsidRDefault="0071776C" w:rsidP="006C490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0.11</w:t>
            </w:r>
            <w:r w:rsidR="006C4907" w:rsidRPr="00805DA8">
              <w:rPr>
                <w:rFonts w:ascii="Arial" w:eastAsia="Times New Roman" w:hAnsi="Arial" w:cs="Arial"/>
                <w:color w:val="000000"/>
                <w:sz w:val="16"/>
                <w:szCs w:val="16"/>
              </w:rPr>
              <w:t xml:space="preserve"> (0.1)</w:t>
            </w:r>
          </w:p>
        </w:tc>
      </w:tr>
      <w:tr w:rsidR="006C4907" w:rsidRPr="00805DA8" w:rsidTr="006C4907">
        <w:trPr>
          <w:trHeight w:val="300"/>
        </w:trPr>
        <w:tc>
          <w:tcPr>
            <w:tcW w:w="1582" w:type="pct"/>
            <w:gridSpan w:val="2"/>
            <w:tcBorders>
              <w:top w:val="nil"/>
              <w:left w:val="nil"/>
              <w:bottom w:val="nil"/>
              <w:right w:val="nil"/>
            </w:tcBorders>
            <w:shd w:val="clear" w:color="auto" w:fill="auto"/>
            <w:noWrap/>
            <w:vAlign w:val="bottom"/>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Buffer Fast Food Tract Relative 5-Yr Average, Mean (SD) </w:t>
            </w:r>
            <w:r w:rsidRPr="00805DA8">
              <w:rPr>
                <w:rFonts w:ascii="Arial" w:eastAsia="Times New Roman" w:hAnsi="Arial" w:cs="Arial"/>
                <w:color w:val="000000"/>
                <w:sz w:val="16"/>
                <w:szCs w:val="16"/>
                <w:vertAlign w:val="superscript"/>
              </w:rPr>
              <w:t>d</w:t>
            </w:r>
          </w:p>
        </w:tc>
        <w:tc>
          <w:tcPr>
            <w:tcW w:w="940"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71776C" w:rsidP="006C490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0.30</w:t>
            </w:r>
            <w:r w:rsidR="006C4907" w:rsidRPr="00805DA8">
              <w:rPr>
                <w:rFonts w:ascii="Arial" w:eastAsia="Times New Roman" w:hAnsi="Arial" w:cs="Arial"/>
                <w:color w:val="000000"/>
                <w:sz w:val="16"/>
                <w:szCs w:val="16"/>
              </w:rPr>
              <w:t xml:space="preserve"> (0.1)</w:t>
            </w:r>
          </w:p>
        </w:tc>
        <w:tc>
          <w:tcPr>
            <w:tcW w:w="612" w:type="pct"/>
            <w:tcBorders>
              <w:top w:val="nil"/>
              <w:left w:val="nil"/>
              <w:bottom w:val="nil"/>
              <w:right w:val="nil"/>
            </w:tcBorders>
            <w:shd w:val="clear" w:color="auto" w:fill="auto"/>
            <w:noWrap/>
            <w:vAlign w:val="bottom"/>
            <w:hideMark/>
          </w:tcPr>
          <w:p w:rsidR="006C4907" w:rsidRPr="00805DA8" w:rsidRDefault="0071776C" w:rsidP="006C490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0.28</w:t>
            </w:r>
            <w:r w:rsidR="006C4907" w:rsidRPr="00805DA8">
              <w:rPr>
                <w:rFonts w:ascii="Arial" w:eastAsia="Times New Roman" w:hAnsi="Arial" w:cs="Arial"/>
                <w:color w:val="000000"/>
                <w:sz w:val="16"/>
                <w:szCs w:val="16"/>
              </w:rPr>
              <w:t xml:space="preserve"> (0.2)</w:t>
            </w:r>
          </w:p>
        </w:tc>
        <w:tc>
          <w:tcPr>
            <w:tcW w:w="612" w:type="pct"/>
            <w:tcBorders>
              <w:top w:val="nil"/>
              <w:left w:val="nil"/>
              <w:bottom w:val="nil"/>
              <w:right w:val="nil"/>
            </w:tcBorders>
            <w:shd w:val="clear" w:color="auto" w:fill="auto"/>
            <w:noWrap/>
            <w:vAlign w:val="bottom"/>
            <w:hideMark/>
          </w:tcPr>
          <w:p w:rsidR="006C4907" w:rsidRPr="00805DA8" w:rsidRDefault="0071776C" w:rsidP="006C490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0.30</w:t>
            </w:r>
            <w:r w:rsidR="006C4907" w:rsidRPr="00805DA8">
              <w:rPr>
                <w:rFonts w:ascii="Arial" w:eastAsia="Times New Roman" w:hAnsi="Arial" w:cs="Arial"/>
                <w:color w:val="000000"/>
                <w:sz w:val="16"/>
                <w:szCs w:val="16"/>
              </w:rPr>
              <w:t xml:space="preserve"> (0.1)</w:t>
            </w:r>
          </w:p>
        </w:tc>
        <w:tc>
          <w:tcPr>
            <w:tcW w:w="612" w:type="pct"/>
            <w:tcBorders>
              <w:top w:val="nil"/>
              <w:left w:val="nil"/>
              <w:bottom w:val="nil"/>
              <w:right w:val="nil"/>
            </w:tcBorders>
            <w:shd w:val="clear" w:color="auto" w:fill="auto"/>
            <w:noWrap/>
            <w:vAlign w:val="bottom"/>
            <w:hideMark/>
          </w:tcPr>
          <w:p w:rsidR="006C4907" w:rsidRPr="00805DA8" w:rsidRDefault="0071776C" w:rsidP="006C490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0.31</w:t>
            </w:r>
            <w:r w:rsidR="006C4907" w:rsidRPr="00805DA8">
              <w:rPr>
                <w:rFonts w:ascii="Arial" w:eastAsia="Times New Roman" w:hAnsi="Arial" w:cs="Arial"/>
                <w:color w:val="000000"/>
                <w:sz w:val="16"/>
                <w:szCs w:val="16"/>
              </w:rPr>
              <w:t xml:space="preserve"> (0.1)</w:t>
            </w:r>
          </w:p>
        </w:tc>
        <w:tc>
          <w:tcPr>
            <w:tcW w:w="641" w:type="pct"/>
            <w:tcBorders>
              <w:top w:val="nil"/>
              <w:left w:val="nil"/>
              <w:bottom w:val="nil"/>
              <w:right w:val="nil"/>
            </w:tcBorders>
            <w:shd w:val="clear" w:color="auto" w:fill="auto"/>
            <w:noWrap/>
            <w:vAlign w:val="bottom"/>
            <w:hideMark/>
          </w:tcPr>
          <w:p w:rsidR="006C4907" w:rsidRPr="00805DA8" w:rsidRDefault="0071776C" w:rsidP="006C490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0.31</w:t>
            </w:r>
            <w:r w:rsidR="006C4907" w:rsidRPr="00805DA8">
              <w:rPr>
                <w:rFonts w:ascii="Arial" w:eastAsia="Times New Roman" w:hAnsi="Arial" w:cs="Arial"/>
                <w:color w:val="000000"/>
                <w:sz w:val="16"/>
                <w:szCs w:val="16"/>
              </w:rPr>
              <w:t xml:space="preserve"> (0.1)</w:t>
            </w: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940"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1582" w:type="pct"/>
            <w:gridSpan w:val="2"/>
            <w:tcBorders>
              <w:top w:val="nil"/>
              <w:left w:val="nil"/>
              <w:bottom w:val="nil"/>
              <w:right w:val="nil"/>
            </w:tcBorders>
            <w:shd w:val="clear" w:color="auto" w:fill="auto"/>
            <w:noWrap/>
            <w:vAlign w:val="bottom"/>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NSEE, N</w:t>
            </w:r>
            <w:r>
              <w:rPr>
                <w:rFonts w:ascii="Arial" w:eastAsia="Times New Roman" w:hAnsi="Arial" w:cs="Arial"/>
                <w:color w:val="000000"/>
                <w:sz w:val="16"/>
                <w:szCs w:val="16"/>
              </w:rPr>
              <w:t xml:space="preserve"> </w:t>
            </w:r>
            <w:r w:rsidRPr="00805DA8">
              <w:rPr>
                <w:rFonts w:ascii="Arial" w:eastAsia="Times New Roman" w:hAnsi="Arial" w:cs="Arial"/>
                <w:color w:val="000000"/>
                <w:sz w:val="16"/>
                <w:szCs w:val="16"/>
              </w:rPr>
              <w:t>(%)</w:t>
            </w:r>
            <w:r w:rsidRPr="00805DA8">
              <w:rPr>
                <w:rFonts w:ascii="Arial" w:eastAsia="Times New Roman" w:hAnsi="Arial" w:cs="Arial"/>
                <w:color w:val="000000"/>
                <w:sz w:val="16"/>
                <w:szCs w:val="16"/>
                <w:vertAlign w:val="superscript"/>
              </w:rPr>
              <w:t xml:space="preserve"> e</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1490" w:type="pct"/>
            <w:tcBorders>
              <w:top w:val="nil"/>
              <w:left w:val="nil"/>
              <w:bottom w:val="nil"/>
              <w:right w:val="nil"/>
            </w:tcBorders>
            <w:shd w:val="clear" w:color="auto" w:fill="auto"/>
            <w:noWrap/>
            <w:vAlign w:val="center"/>
            <w:hideMark/>
          </w:tcPr>
          <w:p w:rsidR="006C4907" w:rsidRDefault="006C4907" w:rsidP="006C4907">
            <w:pPr>
              <w:spacing w:after="0" w:line="240" w:lineRule="auto"/>
              <w:rPr>
                <w:rFonts w:ascii="Arial" w:eastAsia="Times New Roman" w:hAnsi="Arial" w:cs="Arial"/>
                <w:color w:val="000000"/>
                <w:sz w:val="16"/>
                <w:szCs w:val="16"/>
              </w:rPr>
            </w:pPr>
          </w:p>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Q1 (higher SES)</w:t>
            </w:r>
          </w:p>
        </w:tc>
        <w:tc>
          <w:tcPr>
            <w:tcW w:w="940" w:type="pct"/>
            <w:tcBorders>
              <w:top w:val="nil"/>
              <w:left w:val="nil"/>
              <w:bottom w:val="nil"/>
              <w:right w:val="nil"/>
            </w:tcBorders>
            <w:shd w:val="clear" w:color="auto" w:fill="auto"/>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1,024,124 (25.0)</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324,195 (31.7) </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268,778 (26.3)</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259,247 (25.3)</w:t>
            </w: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171,904 (16.8)</w:t>
            </w: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Default="006C4907" w:rsidP="006C4907">
            <w:pPr>
              <w:spacing w:after="0" w:line="240" w:lineRule="auto"/>
              <w:rPr>
                <w:rFonts w:ascii="Arial" w:eastAsia="Times New Roman" w:hAnsi="Arial" w:cs="Arial"/>
                <w:color w:val="000000"/>
                <w:sz w:val="16"/>
                <w:szCs w:val="16"/>
              </w:rPr>
            </w:pPr>
          </w:p>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Q2</w:t>
            </w:r>
          </w:p>
        </w:tc>
        <w:tc>
          <w:tcPr>
            <w:tcW w:w="940" w:type="pct"/>
            <w:tcBorders>
              <w:top w:val="nil"/>
              <w:left w:val="nil"/>
              <w:bottom w:val="nil"/>
              <w:right w:val="nil"/>
            </w:tcBorders>
            <w:shd w:val="clear" w:color="auto" w:fill="auto"/>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1,024,158 (25.0)</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272,409 (26.6)</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260,970 (25.5) </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260,643 (25.4)</w:t>
            </w: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230,136 (22.5)</w:t>
            </w: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Default="006C4907" w:rsidP="006C4907">
            <w:pPr>
              <w:spacing w:after="0" w:line="240" w:lineRule="auto"/>
              <w:rPr>
                <w:rFonts w:ascii="Arial" w:eastAsia="Times New Roman" w:hAnsi="Arial" w:cs="Arial"/>
                <w:color w:val="000000"/>
                <w:sz w:val="16"/>
                <w:szCs w:val="16"/>
              </w:rPr>
            </w:pPr>
          </w:p>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Q3</w:t>
            </w:r>
          </w:p>
        </w:tc>
        <w:tc>
          <w:tcPr>
            <w:tcW w:w="940" w:type="pct"/>
            <w:tcBorders>
              <w:top w:val="nil"/>
              <w:left w:val="nil"/>
              <w:bottom w:val="nil"/>
              <w:right w:val="nil"/>
            </w:tcBorders>
            <w:shd w:val="clear" w:color="auto" w:fill="auto"/>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1,024,187 (25.0)</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234,536 (22.9)  </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267,862 (26.2)</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253,614 (24.7)</w:t>
            </w: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268,175 (26.2)</w:t>
            </w: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Default="006C4907" w:rsidP="006C4907">
            <w:pPr>
              <w:spacing w:after="0" w:line="240" w:lineRule="auto"/>
              <w:rPr>
                <w:rFonts w:ascii="Arial" w:eastAsia="Times New Roman" w:hAnsi="Arial" w:cs="Arial"/>
                <w:color w:val="000000"/>
                <w:sz w:val="16"/>
                <w:szCs w:val="16"/>
              </w:rPr>
            </w:pPr>
          </w:p>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Q4 (lower SES)</w:t>
            </w:r>
          </w:p>
        </w:tc>
        <w:tc>
          <w:tcPr>
            <w:tcW w:w="940" w:type="pct"/>
            <w:tcBorders>
              <w:top w:val="nil"/>
              <w:left w:val="nil"/>
              <w:bottom w:val="nil"/>
              <w:right w:val="nil"/>
            </w:tcBorders>
            <w:shd w:val="clear" w:color="auto" w:fill="auto"/>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1,024,160 (25.0)</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192,155 (18.8)  </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225,852 (22.1)  </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251,744 (24.6)</w:t>
            </w: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354,409 (34.6)</w:t>
            </w: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Default="006C4907" w:rsidP="006C4907">
            <w:pPr>
              <w:spacing w:after="0" w:line="240" w:lineRule="auto"/>
              <w:rPr>
                <w:rFonts w:ascii="Arial" w:eastAsia="Times New Roman" w:hAnsi="Arial" w:cs="Arial"/>
                <w:color w:val="000000"/>
                <w:sz w:val="16"/>
                <w:szCs w:val="16"/>
              </w:rPr>
            </w:pPr>
          </w:p>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Mean (SD)</w:t>
            </w:r>
          </w:p>
        </w:tc>
        <w:tc>
          <w:tcPr>
            <w:tcW w:w="940"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16.1 (9.6)</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14.2 (8.4)</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15.3 (8.9)</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16.0 (9.6)</w:t>
            </w: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18.8 (10.8)</w:t>
            </w: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1582" w:type="pct"/>
            <w:gridSpan w:val="2"/>
            <w:tcBorders>
              <w:top w:val="nil"/>
              <w:left w:val="nil"/>
              <w:bottom w:val="nil"/>
              <w:right w:val="nil"/>
            </w:tcBorders>
            <w:shd w:val="clear" w:color="auto" w:fill="auto"/>
            <w:noWrap/>
            <w:vAlign w:val="bottom"/>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Region, N</w:t>
            </w:r>
            <w:r>
              <w:rPr>
                <w:rFonts w:ascii="Arial" w:eastAsia="Times New Roman" w:hAnsi="Arial" w:cs="Arial"/>
                <w:color w:val="000000"/>
                <w:sz w:val="16"/>
                <w:szCs w:val="16"/>
              </w:rPr>
              <w:t xml:space="preserve"> </w:t>
            </w:r>
            <w:r w:rsidRPr="00805DA8">
              <w:rPr>
                <w:rFonts w:ascii="Arial" w:eastAsia="Times New Roman" w:hAnsi="Arial" w:cs="Arial"/>
                <w:color w:val="000000"/>
                <w:sz w:val="16"/>
                <w:szCs w:val="16"/>
              </w:rPr>
              <w:t>(%)</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1490" w:type="pct"/>
            <w:tcBorders>
              <w:top w:val="nil"/>
              <w:left w:val="nil"/>
              <w:bottom w:val="nil"/>
              <w:right w:val="nil"/>
            </w:tcBorders>
            <w:shd w:val="clear" w:color="auto" w:fill="auto"/>
            <w:noWrap/>
            <w:vAlign w:val="center"/>
            <w:hideMark/>
          </w:tcPr>
          <w:p w:rsidR="006C4907" w:rsidRDefault="006C4907" w:rsidP="006C4907">
            <w:pPr>
              <w:spacing w:after="0" w:line="240" w:lineRule="auto"/>
              <w:rPr>
                <w:rFonts w:ascii="Arial" w:eastAsia="Times New Roman" w:hAnsi="Arial" w:cs="Arial"/>
                <w:color w:val="000000"/>
                <w:sz w:val="16"/>
                <w:szCs w:val="16"/>
              </w:rPr>
            </w:pPr>
          </w:p>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Northeast</w:t>
            </w:r>
          </w:p>
        </w:tc>
        <w:tc>
          <w:tcPr>
            <w:tcW w:w="940"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620,432 (15.1)</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148,810 (14.5)</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155,987 (15.2)  </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164,703 (16.1)</w:t>
            </w: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150,932 (14.7)</w:t>
            </w: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Default="006C4907" w:rsidP="006C4907">
            <w:pPr>
              <w:spacing w:after="0" w:line="240" w:lineRule="auto"/>
              <w:rPr>
                <w:rFonts w:ascii="Arial" w:eastAsia="Times New Roman" w:hAnsi="Arial" w:cs="Arial"/>
                <w:color w:val="000000"/>
                <w:sz w:val="16"/>
                <w:szCs w:val="16"/>
              </w:rPr>
            </w:pPr>
          </w:p>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Midwest</w:t>
            </w:r>
          </w:p>
        </w:tc>
        <w:tc>
          <w:tcPr>
            <w:tcW w:w="940"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970,923 (23.7) </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240,057 (23.5)  </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257,423 (25.2)</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228,399 (22.3)</w:t>
            </w: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245,044 (23.9)</w:t>
            </w: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Default="006C4907" w:rsidP="006C4907">
            <w:pPr>
              <w:spacing w:after="0" w:line="240" w:lineRule="auto"/>
              <w:rPr>
                <w:rFonts w:ascii="Arial" w:eastAsia="Times New Roman" w:hAnsi="Arial" w:cs="Arial"/>
                <w:color w:val="000000"/>
                <w:sz w:val="16"/>
                <w:szCs w:val="16"/>
              </w:rPr>
            </w:pPr>
          </w:p>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West</w:t>
            </w:r>
          </w:p>
        </w:tc>
        <w:tc>
          <w:tcPr>
            <w:tcW w:w="940"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787,052 (19.2)</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190,124 (18.6)</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159,671 (15.6)</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190,825 (18.6)</w:t>
            </w: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246,432 (24.1)</w:t>
            </w: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Default="006C4907" w:rsidP="006C4907">
            <w:pPr>
              <w:spacing w:after="0" w:line="240" w:lineRule="auto"/>
              <w:rPr>
                <w:rFonts w:ascii="Arial" w:eastAsia="Times New Roman" w:hAnsi="Arial" w:cs="Arial"/>
                <w:color w:val="000000"/>
                <w:sz w:val="16"/>
                <w:szCs w:val="16"/>
              </w:rPr>
            </w:pPr>
          </w:p>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South</w:t>
            </w:r>
          </w:p>
        </w:tc>
        <w:tc>
          <w:tcPr>
            <w:tcW w:w="940"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1,718,222 (41.9)</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444,304 (43.4)</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450,381 (44.0)</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441,321 (43.1)</w:t>
            </w: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382,216 (37.3)</w:t>
            </w: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1582" w:type="pct"/>
            <w:gridSpan w:val="2"/>
            <w:tcBorders>
              <w:top w:val="nil"/>
              <w:left w:val="nil"/>
              <w:bottom w:val="nil"/>
              <w:right w:val="nil"/>
            </w:tcBorders>
            <w:shd w:val="clear" w:color="auto" w:fill="auto"/>
            <w:noWrap/>
            <w:vAlign w:val="bottom"/>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Community Type, N</w:t>
            </w:r>
            <w:r>
              <w:rPr>
                <w:rFonts w:ascii="Arial" w:eastAsia="Times New Roman" w:hAnsi="Arial" w:cs="Arial"/>
                <w:color w:val="000000"/>
                <w:sz w:val="16"/>
                <w:szCs w:val="16"/>
              </w:rPr>
              <w:t xml:space="preserve"> </w:t>
            </w:r>
            <w:r w:rsidRPr="00805DA8">
              <w:rPr>
                <w:rFonts w:ascii="Arial" w:eastAsia="Times New Roman" w:hAnsi="Arial" w:cs="Arial"/>
                <w:color w:val="000000"/>
                <w:sz w:val="16"/>
                <w:szCs w:val="16"/>
              </w:rPr>
              <w:t>(%)</w:t>
            </w: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1490" w:type="pct"/>
            <w:tcBorders>
              <w:top w:val="nil"/>
              <w:left w:val="nil"/>
              <w:bottom w:val="nil"/>
              <w:right w:val="nil"/>
            </w:tcBorders>
            <w:shd w:val="clear" w:color="auto" w:fill="auto"/>
            <w:noWrap/>
            <w:vAlign w:val="center"/>
            <w:hideMark/>
          </w:tcPr>
          <w:p w:rsidR="006C4907" w:rsidRDefault="006C4907" w:rsidP="006C4907">
            <w:pPr>
              <w:spacing w:after="0" w:line="240" w:lineRule="auto"/>
              <w:rPr>
                <w:rFonts w:ascii="Arial" w:eastAsia="Times New Roman" w:hAnsi="Arial" w:cs="Arial"/>
                <w:color w:val="000000"/>
                <w:sz w:val="16"/>
                <w:szCs w:val="16"/>
              </w:rPr>
            </w:pPr>
          </w:p>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Higher Density Urban</w:t>
            </w:r>
          </w:p>
        </w:tc>
        <w:tc>
          <w:tcPr>
            <w:tcW w:w="940"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478,097 (11.7)</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120,025 (11.7)   </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132,561 (13.0) </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125,468 (12.2)</w:t>
            </w: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100,043 (9.8)</w:t>
            </w: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Default="006C4907" w:rsidP="006C4907">
            <w:pPr>
              <w:spacing w:after="0" w:line="240" w:lineRule="auto"/>
              <w:rPr>
                <w:rFonts w:ascii="Arial" w:eastAsia="Times New Roman" w:hAnsi="Arial" w:cs="Arial"/>
                <w:color w:val="000000"/>
                <w:sz w:val="16"/>
                <w:szCs w:val="16"/>
              </w:rPr>
            </w:pPr>
          </w:p>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Lower Density Urban</w:t>
            </w:r>
          </w:p>
        </w:tc>
        <w:tc>
          <w:tcPr>
            <w:tcW w:w="940"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1,508,041 (36.8)</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374,752 (36.6)</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321,712 (31.4) </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387,507 (37.8)</w:t>
            </w: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424,070 (41.4)</w:t>
            </w: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Default="006C4907" w:rsidP="006C4907">
            <w:pPr>
              <w:spacing w:after="0" w:line="240" w:lineRule="auto"/>
              <w:rPr>
                <w:rFonts w:ascii="Arial" w:eastAsia="Times New Roman" w:hAnsi="Arial" w:cs="Arial"/>
                <w:color w:val="000000"/>
                <w:sz w:val="16"/>
                <w:szCs w:val="16"/>
              </w:rPr>
            </w:pPr>
          </w:p>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Suburban/Small Town</w:t>
            </w:r>
          </w:p>
        </w:tc>
        <w:tc>
          <w:tcPr>
            <w:tcW w:w="940"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918,068 (22.4)</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263,932 (25.8)</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217,080 (21.2)</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230,766 (22.5)  </w:t>
            </w: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206,290 (20.1)</w:t>
            </w: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Default="006C4907" w:rsidP="006C4907">
            <w:pPr>
              <w:spacing w:after="0" w:line="240" w:lineRule="auto"/>
              <w:rPr>
                <w:rFonts w:ascii="Arial" w:eastAsia="Times New Roman" w:hAnsi="Arial" w:cs="Arial"/>
                <w:color w:val="000000"/>
                <w:sz w:val="16"/>
                <w:szCs w:val="16"/>
              </w:rPr>
            </w:pPr>
          </w:p>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Rural</w:t>
            </w:r>
          </w:p>
        </w:tc>
        <w:tc>
          <w:tcPr>
            <w:tcW w:w="940"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1,192,423 (29.1)  </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264,586 (25.9)</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xml:space="preserve">352,109 (34.4) </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281,507 (27.5)</w:t>
            </w: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294,221 (28.7)</w:t>
            </w:r>
          </w:p>
        </w:tc>
      </w:tr>
      <w:tr w:rsidR="006C4907" w:rsidRPr="00805DA8" w:rsidTr="006C4907">
        <w:trPr>
          <w:trHeight w:val="300"/>
        </w:trPr>
        <w:tc>
          <w:tcPr>
            <w:tcW w:w="93"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p>
        </w:tc>
        <w:tc>
          <w:tcPr>
            <w:tcW w:w="149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940" w:type="pct"/>
            <w:tcBorders>
              <w:top w:val="nil"/>
              <w:left w:val="nil"/>
              <w:bottom w:val="nil"/>
              <w:right w:val="nil"/>
            </w:tcBorders>
            <w:shd w:val="clear" w:color="auto" w:fill="auto"/>
            <w:noWrap/>
            <w:vAlign w:val="center"/>
            <w:hideMark/>
          </w:tcPr>
          <w:p w:rsidR="006C4907" w:rsidRPr="00805DA8" w:rsidRDefault="006C4907" w:rsidP="006C4907">
            <w:pPr>
              <w:spacing w:after="0" w:line="240" w:lineRule="auto"/>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Times New Roman" w:eastAsia="Times New Roman" w:hAnsi="Times New Roman" w:cs="Times New Roman"/>
                <w:sz w:val="20"/>
                <w:szCs w:val="20"/>
              </w:rPr>
            </w:pPr>
          </w:p>
        </w:tc>
      </w:tr>
      <w:tr w:rsidR="006C4907" w:rsidRPr="00805DA8" w:rsidTr="006C4907">
        <w:trPr>
          <w:trHeight w:val="300"/>
        </w:trPr>
        <w:tc>
          <w:tcPr>
            <w:tcW w:w="1582" w:type="pct"/>
            <w:gridSpan w:val="2"/>
            <w:tcBorders>
              <w:top w:val="nil"/>
              <w:left w:val="nil"/>
              <w:bottom w:val="nil"/>
              <w:right w:val="nil"/>
            </w:tcBorders>
            <w:shd w:val="clear" w:color="auto" w:fill="auto"/>
            <w:noWrap/>
            <w:vAlign w:val="bottom"/>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Black Population Percent in Neighborhood, Mean (SD)</w:t>
            </w:r>
          </w:p>
        </w:tc>
        <w:tc>
          <w:tcPr>
            <w:tcW w:w="940"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12.7 (21.3)</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11.4 (19.3)</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11.9 (20.1)</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13.4 (21.9)</w:t>
            </w: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14.1 (23.5)</w:t>
            </w:r>
          </w:p>
        </w:tc>
      </w:tr>
      <w:tr w:rsidR="006C4907" w:rsidRPr="00805DA8" w:rsidTr="006C4907">
        <w:trPr>
          <w:trHeight w:val="300"/>
        </w:trPr>
        <w:tc>
          <w:tcPr>
            <w:tcW w:w="1582" w:type="pct"/>
            <w:gridSpan w:val="2"/>
            <w:tcBorders>
              <w:top w:val="nil"/>
              <w:left w:val="nil"/>
              <w:bottom w:val="nil"/>
              <w:right w:val="nil"/>
            </w:tcBorders>
            <w:shd w:val="clear" w:color="auto" w:fill="auto"/>
            <w:noWrap/>
            <w:vAlign w:val="bottom"/>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Hispanic Population Percent in Neighborhood, Mean (SD)</w:t>
            </w:r>
          </w:p>
        </w:tc>
        <w:tc>
          <w:tcPr>
            <w:tcW w:w="940" w:type="pct"/>
            <w:tcBorders>
              <w:top w:val="nil"/>
              <w:left w:val="nil"/>
              <w:bottom w:val="nil"/>
              <w:right w:val="nil"/>
            </w:tcBorders>
            <w:shd w:val="clear" w:color="auto" w:fill="auto"/>
            <w:noWrap/>
            <w:vAlign w:val="center"/>
            <w:hideMark/>
          </w:tcPr>
          <w:p w:rsidR="006C4907" w:rsidRDefault="006C4907" w:rsidP="006C4907">
            <w:pPr>
              <w:spacing w:after="0" w:line="240" w:lineRule="auto"/>
              <w:jc w:val="center"/>
              <w:rPr>
                <w:rFonts w:ascii="Arial" w:eastAsia="Times New Roman" w:hAnsi="Arial" w:cs="Arial"/>
                <w:color w:val="000000"/>
                <w:sz w:val="16"/>
                <w:szCs w:val="16"/>
              </w:rPr>
            </w:pPr>
          </w:p>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10.2 (16.0)</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8.8 (14.6)</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8.85 (14.8)</w:t>
            </w:r>
          </w:p>
        </w:tc>
        <w:tc>
          <w:tcPr>
            <w:tcW w:w="612"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10.4 (16.3)</w:t>
            </w:r>
          </w:p>
        </w:tc>
        <w:tc>
          <w:tcPr>
            <w:tcW w:w="641" w:type="pct"/>
            <w:tcBorders>
              <w:top w:val="nil"/>
              <w:left w:val="nil"/>
              <w:bottom w:val="nil"/>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12.5 (17.7)</w:t>
            </w:r>
          </w:p>
        </w:tc>
      </w:tr>
      <w:tr w:rsidR="006C4907" w:rsidRPr="00805DA8" w:rsidTr="006C4907">
        <w:trPr>
          <w:trHeight w:val="300"/>
        </w:trPr>
        <w:tc>
          <w:tcPr>
            <w:tcW w:w="93" w:type="pct"/>
            <w:tcBorders>
              <w:top w:val="nil"/>
              <w:left w:val="nil"/>
              <w:bottom w:val="single" w:sz="4" w:space="0" w:color="auto"/>
              <w:right w:val="nil"/>
            </w:tcBorders>
            <w:shd w:val="clear" w:color="auto" w:fill="auto"/>
            <w:noWrap/>
            <w:vAlign w:val="bottom"/>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 </w:t>
            </w:r>
          </w:p>
        </w:tc>
        <w:tc>
          <w:tcPr>
            <w:tcW w:w="1490" w:type="pct"/>
            <w:tcBorders>
              <w:top w:val="nil"/>
              <w:left w:val="nil"/>
              <w:bottom w:val="single" w:sz="4" w:space="0" w:color="auto"/>
              <w:right w:val="nil"/>
            </w:tcBorders>
            <w:shd w:val="clear" w:color="auto" w:fill="auto"/>
            <w:noWrap/>
            <w:vAlign w:val="center"/>
            <w:hideMark/>
          </w:tcPr>
          <w:p w:rsidR="006C4907" w:rsidRPr="00805DA8" w:rsidRDefault="006C4907" w:rsidP="006C4907">
            <w:pPr>
              <w:spacing w:after="0" w:line="240" w:lineRule="auto"/>
              <w:rPr>
                <w:rFonts w:ascii="Arial" w:eastAsia="Times New Roman" w:hAnsi="Arial" w:cs="Arial"/>
                <w:color w:val="000000"/>
                <w:sz w:val="16"/>
                <w:szCs w:val="16"/>
              </w:rPr>
            </w:pPr>
            <w:r w:rsidRPr="00805DA8">
              <w:rPr>
                <w:rFonts w:ascii="Arial" w:eastAsia="Times New Roman" w:hAnsi="Arial" w:cs="Arial"/>
                <w:color w:val="000000"/>
                <w:sz w:val="16"/>
                <w:szCs w:val="16"/>
              </w:rPr>
              <w:t> </w:t>
            </w:r>
          </w:p>
        </w:tc>
        <w:tc>
          <w:tcPr>
            <w:tcW w:w="940" w:type="pct"/>
            <w:tcBorders>
              <w:top w:val="nil"/>
              <w:left w:val="nil"/>
              <w:bottom w:val="single" w:sz="4" w:space="0" w:color="auto"/>
              <w:right w:val="nil"/>
            </w:tcBorders>
            <w:shd w:val="clear" w:color="auto" w:fill="auto"/>
            <w:noWrap/>
            <w:vAlign w:val="center"/>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w:t>
            </w:r>
          </w:p>
        </w:tc>
        <w:tc>
          <w:tcPr>
            <w:tcW w:w="612" w:type="pct"/>
            <w:tcBorders>
              <w:top w:val="nil"/>
              <w:left w:val="nil"/>
              <w:bottom w:val="single" w:sz="4" w:space="0" w:color="auto"/>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w:t>
            </w:r>
          </w:p>
        </w:tc>
        <w:tc>
          <w:tcPr>
            <w:tcW w:w="612" w:type="pct"/>
            <w:tcBorders>
              <w:top w:val="nil"/>
              <w:left w:val="nil"/>
              <w:bottom w:val="single" w:sz="4" w:space="0" w:color="auto"/>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w:t>
            </w:r>
          </w:p>
        </w:tc>
        <w:tc>
          <w:tcPr>
            <w:tcW w:w="612" w:type="pct"/>
            <w:tcBorders>
              <w:top w:val="nil"/>
              <w:left w:val="nil"/>
              <w:bottom w:val="single" w:sz="4" w:space="0" w:color="auto"/>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w:t>
            </w:r>
          </w:p>
        </w:tc>
        <w:tc>
          <w:tcPr>
            <w:tcW w:w="641" w:type="pct"/>
            <w:tcBorders>
              <w:top w:val="nil"/>
              <w:left w:val="nil"/>
              <w:bottom w:val="single" w:sz="4" w:space="0" w:color="auto"/>
              <w:right w:val="nil"/>
            </w:tcBorders>
            <w:shd w:val="clear" w:color="auto" w:fill="auto"/>
            <w:noWrap/>
            <w:vAlign w:val="bottom"/>
            <w:hideMark/>
          </w:tcPr>
          <w:p w:rsidR="006C4907" w:rsidRPr="00805DA8" w:rsidRDefault="006C4907" w:rsidP="006C490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 </w:t>
            </w:r>
          </w:p>
        </w:tc>
      </w:tr>
      <w:tr w:rsidR="006C4907" w:rsidRPr="00805DA8" w:rsidTr="006C4907">
        <w:trPr>
          <w:trHeight w:val="540"/>
        </w:trPr>
        <w:tc>
          <w:tcPr>
            <w:tcW w:w="5000" w:type="pct"/>
            <w:gridSpan w:val="7"/>
            <w:vMerge w:val="restart"/>
            <w:tcBorders>
              <w:top w:val="single" w:sz="4" w:space="0" w:color="auto"/>
              <w:left w:val="nil"/>
              <w:bottom w:val="nil"/>
              <w:right w:val="nil"/>
            </w:tcBorders>
            <w:shd w:val="clear" w:color="auto" w:fill="auto"/>
            <w:vAlign w:val="center"/>
            <w:hideMark/>
          </w:tcPr>
          <w:p w:rsidR="006C4907" w:rsidRDefault="006C4907" w:rsidP="006C4907">
            <w:pPr>
              <w:spacing w:after="0" w:line="240" w:lineRule="auto"/>
              <w:rPr>
                <w:rFonts w:ascii="Arial" w:eastAsia="Times New Roman" w:hAnsi="Arial" w:cs="Arial"/>
                <w:color w:val="000000"/>
                <w:sz w:val="16"/>
                <w:szCs w:val="16"/>
                <w:vertAlign w:val="superscript"/>
              </w:rPr>
            </w:pPr>
          </w:p>
          <w:p w:rsidR="006C4907" w:rsidRDefault="006C4907" w:rsidP="006C4907">
            <w:pPr>
              <w:spacing w:after="0" w:line="240" w:lineRule="auto"/>
              <w:rPr>
                <w:rFonts w:ascii="Arial" w:eastAsia="Times New Roman" w:hAnsi="Arial" w:cs="Arial"/>
                <w:color w:val="000000"/>
                <w:sz w:val="16"/>
                <w:szCs w:val="16"/>
              </w:rPr>
            </w:pPr>
            <w:proofErr w:type="gramStart"/>
            <w:r w:rsidRPr="00805DA8">
              <w:rPr>
                <w:rFonts w:ascii="Arial" w:eastAsia="Times New Roman" w:hAnsi="Arial" w:cs="Arial"/>
                <w:color w:val="000000"/>
                <w:sz w:val="16"/>
                <w:szCs w:val="16"/>
                <w:vertAlign w:val="superscript"/>
              </w:rPr>
              <w:t>a</w:t>
            </w:r>
            <w:proofErr w:type="gramEnd"/>
            <w:r w:rsidRPr="00805DA8">
              <w:rPr>
                <w:rFonts w:ascii="Arial" w:eastAsia="Times New Roman" w:hAnsi="Arial" w:cs="Arial"/>
                <w:color w:val="000000"/>
                <w:sz w:val="16"/>
                <w:szCs w:val="16"/>
              </w:rPr>
              <w:t xml:space="preserve"> Quartiles of land use environment was based in the whole cohort (non-stratified by community type). The dataset excluded observations with unavailable data on land use environment, certain states and those observations with addresses provided 2 years after cohort entry date for those patients with more than one physical station visit in their clinical history, but the stations are in the same or different state as the patient’s address (n=1,981,430).</w:t>
            </w:r>
            <w:r w:rsidRPr="00805DA8">
              <w:rPr>
                <w:rFonts w:ascii="Arial" w:eastAsia="Times New Roman" w:hAnsi="Arial" w:cs="Arial"/>
                <w:color w:val="FF0000"/>
                <w:sz w:val="16"/>
                <w:szCs w:val="16"/>
              </w:rPr>
              <w:t xml:space="preserve"> </w:t>
            </w:r>
            <w:r w:rsidRPr="00805DA8">
              <w:rPr>
                <w:rFonts w:ascii="Arial" w:eastAsia="Times New Roman" w:hAnsi="Arial" w:cs="Arial"/>
                <w:color w:val="000000"/>
                <w:sz w:val="16"/>
                <w:szCs w:val="16"/>
              </w:rPr>
              <w:t xml:space="preserve">After restricting the dataset, race/ethnicity had 450,820 </w:t>
            </w:r>
            <w:proofErr w:type="spellStart"/>
            <w:r w:rsidRPr="00805DA8">
              <w:rPr>
                <w:rFonts w:ascii="Arial" w:eastAsia="Times New Roman" w:hAnsi="Arial" w:cs="Arial"/>
                <w:color w:val="000000"/>
                <w:sz w:val="16"/>
                <w:szCs w:val="16"/>
              </w:rPr>
              <w:t>missings</w:t>
            </w:r>
            <w:proofErr w:type="spellEnd"/>
            <w:r w:rsidRPr="00805DA8">
              <w:rPr>
                <w:rFonts w:ascii="Arial" w:eastAsia="Times New Roman" w:hAnsi="Arial" w:cs="Arial"/>
                <w:color w:val="000000"/>
                <w:sz w:val="16"/>
                <w:szCs w:val="16"/>
              </w:rPr>
              <w:t xml:space="preserve">, low income or disability flag had 68,350 </w:t>
            </w:r>
            <w:proofErr w:type="spellStart"/>
            <w:r w:rsidRPr="00805DA8">
              <w:rPr>
                <w:rFonts w:ascii="Arial" w:eastAsia="Times New Roman" w:hAnsi="Arial" w:cs="Arial"/>
                <w:color w:val="000000"/>
                <w:sz w:val="16"/>
                <w:szCs w:val="16"/>
              </w:rPr>
              <w:t>missings</w:t>
            </w:r>
            <w:proofErr w:type="spellEnd"/>
            <w:r w:rsidRPr="00805DA8">
              <w:rPr>
                <w:rFonts w:ascii="Arial" w:eastAsia="Times New Roman" w:hAnsi="Arial" w:cs="Arial"/>
                <w:color w:val="000000"/>
                <w:sz w:val="16"/>
                <w:szCs w:val="16"/>
              </w:rPr>
              <w:t xml:space="preserve">, marital status variable had 307,883 </w:t>
            </w:r>
            <w:proofErr w:type="spellStart"/>
            <w:r w:rsidRPr="00805DA8">
              <w:rPr>
                <w:rFonts w:ascii="Arial" w:eastAsia="Times New Roman" w:hAnsi="Arial" w:cs="Arial"/>
                <w:color w:val="000000"/>
                <w:sz w:val="16"/>
                <w:szCs w:val="16"/>
              </w:rPr>
              <w:t>missings</w:t>
            </w:r>
            <w:proofErr w:type="spellEnd"/>
            <w:r w:rsidRPr="00805DA8">
              <w:rPr>
                <w:rFonts w:ascii="Arial" w:eastAsia="Times New Roman" w:hAnsi="Arial" w:cs="Arial"/>
                <w:color w:val="000000"/>
                <w:sz w:val="16"/>
                <w:szCs w:val="16"/>
              </w:rPr>
              <w:t xml:space="preserve">, access to VA primary care variable had 709,788 </w:t>
            </w:r>
            <w:proofErr w:type="spellStart"/>
            <w:r w:rsidRPr="00805DA8">
              <w:rPr>
                <w:rFonts w:ascii="Arial" w:eastAsia="Times New Roman" w:hAnsi="Arial" w:cs="Arial"/>
                <w:color w:val="000000"/>
                <w:sz w:val="16"/>
                <w:szCs w:val="16"/>
              </w:rPr>
              <w:t>missings</w:t>
            </w:r>
            <w:proofErr w:type="spellEnd"/>
            <w:r w:rsidRPr="00805DA8">
              <w:rPr>
                <w:rFonts w:ascii="Arial" w:eastAsia="Times New Roman" w:hAnsi="Arial" w:cs="Arial"/>
                <w:color w:val="000000"/>
                <w:sz w:val="16"/>
                <w:szCs w:val="16"/>
              </w:rPr>
              <w:t xml:space="preserve">, and smoking status had 2,584,758 </w:t>
            </w:r>
            <w:proofErr w:type="spellStart"/>
            <w:r w:rsidRPr="00805DA8">
              <w:rPr>
                <w:rFonts w:ascii="Arial" w:eastAsia="Times New Roman" w:hAnsi="Arial" w:cs="Arial"/>
                <w:color w:val="000000"/>
                <w:sz w:val="16"/>
                <w:szCs w:val="16"/>
              </w:rPr>
              <w:t>missings</w:t>
            </w:r>
            <w:proofErr w:type="spellEnd"/>
            <w:r w:rsidRPr="00805DA8">
              <w:rPr>
                <w:rFonts w:ascii="Arial" w:eastAsia="Times New Roman" w:hAnsi="Arial" w:cs="Arial"/>
                <w:color w:val="000000"/>
                <w:sz w:val="16"/>
                <w:szCs w:val="16"/>
              </w:rPr>
              <w:t>.</w:t>
            </w:r>
            <w:r>
              <w:rPr>
                <w:rFonts w:ascii="Arial" w:eastAsia="Times New Roman" w:hAnsi="Arial" w:cs="Arial"/>
                <w:color w:val="000000"/>
                <w:sz w:val="16"/>
                <w:szCs w:val="16"/>
              </w:rPr>
              <w:t xml:space="preserve"> </w:t>
            </w:r>
          </w:p>
          <w:p w:rsidR="006C4907" w:rsidRDefault="006C4907" w:rsidP="006C4907">
            <w:pPr>
              <w:spacing w:after="0" w:line="240" w:lineRule="auto"/>
              <w:rPr>
                <w:rFonts w:ascii="Arial" w:eastAsia="Times New Roman" w:hAnsi="Arial" w:cs="Arial"/>
                <w:color w:val="000000"/>
                <w:sz w:val="16"/>
                <w:szCs w:val="16"/>
              </w:rPr>
            </w:pPr>
          </w:p>
          <w:p w:rsidR="006C4907" w:rsidRDefault="006C4907" w:rsidP="006C4907">
            <w:pPr>
              <w:spacing w:after="0" w:line="240" w:lineRule="auto"/>
              <w:rPr>
                <w:rFonts w:ascii="Arial" w:eastAsia="Times New Roman" w:hAnsi="Arial" w:cs="Arial"/>
                <w:color w:val="000000"/>
                <w:sz w:val="16"/>
                <w:szCs w:val="16"/>
              </w:rPr>
            </w:pPr>
            <w:proofErr w:type="gramStart"/>
            <w:r w:rsidRPr="00805DA8">
              <w:rPr>
                <w:rFonts w:ascii="Arial" w:eastAsia="Times New Roman" w:hAnsi="Arial" w:cs="Arial"/>
                <w:color w:val="000000"/>
                <w:sz w:val="16"/>
                <w:szCs w:val="16"/>
                <w:vertAlign w:val="superscript"/>
              </w:rPr>
              <w:t>b</w:t>
            </w:r>
            <w:proofErr w:type="gramEnd"/>
            <w:r w:rsidRPr="00805DA8">
              <w:rPr>
                <w:rFonts w:ascii="Arial" w:eastAsia="Times New Roman" w:hAnsi="Arial" w:cs="Arial"/>
                <w:color w:val="000000"/>
                <w:sz w:val="16"/>
                <w:szCs w:val="16"/>
              </w:rPr>
              <w:t xml:space="preserve"> Other category includes Non-Hispanic Asian, Native American or Alaska Native, Native Hawaiian or other Pacific Islander</w:t>
            </w:r>
            <w:r>
              <w:rPr>
                <w:rFonts w:ascii="Arial" w:eastAsia="Times New Roman" w:hAnsi="Arial" w:cs="Arial"/>
                <w:color w:val="000000"/>
                <w:sz w:val="16"/>
                <w:szCs w:val="16"/>
              </w:rPr>
              <w:t>.</w:t>
            </w:r>
          </w:p>
          <w:p w:rsidR="006C4907" w:rsidRDefault="006C4907" w:rsidP="006C4907">
            <w:pPr>
              <w:spacing w:after="0" w:line="240" w:lineRule="auto"/>
              <w:rPr>
                <w:rFonts w:ascii="Arial" w:eastAsia="Times New Roman" w:hAnsi="Arial" w:cs="Arial"/>
                <w:color w:val="000000"/>
                <w:sz w:val="16"/>
                <w:szCs w:val="16"/>
              </w:rPr>
            </w:pPr>
          </w:p>
          <w:p w:rsidR="006C4907" w:rsidRDefault="006C4907" w:rsidP="006C4907">
            <w:pPr>
              <w:spacing w:after="0" w:line="240" w:lineRule="auto"/>
              <w:rPr>
                <w:rFonts w:ascii="Arial" w:eastAsia="Times New Roman" w:hAnsi="Arial" w:cs="Arial"/>
                <w:color w:val="000000"/>
                <w:sz w:val="16"/>
                <w:szCs w:val="16"/>
              </w:rPr>
            </w:pPr>
            <w:proofErr w:type="gramStart"/>
            <w:r w:rsidRPr="00805DA8">
              <w:rPr>
                <w:rFonts w:ascii="Arial" w:eastAsia="Times New Roman" w:hAnsi="Arial" w:cs="Arial"/>
                <w:color w:val="000000"/>
                <w:sz w:val="16"/>
                <w:szCs w:val="16"/>
                <w:vertAlign w:val="superscript"/>
              </w:rPr>
              <w:t>c</w:t>
            </w:r>
            <w:proofErr w:type="gramEnd"/>
            <w:r w:rsidRPr="00805DA8">
              <w:rPr>
                <w:rFonts w:ascii="Arial" w:eastAsia="Times New Roman" w:hAnsi="Arial" w:cs="Arial"/>
                <w:color w:val="000000"/>
                <w:sz w:val="16"/>
                <w:szCs w:val="16"/>
              </w:rPr>
              <w:t xml:space="preserve"> Incident diabetes between 2008-2018. No incident diabetes include non-cases, lost to follow up, or deaths.</w:t>
            </w:r>
          </w:p>
          <w:p w:rsidR="006C4907" w:rsidRPr="001D1F29" w:rsidRDefault="006C4907" w:rsidP="006C4907">
            <w:pPr>
              <w:spacing w:after="0" w:line="240" w:lineRule="auto"/>
              <w:rPr>
                <w:rFonts w:ascii="Arial" w:eastAsia="Times New Roman" w:hAnsi="Arial" w:cs="Arial"/>
                <w:color w:val="000000"/>
                <w:sz w:val="16"/>
                <w:szCs w:val="16"/>
              </w:rPr>
            </w:pPr>
          </w:p>
          <w:p w:rsidR="006C4907" w:rsidRPr="001D1F29" w:rsidRDefault="006C4907" w:rsidP="006C4907">
            <w:pPr>
              <w:spacing w:after="0" w:line="240" w:lineRule="auto"/>
              <w:rPr>
                <w:rFonts w:ascii="Arial" w:eastAsia="Times New Roman" w:hAnsi="Arial" w:cs="Arial"/>
                <w:color w:val="000000"/>
                <w:sz w:val="16"/>
                <w:szCs w:val="16"/>
              </w:rPr>
            </w:pPr>
            <w:proofErr w:type="gramStart"/>
            <w:r w:rsidRPr="001D1F29">
              <w:rPr>
                <w:rFonts w:ascii="Arial" w:eastAsia="Times New Roman" w:hAnsi="Arial" w:cs="Arial"/>
                <w:color w:val="000000"/>
                <w:sz w:val="16"/>
                <w:szCs w:val="16"/>
                <w:vertAlign w:val="superscript"/>
              </w:rPr>
              <w:t>d</w:t>
            </w:r>
            <w:proofErr w:type="gramEnd"/>
            <w:r w:rsidRPr="001D1F29">
              <w:rPr>
                <w:rFonts w:ascii="Arial" w:eastAsia="Times New Roman" w:hAnsi="Arial" w:cs="Arial"/>
                <w:color w:val="000000"/>
                <w:sz w:val="16"/>
                <w:szCs w:val="16"/>
              </w:rPr>
              <w:t xml:space="preserve"> Buffers were assigned for each participant based on community type: higher density urban 1-mile walking buffer; lower density urban 2-mile driving buffer; suburban/small town 6-mile driving buffer</w:t>
            </w:r>
            <w:r w:rsidR="00865BE1" w:rsidRPr="001D1F29">
              <w:rPr>
                <w:rFonts w:ascii="Arial" w:eastAsia="Times New Roman" w:hAnsi="Arial" w:cs="Arial"/>
                <w:color w:val="000000"/>
                <w:sz w:val="16"/>
                <w:szCs w:val="16"/>
              </w:rPr>
              <w:t>, and a 10-mile driving buffer in rural areas</w:t>
            </w:r>
            <w:r w:rsidRPr="001D1F29">
              <w:rPr>
                <w:rFonts w:ascii="Arial" w:eastAsia="Times New Roman" w:hAnsi="Arial" w:cs="Arial"/>
                <w:color w:val="000000"/>
                <w:sz w:val="16"/>
                <w:szCs w:val="16"/>
              </w:rPr>
              <w:t>.</w:t>
            </w:r>
          </w:p>
          <w:p w:rsidR="006C4907" w:rsidRDefault="006C4907" w:rsidP="006C4907">
            <w:pPr>
              <w:spacing w:after="0" w:line="240" w:lineRule="auto"/>
              <w:rPr>
                <w:rFonts w:ascii="Arial" w:eastAsia="Times New Roman" w:hAnsi="Arial" w:cs="Arial"/>
                <w:color w:val="000000"/>
                <w:sz w:val="16"/>
                <w:szCs w:val="16"/>
              </w:rPr>
            </w:pPr>
          </w:p>
          <w:p w:rsidR="006C4907" w:rsidRPr="00805DA8" w:rsidRDefault="006C4907" w:rsidP="006C4907">
            <w:pPr>
              <w:spacing w:after="0" w:line="240" w:lineRule="auto"/>
              <w:rPr>
                <w:rFonts w:ascii="Arial" w:eastAsia="Times New Roman" w:hAnsi="Arial" w:cs="Arial"/>
                <w:color w:val="000000"/>
                <w:sz w:val="16"/>
                <w:szCs w:val="16"/>
              </w:rPr>
            </w:pPr>
            <w:proofErr w:type="gramStart"/>
            <w:r w:rsidRPr="00805DA8">
              <w:rPr>
                <w:rFonts w:ascii="Arial" w:eastAsia="Times New Roman" w:hAnsi="Arial" w:cs="Arial"/>
                <w:color w:val="000000"/>
                <w:sz w:val="16"/>
                <w:szCs w:val="16"/>
                <w:vertAlign w:val="superscript"/>
              </w:rPr>
              <w:t>e</w:t>
            </w:r>
            <w:proofErr w:type="gramEnd"/>
            <w:r w:rsidRPr="00805DA8">
              <w:rPr>
                <w:rFonts w:ascii="Arial" w:eastAsia="Times New Roman" w:hAnsi="Arial" w:cs="Arial"/>
                <w:color w:val="000000"/>
                <w:sz w:val="16"/>
                <w:szCs w:val="16"/>
              </w:rPr>
              <w:t xml:space="preserve"> The neighborhood social and economic environment (NSEE) measure is a community-type stratified, z-score sum of 6 US Census-derived variables, with sums scaled between 0 and 100. A tract with a higher NSEE z-score sum indicates more socio</w:t>
            </w:r>
            <w:r w:rsidR="00653E15">
              <w:rPr>
                <w:rFonts w:ascii="Arial" w:eastAsia="Times New Roman" w:hAnsi="Arial" w:cs="Arial"/>
                <w:color w:val="000000"/>
                <w:sz w:val="16"/>
                <w:szCs w:val="16"/>
              </w:rPr>
              <w:t>-</w:t>
            </w:r>
            <w:r w:rsidRPr="00805DA8">
              <w:rPr>
                <w:rFonts w:ascii="Arial" w:eastAsia="Times New Roman" w:hAnsi="Arial" w:cs="Arial"/>
                <w:color w:val="000000"/>
                <w:sz w:val="16"/>
                <w:szCs w:val="16"/>
              </w:rPr>
              <w:t>economic disadvantage compared to a tract with a low z-score sum. 6 Census variables used to construct this measure include:  % of males and females with less than a high school education, % of males and females unemployed, % of households earning less than $30,000 per year, % of households in poverty, % of households on public assistance, and % of households with no cars.</w:t>
            </w:r>
          </w:p>
        </w:tc>
      </w:tr>
      <w:tr w:rsidR="006C4907" w:rsidRPr="00805DA8" w:rsidTr="006C4907">
        <w:trPr>
          <w:trHeight w:val="450"/>
        </w:trPr>
        <w:tc>
          <w:tcPr>
            <w:tcW w:w="5000" w:type="pct"/>
            <w:gridSpan w:val="7"/>
            <w:vMerge/>
            <w:tcBorders>
              <w:top w:val="single" w:sz="4" w:space="0" w:color="auto"/>
              <w:left w:val="nil"/>
              <w:bottom w:val="nil"/>
              <w:right w:val="nil"/>
            </w:tcBorders>
            <w:vAlign w:val="center"/>
            <w:hideMark/>
          </w:tcPr>
          <w:p w:rsidR="006C4907" w:rsidRPr="00805DA8" w:rsidRDefault="006C4907" w:rsidP="006C4907">
            <w:pPr>
              <w:spacing w:after="0" w:line="240" w:lineRule="auto"/>
              <w:rPr>
                <w:rFonts w:ascii="Arial" w:eastAsia="Times New Roman" w:hAnsi="Arial" w:cs="Arial"/>
                <w:color w:val="000000"/>
                <w:sz w:val="16"/>
                <w:szCs w:val="16"/>
              </w:rPr>
            </w:pPr>
          </w:p>
        </w:tc>
      </w:tr>
      <w:tr w:rsidR="006C4907" w:rsidRPr="00805DA8" w:rsidTr="006C4907">
        <w:trPr>
          <w:trHeight w:val="450"/>
        </w:trPr>
        <w:tc>
          <w:tcPr>
            <w:tcW w:w="5000" w:type="pct"/>
            <w:gridSpan w:val="7"/>
            <w:vMerge/>
            <w:tcBorders>
              <w:top w:val="single" w:sz="4" w:space="0" w:color="auto"/>
              <w:left w:val="nil"/>
              <w:bottom w:val="nil"/>
              <w:right w:val="nil"/>
            </w:tcBorders>
            <w:vAlign w:val="center"/>
            <w:hideMark/>
          </w:tcPr>
          <w:p w:rsidR="006C4907" w:rsidRPr="00805DA8" w:rsidRDefault="006C4907" w:rsidP="006C4907">
            <w:pPr>
              <w:spacing w:after="0" w:line="240" w:lineRule="auto"/>
              <w:rPr>
                <w:rFonts w:ascii="Arial" w:eastAsia="Times New Roman" w:hAnsi="Arial" w:cs="Arial"/>
                <w:color w:val="000000"/>
                <w:sz w:val="16"/>
                <w:szCs w:val="16"/>
              </w:rPr>
            </w:pPr>
          </w:p>
        </w:tc>
      </w:tr>
      <w:tr w:rsidR="006C4907" w:rsidRPr="00805DA8" w:rsidTr="006C4907">
        <w:trPr>
          <w:trHeight w:val="450"/>
        </w:trPr>
        <w:tc>
          <w:tcPr>
            <w:tcW w:w="5000" w:type="pct"/>
            <w:gridSpan w:val="7"/>
            <w:vMerge/>
            <w:tcBorders>
              <w:top w:val="single" w:sz="4" w:space="0" w:color="auto"/>
              <w:left w:val="nil"/>
              <w:bottom w:val="nil"/>
              <w:right w:val="nil"/>
            </w:tcBorders>
            <w:vAlign w:val="center"/>
            <w:hideMark/>
          </w:tcPr>
          <w:p w:rsidR="006C4907" w:rsidRPr="00805DA8" w:rsidRDefault="006C4907" w:rsidP="006C4907">
            <w:pPr>
              <w:spacing w:after="0" w:line="240" w:lineRule="auto"/>
              <w:rPr>
                <w:rFonts w:ascii="Arial" w:eastAsia="Times New Roman" w:hAnsi="Arial" w:cs="Arial"/>
                <w:color w:val="000000"/>
                <w:sz w:val="16"/>
                <w:szCs w:val="16"/>
              </w:rPr>
            </w:pPr>
          </w:p>
        </w:tc>
      </w:tr>
      <w:tr w:rsidR="006C4907" w:rsidRPr="00805DA8" w:rsidTr="006C4907">
        <w:trPr>
          <w:trHeight w:val="450"/>
        </w:trPr>
        <w:tc>
          <w:tcPr>
            <w:tcW w:w="5000" w:type="pct"/>
            <w:gridSpan w:val="7"/>
            <w:vMerge/>
            <w:tcBorders>
              <w:top w:val="single" w:sz="4" w:space="0" w:color="auto"/>
              <w:left w:val="nil"/>
              <w:bottom w:val="nil"/>
              <w:right w:val="nil"/>
            </w:tcBorders>
            <w:vAlign w:val="center"/>
            <w:hideMark/>
          </w:tcPr>
          <w:p w:rsidR="006C4907" w:rsidRPr="00805DA8" w:rsidRDefault="006C4907" w:rsidP="006C4907">
            <w:pPr>
              <w:spacing w:after="0" w:line="240" w:lineRule="auto"/>
              <w:rPr>
                <w:rFonts w:ascii="Arial" w:eastAsia="Times New Roman" w:hAnsi="Arial" w:cs="Arial"/>
                <w:color w:val="000000"/>
                <w:sz w:val="16"/>
                <w:szCs w:val="16"/>
              </w:rPr>
            </w:pPr>
          </w:p>
        </w:tc>
      </w:tr>
      <w:tr w:rsidR="006C4907" w:rsidRPr="00805DA8" w:rsidTr="006C4907">
        <w:trPr>
          <w:trHeight w:val="408"/>
        </w:trPr>
        <w:tc>
          <w:tcPr>
            <w:tcW w:w="5000" w:type="pct"/>
            <w:gridSpan w:val="7"/>
            <w:vMerge/>
            <w:tcBorders>
              <w:top w:val="nil"/>
              <w:left w:val="nil"/>
              <w:bottom w:val="nil"/>
              <w:right w:val="nil"/>
            </w:tcBorders>
            <w:vAlign w:val="center"/>
          </w:tcPr>
          <w:p w:rsidR="006C4907" w:rsidRPr="00805DA8" w:rsidRDefault="006C4907" w:rsidP="006C4907">
            <w:pPr>
              <w:spacing w:after="0" w:line="240" w:lineRule="auto"/>
              <w:rPr>
                <w:rFonts w:ascii="Arial" w:eastAsia="Times New Roman" w:hAnsi="Arial" w:cs="Arial"/>
                <w:color w:val="000000"/>
                <w:sz w:val="16"/>
                <w:szCs w:val="16"/>
              </w:rPr>
            </w:pPr>
          </w:p>
        </w:tc>
      </w:tr>
      <w:tr w:rsidR="006C4907" w:rsidRPr="00805DA8" w:rsidTr="006C4907">
        <w:trPr>
          <w:trHeight w:val="408"/>
        </w:trPr>
        <w:tc>
          <w:tcPr>
            <w:tcW w:w="5000" w:type="pct"/>
            <w:gridSpan w:val="7"/>
            <w:vMerge/>
            <w:tcBorders>
              <w:top w:val="nil"/>
              <w:left w:val="nil"/>
              <w:bottom w:val="nil"/>
              <w:right w:val="nil"/>
            </w:tcBorders>
            <w:vAlign w:val="center"/>
          </w:tcPr>
          <w:p w:rsidR="006C4907" w:rsidRPr="00805DA8" w:rsidRDefault="006C4907" w:rsidP="006C4907">
            <w:pPr>
              <w:spacing w:after="0" w:line="240" w:lineRule="auto"/>
              <w:rPr>
                <w:rFonts w:ascii="Arial" w:eastAsia="Times New Roman" w:hAnsi="Arial" w:cs="Arial"/>
                <w:color w:val="000000"/>
                <w:sz w:val="16"/>
                <w:szCs w:val="16"/>
              </w:rPr>
            </w:pPr>
          </w:p>
        </w:tc>
      </w:tr>
      <w:tr w:rsidR="006C4907" w:rsidRPr="00805DA8" w:rsidTr="006C4907">
        <w:trPr>
          <w:trHeight w:val="408"/>
        </w:trPr>
        <w:tc>
          <w:tcPr>
            <w:tcW w:w="5000" w:type="pct"/>
            <w:gridSpan w:val="7"/>
            <w:vMerge/>
            <w:tcBorders>
              <w:top w:val="nil"/>
              <w:left w:val="nil"/>
              <w:bottom w:val="nil"/>
              <w:right w:val="nil"/>
            </w:tcBorders>
            <w:vAlign w:val="center"/>
          </w:tcPr>
          <w:p w:rsidR="006C4907" w:rsidRPr="00805DA8" w:rsidRDefault="006C4907" w:rsidP="006C4907">
            <w:pPr>
              <w:spacing w:after="0" w:line="240" w:lineRule="auto"/>
              <w:rPr>
                <w:rFonts w:ascii="Arial" w:eastAsia="Times New Roman" w:hAnsi="Arial" w:cs="Arial"/>
                <w:color w:val="000000"/>
                <w:sz w:val="16"/>
                <w:szCs w:val="16"/>
              </w:rPr>
            </w:pPr>
          </w:p>
        </w:tc>
      </w:tr>
    </w:tbl>
    <w:p w:rsidR="00012158" w:rsidRDefault="00012158"/>
    <w:p w:rsidR="00012158" w:rsidRDefault="00012158"/>
    <w:p w:rsidR="00012158" w:rsidRDefault="00012158"/>
    <w:p w:rsidR="00012158" w:rsidRDefault="00012158"/>
    <w:p w:rsidR="00012158" w:rsidRDefault="00012158"/>
    <w:p w:rsidR="00012158" w:rsidRDefault="00012158"/>
    <w:p w:rsidR="00012158" w:rsidRDefault="00012158"/>
    <w:p w:rsidR="00012158" w:rsidRDefault="00012158"/>
    <w:p w:rsidR="00012158" w:rsidRDefault="00012158"/>
    <w:p w:rsidR="00012158" w:rsidRDefault="00012158"/>
    <w:p w:rsidR="008C7558" w:rsidRDefault="008C7558"/>
    <w:p w:rsidR="008C7558" w:rsidRDefault="008C7558"/>
    <w:p w:rsidR="008C7558" w:rsidRDefault="008C7558"/>
    <w:p w:rsidR="008C7558" w:rsidRDefault="008C7558"/>
    <w:p w:rsidR="008C7558" w:rsidRDefault="008C7558"/>
    <w:p w:rsidR="00012158" w:rsidRDefault="00012158"/>
    <w:tbl>
      <w:tblPr>
        <w:tblW w:w="3998" w:type="pct"/>
        <w:tblLook w:val="04A0" w:firstRow="1" w:lastRow="0" w:firstColumn="1" w:lastColumn="0" w:noHBand="0" w:noVBand="1"/>
      </w:tblPr>
      <w:tblGrid>
        <w:gridCol w:w="305"/>
        <w:gridCol w:w="1856"/>
        <w:gridCol w:w="2655"/>
        <w:gridCol w:w="1676"/>
        <w:gridCol w:w="1676"/>
        <w:gridCol w:w="1676"/>
        <w:gridCol w:w="1670"/>
      </w:tblGrid>
      <w:tr w:rsidR="008C7558" w:rsidRPr="00B1443F" w:rsidTr="008C7558">
        <w:trPr>
          <w:trHeight w:val="300"/>
        </w:trPr>
        <w:tc>
          <w:tcPr>
            <w:tcW w:w="5000" w:type="pct"/>
            <w:gridSpan w:val="7"/>
            <w:tcBorders>
              <w:top w:val="nil"/>
              <w:left w:val="nil"/>
              <w:bottom w:val="single" w:sz="4" w:space="0" w:color="auto"/>
              <w:right w:val="nil"/>
            </w:tcBorders>
            <w:shd w:val="clear" w:color="auto" w:fill="auto"/>
            <w:noWrap/>
            <w:vAlign w:val="center"/>
            <w:hideMark/>
          </w:tcPr>
          <w:p w:rsidR="008C7558" w:rsidRPr="00B1443F" w:rsidRDefault="008C7558" w:rsidP="008C7558">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lastRenderedPageBreak/>
              <w:t>Table S</w:t>
            </w:r>
            <w:r w:rsidR="00A66AE2">
              <w:rPr>
                <w:rFonts w:ascii="Arial" w:eastAsia="Times New Roman" w:hAnsi="Arial" w:cs="Arial"/>
                <w:b/>
                <w:bCs/>
                <w:color w:val="000000"/>
                <w:sz w:val="16"/>
                <w:szCs w:val="16"/>
              </w:rPr>
              <w:t>5</w:t>
            </w:r>
            <w:r w:rsidRPr="00B1443F">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Food</w:t>
            </w:r>
            <w:r w:rsidRPr="00B1443F">
              <w:rPr>
                <w:rFonts w:ascii="Arial" w:eastAsia="Times New Roman" w:hAnsi="Arial" w:cs="Arial"/>
                <w:b/>
                <w:bCs/>
                <w:color w:val="000000"/>
                <w:sz w:val="16"/>
                <w:szCs w:val="16"/>
              </w:rPr>
              <w:t xml:space="preserve"> Environment</w:t>
            </w:r>
            <w:r>
              <w:rPr>
                <w:rFonts w:ascii="Arial" w:eastAsia="Times New Roman" w:hAnsi="Arial" w:cs="Arial"/>
                <w:b/>
                <w:bCs/>
                <w:color w:val="000000"/>
                <w:sz w:val="16"/>
                <w:szCs w:val="16"/>
              </w:rPr>
              <w:t xml:space="preserve"> Levels by LUE</w:t>
            </w:r>
            <w:r w:rsidRPr="00B1443F">
              <w:rPr>
                <w:rFonts w:ascii="Arial" w:eastAsia="Times New Roman" w:hAnsi="Arial" w:cs="Arial"/>
                <w:b/>
                <w:bCs/>
                <w:color w:val="000000"/>
                <w:sz w:val="16"/>
                <w:szCs w:val="16"/>
              </w:rPr>
              <w:t xml:space="preserve"> Quartiles and Stratified by Community Type. </w:t>
            </w:r>
            <w:r w:rsidRPr="00B1443F">
              <w:rPr>
                <w:rFonts w:ascii="Arial" w:eastAsia="Times New Roman" w:hAnsi="Arial" w:cs="Arial"/>
                <w:b/>
                <w:bCs/>
                <w:color w:val="000000"/>
                <w:sz w:val="16"/>
                <w:szCs w:val="16"/>
                <w:vertAlign w:val="superscript"/>
              </w:rPr>
              <w:t>a</w:t>
            </w:r>
          </w:p>
          <w:p w:rsidR="008C7558" w:rsidRPr="00B1443F" w:rsidRDefault="008C7558" w:rsidP="008C7558">
            <w:pPr>
              <w:spacing w:after="0" w:line="240" w:lineRule="auto"/>
              <w:rPr>
                <w:rFonts w:ascii="Arial" w:eastAsia="Times New Roman" w:hAnsi="Arial" w:cs="Arial"/>
                <w:b/>
                <w:bCs/>
                <w:color w:val="000000"/>
                <w:sz w:val="16"/>
                <w:szCs w:val="16"/>
              </w:rPr>
            </w:pPr>
            <w:r w:rsidRPr="00B1443F">
              <w:rPr>
                <w:rFonts w:ascii="Arial" w:eastAsia="Times New Roman" w:hAnsi="Arial" w:cs="Arial"/>
                <w:b/>
                <w:bCs/>
                <w:color w:val="000000"/>
                <w:sz w:val="16"/>
                <w:szCs w:val="16"/>
              </w:rPr>
              <w:t> </w:t>
            </w:r>
          </w:p>
        </w:tc>
      </w:tr>
      <w:tr w:rsidR="008C7558" w:rsidRPr="00B1443F" w:rsidTr="00FB3607">
        <w:trPr>
          <w:trHeight w:val="450"/>
        </w:trPr>
        <w:tc>
          <w:tcPr>
            <w:tcW w:w="2091" w:type="pct"/>
            <w:gridSpan w:val="3"/>
            <w:vMerge w:val="restart"/>
            <w:tcBorders>
              <w:top w:val="single" w:sz="4" w:space="0" w:color="auto"/>
              <w:left w:val="nil"/>
              <w:bottom w:val="nil"/>
              <w:right w:val="nil"/>
            </w:tcBorders>
            <w:shd w:val="clear" w:color="auto" w:fill="auto"/>
            <w:noWrap/>
            <w:vAlign w:val="center"/>
            <w:hideMark/>
          </w:tcPr>
          <w:p w:rsidR="008C7558" w:rsidRPr="00B1443F" w:rsidRDefault="008C7558" w:rsidP="008C7558">
            <w:pPr>
              <w:spacing w:after="0" w:line="240" w:lineRule="auto"/>
              <w:rPr>
                <w:rFonts w:ascii="Arial" w:eastAsia="Times New Roman" w:hAnsi="Arial" w:cs="Arial"/>
                <w:b/>
                <w:bCs/>
                <w:color w:val="000000"/>
                <w:sz w:val="16"/>
                <w:szCs w:val="16"/>
              </w:rPr>
            </w:pPr>
            <w:r w:rsidRPr="00B1443F">
              <w:rPr>
                <w:rFonts w:ascii="Arial" w:eastAsia="Times New Roman" w:hAnsi="Arial" w:cs="Arial"/>
                <w:b/>
                <w:bCs/>
                <w:color w:val="000000"/>
                <w:sz w:val="16"/>
                <w:szCs w:val="16"/>
              </w:rPr>
              <w:t> </w:t>
            </w:r>
          </w:p>
        </w:tc>
        <w:tc>
          <w:tcPr>
            <w:tcW w:w="2909" w:type="pct"/>
            <w:gridSpan w:val="4"/>
            <w:vMerge w:val="restart"/>
            <w:tcBorders>
              <w:top w:val="single" w:sz="4" w:space="0" w:color="auto"/>
              <w:left w:val="nil"/>
              <w:bottom w:val="single" w:sz="4" w:space="0" w:color="auto"/>
              <w:right w:val="nil"/>
            </w:tcBorders>
            <w:shd w:val="clear" w:color="auto" w:fill="auto"/>
            <w:vAlign w:val="center"/>
            <w:hideMark/>
          </w:tcPr>
          <w:p w:rsidR="008C7558" w:rsidRPr="00B1443F" w:rsidRDefault="008C7558" w:rsidP="008C7558">
            <w:pPr>
              <w:spacing w:after="0" w:line="240" w:lineRule="auto"/>
              <w:jc w:val="center"/>
              <w:rPr>
                <w:rFonts w:ascii="Arial" w:eastAsia="Times New Roman" w:hAnsi="Arial" w:cs="Arial"/>
                <w:b/>
                <w:bCs/>
                <w:color w:val="000000"/>
                <w:sz w:val="16"/>
                <w:szCs w:val="16"/>
              </w:rPr>
            </w:pPr>
            <w:r w:rsidRPr="00B1443F">
              <w:rPr>
                <w:rFonts w:ascii="Arial" w:eastAsia="Times New Roman" w:hAnsi="Arial" w:cs="Arial"/>
                <w:b/>
                <w:bCs/>
                <w:color w:val="000000"/>
                <w:sz w:val="16"/>
                <w:szCs w:val="16"/>
              </w:rPr>
              <w:t xml:space="preserve"> Land Use Environment Quartiles</w:t>
            </w:r>
          </w:p>
        </w:tc>
      </w:tr>
      <w:tr w:rsidR="008C7558" w:rsidRPr="00B1443F" w:rsidTr="00FB3607">
        <w:trPr>
          <w:trHeight w:val="450"/>
        </w:trPr>
        <w:tc>
          <w:tcPr>
            <w:tcW w:w="2091" w:type="pct"/>
            <w:gridSpan w:val="3"/>
            <w:vMerge/>
            <w:tcBorders>
              <w:top w:val="single" w:sz="4" w:space="0" w:color="auto"/>
              <w:left w:val="nil"/>
              <w:right w:val="nil"/>
            </w:tcBorders>
            <w:vAlign w:val="center"/>
            <w:hideMark/>
          </w:tcPr>
          <w:p w:rsidR="008C7558" w:rsidRPr="00B1443F" w:rsidRDefault="008C7558" w:rsidP="008C7558">
            <w:pPr>
              <w:spacing w:after="0" w:line="240" w:lineRule="auto"/>
              <w:rPr>
                <w:rFonts w:ascii="Arial" w:eastAsia="Times New Roman" w:hAnsi="Arial" w:cs="Arial"/>
                <w:b/>
                <w:bCs/>
                <w:color w:val="000000"/>
                <w:sz w:val="16"/>
                <w:szCs w:val="16"/>
              </w:rPr>
            </w:pPr>
          </w:p>
        </w:tc>
        <w:tc>
          <w:tcPr>
            <w:tcW w:w="2909" w:type="pct"/>
            <w:gridSpan w:val="4"/>
            <w:vMerge/>
            <w:tcBorders>
              <w:top w:val="single" w:sz="4" w:space="0" w:color="000000"/>
              <w:left w:val="nil"/>
              <w:bottom w:val="single" w:sz="4" w:space="0" w:color="auto"/>
              <w:right w:val="nil"/>
            </w:tcBorders>
            <w:vAlign w:val="center"/>
            <w:hideMark/>
          </w:tcPr>
          <w:p w:rsidR="008C7558" w:rsidRPr="00B1443F" w:rsidRDefault="008C7558" w:rsidP="008C7558">
            <w:pPr>
              <w:spacing w:after="0" w:line="240" w:lineRule="auto"/>
              <w:rPr>
                <w:rFonts w:ascii="Arial" w:eastAsia="Times New Roman" w:hAnsi="Arial" w:cs="Arial"/>
                <w:b/>
                <w:bCs/>
                <w:color w:val="000000"/>
                <w:sz w:val="16"/>
                <w:szCs w:val="16"/>
              </w:rPr>
            </w:pPr>
          </w:p>
        </w:tc>
      </w:tr>
      <w:tr w:rsidR="008C7558" w:rsidRPr="00B1443F" w:rsidTr="00FB3607">
        <w:trPr>
          <w:trHeight w:val="819"/>
        </w:trPr>
        <w:tc>
          <w:tcPr>
            <w:tcW w:w="938" w:type="pct"/>
            <w:gridSpan w:val="2"/>
            <w:tcBorders>
              <w:top w:val="nil"/>
              <w:left w:val="nil"/>
              <w:bottom w:val="single" w:sz="4" w:space="0" w:color="auto"/>
              <w:right w:val="nil"/>
            </w:tcBorders>
            <w:shd w:val="clear" w:color="auto" w:fill="auto"/>
            <w:vAlign w:val="center"/>
            <w:hideMark/>
          </w:tcPr>
          <w:p w:rsidR="008C7558" w:rsidRPr="00B1443F" w:rsidRDefault="008C7558" w:rsidP="008C7558">
            <w:pPr>
              <w:spacing w:after="0" w:line="240" w:lineRule="auto"/>
              <w:rPr>
                <w:rFonts w:ascii="Arial" w:eastAsia="Times New Roman" w:hAnsi="Arial" w:cs="Arial"/>
                <w:b/>
                <w:bCs/>
                <w:color w:val="000000"/>
                <w:sz w:val="16"/>
                <w:szCs w:val="16"/>
              </w:rPr>
            </w:pPr>
            <w:r w:rsidRPr="00B1443F">
              <w:rPr>
                <w:rFonts w:ascii="Arial" w:eastAsia="Times New Roman" w:hAnsi="Arial" w:cs="Arial"/>
                <w:b/>
                <w:bCs/>
                <w:color w:val="000000"/>
                <w:sz w:val="16"/>
                <w:szCs w:val="16"/>
              </w:rPr>
              <w:t>Community Type</w:t>
            </w:r>
          </w:p>
        </w:tc>
        <w:tc>
          <w:tcPr>
            <w:tcW w:w="1153" w:type="pct"/>
            <w:tcBorders>
              <w:top w:val="nil"/>
              <w:left w:val="nil"/>
              <w:bottom w:val="single" w:sz="4" w:space="0" w:color="auto"/>
              <w:right w:val="nil"/>
            </w:tcBorders>
            <w:shd w:val="clear" w:color="auto" w:fill="auto"/>
            <w:vAlign w:val="center"/>
          </w:tcPr>
          <w:p w:rsidR="008C7558" w:rsidRPr="00B1443F" w:rsidRDefault="008C7558" w:rsidP="008C7558">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Food Environment</w:t>
            </w:r>
          </w:p>
        </w:tc>
        <w:tc>
          <w:tcPr>
            <w:tcW w:w="728" w:type="pct"/>
            <w:tcBorders>
              <w:top w:val="single" w:sz="4" w:space="0" w:color="auto"/>
              <w:left w:val="nil"/>
              <w:bottom w:val="single" w:sz="4" w:space="0" w:color="000000"/>
              <w:right w:val="nil"/>
            </w:tcBorders>
            <w:shd w:val="clear" w:color="auto" w:fill="auto"/>
            <w:vAlign w:val="center"/>
            <w:hideMark/>
          </w:tcPr>
          <w:p w:rsidR="008C7558" w:rsidRPr="00B1443F" w:rsidRDefault="008C7558" w:rsidP="008C7558">
            <w:pPr>
              <w:spacing w:after="0" w:line="240" w:lineRule="auto"/>
              <w:jc w:val="center"/>
              <w:rPr>
                <w:rFonts w:ascii="Arial" w:eastAsia="Times New Roman" w:hAnsi="Arial" w:cs="Arial"/>
                <w:b/>
                <w:bCs/>
                <w:color w:val="000000"/>
                <w:sz w:val="16"/>
                <w:szCs w:val="16"/>
              </w:rPr>
            </w:pPr>
            <w:r w:rsidRPr="00B1443F">
              <w:rPr>
                <w:rFonts w:ascii="Arial" w:eastAsia="Times New Roman" w:hAnsi="Arial" w:cs="Arial"/>
                <w:b/>
                <w:bCs/>
                <w:color w:val="000000"/>
                <w:sz w:val="16"/>
                <w:szCs w:val="16"/>
              </w:rPr>
              <w:t>LUE Q1</w:t>
            </w:r>
          </w:p>
          <w:p w:rsidR="008C7558" w:rsidRPr="00B1443F" w:rsidRDefault="008C7558" w:rsidP="008C7558">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Mean (SD</w:t>
            </w:r>
            <w:r w:rsidRPr="00B1443F">
              <w:rPr>
                <w:rFonts w:ascii="Arial" w:eastAsia="Times New Roman" w:hAnsi="Arial" w:cs="Arial"/>
                <w:b/>
                <w:bCs/>
                <w:color w:val="000000"/>
                <w:sz w:val="16"/>
                <w:szCs w:val="16"/>
              </w:rPr>
              <w:t xml:space="preserve">)                                      </w:t>
            </w:r>
          </w:p>
        </w:tc>
        <w:tc>
          <w:tcPr>
            <w:tcW w:w="728" w:type="pct"/>
            <w:tcBorders>
              <w:top w:val="single" w:sz="4" w:space="0" w:color="auto"/>
              <w:left w:val="nil"/>
              <w:bottom w:val="single" w:sz="4" w:space="0" w:color="000000"/>
              <w:right w:val="nil"/>
            </w:tcBorders>
            <w:shd w:val="clear" w:color="auto" w:fill="auto"/>
            <w:vAlign w:val="center"/>
            <w:hideMark/>
          </w:tcPr>
          <w:p w:rsidR="008C7558" w:rsidRPr="00B1443F" w:rsidRDefault="008C7558" w:rsidP="008C7558">
            <w:pPr>
              <w:spacing w:after="0" w:line="240" w:lineRule="auto"/>
              <w:jc w:val="center"/>
              <w:rPr>
                <w:rFonts w:ascii="Arial" w:eastAsia="Times New Roman" w:hAnsi="Arial" w:cs="Arial"/>
                <w:b/>
                <w:bCs/>
                <w:color w:val="000000"/>
                <w:sz w:val="16"/>
                <w:szCs w:val="16"/>
              </w:rPr>
            </w:pPr>
            <w:r w:rsidRPr="00B1443F">
              <w:rPr>
                <w:rFonts w:ascii="Arial" w:eastAsia="Times New Roman" w:hAnsi="Arial" w:cs="Arial"/>
                <w:b/>
                <w:bCs/>
                <w:color w:val="000000"/>
                <w:sz w:val="16"/>
                <w:szCs w:val="16"/>
              </w:rPr>
              <w:t>LUE Q2</w:t>
            </w:r>
          </w:p>
          <w:p w:rsidR="008C7558" w:rsidRPr="00B1443F" w:rsidRDefault="008C7558" w:rsidP="008C7558">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Mean (SD</w:t>
            </w:r>
            <w:r w:rsidRPr="00B1443F">
              <w:rPr>
                <w:rFonts w:ascii="Arial" w:eastAsia="Times New Roman" w:hAnsi="Arial" w:cs="Arial"/>
                <w:b/>
                <w:bCs/>
                <w:color w:val="000000"/>
                <w:sz w:val="16"/>
                <w:szCs w:val="16"/>
              </w:rPr>
              <w:t xml:space="preserve">)                                      </w:t>
            </w:r>
          </w:p>
        </w:tc>
        <w:tc>
          <w:tcPr>
            <w:tcW w:w="728" w:type="pct"/>
            <w:tcBorders>
              <w:top w:val="single" w:sz="4" w:space="0" w:color="auto"/>
              <w:left w:val="nil"/>
              <w:bottom w:val="single" w:sz="4" w:space="0" w:color="000000"/>
              <w:right w:val="nil"/>
            </w:tcBorders>
            <w:shd w:val="clear" w:color="auto" w:fill="auto"/>
            <w:vAlign w:val="center"/>
            <w:hideMark/>
          </w:tcPr>
          <w:p w:rsidR="008C7558" w:rsidRPr="00B1443F" w:rsidRDefault="008C7558" w:rsidP="008C7558">
            <w:pPr>
              <w:spacing w:after="0" w:line="240" w:lineRule="auto"/>
              <w:jc w:val="center"/>
              <w:rPr>
                <w:rFonts w:ascii="Arial" w:eastAsia="Times New Roman" w:hAnsi="Arial" w:cs="Arial"/>
                <w:b/>
                <w:bCs/>
                <w:color w:val="000000"/>
                <w:sz w:val="16"/>
                <w:szCs w:val="16"/>
              </w:rPr>
            </w:pPr>
            <w:r w:rsidRPr="00B1443F">
              <w:rPr>
                <w:rFonts w:ascii="Arial" w:eastAsia="Times New Roman" w:hAnsi="Arial" w:cs="Arial"/>
                <w:b/>
                <w:bCs/>
                <w:color w:val="000000"/>
                <w:sz w:val="16"/>
                <w:szCs w:val="16"/>
              </w:rPr>
              <w:t>LUE Q3</w:t>
            </w:r>
          </w:p>
          <w:p w:rsidR="008C7558" w:rsidRPr="00B1443F" w:rsidRDefault="008C7558" w:rsidP="008C7558">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Mean (SD</w:t>
            </w:r>
            <w:r w:rsidRPr="00B1443F">
              <w:rPr>
                <w:rFonts w:ascii="Arial" w:eastAsia="Times New Roman" w:hAnsi="Arial" w:cs="Arial"/>
                <w:b/>
                <w:bCs/>
                <w:color w:val="000000"/>
                <w:sz w:val="16"/>
                <w:szCs w:val="16"/>
              </w:rPr>
              <w:t xml:space="preserve">)                                      </w:t>
            </w:r>
          </w:p>
        </w:tc>
        <w:tc>
          <w:tcPr>
            <w:tcW w:w="725" w:type="pct"/>
            <w:tcBorders>
              <w:top w:val="single" w:sz="4" w:space="0" w:color="auto"/>
              <w:left w:val="nil"/>
              <w:bottom w:val="single" w:sz="4" w:space="0" w:color="000000"/>
              <w:right w:val="nil"/>
            </w:tcBorders>
            <w:shd w:val="clear" w:color="auto" w:fill="auto"/>
            <w:vAlign w:val="center"/>
            <w:hideMark/>
          </w:tcPr>
          <w:p w:rsidR="008C7558" w:rsidRPr="00B1443F" w:rsidRDefault="008C7558" w:rsidP="008C7558">
            <w:pPr>
              <w:spacing w:after="0" w:line="240" w:lineRule="auto"/>
              <w:jc w:val="center"/>
              <w:rPr>
                <w:rFonts w:ascii="Arial" w:eastAsia="Times New Roman" w:hAnsi="Arial" w:cs="Arial"/>
                <w:b/>
                <w:bCs/>
                <w:color w:val="000000"/>
                <w:sz w:val="16"/>
                <w:szCs w:val="16"/>
              </w:rPr>
            </w:pPr>
            <w:r w:rsidRPr="00B1443F">
              <w:rPr>
                <w:rFonts w:ascii="Arial" w:eastAsia="Times New Roman" w:hAnsi="Arial" w:cs="Arial"/>
                <w:b/>
                <w:bCs/>
                <w:color w:val="000000"/>
                <w:sz w:val="16"/>
                <w:szCs w:val="16"/>
              </w:rPr>
              <w:t>LUE Q4</w:t>
            </w:r>
          </w:p>
          <w:p w:rsidR="008C7558" w:rsidRPr="00B1443F" w:rsidRDefault="008C7558" w:rsidP="008C7558">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Mean (SD</w:t>
            </w:r>
            <w:r w:rsidRPr="00B1443F">
              <w:rPr>
                <w:rFonts w:ascii="Arial" w:eastAsia="Times New Roman" w:hAnsi="Arial" w:cs="Arial"/>
                <w:b/>
                <w:bCs/>
                <w:color w:val="000000"/>
                <w:sz w:val="16"/>
                <w:szCs w:val="16"/>
              </w:rPr>
              <w:t xml:space="preserve">)                                      </w:t>
            </w:r>
          </w:p>
        </w:tc>
      </w:tr>
      <w:tr w:rsidR="008C7558" w:rsidRPr="00B1443F" w:rsidTr="00FB3607">
        <w:trPr>
          <w:trHeight w:val="300"/>
        </w:trPr>
        <w:tc>
          <w:tcPr>
            <w:tcW w:w="132" w:type="pct"/>
            <w:tcBorders>
              <w:top w:val="single" w:sz="4" w:space="0" w:color="auto"/>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b/>
                <w:bCs/>
                <w:color w:val="000000"/>
                <w:sz w:val="16"/>
                <w:szCs w:val="16"/>
              </w:rPr>
            </w:pPr>
          </w:p>
        </w:tc>
        <w:tc>
          <w:tcPr>
            <w:tcW w:w="1959" w:type="pct"/>
            <w:gridSpan w:val="2"/>
            <w:tcBorders>
              <w:top w:val="single" w:sz="4" w:space="0" w:color="auto"/>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c>
          <w:tcPr>
            <w:tcW w:w="728" w:type="pct"/>
            <w:tcBorders>
              <w:top w:val="nil"/>
              <w:left w:val="nil"/>
              <w:bottom w:val="nil"/>
              <w:right w:val="nil"/>
            </w:tcBorders>
            <w:shd w:val="clear" w:color="auto" w:fill="auto"/>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c>
          <w:tcPr>
            <w:tcW w:w="728" w:type="pct"/>
            <w:tcBorders>
              <w:top w:val="nil"/>
              <w:left w:val="nil"/>
              <w:bottom w:val="nil"/>
              <w:right w:val="nil"/>
            </w:tcBorders>
            <w:shd w:val="clear" w:color="auto" w:fill="auto"/>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c>
          <w:tcPr>
            <w:tcW w:w="728" w:type="pct"/>
            <w:tcBorders>
              <w:top w:val="nil"/>
              <w:left w:val="nil"/>
              <w:bottom w:val="nil"/>
              <w:right w:val="nil"/>
            </w:tcBorders>
            <w:shd w:val="clear" w:color="auto" w:fill="auto"/>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c>
          <w:tcPr>
            <w:tcW w:w="725" w:type="pct"/>
            <w:tcBorders>
              <w:top w:val="nil"/>
              <w:left w:val="nil"/>
              <w:bottom w:val="nil"/>
              <w:right w:val="nil"/>
            </w:tcBorders>
            <w:shd w:val="clear" w:color="auto" w:fill="auto"/>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r>
      <w:tr w:rsidR="008C7558" w:rsidRPr="00B1443F" w:rsidTr="00FB3607">
        <w:trPr>
          <w:trHeight w:val="300"/>
        </w:trPr>
        <w:tc>
          <w:tcPr>
            <w:tcW w:w="2091" w:type="pct"/>
            <w:gridSpan w:val="3"/>
            <w:tcBorders>
              <w:top w:val="nil"/>
              <w:left w:val="nil"/>
              <w:bottom w:val="nil"/>
              <w:right w:val="nil"/>
            </w:tcBorders>
            <w:shd w:val="clear" w:color="auto" w:fill="auto"/>
            <w:noWrap/>
            <w:vAlign w:val="center"/>
            <w:hideMark/>
          </w:tcPr>
          <w:p w:rsidR="008C7558" w:rsidRPr="00B1443F" w:rsidRDefault="008C7558" w:rsidP="008C7558">
            <w:pPr>
              <w:spacing w:after="0" w:line="240" w:lineRule="auto"/>
              <w:rPr>
                <w:rFonts w:ascii="Arial" w:eastAsia="Times New Roman" w:hAnsi="Arial" w:cs="Arial"/>
                <w:color w:val="000000"/>
                <w:sz w:val="16"/>
                <w:szCs w:val="16"/>
              </w:rPr>
            </w:pPr>
            <w:r w:rsidRPr="00B1443F">
              <w:rPr>
                <w:rFonts w:ascii="Arial" w:eastAsia="Times New Roman" w:hAnsi="Arial" w:cs="Arial"/>
                <w:color w:val="000000"/>
                <w:sz w:val="16"/>
                <w:szCs w:val="16"/>
              </w:rPr>
              <w:t>Higher Density Urban</w:t>
            </w:r>
          </w:p>
        </w:tc>
        <w:tc>
          <w:tcPr>
            <w:tcW w:w="728" w:type="pct"/>
            <w:tcBorders>
              <w:top w:val="nil"/>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c>
          <w:tcPr>
            <w:tcW w:w="728" w:type="pct"/>
            <w:tcBorders>
              <w:top w:val="nil"/>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c>
          <w:tcPr>
            <w:tcW w:w="728" w:type="pct"/>
            <w:tcBorders>
              <w:top w:val="nil"/>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c>
          <w:tcPr>
            <w:tcW w:w="725" w:type="pct"/>
            <w:tcBorders>
              <w:top w:val="nil"/>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r>
      <w:tr w:rsidR="00604CA8" w:rsidRPr="00B1443F" w:rsidTr="00FB3607">
        <w:trPr>
          <w:trHeight w:val="300"/>
        </w:trPr>
        <w:tc>
          <w:tcPr>
            <w:tcW w:w="132" w:type="pct"/>
            <w:tcBorders>
              <w:top w:val="nil"/>
              <w:left w:val="nil"/>
              <w:bottom w:val="nil"/>
              <w:right w:val="nil"/>
            </w:tcBorders>
            <w:shd w:val="clear" w:color="auto" w:fill="auto"/>
            <w:noWrap/>
            <w:vAlign w:val="center"/>
            <w:hideMark/>
          </w:tcPr>
          <w:p w:rsidR="00604CA8" w:rsidRPr="00B1443F" w:rsidRDefault="00604CA8" w:rsidP="00604CA8">
            <w:pPr>
              <w:spacing w:after="0" w:line="240" w:lineRule="auto"/>
              <w:jc w:val="center"/>
              <w:rPr>
                <w:rFonts w:ascii="Arial" w:eastAsia="Times New Roman" w:hAnsi="Arial" w:cs="Arial"/>
                <w:sz w:val="16"/>
                <w:szCs w:val="16"/>
              </w:rPr>
            </w:pPr>
          </w:p>
        </w:tc>
        <w:tc>
          <w:tcPr>
            <w:tcW w:w="806" w:type="pct"/>
            <w:tcBorders>
              <w:top w:val="nil"/>
              <w:left w:val="nil"/>
              <w:bottom w:val="nil"/>
              <w:right w:val="nil"/>
            </w:tcBorders>
            <w:shd w:val="clear" w:color="auto" w:fill="auto"/>
            <w:noWrap/>
            <w:vAlign w:val="center"/>
            <w:hideMark/>
          </w:tcPr>
          <w:p w:rsidR="00604CA8" w:rsidRPr="00B1443F" w:rsidRDefault="00604CA8" w:rsidP="00604CA8">
            <w:pPr>
              <w:spacing w:after="0" w:line="240" w:lineRule="auto"/>
              <w:jc w:val="center"/>
              <w:rPr>
                <w:rFonts w:ascii="Arial" w:eastAsia="Times New Roman" w:hAnsi="Arial" w:cs="Arial"/>
                <w:color w:val="000000"/>
                <w:sz w:val="16"/>
                <w:szCs w:val="16"/>
              </w:rPr>
            </w:pPr>
          </w:p>
        </w:tc>
        <w:tc>
          <w:tcPr>
            <w:tcW w:w="1153" w:type="pct"/>
            <w:tcBorders>
              <w:top w:val="nil"/>
              <w:left w:val="nil"/>
              <w:bottom w:val="nil"/>
              <w:right w:val="nil"/>
            </w:tcBorders>
            <w:shd w:val="clear" w:color="auto" w:fill="auto"/>
            <w:vAlign w:val="center"/>
          </w:tcPr>
          <w:p w:rsidR="00604CA8" w:rsidRPr="00495C7E" w:rsidRDefault="00604CA8" w:rsidP="00604CA8">
            <w:pPr>
              <w:spacing w:after="0" w:line="240" w:lineRule="auto"/>
              <w:rPr>
                <w:rFonts w:ascii="Arial" w:eastAsia="Times New Roman" w:hAnsi="Arial" w:cs="Arial"/>
                <w:color w:val="000000"/>
                <w:sz w:val="16"/>
                <w:szCs w:val="16"/>
              </w:rPr>
            </w:pPr>
            <w:r w:rsidRPr="00495C7E">
              <w:rPr>
                <w:rFonts w:ascii="Arial" w:eastAsia="Times New Roman" w:hAnsi="Arial" w:cs="Arial"/>
                <w:color w:val="000000"/>
                <w:sz w:val="16"/>
                <w:szCs w:val="16"/>
              </w:rPr>
              <w:t>Relative Supermarket</w:t>
            </w:r>
          </w:p>
        </w:tc>
        <w:tc>
          <w:tcPr>
            <w:tcW w:w="728" w:type="pct"/>
            <w:tcBorders>
              <w:top w:val="nil"/>
              <w:left w:val="nil"/>
              <w:bottom w:val="nil"/>
              <w:right w:val="nil"/>
            </w:tcBorders>
            <w:shd w:val="clear" w:color="auto" w:fill="auto"/>
            <w:noWrap/>
            <w:vAlign w:val="center"/>
            <w:hideMark/>
          </w:tcPr>
          <w:p w:rsidR="00604CA8" w:rsidRPr="00B1443F" w:rsidRDefault="00604CA8" w:rsidP="00604CA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0.10 (0.10</w:t>
            </w:r>
            <w:r w:rsidRPr="00B1443F">
              <w:rPr>
                <w:rFonts w:ascii="Arial" w:eastAsia="Times New Roman" w:hAnsi="Arial" w:cs="Arial"/>
                <w:color w:val="000000"/>
                <w:sz w:val="16"/>
                <w:szCs w:val="16"/>
              </w:rPr>
              <w:t>)</w:t>
            </w:r>
          </w:p>
        </w:tc>
        <w:tc>
          <w:tcPr>
            <w:tcW w:w="728" w:type="pct"/>
            <w:tcBorders>
              <w:top w:val="nil"/>
              <w:left w:val="nil"/>
              <w:bottom w:val="nil"/>
              <w:right w:val="nil"/>
            </w:tcBorders>
            <w:shd w:val="clear" w:color="auto" w:fill="auto"/>
            <w:noWrap/>
            <w:vAlign w:val="center"/>
            <w:hideMark/>
          </w:tcPr>
          <w:p w:rsidR="00604CA8" w:rsidRPr="00B1443F" w:rsidRDefault="00604CA8" w:rsidP="00604CA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0.09 (0.08</w:t>
            </w:r>
            <w:r w:rsidRPr="00B1443F">
              <w:rPr>
                <w:rFonts w:ascii="Arial" w:eastAsia="Times New Roman" w:hAnsi="Arial" w:cs="Arial"/>
                <w:color w:val="000000"/>
                <w:sz w:val="16"/>
                <w:szCs w:val="16"/>
              </w:rPr>
              <w:t>)</w:t>
            </w:r>
          </w:p>
        </w:tc>
        <w:tc>
          <w:tcPr>
            <w:tcW w:w="728" w:type="pct"/>
            <w:tcBorders>
              <w:top w:val="nil"/>
              <w:left w:val="nil"/>
              <w:bottom w:val="nil"/>
              <w:right w:val="nil"/>
            </w:tcBorders>
            <w:shd w:val="clear" w:color="auto" w:fill="auto"/>
            <w:noWrap/>
            <w:vAlign w:val="center"/>
            <w:hideMark/>
          </w:tcPr>
          <w:p w:rsidR="00604CA8" w:rsidRPr="00B1443F" w:rsidRDefault="00604CA8" w:rsidP="00604CA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0.09 (0.07</w:t>
            </w:r>
            <w:r w:rsidRPr="00B1443F">
              <w:rPr>
                <w:rFonts w:ascii="Arial" w:eastAsia="Times New Roman" w:hAnsi="Arial" w:cs="Arial"/>
                <w:color w:val="000000"/>
                <w:sz w:val="16"/>
                <w:szCs w:val="16"/>
              </w:rPr>
              <w:t>)</w:t>
            </w:r>
          </w:p>
        </w:tc>
        <w:tc>
          <w:tcPr>
            <w:tcW w:w="725" w:type="pct"/>
            <w:tcBorders>
              <w:top w:val="nil"/>
              <w:left w:val="nil"/>
              <w:bottom w:val="nil"/>
              <w:right w:val="nil"/>
            </w:tcBorders>
            <w:shd w:val="clear" w:color="auto" w:fill="auto"/>
            <w:noWrap/>
            <w:vAlign w:val="center"/>
            <w:hideMark/>
          </w:tcPr>
          <w:p w:rsidR="00604CA8" w:rsidRPr="00B1443F" w:rsidRDefault="00604CA8" w:rsidP="00604CA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0.08 (0.05</w:t>
            </w:r>
            <w:r w:rsidRPr="00B1443F">
              <w:rPr>
                <w:rFonts w:ascii="Arial" w:eastAsia="Times New Roman" w:hAnsi="Arial" w:cs="Arial"/>
                <w:color w:val="000000"/>
                <w:sz w:val="16"/>
                <w:szCs w:val="16"/>
              </w:rPr>
              <w:t>)</w:t>
            </w:r>
          </w:p>
        </w:tc>
      </w:tr>
      <w:tr w:rsidR="00604CA8" w:rsidRPr="00B1443F" w:rsidTr="00FB3607">
        <w:trPr>
          <w:trHeight w:val="300"/>
        </w:trPr>
        <w:tc>
          <w:tcPr>
            <w:tcW w:w="132" w:type="pct"/>
            <w:tcBorders>
              <w:top w:val="nil"/>
              <w:left w:val="nil"/>
              <w:bottom w:val="nil"/>
              <w:right w:val="nil"/>
            </w:tcBorders>
            <w:shd w:val="clear" w:color="auto" w:fill="auto"/>
            <w:noWrap/>
            <w:vAlign w:val="center"/>
            <w:hideMark/>
          </w:tcPr>
          <w:p w:rsidR="00604CA8" w:rsidRPr="00B1443F" w:rsidRDefault="00604CA8" w:rsidP="00604CA8">
            <w:pPr>
              <w:spacing w:after="0" w:line="240" w:lineRule="auto"/>
              <w:jc w:val="center"/>
              <w:rPr>
                <w:rFonts w:ascii="Arial" w:eastAsia="Times New Roman" w:hAnsi="Arial" w:cs="Arial"/>
                <w:color w:val="000000"/>
                <w:sz w:val="16"/>
                <w:szCs w:val="16"/>
              </w:rPr>
            </w:pPr>
          </w:p>
        </w:tc>
        <w:tc>
          <w:tcPr>
            <w:tcW w:w="806" w:type="pct"/>
            <w:tcBorders>
              <w:top w:val="nil"/>
              <w:left w:val="nil"/>
              <w:bottom w:val="nil"/>
              <w:right w:val="nil"/>
            </w:tcBorders>
            <w:shd w:val="clear" w:color="auto" w:fill="auto"/>
            <w:noWrap/>
            <w:vAlign w:val="center"/>
            <w:hideMark/>
          </w:tcPr>
          <w:p w:rsidR="00604CA8" w:rsidRPr="00B1443F" w:rsidRDefault="00604CA8" w:rsidP="00604CA8">
            <w:pPr>
              <w:spacing w:after="0" w:line="240" w:lineRule="auto"/>
              <w:jc w:val="center"/>
              <w:rPr>
                <w:rFonts w:ascii="Arial" w:eastAsia="Times New Roman" w:hAnsi="Arial" w:cs="Arial"/>
                <w:color w:val="000000"/>
                <w:sz w:val="16"/>
                <w:szCs w:val="16"/>
              </w:rPr>
            </w:pPr>
          </w:p>
        </w:tc>
        <w:tc>
          <w:tcPr>
            <w:tcW w:w="1153" w:type="pct"/>
            <w:tcBorders>
              <w:top w:val="nil"/>
              <w:left w:val="nil"/>
              <w:bottom w:val="nil"/>
              <w:right w:val="nil"/>
            </w:tcBorders>
            <w:shd w:val="clear" w:color="auto" w:fill="auto"/>
            <w:vAlign w:val="center"/>
          </w:tcPr>
          <w:p w:rsidR="00604CA8" w:rsidRPr="00495C7E" w:rsidRDefault="00604CA8" w:rsidP="00604CA8">
            <w:pPr>
              <w:spacing w:after="0" w:line="240" w:lineRule="auto"/>
              <w:rPr>
                <w:rFonts w:ascii="Arial" w:eastAsia="Times New Roman" w:hAnsi="Arial" w:cs="Arial"/>
                <w:color w:val="000000"/>
                <w:sz w:val="16"/>
                <w:szCs w:val="16"/>
              </w:rPr>
            </w:pPr>
            <w:r w:rsidRPr="00495C7E">
              <w:rPr>
                <w:rFonts w:ascii="Arial" w:eastAsia="Times New Roman" w:hAnsi="Arial" w:cs="Arial"/>
                <w:color w:val="000000"/>
                <w:sz w:val="16"/>
                <w:szCs w:val="16"/>
              </w:rPr>
              <w:t>Relative Fast-Food Restaurants</w:t>
            </w:r>
          </w:p>
          <w:p w:rsidR="00604CA8" w:rsidRPr="00495C7E" w:rsidRDefault="00604CA8" w:rsidP="00604CA8">
            <w:pPr>
              <w:spacing w:after="0" w:line="240" w:lineRule="auto"/>
              <w:rPr>
                <w:rFonts w:ascii="Arial" w:eastAsia="Times New Roman" w:hAnsi="Arial" w:cs="Arial"/>
                <w:color w:val="000000"/>
                <w:sz w:val="16"/>
                <w:szCs w:val="16"/>
              </w:rPr>
            </w:pPr>
          </w:p>
        </w:tc>
        <w:tc>
          <w:tcPr>
            <w:tcW w:w="728" w:type="pct"/>
            <w:tcBorders>
              <w:top w:val="nil"/>
              <w:left w:val="nil"/>
              <w:bottom w:val="nil"/>
              <w:right w:val="nil"/>
            </w:tcBorders>
            <w:shd w:val="clear" w:color="auto" w:fill="auto"/>
            <w:noWrap/>
            <w:vAlign w:val="center"/>
            <w:hideMark/>
          </w:tcPr>
          <w:p w:rsidR="00604CA8" w:rsidRPr="00B1443F" w:rsidRDefault="00604CA8" w:rsidP="00604CA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0.27 (0.17</w:t>
            </w:r>
            <w:r w:rsidRPr="00B1443F">
              <w:rPr>
                <w:rFonts w:ascii="Arial" w:eastAsia="Times New Roman" w:hAnsi="Arial" w:cs="Arial"/>
                <w:color w:val="000000"/>
                <w:sz w:val="16"/>
                <w:szCs w:val="16"/>
              </w:rPr>
              <w:t>)</w:t>
            </w:r>
          </w:p>
        </w:tc>
        <w:tc>
          <w:tcPr>
            <w:tcW w:w="728" w:type="pct"/>
            <w:tcBorders>
              <w:top w:val="nil"/>
              <w:left w:val="nil"/>
              <w:bottom w:val="nil"/>
              <w:right w:val="nil"/>
            </w:tcBorders>
            <w:shd w:val="clear" w:color="auto" w:fill="auto"/>
            <w:noWrap/>
            <w:vAlign w:val="center"/>
            <w:hideMark/>
          </w:tcPr>
          <w:p w:rsidR="00604CA8" w:rsidRPr="00B1443F" w:rsidRDefault="00604CA8" w:rsidP="00604CA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0.28 (0.14</w:t>
            </w:r>
            <w:r w:rsidRPr="00B1443F">
              <w:rPr>
                <w:rFonts w:ascii="Arial" w:eastAsia="Times New Roman" w:hAnsi="Arial" w:cs="Arial"/>
                <w:color w:val="000000"/>
                <w:sz w:val="16"/>
                <w:szCs w:val="16"/>
              </w:rPr>
              <w:t>)</w:t>
            </w:r>
          </w:p>
        </w:tc>
        <w:tc>
          <w:tcPr>
            <w:tcW w:w="728" w:type="pct"/>
            <w:tcBorders>
              <w:top w:val="nil"/>
              <w:left w:val="nil"/>
              <w:bottom w:val="nil"/>
              <w:right w:val="nil"/>
            </w:tcBorders>
            <w:shd w:val="clear" w:color="auto" w:fill="auto"/>
            <w:noWrap/>
            <w:vAlign w:val="center"/>
            <w:hideMark/>
          </w:tcPr>
          <w:p w:rsidR="00604CA8" w:rsidRPr="00B1443F" w:rsidRDefault="00604CA8" w:rsidP="00604CA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0.25 (0.13</w:t>
            </w:r>
            <w:r w:rsidRPr="00B1443F">
              <w:rPr>
                <w:rFonts w:ascii="Arial" w:eastAsia="Times New Roman" w:hAnsi="Arial" w:cs="Arial"/>
                <w:color w:val="000000"/>
                <w:sz w:val="16"/>
                <w:szCs w:val="16"/>
              </w:rPr>
              <w:t>)</w:t>
            </w:r>
          </w:p>
        </w:tc>
        <w:tc>
          <w:tcPr>
            <w:tcW w:w="725" w:type="pct"/>
            <w:tcBorders>
              <w:top w:val="nil"/>
              <w:left w:val="nil"/>
              <w:bottom w:val="nil"/>
              <w:right w:val="nil"/>
            </w:tcBorders>
            <w:shd w:val="clear" w:color="auto" w:fill="auto"/>
            <w:noWrap/>
            <w:vAlign w:val="center"/>
            <w:hideMark/>
          </w:tcPr>
          <w:p w:rsidR="00604CA8" w:rsidRPr="00B1443F" w:rsidRDefault="00604CA8" w:rsidP="00604CA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0.22 (0.11</w:t>
            </w:r>
            <w:r w:rsidRPr="00B1443F">
              <w:rPr>
                <w:rFonts w:ascii="Arial" w:eastAsia="Times New Roman" w:hAnsi="Arial" w:cs="Arial"/>
                <w:color w:val="000000"/>
                <w:sz w:val="16"/>
                <w:szCs w:val="16"/>
              </w:rPr>
              <w:t>)</w:t>
            </w:r>
          </w:p>
        </w:tc>
      </w:tr>
      <w:tr w:rsidR="008C7558" w:rsidRPr="00B1443F" w:rsidTr="00FB3607">
        <w:trPr>
          <w:trHeight w:val="300"/>
        </w:trPr>
        <w:tc>
          <w:tcPr>
            <w:tcW w:w="2091" w:type="pct"/>
            <w:gridSpan w:val="3"/>
            <w:tcBorders>
              <w:top w:val="nil"/>
              <w:left w:val="nil"/>
              <w:bottom w:val="nil"/>
              <w:right w:val="nil"/>
            </w:tcBorders>
            <w:shd w:val="clear" w:color="auto" w:fill="auto"/>
            <w:noWrap/>
            <w:vAlign w:val="center"/>
            <w:hideMark/>
          </w:tcPr>
          <w:p w:rsidR="008C7558" w:rsidRPr="00495C7E" w:rsidRDefault="008C7558" w:rsidP="008C7558">
            <w:pPr>
              <w:spacing w:after="0" w:line="240" w:lineRule="auto"/>
              <w:rPr>
                <w:rFonts w:ascii="Arial" w:eastAsia="Times New Roman" w:hAnsi="Arial" w:cs="Arial"/>
                <w:color w:val="000000"/>
                <w:sz w:val="16"/>
                <w:szCs w:val="16"/>
              </w:rPr>
            </w:pPr>
            <w:r w:rsidRPr="00495C7E">
              <w:rPr>
                <w:rFonts w:ascii="Arial" w:eastAsia="Times New Roman" w:hAnsi="Arial" w:cs="Arial"/>
                <w:color w:val="000000"/>
                <w:sz w:val="16"/>
                <w:szCs w:val="16"/>
              </w:rPr>
              <w:t>Lower Density Urban</w:t>
            </w:r>
          </w:p>
        </w:tc>
        <w:tc>
          <w:tcPr>
            <w:tcW w:w="728" w:type="pct"/>
            <w:tcBorders>
              <w:top w:val="nil"/>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c>
          <w:tcPr>
            <w:tcW w:w="728" w:type="pct"/>
            <w:tcBorders>
              <w:top w:val="nil"/>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c>
          <w:tcPr>
            <w:tcW w:w="728" w:type="pct"/>
            <w:tcBorders>
              <w:top w:val="nil"/>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c>
          <w:tcPr>
            <w:tcW w:w="725" w:type="pct"/>
            <w:tcBorders>
              <w:top w:val="nil"/>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r>
      <w:tr w:rsidR="00C953E4" w:rsidRPr="00B1443F" w:rsidTr="00FB3607">
        <w:trPr>
          <w:trHeight w:val="300"/>
        </w:trPr>
        <w:tc>
          <w:tcPr>
            <w:tcW w:w="132" w:type="pct"/>
            <w:tcBorders>
              <w:top w:val="nil"/>
              <w:left w:val="nil"/>
              <w:bottom w:val="nil"/>
              <w:right w:val="nil"/>
            </w:tcBorders>
            <w:shd w:val="clear" w:color="auto" w:fill="auto"/>
            <w:noWrap/>
            <w:vAlign w:val="center"/>
            <w:hideMark/>
          </w:tcPr>
          <w:p w:rsidR="00C953E4" w:rsidRPr="00B1443F" w:rsidRDefault="00C953E4" w:rsidP="00C953E4">
            <w:pPr>
              <w:spacing w:after="0" w:line="240" w:lineRule="auto"/>
              <w:jc w:val="center"/>
              <w:rPr>
                <w:rFonts w:ascii="Arial" w:eastAsia="Times New Roman" w:hAnsi="Arial" w:cs="Arial"/>
                <w:sz w:val="16"/>
                <w:szCs w:val="16"/>
              </w:rPr>
            </w:pPr>
          </w:p>
        </w:tc>
        <w:tc>
          <w:tcPr>
            <w:tcW w:w="806" w:type="pct"/>
            <w:tcBorders>
              <w:top w:val="nil"/>
              <w:left w:val="nil"/>
              <w:bottom w:val="nil"/>
              <w:right w:val="nil"/>
            </w:tcBorders>
            <w:shd w:val="clear" w:color="auto" w:fill="auto"/>
            <w:noWrap/>
            <w:vAlign w:val="center"/>
            <w:hideMark/>
          </w:tcPr>
          <w:p w:rsidR="00C953E4" w:rsidRPr="00B1443F" w:rsidRDefault="00C953E4" w:rsidP="00C953E4">
            <w:pPr>
              <w:spacing w:after="0" w:line="240" w:lineRule="auto"/>
              <w:jc w:val="center"/>
              <w:rPr>
                <w:rFonts w:ascii="Arial" w:eastAsia="Times New Roman" w:hAnsi="Arial" w:cs="Arial"/>
                <w:color w:val="000000"/>
                <w:sz w:val="16"/>
                <w:szCs w:val="16"/>
              </w:rPr>
            </w:pPr>
          </w:p>
        </w:tc>
        <w:tc>
          <w:tcPr>
            <w:tcW w:w="1153" w:type="pct"/>
            <w:tcBorders>
              <w:top w:val="nil"/>
              <w:left w:val="nil"/>
              <w:bottom w:val="nil"/>
              <w:right w:val="nil"/>
            </w:tcBorders>
            <w:shd w:val="clear" w:color="auto" w:fill="auto"/>
            <w:vAlign w:val="center"/>
          </w:tcPr>
          <w:p w:rsidR="00C953E4" w:rsidRPr="00495C7E" w:rsidRDefault="00C953E4" w:rsidP="00C953E4">
            <w:pPr>
              <w:spacing w:after="0" w:line="240" w:lineRule="auto"/>
              <w:rPr>
                <w:rFonts w:ascii="Arial" w:eastAsia="Times New Roman" w:hAnsi="Arial" w:cs="Arial"/>
                <w:color w:val="000000"/>
                <w:sz w:val="16"/>
                <w:szCs w:val="16"/>
              </w:rPr>
            </w:pPr>
            <w:r w:rsidRPr="00495C7E">
              <w:rPr>
                <w:rFonts w:ascii="Arial" w:eastAsia="Times New Roman" w:hAnsi="Arial" w:cs="Arial"/>
                <w:color w:val="000000"/>
                <w:sz w:val="16"/>
                <w:szCs w:val="16"/>
              </w:rPr>
              <w:t>Relative Supermarket</w:t>
            </w:r>
          </w:p>
        </w:tc>
        <w:tc>
          <w:tcPr>
            <w:tcW w:w="728" w:type="pct"/>
            <w:tcBorders>
              <w:top w:val="nil"/>
              <w:left w:val="nil"/>
              <w:bottom w:val="nil"/>
              <w:right w:val="nil"/>
            </w:tcBorders>
            <w:shd w:val="clear" w:color="auto" w:fill="auto"/>
            <w:noWrap/>
            <w:vAlign w:val="center"/>
            <w:hideMark/>
          </w:tcPr>
          <w:p w:rsidR="00C953E4" w:rsidRPr="00B1443F" w:rsidRDefault="00C953E4" w:rsidP="00C953E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0.11 (0.11</w:t>
            </w:r>
            <w:r w:rsidRPr="00B1443F">
              <w:rPr>
                <w:rFonts w:ascii="Arial" w:eastAsia="Times New Roman" w:hAnsi="Arial" w:cs="Arial"/>
                <w:color w:val="000000"/>
                <w:sz w:val="16"/>
                <w:szCs w:val="16"/>
              </w:rPr>
              <w:t>)</w:t>
            </w:r>
          </w:p>
        </w:tc>
        <w:tc>
          <w:tcPr>
            <w:tcW w:w="728" w:type="pct"/>
            <w:tcBorders>
              <w:top w:val="nil"/>
              <w:left w:val="nil"/>
              <w:bottom w:val="nil"/>
              <w:right w:val="nil"/>
            </w:tcBorders>
            <w:shd w:val="clear" w:color="auto" w:fill="auto"/>
            <w:noWrap/>
            <w:vAlign w:val="center"/>
            <w:hideMark/>
          </w:tcPr>
          <w:p w:rsidR="00C953E4" w:rsidRPr="00B1443F" w:rsidRDefault="00C953E4" w:rsidP="005E47E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w:t>
            </w:r>
            <w:r w:rsidR="005E47EB">
              <w:rPr>
                <w:rFonts w:ascii="Arial" w:eastAsia="Times New Roman" w:hAnsi="Arial" w:cs="Arial"/>
                <w:color w:val="000000"/>
                <w:sz w:val="16"/>
                <w:szCs w:val="16"/>
              </w:rPr>
              <w:t>11</w:t>
            </w:r>
            <w:r>
              <w:rPr>
                <w:rFonts w:ascii="Arial" w:eastAsia="Times New Roman" w:hAnsi="Arial" w:cs="Arial"/>
                <w:color w:val="000000"/>
                <w:sz w:val="16"/>
                <w:szCs w:val="16"/>
              </w:rPr>
              <w:t xml:space="preserve"> (0.08</w:t>
            </w:r>
            <w:r w:rsidRPr="00B1443F">
              <w:rPr>
                <w:rFonts w:ascii="Arial" w:eastAsia="Times New Roman" w:hAnsi="Arial" w:cs="Arial"/>
                <w:color w:val="000000"/>
                <w:sz w:val="16"/>
                <w:szCs w:val="16"/>
              </w:rPr>
              <w:t>)</w:t>
            </w:r>
          </w:p>
        </w:tc>
        <w:tc>
          <w:tcPr>
            <w:tcW w:w="728" w:type="pct"/>
            <w:tcBorders>
              <w:top w:val="nil"/>
              <w:left w:val="nil"/>
              <w:bottom w:val="nil"/>
              <w:right w:val="nil"/>
            </w:tcBorders>
            <w:shd w:val="clear" w:color="auto" w:fill="auto"/>
            <w:noWrap/>
            <w:vAlign w:val="center"/>
            <w:hideMark/>
          </w:tcPr>
          <w:p w:rsidR="00C953E4" w:rsidRPr="00B1443F" w:rsidRDefault="005E47EB" w:rsidP="00C953E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0.10</w:t>
            </w:r>
            <w:r w:rsidR="00C953E4">
              <w:rPr>
                <w:rFonts w:ascii="Arial" w:eastAsia="Times New Roman" w:hAnsi="Arial" w:cs="Arial"/>
                <w:color w:val="000000"/>
                <w:sz w:val="16"/>
                <w:szCs w:val="16"/>
              </w:rPr>
              <w:t xml:space="preserve"> (0.0</w:t>
            </w:r>
            <w:r>
              <w:rPr>
                <w:rFonts w:ascii="Arial" w:eastAsia="Times New Roman" w:hAnsi="Arial" w:cs="Arial"/>
                <w:color w:val="000000"/>
                <w:sz w:val="16"/>
                <w:szCs w:val="16"/>
              </w:rPr>
              <w:t>6</w:t>
            </w:r>
            <w:r w:rsidR="00C953E4" w:rsidRPr="00B1443F">
              <w:rPr>
                <w:rFonts w:ascii="Arial" w:eastAsia="Times New Roman" w:hAnsi="Arial" w:cs="Arial"/>
                <w:color w:val="000000"/>
                <w:sz w:val="16"/>
                <w:szCs w:val="16"/>
              </w:rPr>
              <w:t>)</w:t>
            </w:r>
          </w:p>
        </w:tc>
        <w:tc>
          <w:tcPr>
            <w:tcW w:w="725" w:type="pct"/>
            <w:tcBorders>
              <w:top w:val="nil"/>
              <w:left w:val="nil"/>
              <w:bottom w:val="nil"/>
              <w:right w:val="nil"/>
            </w:tcBorders>
            <w:shd w:val="clear" w:color="auto" w:fill="auto"/>
            <w:noWrap/>
            <w:vAlign w:val="center"/>
            <w:hideMark/>
          </w:tcPr>
          <w:p w:rsidR="00C953E4" w:rsidRPr="00B1443F" w:rsidRDefault="005E47EB" w:rsidP="00C953E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0.10</w:t>
            </w:r>
            <w:r w:rsidR="00C953E4">
              <w:rPr>
                <w:rFonts w:ascii="Arial" w:eastAsia="Times New Roman" w:hAnsi="Arial" w:cs="Arial"/>
                <w:color w:val="000000"/>
                <w:sz w:val="16"/>
                <w:szCs w:val="16"/>
              </w:rPr>
              <w:t xml:space="preserve"> (0.05</w:t>
            </w:r>
            <w:r w:rsidR="00C953E4" w:rsidRPr="00B1443F">
              <w:rPr>
                <w:rFonts w:ascii="Arial" w:eastAsia="Times New Roman" w:hAnsi="Arial" w:cs="Arial"/>
                <w:color w:val="000000"/>
                <w:sz w:val="16"/>
                <w:szCs w:val="16"/>
              </w:rPr>
              <w:t>)</w:t>
            </w:r>
          </w:p>
        </w:tc>
      </w:tr>
      <w:tr w:rsidR="00C953E4" w:rsidRPr="00B1443F" w:rsidTr="00FB3607">
        <w:trPr>
          <w:trHeight w:val="300"/>
        </w:trPr>
        <w:tc>
          <w:tcPr>
            <w:tcW w:w="132" w:type="pct"/>
            <w:tcBorders>
              <w:top w:val="nil"/>
              <w:left w:val="nil"/>
              <w:bottom w:val="nil"/>
              <w:right w:val="nil"/>
            </w:tcBorders>
            <w:shd w:val="clear" w:color="auto" w:fill="auto"/>
            <w:noWrap/>
            <w:vAlign w:val="center"/>
            <w:hideMark/>
          </w:tcPr>
          <w:p w:rsidR="00C953E4" w:rsidRPr="00B1443F" w:rsidRDefault="00C953E4" w:rsidP="00C953E4">
            <w:pPr>
              <w:spacing w:after="0" w:line="240" w:lineRule="auto"/>
              <w:jc w:val="center"/>
              <w:rPr>
                <w:rFonts w:ascii="Arial" w:eastAsia="Times New Roman" w:hAnsi="Arial" w:cs="Arial"/>
                <w:color w:val="000000"/>
                <w:sz w:val="16"/>
                <w:szCs w:val="16"/>
              </w:rPr>
            </w:pPr>
          </w:p>
        </w:tc>
        <w:tc>
          <w:tcPr>
            <w:tcW w:w="806" w:type="pct"/>
            <w:tcBorders>
              <w:top w:val="nil"/>
              <w:left w:val="nil"/>
              <w:bottom w:val="nil"/>
              <w:right w:val="nil"/>
            </w:tcBorders>
            <w:shd w:val="clear" w:color="auto" w:fill="auto"/>
            <w:noWrap/>
            <w:vAlign w:val="center"/>
            <w:hideMark/>
          </w:tcPr>
          <w:p w:rsidR="00C953E4" w:rsidRPr="00B1443F" w:rsidRDefault="00C953E4" w:rsidP="00C953E4">
            <w:pPr>
              <w:spacing w:after="0" w:line="240" w:lineRule="auto"/>
              <w:jc w:val="center"/>
              <w:rPr>
                <w:rFonts w:ascii="Arial" w:eastAsia="Times New Roman" w:hAnsi="Arial" w:cs="Arial"/>
                <w:color w:val="000000"/>
                <w:sz w:val="16"/>
                <w:szCs w:val="16"/>
              </w:rPr>
            </w:pPr>
          </w:p>
        </w:tc>
        <w:tc>
          <w:tcPr>
            <w:tcW w:w="1153" w:type="pct"/>
            <w:tcBorders>
              <w:top w:val="nil"/>
              <w:left w:val="nil"/>
              <w:bottom w:val="nil"/>
              <w:right w:val="nil"/>
            </w:tcBorders>
            <w:shd w:val="clear" w:color="auto" w:fill="auto"/>
            <w:vAlign w:val="center"/>
          </w:tcPr>
          <w:p w:rsidR="00C953E4" w:rsidRPr="00495C7E" w:rsidRDefault="00C953E4" w:rsidP="00C953E4">
            <w:pPr>
              <w:spacing w:after="0" w:line="240" w:lineRule="auto"/>
              <w:rPr>
                <w:rFonts w:ascii="Arial" w:eastAsia="Times New Roman" w:hAnsi="Arial" w:cs="Arial"/>
                <w:color w:val="000000"/>
                <w:sz w:val="16"/>
                <w:szCs w:val="16"/>
              </w:rPr>
            </w:pPr>
            <w:r w:rsidRPr="00495C7E">
              <w:rPr>
                <w:rFonts w:ascii="Arial" w:eastAsia="Times New Roman" w:hAnsi="Arial" w:cs="Arial"/>
                <w:color w:val="000000"/>
                <w:sz w:val="16"/>
                <w:szCs w:val="16"/>
              </w:rPr>
              <w:t>Relative Fast-Food Restaurants</w:t>
            </w:r>
          </w:p>
          <w:p w:rsidR="00C953E4" w:rsidRPr="00495C7E" w:rsidRDefault="00C953E4" w:rsidP="00C953E4">
            <w:pPr>
              <w:spacing w:after="0" w:line="240" w:lineRule="auto"/>
              <w:rPr>
                <w:rFonts w:ascii="Arial" w:eastAsia="Times New Roman" w:hAnsi="Arial" w:cs="Arial"/>
                <w:color w:val="000000"/>
                <w:sz w:val="16"/>
                <w:szCs w:val="16"/>
              </w:rPr>
            </w:pPr>
          </w:p>
        </w:tc>
        <w:tc>
          <w:tcPr>
            <w:tcW w:w="728" w:type="pct"/>
            <w:tcBorders>
              <w:top w:val="nil"/>
              <w:left w:val="nil"/>
              <w:bottom w:val="nil"/>
              <w:right w:val="nil"/>
            </w:tcBorders>
            <w:shd w:val="clear" w:color="auto" w:fill="auto"/>
            <w:noWrap/>
            <w:vAlign w:val="center"/>
            <w:hideMark/>
          </w:tcPr>
          <w:p w:rsidR="00C953E4" w:rsidRPr="00B1443F" w:rsidRDefault="00C953E4" w:rsidP="00C953E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0.30 (0.17</w:t>
            </w:r>
            <w:r w:rsidRPr="00B1443F">
              <w:rPr>
                <w:rFonts w:ascii="Arial" w:eastAsia="Times New Roman" w:hAnsi="Arial" w:cs="Arial"/>
                <w:color w:val="000000"/>
                <w:sz w:val="16"/>
                <w:szCs w:val="16"/>
              </w:rPr>
              <w:t>)</w:t>
            </w:r>
          </w:p>
        </w:tc>
        <w:tc>
          <w:tcPr>
            <w:tcW w:w="728" w:type="pct"/>
            <w:tcBorders>
              <w:top w:val="nil"/>
              <w:left w:val="nil"/>
              <w:bottom w:val="nil"/>
              <w:right w:val="nil"/>
            </w:tcBorders>
            <w:shd w:val="clear" w:color="auto" w:fill="auto"/>
            <w:noWrap/>
            <w:vAlign w:val="center"/>
            <w:hideMark/>
          </w:tcPr>
          <w:p w:rsidR="00C953E4" w:rsidRPr="00B1443F" w:rsidRDefault="005E47EB" w:rsidP="00C953E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0.32 (0.13</w:t>
            </w:r>
            <w:r w:rsidR="00C953E4" w:rsidRPr="00B1443F">
              <w:rPr>
                <w:rFonts w:ascii="Arial" w:eastAsia="Times New Roman" w:hAnsi="Arial" w:cs="Arial"/>
                <w:color w:val="000000"/>
                <w:sz w:val="16"/>
                <w:szCs w:val="16"/>
              </w:rPr>
              <w:t>)</w:t>
            </w:r>
          </w:p>
        </w:tc>
        <w:tc>
          <w:tcPr>
            <w:tcW w:w="728" w:type="pct"/>
            <w:tcBorders>
              <w:top w:val="nil"/>
              <w:left w:val="nil"/>
              <w:bottom w:val="nil"/>
              <w:right w:val="nil"/>
            </w:tcBorders>
            <w:shd w:val="clear" w:color="auto" w:fill="auto"/>
            <w:noWrap/>
            <w:vAlign w:val="center"/>
            <w:hideMark/>
          </w:tcPr>
          <w:p w:rsidR="00C953E4" w:rsidRPr="00B1443F" w:rsidRDefault="005E47EB" w:rsidP="00C953E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0.32</w:t>
            </w:r>
            <w:r w:rsidR="00C953E4">
              <w:rPr>
                <w:rFonts w:ascii="Arial" w:eastAsia="Times New Roman" w:hAnsi="Arial" w:cs="Arial"/>
                <w:color w:val="000000"/>
                <w:sz w:val="16"/>
                <w:szCs w:val="16"/>
              </w:rPr>
              <w:t xml:space="preserve"> (0.1</w:t>
            </w:r>
            <w:r>
              <w:rPr>
                <w:rFonts w:ascii="Arial" w:eastAsia="Times New Roman" w:hAnsi="Arial" w:cs="Arial"/>
                <w:color w:val="000000"/>
                <w:sz w:val="16"/>
                <w:szCs w:val="16"/>
              </w:rPr>
              <w:t>1</w:t>
            </w:r>
            <w:r w:rsidR="00C953E4" w:rsidRPr="00B1443F">
              <w:rPr>
                <w:rFonts w:ascii="Arial" w:eastAsia="Times New Roman" w:hAnsi="Arial" w:cs="Arial"/>
                <w:color w:val="000000"/>
                <w:sz w:val="16"/>
                <w:szCs w:val="16"/>
              </w:rPr>
              <w:t>)</w:t>
            </w:r>
          </w:p>
        </w:tc>
        <w:tc>
          <w:tcPr>
            <w:tcW w:w="725" w:type="pct"/>
            <w:tcBorders>
              <w:top w:val="nil"/>
              <w:left w:val="nil"/>
              <w:bottom w:val="nil"/>
              <w:right w:val="nil"/>
            </w:tcBorders>
            <w:shd w:val="clear" w:color="auto" w:fill="auto"/>
            <w:noWrap/>
            <w:vAlign w:val="center"/>
            <w:hideMark/>
          </w:tcPr>
          <w:p w:rsidR="00C953E4" w:rsidRPr="00B1443F" w:rsidRDefault="00C953E4" w:rsidP="005E47E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w:t>
            </w:r>
            <w:r w:rsidR="005E47EB">
              <w:rPr>
                <w:rFonts w:ascii="Arial" w:eastAsia="Times New Roman" w:hAnsi="Arial" w:cs="Arial"/>
                <w:color w:val="000000"/>
                <w:sz w:val="16"/>
                <w:szCs w:val="16"/>
              </w:rPr>
              <w:t>30</w:t>
            </w:r>
            <w:r>
              <w:rPr>
                <w:rFonts w:ascii="Arial" w:eastAsia="Times New Roman" w:hAnsi="Arial" w:cs="Arial"/>
                <w:color w:val="000000"/>
                <w:sz w:val="16"/>
                <w:szCs w:val="16"/>
              </w:rPr>
              <w:t xml:space="preserve"> (0.1</w:t>
            </w:r>
            <w:r w:rsidR="005E47EB">
              <w:rPr>
                <w:rFonts w:ascii="Arial" w:eastAsia="Times New Roman" w:hAnsi="Arial" w:cs="Arial"/>
                <w:color w:val="000000"/>
                <w:sz w:val="16"/>
                <w:szCs w:val="16"/>
              </w:rPr>
              <w:t>0</w:t>
            </w:r>
            <w:r w:rsidRPr="00B1443F">
              <w:rPr>
                <w:rFonts w:ascii="Arial" w:eastAsia="Times New Roman" w:hAnsi="Arial" w:cs="Arial"/>
                <w:color w:val="000000"/>
                <w:sz w:val="16"/>
                <w:szCs w:val="16"/>
              </w:rPr>
              <w:t>)</w:t>
            </w:r>
          </w:p>
        </w:tc>
      </w:tr>
      <w:tr w:rsidR="008C7558" w:rsidRPr="00B1443F" w:rsidTr="00FB3607">
        <w:trPr>
          <w:trHeight w:val="300"/>
        </w:trPr>
        <w:tc>
          <w:tcPr>
            <w:tcW w:w="2091" w:type="pct"/>
            <w:gridSpan w:val="3"/>
            <w:tcBorders>
              <w:top w:val="nil"/>
              <w:left w:val="nil"/>
              <w:bottom w:val="nil"/>
              <w:right w:val="nil"/>
            </w:tcBorders>
            <w:shd w:val="clear" w:color="auto" w:fill="auto"/>
            <w:noWrap/>
            <w:vAlign w:val="center"/>
            <w:hideMark/>
          </w:tcPr>
          <w:p w:rsidR="008C7558" w:rsidRPr="00495C7E" w:rsidRDefault="008C7558" w:rsidP="008C7558">
            <w:pPr>
              <w:spacing w:after="0" w:line="240" w:lineRule="auto"/>
              <w:rPr>
                <w:rFonts w:ascii="Arial" w:eastAsia="Times New Roman" w:hAnsi="Arial" w:cs="Arial"/>
                <w:color w:val="000000"/>
                <w:sz w:val="16"/>
                <w:szCs w:val="16"/>
              </w:rPr>
            </w:pPr>
            <w:r w:rsidRPr="00495C7E">
              <w:rPr>
                <w:rFonts w:ascii="Arial" w:eastAsia="Times New Roman" w:hAnsi="Arial" w:cs="Arial"/>
                <w:color w:val="000000"/>
                <w:sz w:val="16"/>
                <w:szCs w:val="16"/>
              </w:rPr>
              <w:t>Suburban/Small town</w:t>
            </w:r>
          </w:p>
        </w:tc>
        <w:tc>
          <w:tcPr>
            <w:tcW w:w="728" w:type="pct"/>
            <w:tcBorders>
              <w:top w:val="nil"/>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c>
          <w:tcPr>
            <w:tcW w:w="728" w:type="pct"/>
            <w:tcBorders>
              <w:top w:val="nil"/>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c>
          <w:tcPr>
            <w:tcW w:w="728" w:type="pct"/>
            <w:tcBorders>
              <w:top w:val="nil"/>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c>
          <w:tcPr>
            <w:tcW w:w="725" w:type="pct"/>
            <w:tcBorders>
              <w:top w:val="nil"/>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r>
      <w:tr w:rsidR="005E47EB" w:rsidRPr="00B1443F" w:rsidTr="00FB3607">
        <w:trPr>
          <w:trHeight w:val="300"/>
        </w:trPr>
        <w:tc>
          <w:tcPr>
            <w:tcW w:w="132" w:type="pct"/>
            <w:tcBorders>
              <w:top w:val="nil"/>
              <w:left w:val="nil"/>
              <w:bottom w:val="nil"/>
              <w:right w:val="nil"/>
            </w:tcBorders>
            <w:shd w:val="clear" w:color="auto" w:fill="auto"/>
            <w:noWrap/>
            <w:vAlign w:val="center"/>
            <w:hideMark/>
          </w:tcPr>
          <w:p w:rsidR="005E47EB" w:rsidRPr="00B1443F" w:rsidRDefault="005E47EB" w:rsidP="005E47EB">
            <w:pPr>
              <w:spacing w:after="0" w:line="240" w:lineRule="auto"/>
              <w:jc w:val="center"/>
              <w:rPr>
                <w:rFonts w:ascii="Arial" w:eastAsia="Times New Roman" w:hAnsi="Arial" w:cs="Arial"/>
                <w:sz w:val="16"/>
                <w:szCs w:val="16"/>
              </w:rPr>
            </w:pPr>
          </w:p>
        </w:tc>
        <w:tc>
          <w:tcPr>
            <w:tcW w:w="806" w:type="pct"/>
            <w:tcBorders>
              <w:top w:val="nil"/>
              <w:left w:val="nil"/>
              <w:bottom w:val="nil"/>
              <w:right w:val="nil"/>
            </w:tcBorders>
            <w:shd w:val="clear" w:color="auto" w:fill="auto"/>
            <w:noWrap/>
            <w:vAlign w:val="center"/>
            <w:hideMark/>
          </w:tcPr>
          <w:p w:rsidR="005E47EB" w:rsidRPr="00B1443F" w:rsidRDefault="005E47EB" w:rsidP="005E47EB">
            <w:pPr>
              <w:spacing w:after="0" w:line="240" w:lineRule="auto"/>
              <w:jc w:val="center"/>
              <w:rPr>
                <w:rFonts w:ascii="Arial" w:eastAsia="Times New Roman" w:hAnsi="Arial" w:cs="Arial"/>
                <w:color w:val="000000"/>
                <w:sz w:val="16"/>
                <w:szCs w:val="16"/>
              </w:rPr>
            </w:pPr>
          </w:p>
        </w:tc>
        <w:tc>
          <w:tcPr>
            <w:tcW w:w="1153" w:type="pct"/>
            <w:tcBorders>
              <w:top w:val="nil"/>
              <w:left w:val="nil"/>
              <w:bottom w:val="nil"/>
              <w:right w:val="nil"/>
            </w:tcBorders>
            <w:shd w:val="clear" w:color="auto" w:fill="auto"/>
            <w:vAlign w:val="center"/>
          </w:tcPr>
          <w:p w:rsidR="005E47EB" w:rsidRPr="00495C7E" w:rsidRDefault="005E47EB" w:rsidP="005E47EB">
            <w:pPr>
              <w:spacing w:after="0" w:line="240" w:lineRule="auto"/>
              <w:rPr>
                <w:rFonts w:ascii="Arial" w:eastAsia="Times New Roman" w:hAnsi="Arial" w:cs="Arial"/>
                <w:color w:val="000000"/>
                <w:sz w:val="16"/>
                <w:szCs w:val="16"/>
              </w:rPr>
            </w:pPr>
            <w:r w:rsidRPr="00495C7E">
              <w:rPr>
                <w:rFonts w:ascii="Arial" w:eastAsia="Times New Roman" w:hAnsi="Arial" w:cs="Arial"/>
                <w:color w:val="000000"/>
                <w:sz w:val="16"/>
                <w:szCs w:val="16"/>
              </w:rPr>
              <w:t>Relative Supermarket</w:t>
            </w:r>
          </w:p>
        </w:tc>
        <w:tc>
          <w:tcPr>
            <w:tcW w:w="728" w:type="pct"/>
            <w:tcBorders>
              <w:top w:val="nil"/>
              <w:left w:val="nil"/>
              <w:bottom w:val="nil"/>
              <w:right w:val="nil"/>
            </w:tcBorders>
            <w:shd w:val="clear" w:color="auto" w:fill="auto"/>
            <w:noWrap/>
            <w:vAlign w:val="center"/>
            <w:hideMark/>
          </w:tcPr>
          <w:p w:rsidR="005E47EB" w:rsidRPr="00B1443F" w:rsidRDefault="005E47EB" w:rsidP="005E47E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0.11 (0.07</w:t>
            </w:r>
            <w:r w:rsidRPr="00B1443F">
              <w:rPr>
                <w:rFonts w:ascii="Arial" w:eastAsia="Times New Roman" w:hAnsi="Arial" w:cs="Arial"/>
                <w:color w:val="000000"/>
                <w:sz w:val="16"/>
                <w:szCs w:val="16"/>
              </w:rPr>
              <w:t>)</w:t>
            </w:r>
          </w:p>
        </w:tc>
        <w:tc>
          <w:tcPr>
            <w:tcW w:w="728" w:type="pct"/>
            <w:tcBorders>
              <w:top w:val="nil"/>
              <w:left w:val="nil"/>
              <w:bottom w:val="nil"/>
              <w:right w:val="nil"/>
            </w:tcBorders>
            <w:shd w:val="clear" w:color="auto" w:fill="auto"/>
            <w:noWrap/>
            <w:vAlign w:val="center"/>
            <w:hideMark/>
          </w:tcPr>
          <w:p w:rsidR="005E47EB" w:rsidRPr="00B1443F" w:rsidRDefault="005E47EB" w:rsidP="000721C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0.11 (0.0</w:t>
            </w:r>
            <w:r w:rsidR="000721CF">
              <w:rPr>
                <w:rFonts w:ascii="Arial" w:eastAsia="Times New Roman" w:hAnsi="Arial" w:cs="Arial"/>
                <w:color w:val="000000"/>
                <w:sz w:val="16"/>
                <w:szCs w:val="16"/>
              </w:rPr>
              <w:t>5</w:t>
            </w:r>
            <w:r w:rsidRPr="00B1443F">
              <w:rPr>
                <w:rFonts w:ascii="Arial" w:eastAsia="Times New Roman" w:hAnsi="Arial" w:cs="Arial"/>
                <w:color w:val="000000"/>
                <w:sz w:val="16"/>
                <w:szCs w:val="16"/>
              </w:rPr>
              <w:t>)</w:t>
            </w:r>
          </w:p>
        </w:tc>
        <w:tc>
          <w:tcPr>
            <w:tcW w:w="728" w:type="pct"/>
            <w:tcBorders>
              <w:top w:val="nil"/>
              <w:left w:val="nil"/>
              <w:bottom w:val="nil"/>
              <w:right w:val="nil"/>
            </w:tcBorders>
            <w:shd w:val="clear" w:color="auto" w:fill="auto"/>
            <w:noWrap/>
            <w:vAlign w:val="center"/>
            <w:hideMark/>
          </w:tcPr>
          <w:p w:rsidR="005E47EB" w:rsidRPr="00B1443F" w:rsidRDefault="005E47EB" w:rsidP="000721C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w:t>
            </w:r>
            <w:r w:rsidR="000721CF">
              <w:rPr>
                <w:rFonts w:ascii="Arial" w:eastAsia="Times New Roman" w:hAnsi="Arial" w:cs="Arial"/>
                <w:color w:val="000000"/>
                <w:sz w:val="16"/>
                <w:szCs w:val="16"/>
              </w:rPr>
              <w:t>1</w:t>
            </w:r>
            <w:r>
              <w:rPr>
                <w:rFonts w:ascii="Arial" w:eastAsia="Times New Roman" w:hAnsi="Arial" w:cs="Arial"/>
                <w:color w:val="000000"/>
                <w:sz w:val="16"/>
                <w:szCs w:val="16"/>
              </w:rPr>
              <w:t xml:space="preserve"> (0.0</w:t>
            </w:r>
            <w:r w:rsidR="000721CF">
              <w:rPr>
                <w:rFonts w:ascii="Arial" w:eastAsia="Times New Roman" w:hAnsi="Arial" w:cs="Arial"/>
                <w:color w:val="000000"/>
                <w:sz w:val="16"/>
                <w:szCs w:val="16"/>
              </w:rPr>
              <w:t>4</w:t>
            </w:r>
            <w:r w:rsidRPr="00B1443F">
              <w:rPr>
                <w:rFonts w:ascii="Arial" w:eastAsia="Times New Roman" w:hAnsi="Arial" w:cs="Arial"/>
                <w:color w:val="000000"/>
                <w:sz w:val="16"/>
                <w:szCs w:val="16"/>
              </w:rPr>
              <w:t>)</w:t>
            </w:r>
          </w:p>
        </w:tc>
        <w:tc>
          <w:tcPr>
            <w:tcW w:w="725" w:type="pct"/>
            <w:tcBorders>
              <w:top w:val="nil"/>
              <w:left w:val="nil"/>
              <w:bottom w:val="nil"/>
              <w:right w:val="nil"/>
            </w:tcBorders>
            <w:shd w:val="clear" w:color="auto" w:fill="auto"/>
            <w:noWrap/>
            <w:vAlign w:val="center"/>
            <w:hideMark/>
          </w:tcPr>
          <w:p w:rsidR="005E47EB" w:rsidRPr="00B1443F" w:rsidRDefault="005E47EB" w:rsidP="000721C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w:t>
            </w:r>
            <w:r w:rsidR="000721CF">
              <w:rPr>
                <w:rFonts w:ascii="Arial" w:eastAsia="Times New Roman" w:hAnsi="Arial" w:cs="Arial"/>
                <w:color w:val="000000"/>
                <w:sz w:val="16"/>
                <w:szCs w:val="16"/>
              </w:rPr>
              <w:t>1</w:t>
            </w:r>
            <w:r>
              <w:rPr>
                <w:rFonts w:ascii="Arial" w:eastAsia="Times New Roman" w:hAnsi="Arial" w:cs="Arial"/>
                <w:color w:val="000000"/>
                <w:sz w:val="16"/>
                <w:szCs w:val="16"/>
              </w:rPr>
              <w:t xml:space="preserve"> (0.05</w:t>
            </w:r>
            <w:r w:rsidRPr="00B1443F">
              <w:rPr>
                <w:rFonts w:ascii="Arial" w:eastAsia="Times New Roman" w:hAnsi="Arial" w:cs="Arial"/>
                <w:color w:val="000000"/>
                <w:sz w:val="16"/>
                <w:szCs w:val="16"/>
              </w:rPr>
              <w:t>)</w:t>
            </w:r>
          </w:p>
        </w:tc>
      </w:tr>
      <w:tr w:rsidR="005E47EB" w:rsidRPr="00B1443F" w:rsidTr="00FB3607">
        <w:trPr>
          <w:trHeight w:val="300"/>
        </w:trPr>
        <w:tc>
          <w:tcPr>
            <w:tcW w:w="132" w:type="pct"/>
            <w:tcBorders>
              <w:top w:val="nil"/>
              <w:left w:val="nil"/>
              <w:bottom w:val="nil"/>
              <w:right w:val="nil"/>
            </w:tcBorders>
            <w:shd w:val="clear" w:color="auto" w:fill="auto"/>
            <w:noWrap/>
            <w:vAlign w:val="center"/>
            <w:hideMark/>
          </w:tcPr>
          <w:p w:rsidR="005E47EB" w:rsidRPr="00B1443F" w:rsidRDefault="005E47EB" w:rsidP="005E47EB">
            <w:pPr>
              <w:spacing w:after="0" w:line="240" w:lineRule="auto"/>
              <w:jc w:val="center"/>
              <w:rPr>
                <w:rFonts w:ascii="Arial" w:eastAsia="Times New Roman" w:hAnsi="Arial" w:cs="Arial"/>
                <w:color w:val="000000"/>
                <w:sz w:val="16"/>
                <w:szCs w:val="16"/>
              </w:rPr>
            </w:pPr>
          </w:p>
        </w:tc>
        <w:tc>
          <w:tcPr>
            <w:tcW w:w="806" w:type="pct"/>
            <w:tcBorders>
              <w:top w:val="nil"/>
              <w:left w:val="nil"/>
              <w:bottom w:val="nil"/>
              <w:right w:val="nil"/>
            </w:tcBorders>
            <w:shd w:val="clear" w:color="auto" w:fill="auto"/>
            <w:noWrap/>
            <w:vAlign w:val="center"/>
            <w:hideMark/>
          </w:tcPr>
          <w:p w:rsidR="005E47EB" w:rsidRPr="00B1443F" w:rsidRDefault="005E47EB" w:rsidP="005E47EB">
            <w:pPr>
              <w:spacing w:after="0" w:line="240" w:lineRule="auto"/>
              <w:jc w:val="center"/>
              <w:rPr>
                <w:rFonts w:ascii="Arial" w:eastAsia="Times New Roman" w:hAnsi="Arial" w:cs="Arial"/>
                <w:color w:val="000000"/>
                <w:sz w:val="16"/>
                <w:szCs w:val="16"/>
              </w:rPr>
            </w:pPr>
          </w:p>
        </w:tc>
        <w:tc>
          <w:tcPr>
            <w:tcW w:w="1153" w:type="pct"/>
            <w:tcBorders>
              <w:top w:val="nil"/>
              <w:left w:val="nil"/>
              <w:bottom w:val="nil"/>
              <w:right w:val="nil"/>
            </w:tcBorders>
            <w:shd w:val="clear" w:color="auto" w:fill="auto"/>
            <w:vAlign w:val="center"/>
          </w:tcPr>
          <w:p w:rsidR="005E47EB" w:rsidRPr="00495C7E" w:rsidRDefault="005E47EB" w:rsidP="005E47EB">
            <w:pPr>
              <w:spacing w:after="0" w:line="240" w:lineRule="auto"/>
              <w:rPr>
                <w:rFonts w:ascii="Arial" w:eastAsia="Times New Roman" w:hAnsi="Arial" w:cs="Arial"/>
                <w:color w:val="000000"/>
                <w:sz w:val="16"/>
                <w:szCs w:val="16"/>
              </w:rPr>
            </w:pPr>
            <w:r w:rsidRPr="00495C7E">
              <w:rPr>
                <w:rFonts w:ascii="Arial" w:eastAsia="Times New Roman" w:hAnsi="Arial" w:cs="Arial"/>
                <w:color w:val="000000"/>
                <w:sz w:val="16"/>
                <w:szCs w:val="16"/>
              </w:rPr>
              <w:t>Relative Fast-Food Restaurants</w:t>
            </w:r>
          </w:p>
          <w:p w:rsidR="005E47EB" w:rsidRPr="00495C7E" w:rsidRDefault="005E47EB" w:rsidP="005E47EB">
            <w:pPr>
              <w:spacing w:after="0" w:line="240" w:lineRule="auto"/>
              <w:rPr>
                <w:rFonts w:ascii="Arial" w:eastAsia="Times New Roman" w:hAnsi="Arial" w:cs="Arial"/>
                <w:color w:val="000000"/>
                <w:sz w:val="16"/>
                <w:szCs w:val="16"/>
              </w:rPr>
            </w:pPr>
          </w:p>
        </w:tc>
        <w:tc>
          <w:tcPr>
            <w:tcW w:w="728" w:type="pct"/>
            <w:tcBorders>
              <w:top w:val="nil"/>
              <w:left w:val="nil"/>
              <w:bottom w:val="nil"/>
              <w:right w:val="nil"/>
            </w:tcBorders>
            <w:shd w:val="clear" w:color="auto" w:fill="auto"/>
            <w:noWrap/>
            <w:vAlign w:val="center"/>
            <w:hideMark/>
          </w:tcPr>
          <w:p w:rsidR="005E47EB" w:rsidRPr="00B1443F" w:rsidRDefault="005E47EB" w:rsidP="005E47E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0.31 (0.13</w:t>
            </w:r>
            <w:r w:rsidRPr="00B1443F">
              <w:rPr>
                <w:rFonts w:ascii="Arial" w:eastAsia="Times New Roman" w:hAnsi="Arial" w:cs="Arial"/>
                <w:color w:val="000000"/>
                <w:sz w:val="16"/>
                <w:szCs w:val="16"/>
              </w:rPr>
              <w:t>)</w:t>
            </w:r>
          </w:p>
        </w:tc>
        <w:tc>
          <w:tcPr>
            <w:tcW w:w="728" w:type="pct"/>
            <w:tcBorders>
              <w:top w:val="nil"/>
              <w:left w:val="nil"/>
              <w:bottom w:val="nil"/>
              <w:right w:val="nil"/>
            </w:tcBorders>
            <w:shd w:val="clear" w:color="auto" w:fill="auto"/>
            <w:noWrap/>
            <w:vAlign w:val="center"/>
            <w:hideMark/>
          </w:tcPr>
          <w:p w:rsidR="005E47EB" w:rsidRPr="00B1443F" w:rsidRDefault="005E47EB" w:rsidP="000721C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0.32 (0.1</w:t>
            </w:r>
            <w:r w:rsidR="000721CF">
              <w:rPr>
                <w:rFonts w:ascii="Arial" w:eastAsia="Times New Roman" w:hAnsi="Arial" w:cs="Arial"/>
                <w:color w:val="000000"/>
                <w:sz w:val="16"/>
                <w:szCs w:val="16"/>
              </w:rPr>
              <w:t>0</w:t>
            </w:r>
            <w:r w:rsidRPr="00B1443F">
              <w:rPr>
                <w:rFonts w:ascii="Arial" w:eastAsia="Times New Roman" w:hAnsi="Arial" w:cs="Arial"/>
                <w:color w:val="000000"/>
                <w:sz w:val="16"/>
                <w:szCs w:val="16"/>
              </w:rPr>
              <w:t>)</w:t>
            </w:r>
          </w:p>
        </w:tc>
        <w:tc>
          <w:tcPr>
            <w:tcW w:w="728" w:type="pct"/>
            <w:tcBorders>
              <w:top w:val="nil"/>
              <w:left w:val="nil"/>
              <w:bottom w:val="nil"/>
              <w:right w:val="nil"/>
            </w:tcBorders>
            <w:shd w:val="clear" w:color="auto" w:fill="auto"/>
            <w:noWrap/>
            <w:vAlign w:val="center"/>
            <w:hideMark/>
          </w:tcPr>
          <w:p w:rsidR="005E47EB" w:rsidRPr="00B1443F" w:rsidRDefault="005E47EB" w:rsidP="000721C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w:t>
            </w:r>
            <w:r w:rsidR="000721CF">
              <w:rPr>
                <w:rFonts w:ascii="Arial" w:eastAsia="Times New Roman" w:hAnsi="Arial" w:cs="Arial"/>
                <w:color w:val="000000"/>
                <w:sz w:val="16"/>
                <w:szCs w:val="16"/>
              </w:rPr>
              <w:t>3 (0.09</w:t>
            </w:r>
            <w:r w:rsidRPr="00B1443F">
              <w:rPr>
                <w:rFonts w:ascii="Arial" w:eastAsia="Times New Roman" w:hAnsi="Arial" w:cs="Arial"/>
                <w:color w:val="000000"/>
                <w:sz w:val="16"/>
                <w:szCs w:val="16"/>
              </w:rPr>
              <w:t>)</w:t>
            </w:r>
          </w:p>
        </w:tc>
        <w:tc>
          <w:tcPr>
            <w:tcW w:w="725" w:type="pct"/>
            <w:tcBorders>
              <w:top w:val="nil"/>
              <w:left w:val="nil"/>
              <w:bottom w:val="nil"/>
              <w:right w:val="nil"/>
            </w:tcBorders>
            <w:shd w:val="clear" w:color="auto" w:fill="auto"/>
            <w:noWrap/>
            <w:vAlign w:val="center"/>
            <w:hideMark/>
          </w:tcPr>
          <w:p w:rsidR="005E47EB" w:rsidRPr="00B1443F" w:rsidRDefault="005E47EB" w:rsidP="000721C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w:t>
            </w:r>
            <w:r w:rsidR="000721CF">
              <w:rPr>
                <w:rFonts w:ascii="Arial" w:eastAsia="Times New Roman" w:hAnsi="Arial" w:cs="Arial"/>
                <w:color w:val="000000"/>
                <w:sz w:val="16"/>
                <w:szCs w:val="16"/>
              </w:rPr>
              <w:t>3</w:t>
            </w:r>
            <w:r>
              <w:rPr>
                <w:rFonts w:ascii="Arial" w:eastAsia="Times New Roman" w:hAnsi="Arial" w:cs="Arial"/>
                <w:color w:val="000000"/>
                <w:sz w:val="16"/>
                <w:szCs w:val="16"/>
              </w:rPr>
              <w:t xml:space="preserve"> (0.</w:t>
            </w:r>
            <w:r w:rsidR="000721CF">
              <w:rPr>
                <w:rFonts w:ascii="Arial" w:eastAsia="Times New Roman" w:hAnsi="Arial" w:cs="Arial"/>
                <w:color w:val="000000"/>
                <w:sz w:val="16"/>
                <w:szCs w:val="16"/>
              </w:rPr>
              <w:t>09</w:t>
            </w:r>
            <w:r w:rsidRPr="00B1443F">
              <w:rPr>
                <w:rFonts w:ascii="Arial" w:eastAsia="Times New Roman" w:hAnsi="Arial" w:cs="Arial"/>
                <w:color w:val="000000"/>
                <w:sz w:val="16"/>
                <w:szCs w:val="16"/>
              </w:rPr>
              <w:t>)</w:t>
            </w:r>
          </w:p>
        </w:tc>
      </w:tr>
      <w:tr w:rsidR="008C7558" w:rsidRPr="00B1443F" w:rsidTr="00FB3607">
        <w:trPr>
          <w:trHeight w:val="300"/>
        </w:trPr>
        <w:tc>
          <w:tcPr>
            <w:tcW w:w="2091" w:type="pct"/>
            <w:gridSpan w:val="3"/>
            <w:tcBorders>
              <w:top w:val="nil"/>
              <w:left w:val="nil"/>
              <w:bottom w:val="nil"/>
              <w:right w:val="nil"/>
            </w:tcBorders>
            <w:shd w:val="clear" w:color="auto" w:fill="auto"/>
            <w:noWrap/>
            <w:vAlign w:val="center"/>
            <w:hideMark/>
          </w:tcPr>
          <w:p w:rsidR="008C7558" w:rsidRPr="00495C7E" w:rsidRDefault="008C7558" w:rsidP="008C7558">
            <w:pPr>
              <w:spacing w:after="0" w:line="240" w:lineRule="auto"/>
              <w:rPr>
                <w:rFonts w:ascii="Arial" w:eastAsia="Times New Roman" w:hAnsi="Arial" w:cs="Arial"/>
                <w:color w:val="000000"/>
                <w:sz w:val="16"/>
                <w:szCs w:val="16"/>
              </w:rPr>
            </w:pPr>
            <w:r w:rsidRPr="00495C7E">
              <w:rPr>
                <w:rFonts w:ascii="Arial" w:eastAsia="Times New Roman" w:hAnsi="Arial" w:cs="Arial"/>
                <w:color w:val="000000"/>
                <w:sz w:val="16"/>
                <w:szCs w:val="16"/>
              </w:rPr>
              <w:t>Rural</w:t>
            </w:r>
          </w:p>
        </w:tc>
        <w:tc>
          <w:tcPr>
            <w:tcW w:w="728" w:type="pct"/>
            <w:tcBorders>
              <w:top w:val="nil"/>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c>
          <w:tcPr>
            <w:tcW w:w="728" w:type="pct"/>
            <w:tcBorders>
              <w:top w:val="nil"/>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c>
          <w:tcPr>
            <w:tcW w:w="728" w:type="pct"/>
            <w:tcBorders>
              <w:top w:val="nil"/>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c>
          <w:tcPr>
            <w:tcW w:w="725" w:type="pct"/>
            <w:tcBorders>
              <w:top w:val="nil"/>
              <w:left w:val="nil"/>
              <w:bottom w:val="nil"/>
              <w:right w:val="nil"/>
            </w:tcBorders>
            <w:shd w:val="clear" w:color="auto" w:fill="auto"/>
            <w:noWrap/>
            <w:vAlign w:val="center"/>
            <w:hideMark/>
          </w:tcPr>
          <w:p w:rsidR="008C7558" w:rsidRPr="00B1443F" w:rsidRDefault="008C7558" w:rsidP="008C7558">
            <w:pPr>
              <w:spacing w:after="0" w:line="240" w:lineRule="auto"/>
              <w:jc w:val="center"/>
              <w:rPr>
                <w:rFonts w:ascii="Arial" w:eastAsia="Times New Roman" w:hAnsi="Arial" w:cs="Arial"/>
                <w:sz w:val="16"/>
                <w:szCs w:val="16"/>
              </w:rPr>
            </w:pPr>
          </w:p>
        </w:tc>
      </w:tr>
      <w:tr w:rsidR="000721CF" w:rsidRPr="00B1443F" w:rsidTr="00FB3607">
        <w:trPr>
          <w:trHeight w:val="300"/>
        </w:trPr>
        <w:tc>
          <w:tcPr>
            <w:tcW w:w="132" w:type="pct"/>
            <w:tcBorders>
              <w:top w:val="nil"/>
              <w:left w:val="nil"/>
              <w:right w:val="nil"/>
            </w:tcBorders>
            <w:shd w:val="clear" w:color="auto" w:fill="auto"/>
            <w:noWrap/>
            <w:vAlign w:val="center"/>
            <w:hideMark/>
          </w:tcPr>
          <w:p w:rsidR="000721CF" w:rsidRPr="00B1443F" w:rsidRDefault="000721CF" w:rsidP="000721CF">
            <w:pPr>
              <w:spacing w:after="0" w:line="240" w:lineRule="auto"/>
              <w:jc w:val="center"/>
              <w:rPr>
                <w:rFonts w:ascii="Arial" w:eastAsia="Times New Roman" w:hAnsi="Arial" w:cs="Arial"/>
                <w:sz w:val="16"/>
                <w:szCs w:val="16"/>
              </w:rPr>
            </w:pPr>
          </w:p>
        </w:tc>
        <w:tc>
          <w:tcPr>
            <w:tcW w:w="806" w:type="pct"/>
            <w:tcBorders>
              <w:top w:val="nil"/>
              <w:left w:val="nil"/>
              <w:right w:val="nil"/>
            </w:tcBorders>
            <w:shd w:val="clear" w:color="auto" w:fill="auto"/>
            <w:noWrap/>
            <w:vAlign w:val="center"/>
            <w:hideMark/>
          </w:tcPr>
          <w:p w:rsidR="000721CF" w:rsidRPr="00B1443F" w:rsidRDefault="000721CF" w:rsidP="000721CF">
            <w:pPr>
              <w:spacing w:after="0" w:line="240" w:lineRule="auto"/>
              <w:jc w:val="center"/>
              <w:rPr>
                <w:rFonts w:ascii="Arial" w:eastAsia="Times New Roman" w:hAnsi="Arial" w:cs="Arial"/>
                <w:color w:val="000000"/>
                <w:sz w:val="16"/>
                <w:szCs w:val="16"/>
              </w:rPr>
            </w:pPr>
          </w:p>
        </w:tc>
        <w:tc>
          <w:tcPr>
            <w:tcW w:w="1153" w:type="pct"/>
            <w:tcBorders>
              <w:top w:val="nil"/>
              <w:left w:val="nil"/>
              <w:right w:val="nil"/>
            </w:tcBorders>
            <w:shd w:val="clear" w:color="auto" w:fill="auto"/>
            <w:vAlign w:val="center"/>
          </w:tcPr>
          <w:p w:rsidR="000721CF" w:rsidRPr="00495C7E" w:rsidRDefault="000721CF" w:rsidP="000721CF">
            <w:pPr>
              <w:spacing w:after="0" w:line="240" w:lineRule="auto"/>
              <w:rPr>
                <w:rFonts w:ascii="Arial" w:eastAsia="Times New Roman" w:hAnsi="Arial" w:cs="Arial"/>
                <w:color w:val="000000"/>
                <w:sz w:val="16"/>
                <w:szCs w:val="16"/>
              </w:rPr>
            </w:pPr>
            <w:r w:rsidRPr="00495C7E">
              <w:rPr>
                <w:rFonts w:ascii="Arial" w:eastAsia="Times New Roman" w:hAnsi="Arial" w:cs="Arial"/>
                <w:color w:val="000000"/>
                <w:sz w:val="16"/>
                <w:szCs w:val="16"/>
              </w:rPr>
              <w:t>Relative Supermarket</w:t>
            </w:r>
          </w:p>
        </w:tc>
        <w:tc>
          <w:tcPr>
            <w:tcW w:w="728" w:type="pct"/>
            <w:tcBorders>
              <w:top w:val="nil"/>
              <w:left w:val="nil"/>
              <w:right w:val="nil"/>
            </w:tcBorders>
            <w:shd w:val="clear" w:color="auto" w:fill="auto"/>
            <w:noWrap/>
            <w:vAlign w:val="center"/>
            <w:hideMark/>
          </w:tcPr>
          <w:p w:rsidR="000721CF" w:rsidRPr="00B1443F" w:rsidRDefault="000721CF" w:rsidP="000721C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0.12 (0.12</w:t>
            </w:r>
            <w:r w:rsidRPr="00B1443F">
              <w:rPr>
                <w:rFonts w:ascii="Arial" w:eastAsia="Times New Roman" w:hAnsi="Arial" w:cs="Arial"/>
                <w:color w:val="000000"/>
                <w:sz w:val="16"/>
                <w:szCs w:val="16"/>
              </w:rPr>
              <w:t>)</w:t>
            </w:r>
          </w:p>
        </w:tc>
        <w:tc>
          <w:tcPr>
            <w:tcW w:w="728" w:type="pct"/>
            <w:tcBorders>
              <w:top w:val="nil"/>
              <w:left w:val="nil"/>
              <w:right w:val="nil"/>
            </w:tcBorders>
            <w:shd w:val="clear" w:color="auto" w:fill="auto"/>
            <w:noWrap/>
            <w:vAlign w:val="center"/>
            <w:hideMark/>
          </w:tcPr>
          <w:p w:rsidR="000721CF" w:rsidRPr="00B1443F" w:rsidRDefault="000721CF" w:rsidP="000721C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w:t>
            </w:r>
            <w:r w:rsidR="007C400F">
              <w:rPr>
                <w:rFonts w:ascii="Arial" w:eastAsia="Times New Roman" w:hAnsi="Arial" w:cs="Arial"/>
                <w:color w:val="000000"/>
                <w:sz w:val="16"/>
                <w:szCs w:val="16"/>
              </w:rPr>
              <w:t>13</w:t>
            </w:r>
            <w:r>
              <w:rPr>
                <w:rFonts w:ascii="Arial" w:eastAsia="Times New Roman" w:hAnsi="Arial" w:cs="Arial"/>
                <w:color w:val="000000"/>
                <w:sz w:val="16"/>
                <w:szCs w:val="16"/>
              </w:rPr>
              <w:t xml:space="preserve"> (0.0</w:t>
            </w:r>
            <w:r w:rsidR="007C400F">
              <w:rPr>
                <w:rFonts w:ascii="Arial" w:eastAsia="Times New Roman" w:hAnsi="Arial" w:cs="Arial"/>
                <w:color w:val="000000"/>
                <w:sz w:val="16"/>
                <w:szCs w:val="16"/>
              </w:rPr>
              <w:t>8</w:t>
            </w:r>
            <w:r w:rsidRPr="00B1443F">
              <w:rPr>
                <w:rFonts w:ascii="Arial" w:eastAsia="Times New Roman" w:hAnsi="Arial" w:cs="Arial"/>
                <w:color w:val="000000"/>
                <w:sz w:val="16"/>
                <w:szCs w:val="16"/>
              </w:rPr>
              <w:t>)</w:t>
            </w:r>
          </w:p>
        </w:tc>
        <w:tc>
          <w:tcPr>
            <w:tcW w:w="728" w:type="pct"/>
            <w:tcBorders>
              <w:top w:val="nil"/>
              <w:left w:val="nil"/>
              <w:right w:val="nil"/>
            </w:tcBorders>
            <w:shd w:val="clear" w:color="auto" w:fill="auto"/>
            <w:noWrap/>
            <w:vAlign w:val="center"/>
            <w:hideMark/>
          </w:tcPr>
          <w:p w:rsidR="000721CF" w:rsidRPr="00B1443F" w:rsidRDefault="000721CF" w:rsidP="000721C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w:t>
            </w:r>
            <w:r w:rsidR="007C400F">
              <w:rPr>
                <w:rFonts w:ascii="Arial" w:eastAsia="Times New Roman" w:hAnsi="Arial" w:cs="Arial"/>
                <w:color w:val="000000"/>
                <w:sz w:val="16"/>
                <w:szCs w:val="16"/>
              </w:rPr>
              <w:t>3</w:t>
            </w:r>
            <w:r>
              <w:rPr>
                <w:rFonts w:ascii="Arial" w:eastAsia="Times New Roman" w:hAnsi="Arial" w:cs="Arial"/>
                <w:color w:val="000000"/>
                <w:sz w:val="16"/>
                <w:szCs w:val="16"/>
              </w:rPr>
              <w:t xml:space="preserve"> (0.0</w:t>
            </w:r>
            <w:r w:rsidR="007C400F">
              <w:rPr>
                <w:rFonts w:ascii="Arial" w:eastAsia="Times New Roman" w:hAnsi="Arial" w:cs="Arial"/>
                <w:color w:val="000000"/>
                <w:sz w:val="16"/>
                <w:szCs w:val="16"/>
              </w:rPr>
              <w:t>6</w:t>
            </w:r>
            <w:r w:rsidRPr="00B1443F">
              <w:rPr>
                <w:rFonts w:ascii="Arial" w:eastAsia="Times New Roman" w:hAnsi="Arial" w:cs="Arial"/>
                <w:color w:val="000000"/>
                <w:sz w:val="16"/>
                <w:szCs w:val="16"/>
              </w:rPr>
              <w:t>)</w:t>
            </w:r>
          </w:p>
        </w:tc>
        <w:tc>
          <w:tcPr>
            <w:tcW w:w="725" w:type="pct"/>
            <w:tcBorders>
              <w:top w:val="nil"/>
              <w:left w:val="nil"/>
              <w:right w:val="nil"/>
            </w:tcBorders>
            <w:shd w:val="clear" w:color="auto" w:fill="auto"/>
            <w:noWrap/>
            <w:vAlign w:val="center"/>
            <w:hideMark/>
          </w:tcPr>
          <w:p w:rsidR="000721CF" w:rsidRPr="00B1443F" w:rsidRDefault="000721CF" w:rsidP="007C400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w:t>
            </w:r>
            <w:r w:rsidR="007C400F">
              <w:rPr>
                <w:rFonts w:ascii="Arial" w:eastAsia="Times New Roman" w:hAnsi="Arial" w:cs="Arial"/>
                <w:color w:val="000000"/>
                <w:sz w:val="16"/>
                <w:szCs w:val="16"/>
              </w:rPr>
              <w:t>12</w:t>
            </w:r>
            <w:r>
              <w:rPr>
                <w:rFonts w:ascii="Arial" w:eastAsia="Times New Roman" w:hAnsi="Arial" w:cs="Arial"/>
                <w:color w:val="000000"/>
                <w:sz w:val="16"/>
                <w:szCs w:val="16"/>
              </w:rPr>
              <w:t xml:space="preserve"> (0.</w:t>
            </w:r>
            <w:r w:rsidR="007C400F">
              <w:rPr>
                <w:rFonts w:ascii="Arial" w:eastAsia="Times New Roman" w:hAnsi="Arial" w:cs="Arial"/>
                <w:color w:val="000000"/>
                <w:sz w:val="16"/>
                <w:szCs w:val="16"/>
              </w:rPr>
              <w:t>05</w:t>
            </w:r>
            <w:r w:rsidRPr="00B1443F">
              <w:rPr>
                <w:rFonts w:ascii="Arial" w:eastAsia="Times New Roman" w:hAnsi="Arial" w:cs="Arial"/>
                <w:color w:val="000000"/>
                <w:sz w:val="16"/>
                <w:szCs w:val="16"/>
              </w:rPr>
              <w:t>)</w:t>
            </w:r>
          </w:p>
        </w:tc>
      </w:tr>
      <w:tr w:rsidR="000721CF" w:rsidRPr="00B1443F" w:rsidTr="00FB3607">
        <w:trPr>
          <w:trHeight w:val="300"/>
        </w:trPr>
        <w:tc>
          <w:tcPr>
            <w:tcW w:w="132" w:type="pct"/>
            <w:tcBorders>
              <w:top w:val="nil"/>
              <w:left w:val="nil"/>
              <w:bottom w:val="nil"/>
              <w:right w:val="nil"/>
            </w:tcBorders>
            <w:shd w:val="clear" w:color="auto" w:fill="auto"/>
            <w:noWrap/>
            <w:vAlign w:val="center"/>
            <w:hideMark/>
          </w:tcPr>
          <w:p w:rsidR="000721CF" w:rsidRPr="00B1443F" w:rsidRDefault="000721CF" w:rsidP="000721CF">
            <w:pPr>
              <w:spacing w:after="0" w:line="240" w:lineRule="auto"/>
              <w:jc w:val="center"/>
              <w:rPr>
                <w:rFonts w:ascii="Arial" w:eastAsia="Times New Roman" w:hAnsi="Arial" w:cs="Arial"/>
                <w:color w:val="000000"/>
                <w:sz w:val="16"/>
                <w:szCs w:val="16"/>
              </w:rPr>
            </w:pPr>
          </w:p>
        </w:tc>
        <w:tc>
          <w:tcPr>
            <w:tcW w:w="806" w:type="pct"/>
            <w:tcBorders>
              <w:top w:val="nil"/>
              <w:left w:val="nil"/>
              <w:bottom w:val="nil"/>
              <w:right w:val="nil"/>
            </w:tcBorders>
            <w:shd w:val="clear" w:color="auto" w:fill="auto"/>
            <w:noWrap/>
            <w:vAlign w:val="center"/>
            <w:hideMark/>
          </w:tcPr>
          <w:p w:rsidR="000721CF" w:rsidRPr="00B1443F" w:rsidRDefault="000721CF" w:rsidP="000721CF">
            <w:pPr>
              <w:spacing w:after="0" w:line="240" w:lineRule="auto"/>
              <w:jc w:val="center"/>
              <w:rPr>
                <w:rFonts w:ascii="Arial" w:eastAsia="Times New Roman" w:hAnsi="Arial" w:cs="Arial"/>
                <w:color w:val="000000"/>
                <w:sz w:val="16"/>
                <w:szCs w:val="16"/>
              </w:rPr>
            </w:pPr>
          </w:p>
        </w:tc>
        <w:tc>
          <w:tcPr>
            <w:tcW w:w="1153" w:type="pct"/>
            <w:tcBorders>
              <w:top w:val="nil"/>
              <w:left w:val="nil"/>
              <w:bottom w:val="nil"/>
              <w:right w:val="nil"/>
            </w:tcBorders>
            <w:shd w:val="clear" w:color="auto" w:fill="auto"/>
            <w:vAlign w:val="center"/>
          </w:tcPr>
          <w:p w:rsidR="000721CF" w:rsidRPr="00495C7E" w:rsidRDefault="000721CF" w:rsidP="000721CF">
            <w:pPr>
              <w:spacing w:after="0" w:line="240" w:lineRule="auto"/>
              <w:rPr>
                <w:rFonts w:ascii="Arial" w:eastAsia="Times New Roman" w:hAnsi="Arial" w:cs="Arial"/>
                <w:color w:val="000000"/>
                <w:sz w:val="16"/>
                <w:szCs w:val="16"/>
              </w:rPr>
            </w:pPr>
            <w:r w:rsidRPr="00495C7E">
              <w:rPr>
                <w:rFonts w:ascii="Arial" w:eastAsia="Times New Roman" w:hAnsi="Arial" w:cs="Arial"/>
                <w:color w:val="000000"/>
                <w:sz w:val="16"/>
                <w:szCs w:val="16"/>
              </w:rPr>
              <w:t>Relative Fast-Food Restaurants</w:t>
            </w:r>
          </w:p>
          <w:p w:rsidR="000721CF" w:rsidRPr="00495C7E" w:rsidRDefault="000721CF" w:rsidP="000721CF">
            <w:pPr>
              <w:spacing w:after="0" w:line="240" w:lineRule="auto"/>
              <w:rPr>
                <w:rFonts w:ascii="Arial" w:eastAsia="Times New Roman" w:hAnsi="Arial" w:cs="Arial"/>
                <w:color w:val="000000"/>
                <w:sz w:val="16"/>
                <w:szCs w:val="16"/>
              </w:rPr>
            </w:pPr>
          </w:p>
        </w:tc>
        <w:tc>
          <w:tcPr>
            <w:tcW w:w="728" w:type="pct"/>
            <w:tcBorders>
              <w:top w:val="nil"/>
              <w:left w:val="nil"/>
              <w:bottom w:val="nil"/>
              <w:right w:val="nil"/>
            </w:tcBorders>
            <w:shd w:val="clear" w:color="auto" w:fill="auto"/>
            <w:noWrap/>
            <w:vAlign w:val="center"/>
            <w:hideMark/>
          </w:tcPr>
          <w:p w:rsidR="000721CF" w:rsidRPr="00B1443F" w:rsidRDefault="000721CF" w:rsidP="000721C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0.23 (0.20</w:t>
            </w:r>
            <w:r w:rsidRPr="00B1443F">
              <w:rPr>
                <w:rFonts w:ascii="Arial" w:eastAsia="Times New Roman" w:hAnsi="Arial" w:cs="Arial"/>
                <w:color w:val="000000"/>
                <w:sz w:val="16"/>
                <w:szCs w:val="16"/>
              </w:rPr>
              <w:t>)</w:t>
            </w:r>
          </w:p>
        </w:tc>
        <w:tc>
          <w:tcPr>
            <w:tcW w:w="728" w:type="pct"/>
            <w:tcBorders>
              <w:top w:val="nil"/>
              <w:left w:val="nil"/>
              <w:bottom w:val="nil"/>
              <w:right w:val="nil"/>
            </w:tcBorders>
            <w:shd w:val="clear" w:color="auto" w:fill="auto"/>
            <w:noWrap/>
            <w:vAlign w:val="center"/>
            <w:hideMark/>
          </w:tcPr>
          <w:p w:rsidR="000721CF" w:rsidRPr="00B1443F" w:rsidRDefault="007C400F" w:rsidP="000721C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0.29</w:t>
            </w:r>
            <w:r w:rsidR="000721CF">
              <w:rPr>
                <w:rFonts w:ascii="Arial" w:eastAsia="Times New Roman" w:hAnsi="Arial" w:cs="Arial"/>
                <w:color w:val="000000"/>
                <w:sz w:val="16"/>
                <w:szCs w:val="16"/>
              </w:rPr>
              <w:t xml:space="preserve"> (0.1</w:t>
            </w:r>
            <w:r>
              <w:rPr>
                <w:rFonts w:ascii="Arial" w:eastAsia="Times New Roman" w:hAnsi="Arial" w:cs="Arial"/>
                <w:color w:val="000000"/>
                <w:sz w:val="16"/>
                <w:szCs w:val="16"/>
              </w:rPr>
              <w:t>5</w:t>
            </w:r>
            <w:r w:rsidR="000721CF" w:rsidRPr="00B1443F">
              <w:rPr>
                <w:rFonts w:ascii="Arial" w:eastAsia="Times New Roman" w:hAnsi="Arial" w:cs="Arial"/>
                <w:color w:val="000000"/>
                <w:sz w:val="16"/>
                <w:szCs w:val="16"/>
              </w:rPr>
              <w:t>)</w:t>
            </w:r>
          </w:p>
        </w:tc>
        <w:tc>
          <w:tcPr>
            <w:tcW w:w="728" w:type="pct"/>
            <w:tcBorders>
              <w:top w:val="nil"/>
              <w:left w:val="nil"/>
              <w:bottom w:val="nil"/>
              <w:right w:val="nil"/>
            </w:tcBorders>
            <w:shd w:val="clear" w:color="auto" w:fill="auto"/>
            <w:noWrap/>
            <w:vAlign w:val="center"/>
            <w:hideMark/>
          </w:tcPr>
          <w:p w:rsidR="000721CF" w:rsidRPr="00B1443F" w:rsidRDefault="000721CF" w:rsidP="007C400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w:t>
            </w:r>
            <w:r w:rsidR="007C400F">
              <w:rPr>
                <w:rFonts w:ascii="Arial" w:eastAsia="Times New Roman" w:hAnsi="Arial" w:cs="Arial"/>
                <w:color w:val="000000"/>
                <w:sz w:val="16"/>
                <w:szCs w:val="16"/>
              </w:rPr>
              <w:t>0</w:t>
            </w:r>
            <w:r>
              <w:rPr>
                <w:rFonts w:ascii="Arial" w:eastAsia="Times New Roman" w:hAnsi="Arial" w:cs="Arial"/>
                <w:color w:val="000000"/>
                <w:sz w:val="16"/>
                <w:szCs w:val="16"/>
              </w:rPr>
              <w:t xml:space="preserve"> (0.</w:t>
            </w:r>
            <w:r w:rsidR="007C400F">
              <w:rPr>
                <w:rFonts w:ascii="Arial" w:eastAsia="Times New Roman" w:hAnsi="Arial" w:cs="Arial"/>
                <w:color w:val="000000"/>
                <w:sz w:val="16"/>
                <w:szCs w:val="16"/>
              </w:rPr>
              <w:t>12</w:t>
            </w:r>
            <w:r w:rsidRPr="00B1443F">
              <w:rPr>
                <w:rFonts w:ascii="Arial" w:eastAsia="Times New Roman" w:hAnsi="Arial" w:cs="Arial"/>
                <w:color w:val="000000"/>
                <w:sz w:val="16"/>
                <w:szCs w:val="16"/>
              </w:rPr>
              <w:t>)</w:t>
            </w:r>
          </w:p>
        </w:tc>
        <w:tc>
          <w:tcPr>
            <w:tcW w:w="725" w:type="pct"/>
            <w:tcBorders>
              <w:top w:val="nil"/>
              <w:left w:val="nil"/>
              <w:bottom w:val="nil"/>
              <w:right w:val="nil"/>
            </w:tcBorders>
            <w:shd w:val="clear" w:color="auto" w:fill="auto"/>
            <w:noWrap/>
            <w:vAlign w:val="center"/>
            <w:hideMark/>
          </w:tcPr>
          <w:p w:rsidR="000721CF" w:rsidRPr="00B1443F" w:rsidRDefault="007C400F" w:rsidP="000721C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0.33 (0.10</w:t>
            </w:r>
          </w:p>
        </w:tc>
      </w:tr>
      <w:tr w:rsidR="008C7558" w:rsidRPr="00B1443F" w:rsidTr="00FB3607">
        <w:trPr>
          <w:trHeight w:val="300"/>
        </w:trPr>
        <w:tc>
          <w:tcPr>
            <w:tcW w:w="132" w:type="pct"/>
            <w:tcBorders>
              <w:top w:val="nil"/>
              <w:left w:val="nil"/>
              <w:bottom w:val="single" w:sz="4" w:space="0" w:color="auto"/>
              <w:right w:val="nil"/>
            </w:tcBorders>
            <w:shd w:val="clear" w:color="auto" w:fill="auto"/>
            <w:noWrap/>
            <w:vAlign w:val="center"/>
          </w:tcPr>
          <w:p w:rsidR="008C7558" w:rsidRPr="00B1443F" w:rsidRDefault="008C7558" w:rsidP="008C7558">
            <w:pPr>
              <w:spacing w:after="0" w:line="240" w:lineRule="auto"/>
              <w:jc w:val="center"/>
              <w:rPr>
                <w:rFonts w:ascii="Arial" w:eastAsia="Times New Roman" w:hAnsi="Arial" w:cs="Arial"/>
                <w:color w:val="000000"/>
                <w:sz w:val="16"/>
                <w:szCs w:val="16"/>
              </w:rPr>
            </w:pPr>
          </w:p>
        </w:tc>
        <w:tc>
          <w:tcPr>
            <w:tcW w:w="806" w:type="pct"/>
            <w:tcBorders>
              <w:top w:val="nil"/>
              <w:left w:val="nil"/>
              <w:bottom w:val="single" w:sz="4" w:space="0" w:color="auto"/>
              <w:right w:val="nil"/>
            </w:tcBorders>
            <w:shd w:val="clear" w:color="auto" w:fill="auto"/>
            <w:noWrap/>
            <w:vAlign w:val="center"/>
          </w:tcPr>
          <w:p w:rsidR="008C7558" w:rsidRPr="00B1443F" w:rsidRDefault="008C7558" w:rsidP="008C7558">
            <w:pPr>
              <w:spacing w:after="0" w:line="240" w:lineRule="auto"/>
              <w:jc w:val="center"/>
              <w:rPr>
                <w:rFonts w:ascii="Arial" w:eastAsia="Times New Roman" w:hAnsi="Arial" w:cs="Arial"/>
                <w:color w:val="000000"/>
                <w:sz w:val="16"/>
                <w:szCs w:val="16"/>
              </w:rPr>
            </w:pPr>
          </w:p>
        </w:tc>
        <w:tc>
          <w:tcPr>
            <w:tcW w:w="1153" w:type="pct"/>
            <w:tcBorders>
              <w:top w:val="nil"/>
              <w:left w:val="nil"/>
              <w:bottom w:val="single" w:sz="4" w:space="0" w:color="auto"/>
              <w:right w:val="nil"/>
            </w:tcBorders>
            <w:shd w:val="clear" w:color="auto" w:fill="auto"/>
            <w:vAlign w:val="center"/>
          </w:tcPr>
          <w:p w:rsidR="008C7558" w:rsidRPr="00B1443F" w:rsidRDefault="008C7558" w:rsidP="008C7558">
            <w:pPr>
              <w:spacing w:after="0" w:line="240" w:lineRule="auto"/>
              <w:jc w:val="center"/>
              <w:rPr>
                <w:rFonts w:ascii="Arial" w:eastAsia="Times New Roman" w:hAnsi="Arial" w:cs="Arial"/>
                <w:color w:val="000000"/>
                <w:sz w:val="16"/>
                <w:szCs w:val="16"/>
              </w:rPr>
            </w:pPr>
          </w:p>
        </w:tc>
        <w:tc>
          <w:tcPr>
            <w:tcW w:w="728" w:type="pct"/>
            <w:tcBorders>
              <w:top w:val="nil"/>
              <w:left w:val="nil"/>
              <w:bottom w:val="single" w:sz="4" w:space="0" w:color="auto"/>
              <w:right w:val="nil"/>
            </w:tcBorders>
            <w:shd w:val="clear" w:color="auto" w:fill="auto"/>
            <w:noWrap/>
            <w:vAlign w:val="center"/>
          </w:tcPr>
          <w:p w:rsidR="008C7558" w:rsidRDefault="008C7558" w:rsidP="008C7558">
            <w:pPr>
              <w:spacing w:after="0" w:line="240" w:lineRule="auto"/>
              <w:jc w:val="center"/>
              <w:rPr>
                <w:rFonts w:ascii="Arial" w:eastAsia="Times New Roman" w:hAnsi="Arial" w:cs="Arial"/>
                <w:color w:val="000000"/>
                <w:sz w:val="16"/>
                <w:szCs w:val="16"/>
              </w:rPr>
            </w:pPr>
          </w:p>
        </w:tc>
        <w:tc>
          <w:tcPr>
            <w:tcW w:w="728" w:type="pct"/>
            <w:tcBorders>
              <w:top w:val="nil"/>
              <w:left w:val="nil"/>
              <w:bottom w:val="single" w:sz="4" w:space="0" w:color="auto"/>
              <w:right w:val="nil"/>
            </w:tcBorders>
            <w:shd w:val="clear" w:color="auto" w:fill="auto"/>
            <w:noWrap/>
            <w:vAlign w:val="center"/>
          </w:tcPr>
          <w:p w:rsidR="008C7558" w:rsidRDefault="008C7558" w:rsidP="008C7558">
            <w:pPr>
              <w:spacing w:after="0" w:line="240" w:lineRule="auto"/>
              <w:jc w:val="center"/>
              <w:rPr>
                <w:rFonts w:ascii="Arial" w:eastAsia="Times New Roman" w:hAnsi="Arial" w:cs="Arial"/>
                <w:color w:val="000000"/>
                <w:sz w:val="16"/>
                <w:szCs w:val="16"/>
              </w:rPr>
            </w:pPr>
          </w:p>
        </w:tc>
        <w:tc>
          <w:tcPr>
            <w:tcW w:w="728" w:type="pct"/>
            <w:tcBorders>
              <w:top w:val="nil"/>
              <w:left w:val="nil"/>
              <w:bottom w:val="single" w:sz="4" w:space="0" w:color="auto"/>
              <w:right w:val="nil"/>
            </w:tcBorders>
            <w:shd w:val="clear" w:color="auto" w:fill="auto"/>
            <w:noWrap/>
            <w:vAlign w:val="center"/>
          </w:tcPr>
          <w:p w:rsidR="008C7558" w:rsidRDefault="008C7558" w:rsidP="008C7558">
            <w:pPr>
              <w:spacing w:after="0" w:line="240" w:lineRule="auto"/>
              <w:jc w:val="center"/>
              <w:rPr>
                <w:rFonts w:ascii="Arial" w:eastAsia="Times New Roman" w:hAnsi="Arial" w:cs="Arial"/>
                <w:color w:val="000000"/>
                <w:sz w:val="16"/>
                <w:szCs w:val="16"/>
              </w:rPr>
            </w:pPr>
          </w:p>
        </w:tc>
        <w:tc>
          <w:tcPr>
            <w:tcW w:w="725" w:type="pct"/>
            <w:tcBorders>
              <w:top w:val="nil"/>
              <w:left w:val="nil"/>
              <w:bottom w:val="single" w:sz="4" w:space="0" w:color="auto"/>
              <w:right w:val="nil"/>
            </w:tcBorders>
            <w:shd w:val="clear" w:color="auto" w:fill="auto"/>
            <w:noWrap/>
            <w:vAlign w:val="center"/>
          </w:tcPr>
          <w:p w:rsidR="008C7558" w:rsidRDefault="008C7558" w:rsidP="008C7558">
            <w:pPr>
              <w:spacing w:after="0" w:line="240" w:lineRule="auto"/>
              <w:jc w:val="center"/>
              <w:rPr>
                <w:rFonts w:ascii="Arial" w:eastAsia="Times New Roman" w:hAnsi="Arial" w:cs="Arial"/>
                <w:color w:val="000000"/>
                <w:sz w:val="16"/>
                <w:szCs w:val="16"/>
              </w:rPr>
            </w:pPr>
          </w:p>
        </w:tc>
      </w:tr>
    </w:tbl>
    <w:p w:rsidR="00012158" w:rsidRDefault="00012158"/>
    <w:p w:rsidR="00FB3607" w:rsidRDefault="00FB3607" w:rsidP="00FB3607">
      <w:pPr>
        <w:spacing w:after="0" w:line="480" w:lineRule="auto"/>
        <w:jc w:val="both"/>
        <w:rPr>
          <w:rFonts w:ascii="Arial" w:eastAsia="Times New Roman" w:hAnsi="Arial" w:cs="Arial"/>
          <w:color w:val="000000"/>
          <w:sz w:val="16"/>
          <w:szCs w:val="16"/>
        </w:rPr>
      </w:pPr>
      <w:proofErr w:type="gramStart"/>
      <w:r w:rsidRPr="00B1443F">
        <w:rPr>
          <w:rFonts w:ascii="Arial" w:eastAsia="Times New Roman" w:hAnsi="Arial" w:cs="Arial"/>
          <w:b/>
          <w:bCs/>
          <w:color w:val="000000"/>
          <w:sz w:val="16"/>
          <w:szCs w:val="16"/>
          <w:vertAlign w:val="superscript"/>
        </w:rPr>
        <w:t>a</w:t>
      </w:r>
      <w:proofErr w:type="gramEnd"/>
      <w:r>
        <w:rPr>
          <w:rFonts w:ascii="Arial" w:eastAsia="Times New Roman" w:hAnsi="Arial" w:cs="Arial"/>
          <w:b/>
          <w:bCs/>
          <w:color w:val="000000"/>
          <w:sz w:val="16"/>
          <w:szCs w:val="16"/>
          <w:vertAlign w:val="superscript"/>
        </w:rPr>
        <w:t xml:space="preserve"> </w:t>
      </w:r>
      <w:r>
        <w:rPr>
          <w:rFonts w:ascii="Arial" w:eastAsia="Times New Roman" w:hAnsi="Arial" w:cs="Arial"/>
          <w:color w:val="000000"/>
          <w:sz w:val="16"/>
          <w:szCs w:val="16"/>
        </w:rPr>
        <w:t>Land Use Environment quartiles shown are based on quartiles stratified by each community type.</w:t>
      </w:r>
    </w:p>
    <w:p w:rsidR="00112734" w:rsidRDefault="00112734" w:rsidP="00FB3607">
      <w:pPr>
        <w:spacing w:after="0" w:line="480" w:lineRule="auto"/>
        <w:jc w:val="both"/>
        <w:rPr>
          <w:rFonts w:ascii="Arial" w:eastAsia="Times New Roman" w:hAnsi="Arial" w:cs="Arial"/>
          <w:color w:val="000000"/>
          <w:sz w:val="16"/>
          <w:szCs w:val="16"/>
        </w:rPr>
      </w:pPr>
    </w:p>
    <w:p w:rsidR="00012158" w:rsidRDefault="00012158"/>
    <w:p w:rsidR="00012158" w:rsidRDefault="00012158"/>
    <w:p w:rsidR="00012158" w:rsidRDefault="00012158"/>
    <w:p w:rsidR="00012158" w:rsidRDefault="00012158"/>
    <w:p w:rsidR="008C7558" w:rsidRDefault="008C7558"/>
    <w:p w:rsidR="008C7558" w:rsidRDefault="008C7558"/>
    <w:p w:rsidR="008C7558" w:rsidRDefault="008C7558"/>
    <w:tbl>
      <w:tblPr>
        <w:tblW w:w="5000" w:type="pct"/>
        <w:tblLook w:val="04A0" w:firstRow="1" w:lastRow="0" w:firstColumn="1" w:lastColumn="0" w:noHBand="0" w:noVBand="1"/>
      </w:tblPr>
      <w:tblGrid>
        <w:gridCol w:w="438"/>
        <w:gridCol w:w="1834"/>
        <w:gridCol w:w="439"/>
        <w:gridCol w:w="2780"/>
        <w:gridCol w:w="439"/>
        <w:gridCol w:w="2767"/>
        <w:gridCol w:w="436"/>
        <w:gridCol w:w="2874"/>
        <w:gridCol w:w="436"/>
        <w:gridCol w:w="1957"/>
      </w:tblGrid>
      <w:tr w:rsidR="002F04B9" w:rsidRPr="00142A6F" w:rsidTr="002F04B9">
        <w:trPr>
          <w:trHeight w:val="300"/>
        </w:trPr>
        <w:tc>
          <w:tcPr>
            <w:tcW w:w="5000" w:type="pct"/>
            <w:gridSpan w:val="10"/>
            <w:tcBorders>
              <w:top w:val="nil"/>
              <w:left w:val="nil"/>
              <w:bottom w:val="single" w:sz="4" w:space="0" w:color="auto"/>
              <w:right w:val="nil"/>
            </w:tcBorders>
            <w:shd w:val="clear" w:color="auto" w:fill="auto"/>
            <w:noWrap/>
            <w:vAlign w:val="bottom"/>
            <w:hideMark/>
          </w:tcPr>
          <w:p w:rsidR="002F04B9" w:rsidRPr="00142A6F" w:rsidRDefault="002F04B9" w:rsidP="00142A6F">
            <w:pPr>
              <w:spacing w:after="0" w:line="240" w:lineRule="auto"/>
              <w:rPr>
                <w:rFonts w:ascii="Arial" w:eastAsia="Times New Roman" w:hAnsi="Arial" w:cs="Arial"/>
                <w:b/>
                <w:bCs/>
                <w:color w:val="000000"/>
                <w:sz w:val="16"/>
                <w:szCs w:val="16"/>
              </w:rPr>
            </w:pPr>
            <w:r w:rsidRPr="00142A6F">
              <w:rPr>
                <w:rFonts w:ascii="Arial" w:eastAsia="Times New Roman" w:hAnsi="Arial" w:cs="Arial"/>
                <w:b/>
                <w:bCs/>
                <w:color w:val="000000"/>
                <w:sz w:val="16"/>
                <w:szCs w:val="16"/>
              </w:rPr>
              <w:lastRenderedPageBreak/>
              <w:t>Table S</w:t>
            </w:r>
            <w:r w:rsidR="00A66AE2">
              <w:rPr>
                <w:rFonts w:ascii="Arial" w:eastAsia="Times New Roman" w:hAnsi="Arial" w:cs="Arial"/>
                <w:b/>
                <w:bCs/>
                <w:color w:val="000000"/>
                <w:sz w:val="16"/>
                <w:szCs w:val="16"/>
              </w:rPr>
              <w:t>6</w:t>
            </w:r>
            <w:r w:rsidRPr="00142A6F">
              <w:rPr>
                <w:rFonts w:ascii="Arial" w:eastAsia="Times New Roman" w:hAnsi="Arial" w:cs="Arial"/>
                <w:b/>
                <w:bCs/>
                <w:color w:val="000000"/>
                <w:sz w:val="16"/>
                <w:szCs w:val="16"/>
              </w:rPr>
              <w:t>. PWE Analyses with Land Use Environment Deciles as Predictor of Diabetes Incidence</w:t>
            </w:r>
            <w:r>
              <w:rPr>
                <w:rFonts w:ascii="Arial" w:eastAsia="Times New Roman" w:hAnsi="Arial" w:cs="Arial"/>
                <w:b/>
                <w:bCs/>
                <w:color w:val="000000"/>
                <w:sz w:val="16"/>
                <w:szCs w:val="16"/>
              </w:rPr>
              <w:t xml:space="preserve"> by Community Type</w:t>
            </w:r>
            <w:r w:rsidRPr="00142A6F">
              <w:rPr>
                <w:rFonts w:ascii="Arial" w:eastAsia="Times New Roman" w:hAnsi="Arial" w:cs="Arial"/>
                <w:b/>
                <w:bCs/>
                <w:color w:val="000000"/>
                <w:sz w:val="16"/>
                <w:szCs w:val="16"/>
              </w:rPr>
              <w:t xml:space="preserve"> (n=4,096,629).</w:t>
            </w:r>
          </w:p>
          <w:p w:rsidR="002F04B9" w:rsidRPr="00142A6F" w:rsidRDefault="002F04B9" w:rsidP="002F04B9">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10" w:type="pct"/>
            <w:vMerge w:val="restar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b/>
                <w:bCs/>
                <w:color w:val="000000"/>
                <w:sz w:val="16"/>
                <w:szCs w:val="16"/>
              </w:rPr>
            </w:pPr>
            <w:r w:rsidRPr="00142A6F">
              <w:rPr>
                <w:rFonts w:ascii="Arial" w:eastAsia="Times New Roman" w:hAnsi="Arial" w:cs="Arial"/>
                <w:b/>
                <w:bCs/>
                <w:color w:val="000000"/>
                <w:sz w:val="16"/>
                <w:szCs w:val="16"/>
              </w:rPr>
              <w:t>Higher density urban</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b/>
                <w:bCs/>
                <w:color w:val="000000"/>
                <w:sz w:val="16"/>
                <w:szCs w:val="16"/>
              </w:rPr>
            </w:pPr>
          </w:p>
        </w:tc>
        <w:tc>
          <w:tcPr>
            <w:tcW w:w="1005" w:type="pct"/>
            <w:vMerge w:val="restar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b/>
                <w:bCs/>
                <w:color w:val="000000"/>
                <w:sz w:val="16"/>
                <w:szCs w:val="16"/>
              </w:rPr>
            </w:pPr>
            <w:r w:rsidRPr="00142A6F">
              <w:rPr>
                <w:rFonts w:ascii="Arial" w:eastAsia="Times New Roman" w:hAnsi="Arial" w:cs="Arial"/>
                <w:b/>
                <w:bCs/>
                <w:color w:val="000000"/>
                <w:sz w:val="16"/>
                <w:szCs w:val="16"/>
              </w:rPr>
              <w:t>Lower density urban</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b/>
                <w:bCs/>
                <w:color w:val="000000"/>
                <w:sz w:val="16"/>
                <w:szCs w:val="16"/>
              </w:rPr>
            </w:pPr>
          </w:p>
        </w:tc>
        <w:tc>
          <w:tcPr>
            <w:tcW w:w="1046" w:type="pct"/>
            <w:vMerge w:val="restar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b/>
                <w:bCs/>
                <w:color w:val="000000"/>
                <w:sz w:val="16"/>
                <w:szCs w:val="16"/>
              </w:rPr>
            </w:pPr>
            <w:r w:rsidRPr="00142A6F">
              <w:rPr>
                <w:rFonts w:ascii="Arial" w:eastAsia="Times New Roman" w:hAnsi="Arial" w:cs="Arial"/>
                <w:b/>
                <w:bCs/>
                <w:color w:val="000000"/>
                <w:sz w:val="16"/>
                <w:szCs w:val="16"/>
              </w:rPr>
              <w:t>Suburban/small town</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b/>
                <w:bCs/>
                <w:color w:val="000000"/>
                <w:sz w:val="16"/>
                <w:szCs w:val="16"/>
              </w:rPr>
            </w:pPr>
          </w:p>
        </w:tc>
        <w:tc>
          <w:tcPr>
            <w:tcW w:w="697" w:type="pct"/>
            <w:vMerge w:val="restar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b/>
                <w:bCs/>
                <w:color w:val="000000"/>
                <w:sz w:val="16"/>
                <w:szCs w:val="16"/>
              </w:rPr>
            </w:pPr>
            <w:r w:rsidRPr="00142A6F">
              <w:rPr>
                <w:rFonts w:ascii="Arial" w:eastAsia="Times New Roman" w:hAnsi="Arial" w:cs="Arial"/>
                <w:b/>
                <w:bCs/>
                <w:color w:val="000000"/>
                <w:sz w:val="16"/>
                <w:szCs w:val="16"/>
              </w:rPr>
              <w:t>Rural</w:t>
            </w: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b/>
                <w:bCs/>
                <w:color w:val="000000"/>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10" w:type="pct"/>
            <w:vMerge/>
            <w:tcBorders>
              <w:top w:val="nil"/>
              <w:left w:val="nil"/>
              <w:bottom w:val="nil"/>
              <w:right w:val="nil"/>
            </w:tcBorders>
            <w:vAlign w:val="center"/>
            <w:hideMark/>
          </w:tcPr>
          <w:p w:rsidR="00142A6F" w:rsidRPr="00142A6F" w:rsidRDefault="00142A6F" w:rsidP="00142A6F">
            <w:pPr>
              <w:spacing w:after="0" w:line="240" w:lineRule="auto"/>
              <w:rPr>
                <w:rFonts w:ascii="Arial" w:eastAsia="Times New Roman" w:hAnsi="Arial" w:cs="Arial"/>
                <w:b/>
                <w:bCs/>
                <w:color w:val="000000"/>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05" w:type="pct"/>
            <w:vMerge/>
            <w:tcBorders>
              <w:top w:val="nil"/>
              <w:left w:val="nil"/>
              <w:bottom w:val="nil"/>
              <w:right w:val="nil"/>
            </w:tcBorders>
            <w:vAlign w:val="center"/>
            <w:hideMark/>
          </w:tcPr>
          <w:p w:rsidR="00142A6F" w:rsidRPr="00142A6F" w:rsidRDefault="00142A6F" w:rsidP="00142A6F">
            <w:pPr>
              <w:spacing w:after="0" w:line="240" w:lineRule="auto"/>
              <w:rPr>
                <w:rFonts w:ascii="Arial" w:eastAsia="Times New Roman" w:hAnsi="Arial" w:cs="Arial"/>
                <w:b/>
                <w:bCs/>
                <w:color w:val="000000"/>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46" w:type="pct"/>
            <w:vMerge/>
            <w:tcBorders>
              <w:top w:val="nil"/>
              <w:left w:val="nil"/>
              <w:bottom w:val="nil"/>
              <w:right w:val="nil"/>
            </w:tcBorders>
            <w:vAlign w:val="center"/>
            <w:hideMark/>
          </w:tcPr>
          <w:p w:rsidR="00142A6F" w:rsidRPr="00142A6F" w:rsidRDefault="00142A6F" w:rsidP="00142A6F">
            <w:pPr>
              <w:spacing w:after="0" w:line="240" w:lineRule="auto"/>
              <w:rPr>
                <w:rFonts w:ascii="Arial" w:eastAsia="Times New Roman" w:hAnsi="Arial" w:cs="Arial"/>
                <w:b/>
                <w:bCs/>
                <w:color w:val="000000"/>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97" w:type="pct"/>
            <w:vMerge/>
            <w:tcBorders>
              <w:top w:val="nil"/>
              <w:left w:val="nil"/>
              <w:bottom w:val="nil"/>
              <w:right w:val="nil"/>
            </w:tcBorders>
            <w:vAlign w:val="center"/>
            <w:hideMark/>
          </w:tcPr>
          <w:p w:rsidR="00142A6F" w:rsidRPr="00142A6F" w:rsidRDefault="00142A6F" w:rsidP="00142A6F">
            <w:pPr>
              <w:spacing w:after="0" w:line="240" w:lineRule="auto"/>
              <w:rPr>
                <w:rFonts w:ascii="Arial" w:eastAsia="Times New Roman" w:hAnsi="Arial" w:cs="Arial"/>
                <w:b/>
                <w:bCs/>
                <w:color w:val="000000"/>
                <w:sz w:val="16"/>
                <w:szCs w:val="16"/>
              </w:rPr>
            </w:pP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(n=478,097)</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(n=1,508,041)</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(n=918,068)</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(n=1,192,423)</w:t>
            </w: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r>
      <w:tr w:rsidR="002F04B9" w:rsidRPr="00142A6F" w:rsidTr="007E0F44">
        <w:trPr>
          <w:trHeight w:val="89"/>
        </w:trPr>
        <w:tc>
          <w:tcPr>
            <w:tcW w:w="118" w:type="pct"/>
            <w:tcBorders>
              <w:top w:val="nil"/>
              <w:left w:val="nil"/>
              <w:bottom w:val="single" w:sz="4" w:space="0" w:color="auto"/>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c>
          <w:tcPr>
            <w:tcW w:w="650" w:type="pct"/>
            <w:tcBorders>
              <w:top w:val="nil"/>
              <w:left w:val="nil"/>
              <w:bottom w:val="single" w:sz="4" w:space="0" w:color="auto"/>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c>
          <w:tcPr>
            <w:tcW w:w="119" w:type="pct"/>
            <w:tcBorders>
              <w:top w:val="nil"/>
              <w:left w:val="nil"/>
              <w:bottom w:val="single" w:sz="4" w:space="0" w:color="auto"/>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c>
          <w:tcPr>
            <w:tcW w:w="1010" w:type="pct"/>
            <w:tcBorders>
              <w:top w:val="nil"/>
              <w:left w:val="nil"/>
              <w:bottom w:val="single" w:sz="4" w:space="0" w:color="auto"/>
              <w:right w:val="nil"/>
            </w:tcBorders>
            <w:shd w:val="clear" w:color="auto" w:fill="auto"/>
            <w:noWrap/>
            <w:vAlign w:val="bottom"/>
            <w:hideMark/>
          </w:tcPr>
          <w:p w:rsid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HR (95% CI)</w:t>
            </w:r>
          </w:p>
          <w:p w:rsidR="00012158" w:rsidRPr="00142A6F" w:rsidRDefault="00012158" w:rsidP="00142A6F">
            <w:pPr>
              <w:spacing w:after="0" w:line="240" w:lineRule="auto"/>
              <w:jc w:val="center"/>
              <w:rPr>
                <w:rFonts w:ascii="Arial" w:eastAsia="Times New Roman" w:hAnsi="Arial" w:cs="Arial"/>
                <w:color w:val="000000"/>
                <w:sz w:val="16"/>
                <w:szCs w:val="16"/>
              </w:rPr>
            </w:pPr>
          </w:p>
        </w:tc>
        <w:tc>
          <w:tcPr>
            <w:tcW w:w="119" w:type="pct"/>
            <w:tcBorders>
              <w:top w:val="nil"/>
              <w:left w:val="nil"/>
              <w:bottom w:val="single" w:sz="4" w:space="0" w:color="auto"/>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c>
          <w:tcPr>
            <w:tcW w:w="1005" w:type="pct"/>
            <w:tcBorders>
              <w:top w:val="nil"/>
              <w:left w:val="nil"/>
              <w:bottom w:val="single" w:sz="4" w:space="0" w:color="auto"/>
              <w:right w:val="nil"/>
            </w:tcBorders>
            <w:shd w:val="clear" w:color="auto" w:fill="auto"/>
            <w:noWrap/>
            <w:vAlign w:val="bottom"/>
            <w:hideMark/>
          </w:tcPr>
          <w:p w:rsid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HR (95% CI)</w:t>
            </w:r>
          </w:p>
          <w:p w:rsidR="00012158" w:rsidRPr="00142A6F" w:rsidRDefault="00012158" w:rsidP="00142A6F">
            <w:pPr>
              <w:spacing w:after="0" w:line="240" w:lineRule="auto"/>
              <w:jc w:val="center"/>
              <w:rPr>
                <w:rFonts w:ascii="Arial" w:eastAsia="Times New Roman" w:hAnsi="Arial" w:cs="Arial"/>
                <w:color w:val="000000"/>
                <w:sz w:val="16"/>
                <w:szCs w:val="16"/>
              </w:rPr>
            </w:pPr>
          </w:p>
        </w:tc>
        <w:tc>
          <w:tcPr>
            <w:tcW w:w="118" w:type="pct"/>
            <w:tcBorders>
              <w:top w:val="nil"/>
              <w:left w:val="nil"/>
              <w:bottom w:val="single" w:sz="4" w:space="0" w:color="auto"/>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c>
          <w:tcPr>
            <w:tcW w:w="1046" w:type="pct"/>
            <w:tcBorders>
              <w:top w:val="nil"/>
              <w:left w:val="nil"/>
              <w:bottom w:val="single" w:sz="4" w:space="0" w:color="auto"/>
              <w:right w:val="nil"/>
            </w:tcBorders>
            <w:shd w:val="clear" w:color="auto" w:fill="auto"/>
            <w:noWrap/>
            <w:vAlign w:val="bottom"/>
            <w:hideMark/>
          </w:tcPr>
          <w:p w:rsid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HR (95% CI)</w:t>
            </w:r>
          </w:p>
          <w:p w:rsidR="00012158" w:rsidRPr="00142A6F" w:rsidRDefault="00012158" w:rsidP="00142A6F">
            <w:pPr>
              <w:spacing w:after="0" w:line="240" w:lineRule="auto"/>
              <w:jc w:val="center"/>
              <w:rPr>
                <w:rFonts w:ascii="Arial" w:eastAsia="Times New Roman" w:hAnsi="Arial" w:cs="Arial"/>
                <w:color w:val="000000"/>
                <w:sz w:val="16"/>
                <w:szCs w:val="16"/>
              </w:rPr>
            </w:pPr>
          </w:p>
        </w:tc>
        <w:tc>
          <w:tcPr>
            <w:tcW w:w="118" w:type="pct"/>
            <w:tcBorders>
              <w:top w:val="nil"/>
              <w:left w:val="nil"/>
              <w:bottom w:val="single" w:sz="4" w:space="0" w:color="auto"/>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c>
          <w:tcPr>
            <w:tcW w:w="697" w:type="pct"/>
            <w:tcBorders>
              <w:top w:val="nil"/>
              <w:left w:val="nil"/>
              <w:bottom w:val="single" w:sz="4" w:space="0" w:color="auto"/>
              <w:right w:val="nil"/>
            </w:tcBorders>
            <w:shd w:val="clear" w:color="auto" w:fill="auto"/>
            <w:noWrap/>
            <w:vAlign w:val="bottom"/>
            <w:hideMark/>
          </w:tcPr>
          <w:p w:rsid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HR (95% CI)</w:t>
            </w:r>
          </w:p>
          <w:p w:rsidR="00012158" w:rsidRPr="00142A6F" w:rsidRDefault="00012158" w:rsidP="00142A6F">
            <w:pPr>
              <w:spacing w:after="0" w:line="240" w:lineRule="auto"/>
              <w:jc w:val="center"/>
              <w:rPr>
                <w:rFonts w:ascii="Arial" w:eastAsia="Times New Roman" w:hAnsi="Arial" w:cs="Arial"/>
                <w:color w:val="000000"/>
                <w:sz w:val="16"/>
                <w:szCs w:val="16"/>
              </w:rPr>
            </w:pP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LUE Decile 1</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ref.</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ref.</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ref.</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ref.</w:t>
            </w: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r>
      <w:tr w:rsidR="002F04B9" w:rsidRPr="00142A6F" w:rsidTr="007E0F44">
        <w:trPr>
          <w:trHeight w:val="89"/>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LUE Decile 2</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0.987 (0.953, 1.022)</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0.974 (0.954, 0.994)*</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0.998 (0.971, 1.026)</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1.044 (1.018, 1.071)</w:t>
            </w:r>
          </w:p>
        </w:tc>
      </w:tr>
      <w:tr w:rsidR="002F04B9" w:rsidRPr="00142A6F" w:rsidTr="007E0F44">
        <w:trPr>
          <w:trHeight w:val="89"/>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LUE Decile 3</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1.020 (0.984, 1.056)</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0.979 (0.959, 1.000)*</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1.002 (0.975, 1.030)</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1.047 (1.021, 1.074)</w:t>
            </w:r>
          </w:p>
        </w:tc>
      </w:tr>
      <w:tr w:rsidR="002F04B9" w:rsidRPr="00142A6F" w:rsidTr="007E0F44">
        <w:trPr>
          <w:trHeight w:val="89"/>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LUE Decile 4</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1.006 (0.971, 1.042)</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0.978 (0.958, 0.998)*</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0.989 (0.962, 1.017)</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1.055 (1.029, 1.083)</w:t>
            </w:r>
          </w:p>
        </w:tc>
      </w:tr>
      <w:tr w:rsidR="002F04B9" w:rsidRPr="00142A6F" w:rsidTr="007E0F44">
        <w:trPr>
          <w:trHeight w:val="89"/>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LUE Decile 5</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1.001 (0.966, 1.037)</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0.977 (0.956, 0.997)*</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0.982 (0.956, 1.010)</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1.045 (1.018, 1.072)</w:t>
            </w:r>
          </w:p>
        </w:tc>
      </w:tr>
      <w:tr w:rsidR="002F04B9" w:rsidRPr="00142A6F" w:rsidTr="007E0F44">
        <w:trPr>
          <w:trHeight w:val="89"/>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LUE Decile 6</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1.010 (0.975, 1.047)</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0.975 (0.955, 0.996)*</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0.969 (0.943, 0.996)*</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1.038 (1.011, 1.065)</w:t>
            </w:r>
          </w:p>
        </w:tc>
      </w:tr>
      <w:tr w:rsidR="002F04B9" w:rsidRPr="00142A6F" w:rsidTr="007E0F44">
        <w:trPr>
          <w:trHeight w:val="89"/>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LUE Decile 7</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0.979 (0.945, 1.015)</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0.983 (0.962, 1.004)</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0.956 (0.930, 0.983)*</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1.044 (1.017, 1.072)</w:t>
            </w:r>
          </w:p>
        </w:tc>
      </w:tr>
      <w:tr w:rsidR="002F04B9" w:rsidRPr="00142A6F" w:rsidTr="007E0F44">
        <w:trPr>
          <w:trHeight w:val="89"/>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LUE Decile 8</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0.999 (0.964, 1.036)</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1.007 (0.985, 1.028)</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0.940 (0.914, 0.967)*</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1.023 (0.997, 1.051)</w:t>
            </w:r>
          </w:p>
        </w:tc>
      </w:tr>
      <w:tr w:rsidR="002F04B9" w:rsidRPr="00142A6F" w:rsidTr="007E0F44">
        <w:trPr>
          <w:trHeight w:val="89"/>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LUE Decile 9</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0.981 (0.945, 1.018)</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1.012 (0.990, 1.034)</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0.944 (0.918, 0.972)*</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0.998 (0.973, 1.025)</w:t>
            </w:r>
          </w:p>
        </w:tc>
      </w:tr>
      <w:tr w:rsidR="002F04B9" w:rsidRPr="00142A6F" w:rsidTr="007E0F44">
        <w:trPr>
          <w:trHeight w:val="89"/>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LUE Decile 10</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0.965 (0.929, 1.003)</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1.007 (0.985, 1.029)</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0.880 (0.853, 0.908)*</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0.989 (0.964, 1.015)</w:t>
            </w:r>
          </w:p>
        </w:tc>
      </w:tr>
      <w:tr w:rsidR="002F04B9" w:rsidRPr="00142A6F" w:rsidTr="007E0F44">
        <w:trPr>
          <w:trHeight w:val="89"/>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Trend Test</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0.998 (0.995, 1.001)</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1.003 (1.001, 1.005)*</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0.989 (0.987, 0.991)*</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0.996 (0.994, 0.998)*</w:t>
            </w:r>
          </w:p>
        </w:tc>
      </w:tr>
      <w:tr w:rsidR="002F04B9" w:rsidRPr="00142A6F" w:rsidTr="007E0F44">
        <w:trPr>
          <w:trHeight w:val="89"/>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sz w:val="16"/>
                <w:szCs w:val="16"/>
              </w:rPr>
            </w:pP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r>
      <w:tr w:rsidR="002F04B9" w:rsidRPr="00142A6F" w:rsidTr="007E0F44">
        <w:trPr>
          <w:trHeight w:val="300"/>
        </w:trPr>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sz w:val="16"/>
                <w:szCs w:val="16"/>
              </w:rPr>
            </w:pPr>
          </w:p>
        </w:tc>
        <w:tc>
          <w:tcPr>
            <w:tcW w:w="65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i/>
                <w:iCs/>
                <w:color w:val="000000"/>
                <w:sz w:val="16"/>
                <w:szCs w:val="16"/>
              </w:rPr>
              <w:t>P</w:t>
            </w:r>
            <w:r w:rsidRPr="00142A6F">
              <w:rPr>
                <w:rFonts w:ascii="Arial" w:eastAsia="Times New Roman" w:hAnsi="Arial" w:cs="Arial"/>
                <w:color w:val="000000"/>
                <w:sz w:val="16"/>
                <w:szCs w:val="16"/>
              </w:rPr>
              <w:t>-trend</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p>
        </w:tc>
        <w:tc>
          <w:tcPr>
            <w:tcW w:w="1010"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0.173</w:t>
            </w:r>
          </w:p>
        </w:tc>
        <w:tc>
          <w:tcPr>
            <w:tcW w:w="119"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05"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0.002*</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1046"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&lt;0.001*</w:t>
            </w:r>
          </w:p>
        </w:tc>
        <w:tc>
          <w:tcPr>
            <w:tcW w:w="118"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p>
        </w:tc>
        <w:tc>
          <w:tcPr>
            <w:tcW w:w="697" w:type="pct"/>
            <w:tcBorders>
              <w:top w:val="nil"/>
              <w:left w:val="nil"/>
              <w:bottom w:val="nil"/>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&lt;0.001*</w:t>
            </w:r>
          </w:p>
        </w:tc>
      </w:tr>
      <w:tr w:rsidR="002F04B9" w:rsidRPr="00142A6F" w:rsidTr="007E0F44">
        <w:trPr>
          <w:trHeight w:val="300"/>
        </w:trPr>
        <w:tc>
          <w:tcPr>
            <w:tcW w:w="118" w:type="pct"/>
            <w:tcBorders>
              <w:top w:val="nil"/>
              <w:left w:val="nil"/>
              <w:bottom w:val="single" w:sz="4" w:space="0" w:color="auto"/>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c>
          <w:tcPr>
            <w:tcW w:w="650" w:type="pct"/>
            <w:tcBorders>
              <w:top w:val="nil"/>
              <w:left w:val="nil"/>
              <w:bottom w:val="single" w:sz="4" w:space="0" w:color="auto"/>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c>
          <w:tcPr>
            <w:tcW w:w="119" w:type="pct"/>
            <w:tcBorders>
              <w:top w:val="nil"/>
              <w:left w:val="nil"/>
              <w:bottom w:val="single" w:sz="4" w:space="0" w:color="auto"/>
              <w:right w:val="nil"/>
            </w:tcBorders>
            <w:shd w:val="clear" w:color="auto" w:fill="auto"/>
            <w:noWrap/>
            <w:vAlign w:val="bottom"/>
            <w:hideMark/>
          </w:tcPr>
          <w:p w:rsidR="00142A6F" w:rsidRPr="00142A6F" w:rsidRDefault="00142A6F" w:rsidP="00142A6F">
            <w:pPr>
              <w:spacing w:after="0" w:line="240" w:lineRule="auto"/>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c>
          <w:tcPr>
            <w:tcW w:w="1010" w:type="pct"/>
            <w:tcBorders>
              <w:top w:val="nil"/>
              <w:left w:val="nil"/>
              <w:bottom w:val="single" w:sz="4" w:space="0" w:color="auto"/>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c>
          <w:tcPr>
            <w:tcW w:w="119" w:type="pct"/>
            <w:tcBorders>
              <w:top w:val="nil"/>
              <w:left w:val="nil"/>
              <w:bottom w:val="single" w:sz="4" w:space="0" w:color="auto"/>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c>
          <w:tcPr>
            <w:tcW w:w="1005" w:type="pct"/>
            <w:tcBorders>
              <w:top w:val="nil"/>
              <w:left w:val="nil"/>
              <w:bottom w:val="single" w:sz="4" w:space="0" w:color="auto"/>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c>
          <w:tcPr>
            <w:tcW w:w="118" w:type="pct"/>
            <w:tcBorders>
              <w:top w:val="nil"/>
              <w:left w:val="nil"/>
              <w:bottom w:val="single" w:sz="4" w:space="0" w:color="auto"/>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c>
          <w:tcPr>
            <w:tcW w:w="1046" w:type="pct"/>
            <w:tcBorders>
              <w:top w:val="nil"/>
              <w:left w:val="nil"/>
              <w:bottom w:val="single" w:sz="4" w:space="0" w:color="auto"/>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c>
          <w:tcPr>
            <w:tcW w:w="118" w:type="pct"/>
            <w:tcBorders>
              <w:top w:val="nil"/>
              <w:left w:val="nil"/>
              <w:bottom w:val="single" w:sz="4" w:space="0" w:color="auto"/>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c>
          <w:tcPr>
            <w:tcW w:w="697" w:type="pct"/>
            <w:tcBorders>
              <w:top w:val="nil"/>
              <w:left w:val="nil"/>
              <w:bottom w:val="single" w:sz="4" w:space="0" w:color="auto"/>
              <w:right w:val="nil"/>
            </w:tcBorders>
            <w:shd w:val="clear" w:color="auto" w:fill="auto"/>
            <w:noWrap/>
            <w:vAlign w:val="bottom"/>
            <w:hideMark/>
          </w:tcPr>
          <w:p w:rsidR="00142A6F" w:rsidRPr="00142A6F" w:rsidRDefault="00142A6F" w:rsidP="00142A6F">
            <w:pPr>
              <w:spacing w:after="0" w:line="240" w:lineRule="auto"/>
              <w:jc w:val="center"/>
              <w:rPr>
                <w:rFonts w:ascii="Arial" w:eastAsia="Times New Roman" w:hAnsi="Arial" w:cs="Arial"/>
                <w:color w:val="000000"/>
                <w:sz w:val="16"/>
                <w:szCs w:val="16"/>
              </w:rPr>
            </w:pPr>
            <w:r w:rsidRPr="00142A6F">
              <w:rPr>
                <w:rFonts w:ascii="Arial" w:eastAsia="Times New Roman" w:hAnsi="Arial" w:cs="Arial"/>
                <w:color w:val="000000"/>
                <w:sz w:val="16"/>
                <w:szCs w:val="16"/>
              </w:rPr>
              <w:t> </w:t>
            </w:r>
          </w:p>
        </w:tc>
      </w:tr>
      <w:tr w:rsidR="007E0F44" w:rsidRPr="00142A6F" w:rsidTr="00D233BD">
        <w:trPr>
          <w:trHeight w:val="79"/>
        </w:trPr>
        <w:tc>
          <w:tcPr>
            <w:tcW w:w="5000" w:type="pct"/>
            <w:gridSpan w:val="10"/>
            <w:tcBorders>
              <w:top w:val="nil"/>
              <w:left w:val="nil"/>
              <w:right w:val="nil"/>
            </w:tcBorders>
            <w:shd w:val="clear" w:color="auto" w:fill="auto"/>
            <w:noWrap/>
            <w:vAlign w:val="bottom"/>
            <w:hideMark/>
          </w:tcPr>
          <w:p w:rsidR="007E0F44" w:rsidRDefault="007E0F44" w:rsidP="007E0F44">
            <w:pPr>
              <w:spacing w:after="0" w:line="276" w:lineRule="auto"/>
              <w:rPr>
                <w:rFonts w:ascii="Arial" w:eastAsia="Times New Roman" w:hAnsi="Arial" w:cs="Arial"/>
                <w:color w:val="000000"/>
                <w:sz w:val="16"/>
                <w:szCs w:val="16"/>
              </w:rPr>
            </w:pPr>
          </w:p>
          <w:p w:rsidR="007E0F44" w:rsidRDefault="007E0F44" w:rsidP="007E0F44">
            <w:pPr>
              <w:spacing w:after="0" w:line="276" w:lineRule="auto"/>
              <w:rPr>
                <w:rFonts w:ascii="Arial" w:eastAsia="Times New Roman" w:hAnsi="Arial" w:cs="Arial"/>
                <w:color w:val="000000"/>
                <w:sz w:val="16"/>
                <w:szCs w:val="16"/>
              </w:rPr>
            </w:pPr>
            <w:r w:rsidRPr="00142A6F">
              <w:rPr>
                <w:rFonts w:ascii="Arial" w:eastAsia="Times New Roman" w:hAnsi="Arial" w:cs="Arial"/>
                <w:color w:val="000000"/>
                <w:sz w:val="16"/>
                <w:szCs w:val="16"/>
              </w:rPr>
              <w:t xml:space="preserve">* P &lt;0.05. Piece-wise exponential models with 2 year intervals. Models adjust for  individual-level variables (age, sex, race/ethnicity, low income or disability, marital status, smoking status, access to primary care, and region) and community-level variables (NSEE, </w:t>
            </w:r>
            <w:r>
              <w:rPr>
                <w:rFonts w:ascii="Arial" w:eastAsia="Times New Roman" w:hAnsi="Arial" w:cs="Arial"/>
                <w:color w:val="000000"/>
                <w:sz w:val="16"/>
                <w:szCs w:val="16"/>
              </w:rPr>
              <w:t>relative supermarket and fast food environments,</w:t>
            </w:r>
            <w:r w:rsidRPr="00142A6F">
              <w:rPr>
                <w:rFonts w:ascii="Arial" w:eastAsia="Times New Roman" w:hAnsi="Arial" w:cs="Arial"/>
                <w:color w:val="000000"/>
                <w:sz w:val="16"/>
                <w:szCs w:val="16"/>
              </w:rPr>
              <w:t xml:space="preserve"> Hispanic population percent living in census tract, black population pe</w:t>
            </w:r>
            <w:r>
              <w:rPr>
                <w:rFonts w:ascii="Arial" w:eastAsia="Times New Roman" w:hAnsi="Arial" w:cs="Arial"/>
                <w:color w:val="000000"/>
                <w:sz w:val="16"/>
                <w:szCs w:val="16"/>
              </w:rPr>
              <w:t xml:space="preserve">rcent living in census tract). </w:t>
            </w:r>
            <w:r w:rsidRPr="00142A6F">
              <w:rPr>
                <w:rFonts w:ascii="Arial" w:eastAsia="Times New Roman" w:hAnsi="Arial" w:cs="Arial"/>
                <w:color w:val="000000"/>
                <w:sz w:val="16"/>
                <w:szCs w:val="16"/>
              </w:rPr>
              <w:t>Buffers were assigned for each participant based on community type: 1-mile walking buffer in higher density urban areas, 2-mile driving buffer in lower density urban areas, a 6-mile driving buffer in suburban/small towns</w:t>
            </w:r>
            <w:r>
              <w:rPr>
                <w:rFonts w:ascii="Arial" w:eastAsia="Times New Roman" w:hAnsi="Arial" w:cs="Arial"/>
                <w:color w:val="000000"/>
                <w:sz w:val="16"/>
                <w:szCs w:val="16"/>
              </w:rPr>
              <w:t xml:space="preserve">, </w:t>
            </w:r>
            <w:r>
              <w:rPr>
                <w:rFonts w:ascii="Arial" w:eastAsia="Times New Roman" w:hAnsi="Arial" w:cs="Arial"/>
                <w:color w:val="000000"/>
                <w:sz w:val="15"/>
                <w:szCs w:val="15"/>
              </w:rPr>
              <w:t>and a 10-mile driving buffer in rural areas</w:t>
            </w:r>
            <w:r w:rsidRPr="00142A6F">
              <w:rPr>
                <w:rFonts w:ascii="Arial" w:eastAsia="Times New Roman" w:hAnsi="Arial" w:cs="Arial"/>
                <w:color w:val="000000"/>
                <w:sz w:val="16"/>
                <w:szCs w:val="16"/>
              </w:rPr>
              <w:t>. All models were clustered by county.</w:t>
            </w:r>
          </w:p>
          <w:p w:rsidR="007E0F44" w:rsidRDefault="007E0F44" w:rsidP="007E0F44">
            <w:pPr>
              <w:spacing w:after="0" w:line="276" w:lineRule="auto"/>
              <w:rPr>
                <w:rFonts w:ascii="Arial" w:eastAsia="Times New Roman" w:hAnsi="Arial" w:cs="Arial"/>
                <w:color w:val="000000"/>
                <w:sz w:val="16"/>
                <w:szCs w:val="16"/>
              </w:rPr>
            </w:pPr>
          </w:p>
          <w:p w:rsidR="007E0F44" w:rsidRDefault="007E0F44" w:rsidP="007E0F44">
            <w:pPr>
              <w:spacing w:after="0" w:line="276" w:lineRule="auto"/>
              <w:rPr>
                <w:rFonts w:ascii="Arial" w:eastAsia="Times New Roman" w:hAnsi="Arial" w:cs="Arial"/>
                <w:color w:val="000000"/>
                <w:sz w:val="16"/>
                <w:szCs w:val="16"/>
              </w:rPr>
            </w:pPr>
          </w:p>
          <w:p w:rsidR="007E0F44" w:rsidRDefault="007E0F44" w:rsidP="00142A6F">
            <w:pPr>
              <w:spacing w:after="0" w:line="240" w:lineRule="auto"/>
              <w:rPr>
                <w:rFonts w:ascii="Arial" w:eastAsia="Times New Roman" w:hAnsi="Arial" w:cs="Arial"/>
                <w:color w:val="000000"/>
                <w:sz w:val="16"/>
                <w:szCs w:val="16"/>
              </w:rPr>
            </w:pPr>
          </w:p>
          <w:p w:rsidR="007E0F44" w:rsidRDefault="007E0F44" w:rsidP="00142A6F">
            <w:pPr>
              <w:spacing w:after="0" w:line="240" w:lineRule="auto"/>
              <w:rPr>
                <w:rFonts w:ascii="Arial" w:eastAsia="Times New Roman" w:hAnsi="Arial" w:cs="Arial"/>
                <w:color w:val="000000"/>
                <w:sz w:val="16"/>
                <w:szCs w:val="16"/>
              </w:rPr>
            </w:pPr>
          </w:p>
          <w:p w:rsidR="007E0F44" w:rsidRPr="00142A6F" w:rsidRDefault="007E0F44" w:rsidP="00142A6F">
            <w:pPr>
              <w:spacing w:after="0" w:line="240" w:lineRule="auto"/>
              <w:rPr>
                <w:rFonts w:ascii="Arial" w:eastAsia="Times New Roman" w:hAnsi="Arial" w:cs="Arial"/>
                <w:sz w:val="16"/>
                <w:szCs w:val="16"/>
              </w:rPr>
            </w:pPr>
          </w:p>
        </w:tc>
      </w:tr>
    </w:tbl>
    <w:p w:rsidR="00732A44" w:rsidRDefault="00732A44"/>
    <w:tbl>
      <w:tblPr>
        <w:tblW w:w="0" w:type="auto"/>
        <w:tblLook w:val="04A0" w:firstRow="1" w:lastRow="0" w:firstColumn="1" w:lastColumn="0" w:noHBand="0" w:noVBand="1"/>
      </w:tblPr>
      <w:tblGrid>
        <w:gridCol w:w="995"/>
        <w:gridCol w:w="1575"/>
        <w:gridCol w:w="1308"/>
        <w:gridCol w:w="541"/>
        <w:gridCol w:w="1329"/>
        <w:gridCol w:w="541"/>
        <w:gridCol w:w="1090"/>
        <w:gridCol w:w="368"/>
        <w:gridCol w:w="1120"/>
        <w:gridCol w:w="466"/>
        <w:gridCol w:w="1478"/>
        <w:gridCol w:w="465"/>
        <w:gridCol w:w="1070"/>
        <w:gridCol w:w="368"/>
        <w:gridCol w:w="1686"/>
      </w:tblGrid>
      <w:tr w:rsidR="00732A44" w:rsidRPr="00732A44" w:rsidTr="00A4169C">
        <w:trPr>
          <w:trHeight w:val="300"/>
        </w:trPr>
        <w:tc>
          <w:tcPr>
            <w:tcW w:w="0" w:type="auto"/>
            <w:gridSpan w:val="15"/>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b/>
                <w:bCs/>
                <w:color w:val="000000"/>
                <w:sz w:val="16"/>
                <w:szCs w:val="16"/>
              </w:rPr>
            </w:pPr>
            <w:r w:rsidRPr="00732A44">
              <w:rPr>
                <w:rFonts w:ascii="Arial" w:eastAsia="Times New Roman" w:hAnsi="Arial" w:cs="Arial"/>
                <w:b/>
                <w:bCs/>
                <w:color w:val="000000"/>
                <w:sz w:val="16"/>
                <w:szCs w:val="16"/>
              </w:rPr>
              <w:lastRenderedPageBreak/>
              <w:t>Table S</w:t>
            </w:r>
            <w:r w:rsidR="00A66AE2">
              <w:rPr>
                <w:rFonts w:ascii="Arial" w:eastAsia="Times New Roman" w:hAnsi="Arial" w:cs="Arial"/>
                <w:b/>
                <w:bCs/>
                <w:color w:val="000000"/>
                <w:sz w:val="16"/>
                <w:szCs w:val="16"/>
              </w:rPr>
              <w:t>7</w:t>
            </w:r>
            <w:r w:rsidRPr="00732A44">
              <w:rPr>
                <w:rFonts w:ascii="Arial" w:eastAsia="Times New Roman" w:hAnsi="Arial" w:cs="Arial"/>
                <w:b/>
                <w:bCs/>
                <w:color w:val="000000"/>
                <w:sz w:val="16"/>
                <w:szCs w:val="16"/>
              </w:rPr>
              <w:t>. PWE Analyses with Land Use Environment as Predictor of Diabetes Incidence in Stratified Analyses by Sex.</w:t>
            </w:r>
          </w:p>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ind w:firstLineChars="200" w:firstLine="320"/>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Default="00732A44" w:rsidP="00732A44">
            <w:pPr>
              <w:spacing w:after="0" w:line="240" w:lineRule="auto"/>
              <w:rPr>
                <w:rFonts w:ascii="Arial" w:eastAsia="Times New Roman" w:hAnsi="Arial" w:cs="Arial"/>
                <w:color w:val="000000"/>
                <w:sz w:val="16"/>
                <w:szCs w:val="16"/>
              </w:rPr>
            </w:pPr>
            <w:r w:rsidRPr="00732A44">
              <w:rPr>
                <w:rFonts w:ascii="Arial" w:eastAsia="Times New Roman" w:hAnsi="Arial" w:cs="Arial"/>
                <w:color w:val="000000"/>
                <w:sz w:val="16"/>
                <w:szCs w:val="16"/>
              </w:rPr>
              <w:t>Males</w:t>
            </w:r>
          </w:p>
          <w:p w:rsidR="00B87488" w:rsidRPr="00732A44" w:rsidRDefault="00B87488" w:rsidP="00732A44">
            <w:pPr>
              <w:spacing w:after="0" w:line="240" w:lineRule="auto"/>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ind w:firstLineChars="200" w:firstLine="320"/>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Default="00732A44" w:rsidP="00732A44">
            <w:pPr>
              <w:spacing w:after="0" w:line="240" w:lineRule="auto"/>
              <w:rPr>
                <w:rFonts w:ascii="Arial" w:eastAsia="Times New Roman" w:hAnsi="Arial" w:cs="Arial"/>
                <w:color w:val="000000"/>
                <w:sz w:val="16"/>
                <w:szCs w:val="16"/>
              </w:rPr>
            </w:pPr>
            <w:r w:rsidRPr="00732A44">
              <w:rPr>
                <w:rFonts w:ascii="Arial" w:eastAsia="Times New Roman" w:hAnsi="Arial" w:cs="Arial"/>
                <w:color w:val="000000"/>
                <w:sz w:val="16"/>
                <w:szCs w:val="16"/>
              </w:rPr>
              <w:t>Females</w:t>
            </w:r>
          </w:p>
          <w:p w:rsidR="00B87488" w:rsidRPr="00732A44" w:rsidRDefault="00B87488" w:rsidP="00732A44">
            <w:pPr>
              <w:spacing w:after="0" w:line="240" w:lineRule="auto"/>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b/>
                <w:bCs/>
                <w:color w:val="000000"/>
                <w:sz w:val="16"/>
                <w:szCs w:val="16"/>
              </w:rPr>
            </w:pPr>
            <w:r w:rsidRPr="00732A44">
              <w:rPr>
                <w:rFonts w:ascii="Arial" w:eastAsia="Times New Roman" w:hAnsi="Arial" w:cs="Arial"/>
                <w:b/>
                <w:bCs/>
                <w:color w:val="000000"/>
                <w:sz w:val="16"/>
                <w:szCs w:val="16"/>
              </w:rPr>
              <w:t> </w:t>
            </w: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b/>
                <w:bCs/>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r>
      <w:tr w:rsidR="00A4169C" w:rsidRPr="00732A44" w:rsidTr="00A4169C">
        <w:trPr>
          <w:trHeight w:val="345"/>
        </w:trPr>
        <w:tc>
          <w:tcPr>
            <w:tcW w:w="0" w:type="auto"/>
            <w:tcBorders>
              <w:top w:val="nil"/>
              <w:left w:val="nil"/>
              <w:bottom w:val="nil"/>
              <w:right w:val="nil"/>
            </w:tcBorders>
            <w:shd w:val="clear" w:color="auto" w:fill="auto"/>
            <w:noWrap/>
            <w:vAlign w:val="bottom"/>
            <w:hideMark/>
          </w:tcPr>
          <w:p w:rsidR="00942FC1" w:rsidRPr="00732A44" w:rsidRDefault="00942FC1"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942FC1" w:rsidRPr="00732A44" w:rsidRDefault="00942FC1"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942FC1" w:rsidRPr="00732A44" w:rsidRDefault="00942FC1"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n</w:t>
            </w:r>
          </w:p>
        </w:tc>
        <w:tc>
          <w:tcPr>
            <w:tcW w:w="0" w:type="auto"/>
            <w:gridSpan w:val="3"/>
            <w:tcBorders>
              <w:top w:val="nil"/>
              <w:left w:val="nil"/>
              <w:bottom w:val="nil"/>
              <w:right w:val="nil"/>
            </w:tcBorders>
            <w:shd w:val="clear" w:color="auto" w:fill="auto"/>
            <w:noWrap/>
            <w:vAlign w:val="bottom"/>
            <w:hideMark/>
          </w:tcPr>
          <w:p w:rsidR="00942FC1" w:rsidRPr="00732A44" w:rsidRDefault="00942FC1"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HR</w:t>
            </w:r>
            <w:r>
              <w:rPr>
                <w:rFonts w:ascii="Arial" w:eastAsia="Times New Roman" w:hAnsi="Arial" w:cs="Arial"/>
                <w:color w:val="000000"/>
                <w:sz w:val="16"/>
                <w:szCs w:val="16"/>
              </w:rPr>
              <w:t xml:space="preserve"> (95% CI)</w:t>
            </w:r>
          </w:p>
        </w:tc>
        <w:tc>
          <w:tcPr>
            <w:tcW w:w="0" w:type="auto"/>
            <w:tcBorders>
              <w:top w:val="nil"/>
              <w:left w:val="nil"/>
              <w:bottom w:val="nil"/>
              <w:right w:val="nil"/>
            </w:tcBorders>
            <w:shd w:val="clear" w:color="auto" w:fill="auto"/>
            <w:noWrap/>
            <w:vAlign w:val="bottom"/>
            <w:hideMark/>
          </w:tcPr>
          <w:p w:rsidR="00942FC1" w:rsidRPr="00732A44" w:rsidRDefault="00942FC1" w:rsidP="001A6223">
            <w:pPr>
              <w:spacing w:after="0" w:line="240" w:lineRule="auto"/>
              <w:jc w:val="center"/>
              <w:rPr>
                <w:rFonts w:ascii="Arial" w:eastAsia="Times New Roman" w:hAnsi="Arial" w:cs="Arial"/>
                <w:color w:val="000000"/>
                <w:sz w:val="16"/>
                <w:szCs w:val="16"/>
              </w:rPr>
            </w:pPr>
            <w:r w:rsidRPr="00D0210A">
              <w:rPr>
                <w:rFonts w:ascii="Arial" w:eastAsia="Times New Roman" w:hAnsi="Arial" w:cs="Arial"/>
                <w:i/>
                <w:color w:val="000000"/>
                <w:sz w:val="16"/>
                <w:szCs w:val="16"/>
              </w:rPr>
              <w:t>P</w:t>
            </w:r>
            <w:r w:rsidRPr="00732A44">
              <w:rPr>
                <w:rFonts w:ascii="Arial" w:eastAsia="Times New Roman" w:hAnsi="Arial" w:cs="Arial"/>
                <w:color w:val="000000"/>
                <w:sz w:val="16"/>
                <w:szCs w:val="16"/>
              </w:rPr>
              <w:t>-</w:t>
            </w:r>
            <w:r w:rsidR="001A6223">
              <w:rPr>
                <w:rFonts w:ascii="Arial" w:eastAsia="Times New Roman" w:hAnsi="Arial" w:cs="Arial"/>
                <w:color w:val="000000"/>
                <w:sz w:val="16"/>
                <w:szCs w:val="16"/>
              </w:rPr>
              <w:t>value</w:t>
            </w:r>
          </w:p>
        </w:tc>
        <w:tc>
          <w:tcPr>
            <w:tcW w:w="0" w:type="auto"/>
            <w:tcBorders>
              <w:top w:val="nil"/>
              <w:left w:val="nil"/>
              <w:bottom w:val="nil"/>
              <w:right w:val="nil"/>
            </w:tcBorders>
            <w:shd w:val="clear" w:color="auto" w:fill="auto"/>
            <w:noWrap/>
            <w:vAlign w:val="bottom"/>
            <w:hideMark/>
          </w:tcPr>
          <w:p w:rsidR="00942FC1" w:rsidRPr="00732A44" w:rsidRDefault="00942FC1" w:rsidP="00732A44">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942FC1" w:rsidRPr="00732A44" w:rsidRDefault="00942FC1"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n</w:t>
            </w:r>
          </w:p>
        </w:tc>
        <w:tc>
          <w:tcPr>
            <w:tcW w:w="0" w:type="auto"/>
            <w:gridSpan w:val="3"/>
            <w:tcBorders>
              <w:top w:val="nil"/>
              <w:left w:val="nil"/>
              <w:bottom w:val="nil"/>
              <w:right w:val="nil"/>
            </w:tcBorders>
            <w:shd w:val="clear" w:color="auto" w:fill="auto"/>
            <w:noWrap/>
            <w:vAlign w:val="bottom"/>
            <w:hideMark/>
          </w:tcPr>
          <w:p w:rsidR="00942FC1" w:rsidRPr="00732A44" w:rsidRDefault="00942FC1" w:rsidP="00942FC1">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HR</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95% CI</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942FC1" w:rsidRPr="00732A44" w:rsidRDefault="00942FC1" w:rsidP="001A6223">
            <w:pPr>
              <w:spacing w:after="0" w:line="240" w:lineRule="auto"/>
              <w:jc w:val="center"/>
              <w:rPr>
                <w:rFonts w:ascii="Arial" w:eastAsia="Times New Roman" w:hAnsi="Arial" w:cs="Arial"/>
                <w:color w:val="000000"/>
                <w:sz w:val="16"/>
                <w:szCs w:val="16"/>
              </w:rPr>
            </w:pPr>
            <w:r w:rsidRPr="00D0210A">
              <w:rPr>
                <w:rFonts w:ascii="Arial" w:eastAsia="Times New Roman" w:hAnsi="Arial" w:cs="Arial"/>
                <w:i/>
                <w:color w:val="000000"/>
                <w:sz w:val="16"/>
                <w:szCs w:val="16"/>
              </w:rPr>
              <w:t>P</w:t>
            </w:r>
            <w:r w:rsidRPr="00732A44">
              <w:rPr>
                <w:rFonts w:ascii="Arial" w:eastAsia="Times New Roman" w:hAnsi="Arial" w:cs="Arial"/>
                <w:color w:val="000000"/>
                <w:sz w:val="16"/>
                <w:szCs w:val="16"/>
              </w:rPr>
              <w:t>-</w:t>
            </w:r>
            <w:r w:rsidR="001A6223">
              <w:rPr>
                <w:rFonts w:ascii="Arial" w:eastAsia="Times New Roman" w:hAnsi="Arial" w:cs="Arial"/>
                <w:color w:val="000000"/>
                <w:sz w:val="16"/>
                <w:szCs w:val="16"/>
              </w:rPr>
              <w:t>value</w:t>
            </w:r>
          </w:p>
        </w:tc>
        <w:tc>
          <w:tcPr>
            <w:tcW w:w="0" w:type="auto"/>
            <w:tcBorders>
              <w:top w:val="nil"/>
              <w:left w:val="nil"/>
              <w:bottom w:val="nil"/>
              <w:right w:val="nil"/>
            </w:tcBorders>
            <w:shd w:val="clear" w:color="auto" w:fill="auto"/>
            <w:noWrap/>
            <w:vAlign w:val="bottom"/>
            <w:hideMark/>
          </w:tcPr>
          <w:p w:rsidR="00942FC1" w:rsidRPr="00732A44" w:rsidRDefault="00942FC1" w:rsidP="00732A44">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942FC1" w:rsidRPr="00732A44" w:rsidRDefault="00D0210A" w:rsidP="00732A44">
            <w:pPr>
              <w:spacing w:after="0" w:line="240" w:lineRule="auto"/>
              <w:jc w:val="center"/>
              <w:rPr>
                <w:rFonts w:ascii="Arial" w:eastAsia="Times New Roman" w:hAnsi="Arial" w:cs="Arial"/>
                <w:color w:val="000000"/>
                <w:sz w:val="16"/>
                <w:szCs w:val="16"/>
              </w:rPr>
            </w:pPr>
            <w:r>
              <w:rPr>
                <w:rFonts w:ascii="Arial" w:eastAsia="Times New Roman" w:hAnsi="Arial" w:cs="Arial"/>
                <w:i/>
                <w:color w:val="000000"/>
                <w:sz w:val="16"/>
                <w:szCs w:val="16"/>
              </w:rPr>
              <w:t>p</w:t>
            </w:r>
            <w:r w:rsidR="00942FC1" w:rsidRPr="00732A44">
              <w:rPr>
                <w:rFonts w:ascii="Arial" w:eastAsia="Times New Roman" w:hAnsi="Arial" w:cs="Arial"/>
                <w:color w:val="000000"/>
                <w:sz w:val="16"/>
                <w:szCs w:val="16"/>
              </w:rPr>
              <w:t xml:space="preserve">-interaction </w:t>
            </w:r>
            <w:r w:rsidR="00942FC1" w:rsidRPr="00732A44">
              <w:rPr>
                <w:rFonts w:ascii="Arial" w:eastAsia="Times New Roman" w:hAnsi="Arial" w:cs="Arial"/>
                <w:color w:val="000000"/>
                <w:sz w:val="16"/>
                <w:szCs w:val="16"/>
                <w:vertAlign w:val="superscript"/>
              </w:rPr>
              <w:t>a</w:t>
            </w:r>
          </w:p>
        </w:tc>
      </w:tr>
      <w:tr w:rsidR="00A4169C" w:rsidRPr="00732A44" w:rsidTr="00A4169C">
        <w:trPr>
          <w:trHeight w:val="300"/>
        </w:trPr>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b/>
                <w:bCs/>
                <w:color w:val="000000"/>
                <w:sz w:val="16"/>
                <w:szCs w:val="16"/>
              </w:rPr>
            </w:pPr>
            <w:r w:rsidRPr="00732A44">
              <w:rPr>
                <w:rFonts w:ascii="Arial" w:eastAsia="Times New Roman" w:hAnsi="Arial" w:cs="Arial"/>
                <w:b/>
                <w:bCs/>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b/>
                <w:bCs/>
                <w:color w:val="000000"/>
                <w:sz w:val="16"/>
                <w:szCs w:val="16"/>
              </w:rPr>
            </w:pPr>
            <w:r w:rsidRPr="00732A44">
              <w:rPr>
                <w:rFonts w:ascii="Arial" w:eastAsia="Times New Roman" w:hAnsi="Arial" w:cs="Arial"/>
                <w:b/>
                <w:bCs/>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gridSpan w:val="2"/>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b/>
                <w:bCs/>
                <w:color w:val="000000"/>
                <w:sz w:val="16"/>
                <w:szCs w:val="16"/>
              </w:rPr>
            </w:pPr>
            <w:r w:rsidRPr="00732A44">
              <w:rPr>
                <w:rFonts w:ascii="Arial" w:eastAsia="Times New Roman" w:hAnsi="Arial" w:cs="Arial"/>
                <w:b/>
                <w:bCs/>
                <w:color w:val="000000"/>
                <w:sz w:val="16"/>
                <w:szCs w:val="16"/>
              </w:rPr>
              <w:t>All community types</w:t>
            </w: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3,776,086</w:t>
            </w: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320,543</w:t>
            </w: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926D66" w:rsidRPr="00732A44" w:rsidRDefault="00926D66"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926D66" w:rsidRPr="00732A44" w:rsidRDefault="00A4169C" w:rsidP="00732A4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00926D66" w:rsidRPr="00732A44">
              <w:rPr>
                <w:rFonts w:ascii="Arial" w:eastAsia="Times New Roman" w:hAnsi="Arial" w:cs="Arial"/>
                <w:color w:val="000000"/>
                <w:sz w:val="16"/>
                <w:szCs w:val="16"/>
              </w:rPr>
              <w:t>Q1</w:t>
            </w:r>
          </w:p>
        </w:tc>
        <w:tc>
          <w:tcPr>
            <w:tcW w:w="0" w:type="auto"/>
            <w:tcBorders>
              <w:top w:val="nil"/>
              <w:left w:val="nil"/>
              <w:bottom w:val="nil"/>
              <w:right w:val="nil"/>
            </w:tcBorders>
            <w:shd w:val="clear" w:color="auto" w:fill="auto"/>
            <w:noWrap/>
            <w:vAlign w:val="bottom"/>
            <w:hideMark/>
          </w:tcPr>
          <w:p w:rsidR="00926D66" w:rsidRPr="00732A44" w:rsidRDefault="00926D66" w:rsidP="00D0210A">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926D66" w:rsidRPr="00732A44" w:rsidRDefault="00926D66" w:rsidP="00D0210A">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926D66" w:rsidRPr="00732A44" w:rsidRDefault="00926D66"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926D66" w:rsidRPr="00732A44" w:rsidRDefault="00926D66"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926D66" w:rsidRPr="00732A44" w:rsidRDefault="00926D66" w:rsidP="00D0210A">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926D66" w:rsidRPr="00732A44" w:rsidRDefault="00926D66" w:rsidP="00D0210A">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926D66" w:rsidRPr="00732A44" w:rsidRDefault="00926D66"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926D66" w:rsidRPr="00732A44" w:rsidRDefault="00926D66"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926D66" w:rsidRPr="00732A44" w:rsidRDefault="00926D66"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5A4EF8" w:rsidRPr="00732A44" w:rsidRDefault="005A4EF8"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5A4EF8" w:rsidRPr="00732A44" w:rsidRDefault="00A4169C" w:rsidP="00732A4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005A4EF8" w:rsidRPr="00732A44">
              <w:rPr>
                <w:rFonts w:ascii="Arial" w:eastAsia="Times New Roman" w:hAnsi="Arial" w:cs="Arial"/>
                <w:color w:val="000000"/>
                <w:sz w:val="16"/>
                <w:szCs w:val="16"/>
              </w:rPr>
              <w:t>Q2</w:t>
            </w: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1.001 (</w:t>
            </w:r>
            <w:r w:rsidRPr="00732A44">
              <w:rPr>
                <w:rFonts w:ascii="Arial" w:eastAsia="Times New Roman" w:hAnsi="Arial" w:cs="Arial"/>
                <w:color w:val="000000"/>
                <w:sz w:val="16"/>
                <w:szCs w:val="16"/>
              </w:rPr>
              <w:t>0.993</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1.009</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1.009 (0.975, 1.045)</w:t>
            </w: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5A4EF8" w:rsidRPr="00732A44" w:rsidRDefault="005A4EF8"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5A4EF8" w:rsidRPr="00732A44" w:rsidRDefault="00A4169C" w:rsidP="00732A4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005A4EF8" w:rsidRPr="00732A44">
              <w:rPr>
                <w:rFonts w:ascii="Arial" w:eastAsia="Times New Roman" w:hAnsi="Arial" w:cs="Arial"/>
                <w:color w:val="000000"/>
                <w:sz w:val="16"/>
                <w:szCs w:val="16"/>
              </w:rPr>
              <w:t>Q3</w:t>
            </w: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0.990 (</w:t>
            </w:r>
            <w:r w:rsidRPr="00732A44">
              <w:rPr>
                <w:rFonts w:ascii="Arial" w:eastAsia="Times New Roman" w:hAnsi="Arial" w:cs="Arial"/>
                <w:color w:val="000000"/>
                <w:sz w:val="16"/>
                <w:szCs w:val="16"/>
              </w:rPr>
              <w:t>0.982</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0.99</w:t>
            </w:r>
            <w:r>
              <w:rPr>
                <w:rFonts w:ascii="Arial" w:eastAsia="Times New Roman" w:hAnsi="Arial" w:cs="Arial"/>
                <w:color w:val="000000"/>
                <w:sz w:val="16"/>
                <w:szCs w:val="16"/>
              </w:rPr>
              <w:t>9)*</w:t>
            </w: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0.973 (0.939, 1.008)</w:t>
            </w: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5A4EF8" w:rsidRPr="00732A44" w:rsidRDefault="005A4EF8"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5A4EF8" w:rsidRPr="00732A44" w:rsidRDefault="00A4169C" w:rsidP="00732A4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005A4EF8" w:rsidRPr="00732A44">
              <w:rPr>
                <w:rFonts w:ascii="Arial" w:eastAsia="Times New Roman" w:hAnsi="Arial" w:cs="Arial"/>
                <w:color w:val="000000"/>
                <w:sz w:val="16"/>
                <w:szCs w:val="16"/>
              </w:rPr>
              <w:t>Q4</w:t>
            </w: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0.988 (</w:t>
            </w:r>
            <w:r w:rsidRPr="00732A44">
              <w:rPr>
                <w:rFonts w:ascii="Arial" w:eastAsia="Times New Roman" w:hAnsi="Arial" w:cs="Arial"/>
                <w:color w:val="000000"/>
                <w:sz w:val="16"/>
                <w:szCs w:val="16"/>
              </w:rPr>
              <w:t>0.9</w:t>
            </w:r>
            <w:r>
              <w:rPr>
                <w:rFonts w:ascii="Arial" w:eastAsia="Times New Roman" w:hAnsi="Arial" w:cs="Arial"/>
                <w:color w:val="000000"/>
                <w:sz w:val="16"/>
                <w:szCs w:val="16"/>
              </w:rPr>
              <w:t xml:space="preserve">80, </w:t>
            </w:r>
            <w:r w:rsidRPr="00732A44">
              <w:rPr>
                <w:rFonts w:ascii="Arial" w:eastAsia="Times New Roman" w:hAnsi="Arial" w:cs="Arial"/>
                <w:color w:val="000000"/>
                <w:sz w:val="16"/>
                <w:szCs w:val="16"/>
              </w:rPr>
              <w:t>0.99</w:t>
            </w:r>
            <w:r>
              <w:rPr>
                <w:rFonts w:ascii="Arial" w:eastAsia="Times New Roman" w:hAnsi="Arial" w:cs="Arial"/>
                <w:color w:val="000000"/>
                <w:sz w:val="16"/>
                <w:szCs w:val="16"/>
              </w:rPr>
              <w:t>7)*</w:t>
            </w: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0.999 (0.963,</w:t>
            </w:r>
            <w:r w:rsidR="006B2FD4">
              <w:rPr>
                <w:rFonts w:ascii="Arial" w:eastAsia="Times New Roman" w:hAnsi="Arial" w:cs="Arial"/>
                <w:color w:val="000000"/>
                <w:sz w:val="16"/>
                <w:szCs w:val="16"/>
              </w:rPr>
              <w:t xml:space="preserve"> </w:t>
            </w:r>
            <w:r>
              <w:rPr>
                <w:rFonts w:ascii="Arial" w:eastAsia="Times New Roman" w:hAnsi="Arial" w:cs="Arial"/>
                <w:color w:val="000000"/>
                <w:sz w:val="16"/>
                <w:szCs w:val="16"/>
              </w:rPr>
              <w:t>1.036</w:t>
            </w:r>
            <w:r w:rsidR="006B2FD4">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5A4EF8" w:rsidRPr="00732A44" w:rsidRDefault="005A4EF8"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6B2FD4" w:rsidRPr="00732A44" w:rsidRDefault="006B2FD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6B2FD4" w:rsidRPr="00732A44" w:rsidRDefault="00A4169C" w:rsidP="00732A44">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006B2FD4" w:rsidRPr="00732A44">
              <w:rPr>
                <w:rFonts w:ascii="Arial" w:eastAsia="Times New Roman" w:hAnsi="Arial" w:cs="Arial"/>
                <w:color w:val="000000"/>
                <w:sz w:val="16"/>
                <w:szCs w:val="16"/>
              </w:rPr>
              <w:t>Trend</w:t>
            </w:r>
          </w:p>
        </w:tc>
        <w:tc>
          <w:tcPr>
            <w:tcW w:w="0" w:type="auto"/>
            <w:tcBorders>
              <w:top w:val="nil"/>
              <w:left w:val="nil"/>
              <w:bottom w:val="nil"/>
              <w:right w:val="nil"/>
            </w:tcBorders>
            <w:shd w:val="clear" w:color="auto" w:fill="auto"/>
            <w:noWrap/>
            <w:vAlign w:val="bottom"/>
            <w:hideMark/>
          </w:tcPr>
          <w:p w:rsidR="006B2FD4" w:rsidRPr="00732A44" w:rsidRDefault="006B2FD4" w:rsidP="00D0210A">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6B2FD4" w:rsidRPr="00732A44" w:rsidRDefault="006B2FD4" w:rsidP="00D0210A">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0.99</w:t>
            </w:r>
            <w:r>
              <w:rPr>
                <w:rFonts w:ascii="Arial" w:eastAsia="Times New Roman" w:hAnsi="Arial" w:cs="Arial"/>
                <w:color w:val="000000"/>
                <w:sz w:val="16"/>
                <w:szCs w:val="16"/>
              </w:rPr>
              <w:t>5 (</w:t>
            </w:r>
            <w:r w:rsidRPr="00732A44">
              <w:rPr>
                <w:rFonts w:ascii="Arial" w:eastAsia="Times New Roman" w:hAnsi="Arial" w:cs="Arial"/>
                <w:color w:val="000000"/>
                <w:sz w:val="16"/>
                <w:szCs w:val="16"/>
              </w:rPr>
              <w:t>0</w:t>
            </w:r>
            <w:r>
              <w:rPr>
                <w:rFonts w:ascii="Arial" w:eastAsia="Times New Roman" w:hAnsi="Arial" w:cs="Arial"/>
                <w:color w:val="000000"/>
                <w:sz w:val="16"/>
                <w:szCs w:val="16"/>
              </w:rPr>
              <w:t xml:space="preserve">.992, </w:t>
            </w:r>
            <w:r w:rsidRPr="00732A44">
              <w:rPr>
                <w:rFonts w:ascii="Arial" w:eastAsia="Times New Roman" w:hAnsi="Arial" w:cs="Arial"/>
                <w:color w:val="000000"/>
                <w:sz w:val="16"/>
                <w:szCs w:val="16"/>
              </w:rPr>
              <w:t>0.99</w:t>
            </w:r>
            <w:r>
              <w:rPr>
                <w:rFonts w:ascii="Arial" w:eastAsia="Times New Roman" w:hAnsi="Arial" w:cs="Arial"/>
                <w:color w:val="000000"/>
                <w:sz w:val="16"/>
                <w:szCs w:val="16"/>
              </w:rPr>
              <w:t>8)*</w:t>
            </w:r>
          </w:p>
        </w:tc>
        <w:tc>
          <w:tcPr>
            <w:tcW w:w="0" w:type="auto"/>
            <w:tcBorders>
              <w:top w:val="nil"/>
              <w:left w:val="nil"/>
              <w:bottom w:val="nil"/>
              <w:right w:val="nil"/>
            </w:tcBorders>
            <w:shd w:val="clear" w:color="auto" w:fill="auto"/>
            <w:noWrap/>
            <w:vAlign w:val="bottom"/>
            <w:hideMark/>
          </w:tcPr>
          <w:p w:rsidR="006B2FD4" w:rsidRPr="00732A44" w:rsidRDefault="006B2FD4" w:rsidP="00D0210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&lt;</w:t>
            </w:r>
            <w:r w:rsidRPr="00732A44">
              <w:rPr>
                <w:rFonts w:ascii="Arial" w:eastAsia="Times New Roman" w:hAnsi="Arial" w:cs="Arial"/>
                <w:color w:val="000000"/>
                <w:sz w:val="16"/>
                <w:szCs w:val="16"/>
              </w:rPr>
              <w:t>0</w:t>
            </w:r>
            <w:r>
              <w:rPr>
                <w:rFonts w:ascii="Arial" w:eastAsia="Times New Roman" w:hAnsi="Arial" w:cs="Arial"/>
                <w:color w:val="000000"/>
                <w:sz w:val="16"/>
                <w:szCs w:val="16"/>
              </w:rPr>
              <w:t>.001</w:t>
            </w:r>
            <w:r w:rsidRPr="00732A44">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6B2FD4" w:rsidRPr="00732A44" w:rsidRDefault="006B2FD4"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6B2FD4" w:rsidRPr="00732A44" w:rsidRDefault="006B2FD4" w:rsidP="00D0210A">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6B2FD4" w:rsidRPr="00732A44" w:rsidRDefault="006B2FD4" w:rsidP="00D0210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0.992 (0.981, 1.004)</w:t>
            </w:r>
          </w:p>
        </w:tc>
        <w:tc>
          <w:tcPr>
            <w:tcW w:w="0" w:type="auto"/>
            <w:tcBorders>
              <w:top w:val="nil"/>
              <w:left w:val="nil"/>
              <w:bottom w:val="nil"/>
              <w:right w:val="nil"/>
            </w:tcBorders>
            <w:shd w:val="clear" w:color="auto" w:fill="auto"/>
            <w:noWrap/>
            <w:vAlign w:val="bottom"/>
            <w:hideMark/>
          </w:tcPr>
          <w:p w:rsidR="006B2FD4" w:rsidRPr="00732A44" w:rsidRDefault="006B2FD4" w:rsidP="00D0210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0.194</w:t>
            </w:r>
          </w:p>
        </w:tc>
        <w:tc>
          <w:tcPr>
            <w:tcW w:w="0" w:type="auto"/>
            <w:tcBorders>
              <w:top w:val="nil"/>
              <w:left w:val="nil"/>
              <w:bottom w:val="nil"/>
              <w:right w:val="nil"/>
            </w:tcBorders>
            <w:shd w:val="clear" w:color="auto" w:fill="auto"/>
            <w:noWrap/>
            <w:vAlign w:val="bottom"/>
            <w:hideMark/>
          </w:tcPr>
          <w:p w:rsidR="006B2FD4" w:rsidRPr="00732A44" w:rsidRDefault="006B2FD4"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6B2FD4" w:rsidRPr="00732A44" w:rsidRDefault="006B2FD4" w:rsidP="00D0210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0.291</w:t>
            </w: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gridSpan w:val="2"/>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b/>
                <w:bCs/>
                <w:color w:val="000000"/>
                <w:sz w:val="16"/>
                <w:szCs w:val="16"/>
              </w:rPr>
            </w:pPr>
            <w:r w:rsidRPr="00732A44">
              <w:rPr>
                <w:rFonts w:ascii="Arial" w:eastAsia="Times New Roman" w:hAnsi="Arial" w:cs="Arial"/>
                <w:b/>
                <w:bCs/>
                <w:color w:val="000000"/>
                <w:sz w:val="16"/>
                <w:szCs w:val="16"/>
              </w:rPr>
              <w:t>Higher density urban</w:t>
            </w: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436,662</w:t>
            </w: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41,435</w:t>
            </w: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Q1</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Q2</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1.024</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1.001</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1.048</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0.895</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0.81</w:t>
            </w:r>
            <w:r>
              <w:rPr>
                <w:rFonts w:ascii="Arial" w:eastAsia="Times New Roman" w:hAnsi="Arial" w:cs="Arial"/>
                <w:color w:val="000000"/>
                <w:sz w:val="16"/>
                <w:szCs w:val="16"/>
              </w:rPr>
              <w:t xml:space="preserve">6, </w:t>
            </w:r>
            <w:r w:rsidRPr="00732A44">
              <w:rPr>
                <w:rFonts w:ascii="Arial" w:eastAsia="Times New Roman" w:hAnsi="Arial" w:cs="Arial"/>
                <w:color w:val="000000"/>
                <w:sz w:val="16"/>
                <w:szCs w:val="16"/>
              </w:rPr>
              <w:t>0.98</w:t>
            </w:r>
            <w:r>
              <w:rPr>
                <w:rFonts w:ascii="Arial" w:eastAsia="Times New Roman" w:hAnsi="Arial" w:cs="Arial"/>
                <w:color w:val="000000"/>
                <w:sz w:val="16"/>
                <w:szCs w:val="16"/>
              </w:rPr>
              <w:t>3)*</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Q3</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1.01</w:t>
            </w:r>
            <w:r>
              <w:rPr>
                <w:rFonts w:ascii="Arial" w:eastAsia="Times New Roman" w:hAnsi="Arial" w:cs="Arial"/>
                <w:color w:val="000000"/>
                <w:sz w:val="16"/>
                <w:szCs w:val="16"/>
              </w:rPr>
              <w:t>1 (</w:t>
            </w:r>
            <w:r w:rsidRPr="00732A44">
              <w:rPr>
                <w:rFonts w:ascii="Arial" w:eastAsia="Times New Roman" w:hAnsi="Arial" w:cs="Arial"/>
                <w:color w:val="000000"/>
                <w:sz w:val="16"/>
                <w:szCs w:val="16"/>
              </w:rPr>
              <w:t>0.98</w:t>
            </w:r>
            <w:r>
              <w:rPr>
                <w:rFonts w:ascii="Arial" w:eastAsia="Times New Roman" w:hAnsi="Arial" w:cs="Arial"/>
                <w:color w:val="000000"/>
                <w:sz w:val="16"/>
                <w:szCs w:val="16"/>
              </w:rPr>
              <w:t xml:space="preserve">7, </w:t>
            </w:r>
            <w:r w:rsidRPr="00732A44">
              <w:rPr>
                <w:rFonts w:ascii="Arial" w:eastAsia="Times New Roman" w:hAnsi="Arial" w:cs="Arial"/>
                <w:color w:val="000000"/>
                <w:sz w:val="16"/>
                <w:szCs w:val="16"/>
              </w:rPr>
              <w:t>1.035</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0.943</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0.85</w:t>
            </w:r>
            <w:r>
              <w:rPr>
                <w:rFonts w:ascii="Arial" w:eastAsia="Times New Roman" w:hAnsi="Arial" w:cs="Arial"/>
                <w:color w:val="000000"/>
                <w:sz w:val="16"/>
                <w:szCs w:val="16"/>
              </w:rPr>
              <w:t xml:space="preserve">9, </w:t>
            </w:r>
            <w:r w:rsidRPr="00732A44">
              <w:rPr>
                <w:rFonts w:ascii="Arial" w:eastAsia="Times New Roman" w:hAnsi="Arial" w:cs="Arial"/>
                <w:color w:val="000000"/>
                <w:sz w:val="16"/>
                <w:szCs w:val="16"/>
              </w:rPr>
              <w:t>1.036</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Q4</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0.99</w:t>
            </w:r>
            <w:r>
              <w:rPr>
                <w:rFonts w:ascii="Arial" w:eastAsia="Times New Roman" w:hAnsi="Arial" w:cs="Arial"/>
                <w:color w:val="000000"/>
                <w:sz w:val="16"/>
                <w:szCs w:val="16"/>
              </w:rPr>
              <w:t>6 (</w:t>
            </w:r>
            <w:r w:rsidRPr="00732A44">
              <w:rPr>
                <w:rFonts w:ascii="Arial" w:eastAsia="Times New Roman" w:hAnsi="Arial" w:cs="Arial"/>
                <w:color w:val="000000"/>
                <w:sz w:val="16"/>
                <w:szCs w:val="16"/>
              </w:rPr>
              <w:t>0.9</w:t>
            </w:r>
            <w:r>
              <w:rPr>
                <w:rFonts w:ascii="Arial" w:eastAsia="Times New Roman" w:hAnsi="Arial" w:cs="Arial"/>
                <w:color w:val="000000"/>
                <w:sz w:val="16"/>
                <w:szCs w:val="16"/>
              </w:rPr>
              <w:t xml:space="preserve">70, </w:t>
            </w:r>
            <w:r w:rsidRPr="00732A44">
              <w:rPr>
                <w:rFonts w:ascii="Arial" w:eastAsia="Times New Roman" w:hAnsi="Arial" w:cs="Arial"/>
                <w:color w:val="000000"/>
                <w:sz w:val="16"/>
                <w:szCs w:val="16"/>
              </w:rPr>
              <w:t>1</w:t>
            </w:r>
            <w:r>
              <w:rPr>
                <w:rFonts w:ascii="Arial" w:eastAsia="Times New Roman" w:hAnsi="Arial" w:cs="Arial"/>
                <w:color w:val="000000"/>
                <w:sz w:val="16"/>
                <w:szCs w:val="16"/>
              </w:rPr>
              <w:t>.023)</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0.875 (</w:t>
            </w:r>
            <w:r w:rsidRPr="00732A44">
              <w:rPr>
                <w:rFonts w:ascii="Arial" w:eastAsia="Times New Roman" w:hAnsi="Arial" w:cs="Arial"/>
                <w:color w:val="000000"/>
                <w:sz w:val="16"/>
                <w:szCs w:val="16"/>
              </w:rPr>
              <w:t>0.78</w:t>
            </w:r>
            <w:r>
              <w:rPr>
                <w:rFonts w:ascii="Arial" w:eastAsia="Times New Roman" w:hAnsi="Arial" w:cs="Arial"/>
                <w:color w:val="000000"/>
                <w:sz w:val="16"/>
                <w:szCs w:val="16"/>
              </w:rPr>
              <w:t xml:space="preserve">8, </w:t>
            </w:r>
            <w:r w:rsidRPr="00732A44">
              <w:rPr>
                <w:rFonts w:ascii="Arial" w:eastAsia="Times New Roman" w:hAnsi="Arial" w:cs="Arial"/>
                <w:color w:val="000000"/>
                <w:sz w:val="16"/>
                <w:szCs w:val="16"/>
              </w:rPr>
              <w:t>0.971</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Trend</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0.99</w:t>
            </w:r>
            <w:r>
              <w:rPr>
                <w:rFonts w:ascii="Arial" w:eastAsia="Times New Roman" w:hAnsi="Arial" w:cs="Arial"/>
                <w:color w:val="000000"/>
                <w:sz w:val="16"/>
                <w:szCs w:val="16"/>
              </w:rPr>
              <w:t>7 (</w:t>
            </w:r>
            <w:r w:rsidRPr="00732A44">
              <w:rPr>
                <w:rFonts w:ascii="Arial" w:eastAsia="Times New Roman" w:hAnsi="Arial" w:cs="Arial"/>
                <w:color w:val="000000"/>
                <w:sz w:val="16"/>
                <w:szCs w:val="16"/>
              </w:rPr>
              <w:t>0.988</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1.005</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w:t>
            </w:r>
            <w:r>
              <w:rPr>
                <w:rFonts w:ascii="Arial" w:eastAsia="Times New Roman" w:hAnsi="Arial" w:cs="Arial"/>
                <w:color w:val="000000"/>
                <w:sz w:val="16"/>
                <w:szCs w:val="16"/>
              </w:rPr>
              <w:t>.479</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0.969 (0.937, 1.002)</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0.064</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0.238</w:t>
            </w: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gridSpan w:val="2"/>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b/>
                <w:bCs/>
                <w:color w:val="000000"/>
                <w:sz w:val="16"/>
                <w:szCs w:val="16"/>
              </w:rPr>
            </w:pPr>
            <w:r w:rsidRPr="00732A44">
              <w:rPr>
                <w:rFonts w:ascii="Arial" w:eastAsia="Times New Roman" w:hAnsi="Arial" w:cs="Arial"/>
                <w:b/>
                <w:bCs/>
                <w:color w:val="000000"/>
                <w:sz w:val="16"/>
                <w:szCs w:val="16"/>
              </w:rPr>
              <w:t>Lower density urban</w:t>
            </w: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1,378,999</w:t>
            </w: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129,042</w:t>
            </w: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Q1</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Q2</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0.993 (0.979, </w:t>
            </w:r>
            <w:r w:rsidRPr="00732A44">
              <w:rPr>
                <w:rFonts w:ascii="Arial" w:eastAsia="Times New Roman" w:hAnsi="Arial" w:cs="Arial"/>
                <w:color w:val="000000"/>
                <w:sz w:val="16"/>
                <w:szCs w:val="16"/>
              </w:rPr>
              <w:t>1.006</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1.040 (0.985, 1.098)</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Q3</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1.00</w:t>
            </w:r>
            <w:r>
              <w:rPr>
                <w:rFonts w:ascii="Arial" w:eastAsia="Times New Roman" w:hAnsi="Arial" w:cs="Arial"/>
                <w:color w:val="000000"/>
                <w:sz w:val="16"/>
                <w:szCs w:val="16"/>
              </w:rPr>
              <w:t>4 (</w:t>
            </w:r>
            <w:r w:rsidRPr="00732A44">
              <w:rPr>
                <w:rFonts w:ascii="Arial" w:eastAsia="Times New Roman" w:hAnsi="Arial" w:cs="Arial"/>
                <w:color w:val="000000"/>
                <w:sz w:val="16"/>
                <w:szCs w:val="16"/>
              </w:rPr>
              <w:t>0.9</w:t>
            </w:r>
            <w:r>
              <w:rPr>
                <w:rFonts w:ascii="Arial" w:eastAsia="Times New Roman" w:hAnsi="Arial" w:cs="Arial"/>
                <w:color w:val="000000"/>
                <w:sz w:val="16"/>
                <w:szCs w:val="16"/>
              </w:rPr>
              <w:t xml:space="preserve">90, </w:t>
            </w:r>
            <w:r w:rsidRPr="00732A44">
              <w:rPr>
                <w:rFonts w:ascii="Arial" w:eastAsia="Times New Roman" w:hAnsi="Arial" w:cs="Arial"/>
                <w:color w:val="000000"/>
                <w:sz w:val="16"/>
                <w:szCs w:val="16"/>
              </w:rPr>
              <w:t>1</w:t>
            </w:r>
            <w:r>
              <w:rPr>
                <w:rFonts w:ascii="Arial" w:eastAsia="Times New Roman" w:hAnsi="Arial" w:cs="Arial"/>
                <w:color w:val="000000"/>
                <w:sz w:val="16"/>
                <w:szCs w:val="16"/>
              </w:rPr>
              <w:t>.018)</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0.989 (</w:t>
            </w:r>
            <w:r w:rsidRPr="00732A44">
              <w:rPr>
                <w:rFonts w:ascii="Arial" w:eastAsia="Times New Roman" w:hAnsi="Arial" w:cs="Arial"/>
                <w:color w:val="000000"/>
                <w:sz w:val="16"/>
                <w:szCs w:val="16"/>
              </w:rPr>
              <w:t>0.93</w:t>
            </w:r>
            <w:r>
              <w:rPr>
                <w:rFonts w:ascii="Arial" w:eastAsia="Times New Roman" w:hAnsi="Arial" w:cs="Arial"/>
                <w:color w:val="000000"/>
                <w:sz w:val="16"/>
                <w:szCs w:val="16"/>
              </w:rPr>
              <w:t xml:space="preserve">5, </w:t>
            </w:r>
            <w:r w:rsidRPr="00732A44">
              <w:rPr>
                <w:rFonts w:ascii="Arial" w:eastAsia="Times New Roman" w:hAnsi="Arial" w:cs="Arial"/>
                <w:color w:val="000000"/>
                <w:sz w:val="16"/>
                <w:szCs w:val="16"/>
              </w:rPr>
              <w:t>1.04</w:t>
            </w:r>
            <w:r>
              <w:rPr>
                <w:rFonts w:ascii="Arial" w:eastAsia="Times New Roman" w:hAnsi="Arial" w:cs="Arial"/>
                <w:color w:val="000000"/>
                <w:sz w:val="16"/>
                <w:szCs w:val="16"/>
              </w:rPr>
              <w:t>6)</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Q4</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1.02</w:t>
            </w:r>
            <w:r>
              <w:rPr>
                <w:rFonts w:ascii="Arial" w:eastAsia="Times New Roman" w:hAnsi="Arial" w:cs="Arial"/>
                <w:color w:val="000000"/>
                <w:sz w:val="16"/>
                <w:szCs w:val="16"/>
              </w:rPr>
              <w:t>9 (</w:t>
            </w:r>
            <w:r w:rsidRPr="00732A44">
              <w:rPr>
                <w:rFonts w:ascii="Arial" w:eastAsia="Times New Roman" w:hAnsi="Arial" w:cs="Arial"/>
                <w:color w:val="000000"/>
                <w:sz w:val="16"/>
                <w:szCs w:val="16"/>
              </w:rPr>
              <w:t>1.013</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1.04</w:t>
            </w:r>
            <w:r>
              <w:rPr>
                <w:rFonts w:ascii="Arial" w:eastAsia="Times New Roman" w:hAnsi="Arial" w:cs="Arial"/>
                <w:color w:val="000000"/>
                <w:sz w:val="16"/>
                <w:szCs w:val="16"/>
              </w:rPr>
              <w:t>4)*</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1.04</w:t>
            </w:r>
            <w:r>
              <w:rPr>
                <w:rFonts w:ascii="Arial" w:eastAsia="Times New Roman" w:hAnsi="Arial" w:cs="Arial"/>
                <w:color w:val="000000"/>
                <w:sz w:val="16"/>
                <w:szCs w:val="16"/>
              </w:rPr>
              <w:t>8 (</w:t>
            </w:r>
            <w:r w:rsidRPr="00732A44">
              <w:rPr>
                <w:rFonts w:ascii="Arial" w:eastAsia="Times New Roman" w:hAnsi="Arial" w:cs="Arial"/>
                <w:color w:val="000000"/>
                <w:sz w:val="16"/>
                <w:szCs w:val="16"/>
              </w:rPr>
              <w:t>0.98</w:t>
            </w:r>
            <w:r>
              <w:rPr>
                <w:rFonts w:ascii="Arial" w:eastAsia="Times New Roman" w:hAnsi="Arial" w:cs="Arial"/>
                <w:color w:val="000000"/>
                <w:sz w:val="16"/>
                <w:szCs w:val="16"/>
              </w:rPr>
              <w:t xml:space="preserve">8, </w:t>
            </w:r>
            <w:r w:rsidRPr="00732A44">
              <w:rPr>
                <w:rFonts w:ascii="Arial" w:eastAsia="Times New Roman" w:hAnsi="Arial" w:cs="Arial"/>
                <w:color w:val="000000"/>
                <w:sz w:val="16"/>
                <w:szCs w:val="16"/>
              </w:rPr>
              <w:t>1.111</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Trend</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1.007</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1.002</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1.012</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w:t>
            </w:r>
            <w:r>
              <w:rPr>
                <w:rFonts w:ascii="Arial" w:eastAsia="Times New Roman" w:hAnsi="Arial" w:cs="Arial"/>
                <w:color w:val="000000"/>
                <w:sz w:val="16"/>
                <w:szCs w:val="16"/>
              </w:rPr>
              <w:t>.003</w:t>
            </w:r>
            <w:r w:rsidRPr="00732A44">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1.00</w:t>
            </w:r>
            <w:r>
              <w:rPr>
                <w:rFonts w:ascii="Arial" w:eastAsia="Times New Roman" w:hAnsi="Arial" w:cs="Arial"/>
                <w:color w:val="000000"/>
                <w:sz w:val="16"/>
                <w:szCs w:val="16"/>
              </w:rPr>
              <w:t>8 (</w:t>
            </w:r>
            <w:r w:rsidRPr="00732A44">
              <w:rPr>
                <w:rFonts w:ascii="Arial" w:eastAsia="Times New Roman" w:hAnsi="Arial" w:cs="Arial"/>
                <w:color w:val="000000"/>
                <w:sz w:val="16"/>
                <w:szCs w:val="16"/>
              </w:rPr>
              <w:t>0.989</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1.027</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w:t>
            </w:r>
            <w:r>
              <w:rPr>
                <w:rFonts w:ascii="Arial" w:eastAsia="Times New Roman" w:hAnsi="Arial" w:cs="Arial"/>
                <w:color w:val="000000"/>
                <w:sz w:val="16"/>
                <w:szCs w:val="16"/>
              </w:rPr>
              <w:t>.409</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0.647</w:t>
            </w: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gridSpan w:val="2"/>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b/>
                <w:bCs/>
                <w:color w:val="000000"/>
                <w:sz w:val="16"/>
                <w:szCs w:val="16"/>
              </w:rPr>
            </w:pPr>
            <w:r w:rsidRPr="00732A44">
              <w:rPr>
                <w:rFonts w:ascii="Arial" w:eastAsia="Times New Roman" w:hAnsi="Arial" w:cs="Arial"/>
                <w:b/>
                <w:bCs/>
                <w:color w:val="000000"/>
                <w:sz w:val="16"/>
                <w:szCs w:val="16"/>
              </w:rPr>
              <w:t>Suburban/small town</w:t>
            </w:r>
          </w:p>
        </w:tc>
        <w:tc>
          <w:tcPr>
            <w:tcW w:w="0" w:type="auto"/>
            <w:tcBorders>
              <w:top w:val="nil"/>
              <w:left w:val="nil"/>
              <w:bottom w:val="nil"/>
              <w:right w:val="nil"/>
            </w:tcBorders>
            <w:shd w:val="clear" w:color="auto" w:fill="auto"/>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845,830</w:t>
            </w: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72,238</w:t>
            </w: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Q1</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Q2</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0.994 (</w:t>
            </w:r>
            <w:r w:rsidRPr="00732A44">
              <w:rPr>
                <w:rFonts w:ascii="Arial" w:eastAsia="Times New Roman" w:hAnsi="Arial" w:cs="Arial"/>
                <w:color w:val="000000"/>
                <w:sz w:val="16"/>
                <w:szCs w:val="16"/>
              </w:rPr>
              <w:t>0.976</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1.01</w:t>
            </w:r>
            <w:r>
              <w:rPr>
                <w:rFonts w:ascii="Arial" w:eastAsia="Times New Roman" w:hAnsi="Arial" w:cs="Arial"/>
                <w:color w:val="000000"/>
                <w:sz w:val="16"/>
                <w:szCs w:val="16"/>
              </w:rPr>
              <w:t>2)</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1.01</w:t>
            </w:r>
            <w:r>
              <w:rPr>
                <w:rFonts w:ascii="Arial" w:eastAsia="Times New Roman" w:hAnsi="Arial" w:cs="Arial"/>
                <w:color w:val="000000"/>
                <w:sz w:val="16"/>
                <w:szCs w:val="16"/>
              </w:rPr>
              <w:t>5 (</w:t>
            </w:r>
            <w:r w:rsidRPr="00732A44">
              <w:rPr>
                <w:rFonts w:ascii="Arial" w:eastAsia="Times New Roman" w:hAnsi="Arial" w:cs="Arial"/>
                <w:color w:val="000000"/>
                <w:sz w:val="16"/>
                <w:szCs w:val="16"/>
              </w:rPr>
              <w:t>0.94</w:t>
            </w:r>
            <w:r>
              <w:rPr>
                <w:rFonts w:ascii="Arial" w:eastAsia="Times New Roman" w:hAnsi="Arial" w:cs="Arial"/>
                <w:color w:val="000000"/>
                <w:sz w:val="16"/>
                <w:szCs w:val="16"/>
              </w:rPr>
              <w:t xml:space="preserve">1, </w:t>
            </w:r>
            <w:r w:rsidRPr="00732A44">
              <w:rPr>
                <w:rFonts w:ascii="Arial" w:eastAsia="Times New Roman" w:hAnsi="Arial" w:cs="Arial"/>
                <w:color w:val="000000"/>
                <w:sz w:val="16"/>
                <w:szCs w:val="16"/>
              </w:rPr>
              <w:t>1.094</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Q3</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0.963</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0.946</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0.98</w:t>
            </w:r>
            <w:r>
              <w:rPr>
                <w:rFonts w:ascii="Arial" w:eastAsia="Times New Roman" w:hAnsi="Arial" w:cs="Arial"/>
                <w:color w:val="000000"/>
                <w:sz w:val="16"/>
                <w:szCs w:val="16"/>
              </w:rPr>
              <w:t>1)*</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0.977</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0.905</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1.05</w:t>
            </w:r>
            <w:r>
              <w:rPr>
                <w:rFonts w:ascii="Arial" w:eastAsia="Times New Roman" w:hAnsi="Arial" w:cs="Arial"/>
                <w:color w:val="000000"/>
                <w:sz w:val="16"/>
                <w:szCs w:val="16"/>
              </w:rPr>
              <w:t>5)</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Q4</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0.923 (</w:t>
            </w:r>
            <w:r w:rsidRPr="00732A44">
              <w:rPr>
                <w:rFonts w:ascii="Arial" w:eastAsia="Times New Roman" w:hAnsi="Arial" w:cs="Arial"/>
                <w:color w:val="000000"/>
                <w:sz w:val="16"/>
                <w:szCs w:val="16"/>
              </w:rPr>
              <w:t>0.905</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0.94</w:t>
            </w:r>
            <w:r>
              <w:rPr>
                <w:rFonts w:ascii="Arial" w:eastAsia="Times New Roman" w:hAnsi="Arial" w:cs="Arial"/>
                <w:color w:val="000000"/>
                <w:sz w:val="16"/>
                <w:szCs w:val="16"/>
              </w:rPr>
              <w:t>2)*</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0.93</w:t>
            </w:r>
            <w:r>
              <w:rPr>
                <w:rFonts w:ascii="Arial" w:eastAsia="Times New Roman" w:hAnsi="Arial" w:cs="Arial"/>
                <w:color w:val="000000"/>
                <w:sz w:val="16"/>
                <w:szCs w:val="16"/>
              </w:rPr>
              <w:t>8 (</w:t>
            </w:r>
            <w:r w:rsidRPr="00732A44">
              <w:rPr>
                <w:rFonts w:ascii="Arial" w:eastAsia="Times New Roman" w:hAnsi="Arial" w:cs="Arial"/>
                <w:color w:val="000000"/>
                <w:sz w:val="16"/>
                <w:szCs w:val="16"/>
              </w:rPr>
              <w:t>0.866</w:t>
            </w:r>
            <w:r>
              <w:rPr>
                <w:rFonts w:ascii="Arial" w:eastAsia="Times New Roman" w:hAnsi="Arial" w:cs="Arial"/>
                <w:color w:val="000000"/>
                <w:sz w:val="16"/>
                <w:szCs w:val="16"/>
              </w:rPr>
              <w:t>, 1.016)</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Trend</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0.97</w:t>
            </w:r>
            <w:r>
              <w:rPr>
                <w:rFonts w:ascii="Arial" w:eastAsia="Times New Roman" w:hAnsi="Arial" w:cs="Arial"/>
                <w:color w:val="000000"/>
                <w:sz w:val="16"/>
                <w:szCs w:val="16"/>
              </w:rPr>
              <w:t>4 (</w:t>
            </w:r>
            <w:r w:rsidRPr="00732A44">
              <w:rPr>
                <w:rFonts w:ascii="Arial" w:eastAsia="Times New Roman" w:hAnsi="Arial" w:cs="Arial"/>
                <w:color w:val="000000"/>
                <w:sz w:val="16"/>
                <w:szCs w:val="16"/>
              </w:rPr>
              <w:t>0.96</w:t>
            </w:r>
            <w:r>
              <w:rPr>
                <w:rFonts w:ascii="Arial" w:eastAsia="Times New Roman" w:hAnsi="Arial" w:cs="Arial"/>
                <w:color w:val="000000"/>
                <w:sz w:val="16"/>
                <w:szCs w:val="16"/>
              </w:rPr>
              <w:t xml:space="preserve">8, </w:t>
            </w:r>
            <w:r w:rsidRPr="00732A44">
              <w:rPr>
                <w:rFonts w:ascii="Arial" w:eastAsia="Times New Roman" w:hAnsi="Arial" w:cs="Arial"/>
                <w:color w:val="000000"/>
                <w:sz w:val="16"/>
                <w:szCs w:val="16"/>
              </w:rPr>
              <w:t>0.98</w:t>
            </w:r>
            <w:r>
              <w:rPr>
                <w:rFonts w:ascii="Arial" w:eastAsia="Times New Roman" w:hAnsi="Arial" w:cs="Arial"/>
                <w:color w:val="000000"/>
                <w:sz w:val="16"/>
                <w:szCs w:val="16"/>
              </w:rPr>
              <w:t>1)*</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&lt;</w:t>
            </w:r>
            <w:r>
              <w:rPr>
                <w:rFonts w:ascii="Arial" w:eastAsia="Times New Roman" w:hAnsi="Arial" w:cs="Arial"/>
                <w:color w:val="000000"/>
                <w:sz w:val="16"/>
                <w:szCs w:val="16"/>
              </w:rPr>
              <w:t>0.0</w:t>
            </w:r>
            <w:r w:rsidRPr="00732A44">
              <w:rPr>
                <w:rFonts w:ascii="Arial" w:eastAsia="Times New Roman" w:hAnsi="Arial" w:cs="Arial"/>
                <w:color w:val="000000"/>
                <w:sz w:val="16"/>
                <w:szCs w:val="16"/>
              </w:rPr>
              <w:t>01*</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0.97</w:t>
            </w:r>
            <w:r>
              <w:rPr>
                <w:rFonts w:ascii="Arial" w:eastAsia="Times New Roman" w:hAnsi="Arial" w:cs="Arial"/>
                <w:color w:val="000000"/>
                <w:sz w:val="16"/>
                <w:szCs w:val="16"/>
              </w:rPr>
              <w:t>7 (</w:t>
            </w:r>
            <w:r w:rsidRPr="00732A44">
              <w:rPr>
                <w:rFonts w:ascii="Arial" w:eastAsia="Times New Roman" w:hAnsi="Arial" w:cs="Arial"/>
                <w:color w:val="000000"/>
                <w:sz w:val="16"/>
                <w:szCs w:val="16"/>
              </w:rPr>
              <w:t>0.95</w:t>
            </w:r>
            <w:r>
              <w:rPr>
                <w:rFonts w:ascii="Arial" w:eastAsia="Times New Roman" w:hAnsi="Arial" w:cs="Arial"/>
                <w:color w:val="000000"/>
                <w:sz w:val="16"/>
                <w:szCs w:val="16"/>
              </w:rPr>
              <w:t xml:space="preserve">3, </w:t>
            </w:r>
            <w:r w:rsidRPr="00732A44">
              <w:rPr>
                <w:rFonts w:ascii="Arial" w:eastAsia="Times New Roman" w:hAnsi="Arial" w:cs="Arial"/>
                <w:color w:val="000000"/>
                <w:sz w:val="16"/>
                <w:szCs w:val="16"/>
              </w:rPr>
              <w:t>1.00</w:t>
            </w:r>
            <w:r>
              <w:rPr>
                <w:rFonts w:ascii="Arial" w:eastAsia="Times New Roman" w:hAnsi="Arial" w:cs="Arial"/>
                <w:color w:val="000000"/>
                <w:sz w:val="16"/>
                <w:szCs w:val="16"/>
              </w:rPr>
              <w:t>2)</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w:t>
            </w:r>
            <w:r>
              <w:rPr>
                <w:rFonts w:ascii="Arial" w:eastAsia="Times New Roman" w:hAnsi="Arial" w:cs="Arial"/>
                <w:color w:val="000000"/>
                <w:sz w:val="16"/>
                <w:szCs w:val="16"/>
              </w:rPr>
              <w:t>.066</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0.097</w:t>
            </w: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b/>
                <w:bCs/>
                <w:color w:val="000000"/>
                <w:sz w:val="16"/>
                <w:szCs w:val="16"/>
              </w:rPr>
            </w:pPr>
            <w:r w:rsidRPr="00732A44">
              <w:rPr>
                <w:rFonts w:ascii="Arial" w:eastAsia="Times New Roman" w:hAnsi="Arial" w:cs="Arial"/>
                <w:b/>
                <w:bCs/>
                <w:color w:val="000000"/>
                <w:sz w:val="16"/>
                <w:szCs w:val="16"/>
              </w:rPr>
              <w:t>Rural</w:t>
            </w: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b/>
                <w:bCs/>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1,114,595</w:t>
            </w: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77,828</w:t>
            </w: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D0210A">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Q1</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Q2</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1.019 (1.003, </w:t>
            </w:r>
            <w:r w:rsidRPr="00732A44">
              <w:rPr>
                <w:rFonts w:ascii="Arial" w:eastAsia="Times New Roman" w:hAnsi="Arial" w:cs="Arial"/>
                <w:color w:val="000000"/>
                <w:sz w:val="16"/>
                <w:szCs w:val="16"/>
              </w:rPr>
              <w:t>1.03</w:t>
            </w:r>
            <w:r>
              <w:rPr>
                <w:rFonts w:ascii="Arial" w:eastAsia="Times New Roman" w:hAnsi="Arial" w:cs="Arial"/>
                <w:color w:val="000000"/>
                <w:sz w:val="16"/>
                <w:szCs w:val="16"/>
              </w:rPr>
              <w:t>6)</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1.022 (</w:t>
            </w:r>
            <w:r w:rsidRPr="00732A44">
              <w:rPr>
                <w:rFonts w:ascii="Arial" w:eastAsia="Times New Roman" w:hAnsi="Arial" w:cs="Arial"/>
                <w:color w:val="000000"/>
                <w:sz w:val="16"/>
                <w:szCs w:val="16"/>
              </w:rPr>
              <w:t>0.948</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1.101</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Q3</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1.009 (0.992, </w:t>
            </w:r>
            <w:r w:rsidRPr="00732A44">
              <w:rPr>
                <w:rFonts w:ascii="Arial" w:eastAsia="Times New Roman" w:hAnsi="Arial" w:cs="Arial"/>
                <w:color w:val="000000"/>
                <w:sz w:val="16"/>
                <w:szCs w:val="16"/>
              </w:rPr>
              <w:t>1.026</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1.00</w:t>
            </w:r>
            <w:r>
              <w:rPr>
                <w:rFonts w:ascii="Arial" w:eastAsia="Times New Roman" w:hAnsi="Arial" w:cs="Arial"/>
                <w:color w:val="000000"/>
                <w:sz w:val="16"/>
                <w:szCs w:val="16"/>
              </w:rPr>
              <w:t xml:space="preserve">5 (0.931, </w:t>
            </w:r>
            <w:r w:rsidRPr="00732A44">
              <w:rPr>
                <w:rFonts w:ascii="Arial" w:eastAsia="Times New Roman" w:hAnsi="Arial" w:cs="Arial"/>
                <w:color w:val="000000"/>
                <w:sz w:val="16"/>
                <w:szCs w:val="16"/>
              </w:rPr>
              <w:t>1.084</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Q4</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0.97</w:t>
            </w:r>
            <w:r>
              <w:rPr>
                <w:rFonts w:ascii="Arial" w:eastAsia="Times New Roman" w:hAnsi="Arial" w:cs="Arial"/>
                <w:color w:val="000000"/>
                <w:sz w:val="16"/>
                <w:szCs w:val="16"/>
              </w:rPr>
              <w:t>1 (</w:t>
            </w:r>
            <w:r w:rsidRPr="00732A44">
              <w:rPr>
                <w:rFonts w:ascii="Arial" w:eastAsia="Times New Roman" w:hAnsi="Arial" w:cs="Arial"/>
                <w:color w:val="000000"/>
                <w:sz w:val="16"/>
                <w:szCs w:val="16"/>
              </w:rPr>
              <w:t>0.954</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0.987</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1.016</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0.942</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1.096</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r>
      <w:tr w:rsidR="00A4169C" w:rsidRPr="00732A44" w:rsidTr="00A4169C">
        <w:trPr>
          <w:trHeight w:val="300"/>
        </w:trPr>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LUE </w:t>
            </w:r>
            <w:r w:rsidRPr="00732A44">
              <w:rPr>
                <w:rFonts w:ascii="Arial" w:eastAsia="Times New Roman" w:hAnsi="Arial" w:cs="Arial"/>
                <w:color w:val="000000"/>
                <w:sz w:val="16"/>
                <w:szCs w:val="16"/>
              </w:rPr>
              <w:t>Trend</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0.9</w:t>
            </w:r>
            <w:r>
              <w:rPr>
                <w:rFonts w:ascii="Arial" w:eastAsia="Times New Roman" w:hAnsi="Arial" w:cs="Arial"/>
                <w:color w:val="000000"/>
                <w:sz w:val="16"/>
                <w:szCs w:val="16"/>
              </w:rPr>
              <w:t>90 (</w:t>
            </w:r>
            <w:r w:rsidRPr="00732A44">
              <w:rPr>
                <w:rFonts w:ascii="Arial" w:eastAsia="Times New Roman" w:hAnsi="Arial" w:cs="Arial"/>
                <w:color w:val="000000"/>
                <w:sz w:val="16"/>
                <w:szCs w:val="16"/>
              </w:rPr>
              <w:t>0.984</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0.99</w:t>
            </w:r>
            <w:r>
              <w:rPr>
                <w:rFonts w:ascii="Arial" w:eastAsia="Times New Roman" w:hAnsi="Arial" w:cs="Arial"/>
                <w:color w:val="000000"/>
                <w:sz w:val="16"/>
                <w:szCs w:val="16"/>
              </w:rPr>
              <w:t>5)*</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&lt;</w:t>
            </w:r>
            <w:r>
              <w:rPr>
                <w:rFonts w:ascii="Arial" w:eastAsia="Times New Roman" w:hAnsi="Arial" w:cs="Arial"/>
                <w:color w:val="000000"/>
                <w:sz w:val="16"/>
                <w:szCs w:val="16"/>
              </w:rPr>
              <w:t>0.</w:t>
            </w:r>
            <w:r w:rsidRPr="00732A44">
              <w:rPr>
                <w:rFonts w:ascii="Arial" w:eastAsia="Times New Roman" w:hAnsi="Arial" w:cs="Arial"/>
                <w:color w:val="000000"/>
                <w:sz w:val="16"/>
                <w:szCs w:val="16"/>
              </w:rPr>
              <w:t>001*</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sz w:val="16"/>
                <w:szCs w:val="16"/>
              </w:rPr>
            </w:pPr>
          </w:p>
        </w:tc>
        <w:tc>
          <w:tcPr>
            <w:tcW w:w="0" w:type="auto"/>
            <w:gridSpan w:val="3"/>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0.997</w:t>
            </w:r>
            <w:r>
              <w:rPr>
                <w:rFonts w:ascii="Arial" w:eastAsia="Times New Roman" w:hAnsi="Arial" w:cs="Arial"/>
                <w:color w:val="000000"/>
                <w:sz w:val="16"/>
                <w:szCs w:val="16"/>
              </w:rPr>
              <w:t xml:space="preserve"> (</w:t>
            </w:r>
            <w:r w:rsidRPr="00732A44">
              <w:rPr>
                <w:rFonts w:ascii="Arial" w:eastAsia="Times New Roman" w:hAnsi="Arial" w:cs="Arial"/>
                <w:color w:val="000000"/>
                <w:sz w:val="16"/>
                <w:szCs w:val="16"/>
              </w:rPr>
              <w:t>0.97</w:t>
            </w:r>
            <w:r>
              <w:rPr>
                <w:rFonts w:ascii="Arial" w:eastAsia="Times New Roman" w:hAnsi="Arial" w:cs="Arial"/>
                <w:color w:val="000000"/>
                <w:sz w:val="16"/>
                <w:szCs w:val="16"/>
              </w:rPr>
              <w:t xml:space="preserve">4, </w:t>
            </w:r>
            <w:r w:rsidRPr="00732A44">
              <w:rPr>
                <w:rFonts w:ascii="Arial" w:eastAsia="Times New Roman" w:hAnsi="Arial" w:cs="Arial"/>
                <w:color w:val="000000"/>
                <w:sz w:val="16"/>
                <w:szCs w:val="16"/>
              </w:rPr>
              <w:t>1.021</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0</w:t>
            </w:r>
            <w:r>
              <w:rPr>
                <w:rFonts w:ascii="Arial" w:eastAsia="Times New Roman" w:hAnsi="Arial" w:cs="Arial"/>
                <w:color w:val="000000"/>
                <w:sz w:val="16"/>
                <w:szCs w:val="16"/>
              </w:rPr>
              <w:t>.824</w:t>
            </w: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A4169C" w:rsidRPr="00732A44" w:rsidRDefault="00A4169C" w:rsidP="00A4169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0.454</w:t>
            </w:r>
          </w:p>
        </w:tc>
      </w:tr>
      <w:tr w:rsidR="00A4169C" w:rsidRPr="00732A44" w:rsidTr="00A4169C">
        <w:trPr>
          <w:trHeight w:val="300"/>
        </w:trPr>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732A44" w:rsidRPr="00732A44" w:rsidRDefault="00732A44" w:rsidP="00732A44">
            <w:pPr>
              <w:spacing w:after="0" w:line="240" w:lineRule="auto"/>
              <w:jc w:val="center"/>
              <w:rPr>
                <w:rFonts w:ascii="Arial" w:eastAsia="Times New Roman" w:hAnsi="Arial" w:cs="Arial"/>
                <w:color w:val="000000"/>
                <w:sz w:val="16"/>
                <w:szCs w:val="16"/>
              </w:rPr>
            </w:pPr>
            <w:r w:rsidRPr="00732A44">
              <w:rPr>
                <w:rFonts w:ascii="Arial" w:eastAsia="Times New Roman" w:hAnsi="Arial" w:cs="Arial"/>
                <w:color w:val="000000"/>
                <w:sz w:val="16"/>
                <w:szCs w:val="16"/>
              </w:rPr>
              <w:t> </w:t>
            </w:r>
          </w:p>
        </w:tc>
      </w:tr>
      <w:tr w:rsidR="00732A44" w:rsidRPr="00732A44" w:rsidTr="00A4169C">
        <w:trPr>
          <w:trHeight w:val="300"/>
        </w:trPr>
        <w:tc>
          <w:tcPr>
            <w:tcW w:w="0" w:type="auto"/>
            <w:gridSpan w:val="15"/>
            <w:vMerge w:val="restart"/>
            <w:tcBorders>
              <w:top w:val="single" w:sz="4" w:space="0" w:color="auto"/>
              <w:left w:val="nil"/>
              <w:bottom w:val="nil"/>
              <w:right w:val="nil"/>
            </w:tcBorders>
            <w:shd w:val="clear" w:color="auto" w:fill="auto"/>
            <w:vAlign w:val="bottom"/>
            <w:hideMark/>
          </w:tcPr>
          <w:p w:rsidR="00A4169C" w:rsidRDefault="00A4169C" w:rsidP="00A4169C">
            <w:pPr>
              <w:spacing w:after="0" w:line="240" w:lineRule="auto"/>
              <w:rPr>
                <w:rFonts w:ascii="Arial" w:eastAsia="Times New Roman" w:hAnsi="Arial" w:cs="Arial"/>
                <w:color w:val="000000"/>
                <w:sz w:val="16"/>
                <w:szCs w:val="16"/>
              </w:rPr>
            </w:pPr>
          </w:p>
          <w:p w:rsidR="00A4169C" w:rsidRDefault="00A4169C" w:rsidP="00A4169C">
            <w:pPr>
              <w:spacing w:after="0" w:line="240" w:lineRule="auto"/>
              <w:rPr>
                <w:rFonts w:ascii="Arial" w:eastAsia="Times New Roman" w:hAnsi="Arial" w:cs="Arial"/>
                <w:color w:val="000000"/>
                <w:sz w:val="16"/>
                <w:szCs w:val="16"/>
              </w:rPr>
            </w:pPr>
          </w:p>
          <w:p w:rsidR="00A4169C" w:rsidRDefault="00732A44" w:rsidP="00A4169C">
            <w:pPr>
              <w:spacing w:after="0" w:line="240" w:lineRule="auto"/>
              <w:rPr>
                <w:rFonts w:ascii="Arial" w:eastAsia="Times New Roman" w:hAnsi="Arial" w:cs="Arial"/>
                <w:color w:val="000000"/>
                <w:sz w:val="16"/>
                <w:szCs w:val="16"/>
              </w:rPr>
            </w:pPr>
            <w:r w:rsidRPr="00732A44">
              <w:rPr>
                <w:rFonts w:ascii="Arial" w:eastAsia="Times New Roman" w:hAnsi="Arial" w:cs="Arial"/>
                <w:color w:val="000000"/>
                <w:sz w:val="16"/>
                <w:szCs w:val="16"/>
              </w:rPr>
              <w:t xml:space="preserve">* </w:t>
            </w:r>
            <w:r w:rsidRPr="00732A44">
              <w:rPr>
                <w:rFonts w:ascii="Arial" w:eastAsia="Times New Roman" w:hAnsi="Arial" w:cs="Arial"/>
                <w:i/>
                <w:iCs/>
                <w:color w:val="000000"/>
                <w:sz w:val="16"/>
                <w:szCs w:val="16"/>
              </w:rPr>
              <w:t>P</w:t>
            </w:r>
            <w:r w:rsidRPr="00732A44">
              <w:rPr>
                <w:rFonts w:ascii="Arial" w:eastAsia="Times New Roman" w:hAnsi="Arial" w:cs="Arial"/>
                <w:color w:val="000000"/>
                <w:sz w:val="16"/>
                <w:szCs w:val="16"/>
              </w:rPr>
              <w:t xml:space="preserve"> &lt;0.05. Piece-wise exponential models with 2 year intervals. Models adjust for individual-level variables age, race/ethnicity, low income or disability, marital status, smoking status, access to primary care, region, and community-level variables NSEE, food environment</w:t>
            </w:r>
            <w:r w:rsidR="00E5746A">
              <w:rPr>
                <w:rFonts w:ascii="Arial" w:eastAsia="Times New Roman" w:hAnsi="Arial" w:cs="Arial"/>
                <w:color w:val="000000"/>
                <w:sz w:val="16"/>
                <w:szCs w:val="16"/>
              </w:rPr>
              <w:t xml:space="preserve"> (relative supermarket and fast food environments)</w:t>
            </w:r>
            <w:r w:rsidRPr="00732A44">
              <w:rPr>
                <w:rFonts w:ascii="Arial" w:eastAsia="Times New Roman" w:hAnsi="Arial" w:cs="Arial"/>
                <w:color w:val="000000"/>
                <w:sz w:val="16"/>
                <w:szCs w:val="16"/>
              </w:rPr>
              <w:t>, Hispanic population percent living in census tract, black population p</w:t>
            </w:r>
            <w:r w:rsidR="00E5746A">
              <w:rPr>
                <w:rFonts w:ascii="Arial" w:eastAsia="Times New Roman" w:hAnsi="Arial" w:cs="Arial"/>
                <w:color w:val="000000"/>
                <w:sz w:val="16"/>
                <w:szCs w:val="16"/>
              </w:rPr>
              <w:t xml:space="preserve">ercent living in census tract. </w:t>
            </w:r>
            <w:r w:rsidRPr="00732A44">
              <w:rPr>
                <w:rFonts w:ascii="Arial" w:eastAsia="Times New Roman" w:hAnsi="Arial" w:cs="Arial"/>
                <w:color w:val="000000"/>
                <w:sz w:val="16"/>
                <w:szCs w:val="16"/>
              </w:rPr>
              <w:t>Buffers were assigned for each participant based on community type: 1-mile walking buffer in higher density urban areas, 2-mile driving buffer in lower density urban areas, a 6-mile driving buffer in suburban/small towns</w:t>
            </w:r>
            <w:r w:rsidR="00865BE1">
              <w:rPr>
                <w:rFonts w:ascii="Arial" w:eastAsia="Times New Roman" w:hAnsi="Arial" w:cs="Arial"/>
                <w:color w:val="000000"/>
                <w:sz w:val="16"/>
                <w:szCs w:val="16"/>
              </w:rPr>
              <w:t xml:space="preserve">, </w:t>
            </w:r>
            <w:r w:rsidR="00865BE1">
              <w:rPr>
                <w:rFonts w:ascii="Arial" w:eastAsia="Times New Roman" w:hAnsi="Arial" w:cs="Arial"/>
                <w:color w:val="000000"/>
                <w:sz w:val="15"/>
                <w:szCs w:val="15"/>
              </w:rPr>
              <w:t>and a 10-mile driving buffer in rural areas</w:t>
            </w:r>
            <w:r w:rsidRPr="00732A44">
              <w:rPr>
                <w:rFonts w:ascii="Arial" w:eastAsia="Times New Roman" w:hAnsi="Arial" w:cs="Arial"/>
                <w:color w:val="000000"/>
                <w:sz w:val="16"/>
                <w:szCs w:val="16"/>
              </w:rPr>
              <w:t>. All models were clustered by county.</w:t>
            </w:r>
          </w:p>
          <w:p w:rsidR="00A4169C" w:rsidRDefault="00A4169C" w:rsidP="00A4169C">
            <w:pPr>
              <w:spacing w:after="0" w:line="240" w:lineRule="auto"/>
              <w:rPr>
                <w:rFonts w:ascii="Arial" w:eastAsia="Times New Roman" w:hAnsi="Arial" w:cs="Arial"/>
                <w:color w:val="000000"/>
                <w:sz w:val="16"/>
                <w:szCs w:val="16"/>
              </w:rPr>
            </w:pPr>
          </w:p>
          <w:p w:rsidR="00A4169C" w:rsidRDefault="00A4169C" w:rsidP="00A4169C">
            <w:pPr>
              <w:spacing w:after="0" w:line="240" w:lineRule="auto"/>
              <w:rPr>
                <w:rFonts w:ascii="Arial" w:eastAsia="Times New Roman" w:hAnsi="Arial" w:cs="Arial"/>
                <w:color w:val="000000"/>
                <w:sz w:val="16"/>
                <w:szCs w:val="16"/>
              </w:rPr>
            </w:pPr>
            <w:r w:rsidRPr="00732A44">
              <w:rPr>
                <w:rFonts w:ascii="Arial" w:eastAsia="Times New Roman" w:hAnsi="Arial" w:cs="Arial"/>
                <w:color w:val="000000"/>
                <w:sz w:val="16"/>
                <w:szCs w:val="16"/>
                <w:vertAlign w:val="superscript"/>
              </w:rPr>
              <w:t xml:space="preserve"> </w:t>
            </w:r>
            <w:proofErr w:type="spellStart"/>
            <w:proofErr w:type="gramStart"/>
            <w:r w:rsidRPr="00732A44">
              <w:rPr>
                <w:rFonts w:ascii="Arial" w:eastAsia="Times New Roman" w:hAnsi="Arial" w:cs="Arial"/>
                <w:color w:val="000000"/>
                <w:sz w:val="16"/>
                <w:szCs w:val="16"/>
                <w:vertAlign w:val="superscript"/>
              </w:rPr>
              <w:t>a</w:t>
            </w:r>
            <w:proofErr w:type="spellEnd"/>
            <w:proofErr w:type="gramEnd"/>
            <w:r w:rsidRPr="00732A44">
              <w:rPr>
                <w:rFonts w:ascii="Arial" w:eastAsia="Times New Roman" w:hAnsi="Arial" w:cs="Arial"/>
                <w:color w:val="000000"/>
                <w:sz w:val="16"/>
                <w:szCs w:val="16"/>
              </w:rPr>
              <w:t xml:space="preserve"> Interaction between quartile LUE </w:t>
            </w:r>
            <w:r w:rsidR="00E16E05">
              <w:rPr>
                <w:rFonts w:ascii="Arial" w:eastAsia="Times New Roman" w:hAnsi="Arial" w:cs="Arial"/>
                <w:color w:val="000000"/>
                <w:sz w:val="16"/>
                <w:szCs w:val="16"/>
              </w:rPr>
              <w:t xml:space="preserve">(as trend) </w:t>
            </w:r>
            <w:r w:rsidRPr="00732A44">
              <w:rPr>
                <w:rFonts w:ascii="Arial" w:eastAsia="Times New Roman" w:hAnsi="Arial" w:cs="Arial"/>
                <w:color w:val="000000"/>
                <w:sz w:val="16"/>
                <w:szCs w:val="16"/>
              </w:rPr>
              <w:t>and sex</w:t>
            </w:r>
            <w:r w:rsidR="00E16E05">
              <w:rPr>
                <w:rFonts w:ascii="Arial" w:eastAsia="Times New Roman" w:hAnsi="Arial" w:cs="Arial"/>
                <w:color w:val="000000"/>
                <w:sz w:val="16"/>
                <w:szCs w:val="16"/>
              </w:rPr>
              <w:t xml:space="preserve"> (dichotomized)</w:t>
            </w:r>
            <w:r w:rsidRPr="00732A44">
              <w:rPr>
                <w:rFonts w:ascii="Arial" w:eastAsia="Times New Roman" w:hAnsi="Arial" w:cs="Arial"/>
                <w:color w:val="000000"/>
                <w:sz w:val="16"/>
                <w:szCs w:val="16"/>
              </w:rPr>
              <w:t>.</w:t>
            </w:r>
          </w:p>
          <w:p w:rsidR="00732A44" w:rsidRDefault="00732A44" w:rsidP="00732A44">
            <w:pPr>
              <w:spacing w:after="0" w:line="240" w:lineRule="auto"/>
              <w:rPr>
                <w:rFonts w:ascii="Arial" w:eastAsia="Times New Roman" w:hAnsi="Arial" w:cs="Arial"/>
                <w:color w:val="000000"/>
                <w:sz w:val="16"/>
                <w:szCs w:val="16"/>
              </w:rPr>
            </w:pPr>
          </w:p>
          <w:p w:rsidR="002C5076" w:rsidRDefault="002C5076" w:rsidP="00732A44">
            <w:pPr>
              <w:spacing w:after="0" w:line="240" w:lineRule="auto"/>
              <w:rPr>
                <w:rFonts w:ascii="Arial" w:eastAsia="Times New Roman" w:hAnsi="Arial" w:cs="Arial"/>
                <w:color w:val="000000"/>
                <w:sz w:val="16"/>
                <w:szCs w:val="16"/>
              </w:rPr>
            </w:pPr>
          </w:p>
          <w:p w:rsidR="00A4169C" w:rsidRPr="00732A44" w:rsidRDefault="00A4169C" w:rsidP="00732A44">
            <w:pPr>
              <w:spacing w:after="0" w:line="240" w:lineRule="auto"/>
              <w:rPr>
                <w:rFonts w:ascii="Arial" w:eastAsia="Times New Roman" w:hAnsi="Arial" w:cs="Arial"/>
                <w:color w:val="000000"/>
                <w:sz w:val="16"/>
                <w:szCs w:val="16"/>
              </w:rPr>
            </w:pPr>
          </w:p>
        </w:tc>
      </w:tr>
      <w:tr w:rsidR="00732A44" w:rsidRPr="00732A44" w:rsidTr="00A4169C">
        <w:trPr>
          <w:trHeight w:val="450"/>
        </w:trPr>
        <w:tc>
          <w:tcPr>
            <w:tcW w:w="0" w:type="auto"/>
            <w:gridSpan w:val="15"/>
            <w:vMerge/>
            <w:tcBorders>
              <w:top w:val="single" w:sz="4" w:space="0" w:color="auto"/>
              <w:left w:val="nil"/>
              <w:bottom w:val="nil"/>
              <w:right w:val="nil"/>
            </w:tcBorders>
            <w:vAlign w:val="center"/>
            <w:hideMark/>
          </w:tcPr>
          <w:p w:rsidR="00732A44" w:rsidRPr="00732A44" w:rsidRDefault="00732A44" w:rsidP="00732A44">
            <w:pPr>
              <w:spacing w:after="0" w:line="240" w:lineRule="auto"/>
              <w:rPr>
                <w:rFonts w:ascii="Arial" w:eastAsia="Times New Roman" w:hAnsi="Arial" w:cs="Arial"/>
                <w:color w:val="000000"/>
                <w:sz w:val="16"/>
                <w:szCs w:val="16"/>
              </w:rPr>
            </w:pPr>
          </w:p>
        </w:tc>
      </w:tr>
      <w:tr w:rsidR="00732A44" w:rsidRPr="00732A44" w:rsidTr="00A4169C">
        <w:trPr>
          <w:trHeight w:val="1260"/>
        </w:trPr>
        <w:tc>
          <w:tcPr>
            <w:tcW w:w="0" w:type="auto"/>
            <w:gridSpan w:val="15"/>
            <w:vMerge/>
            <w:tcBorders>
              <w:top w:val="single" w:sz="4" w:space="0" w:color="auto"/>
              <w:left w:val="nil"/>
              <w:bottom w:val="nil"/>
              <w:right w:val="nil"/>
            </w:tcBorders>
            <w:vAlign w:val="center"/>
            <w:hideMark/>
          </w:tcPr>
          <w:p w:rsidR="00732A44" w:rsidRPr="00732A44" w:rsidRDefault="00732A44" w:rsidP="00732A44">
            <w:pPr>
              <w:spacing w:after="0" w:line="240" w:lineRule="auto"/>
              <w:rPr>
                <w:rFonts w:ascii="Arial" w:eastAsia="Times New Roman" w:hAnsi="Arial" w:cs="Arial"/>
                <w:color w:val="000000"/>
                <w:sz w:val="16"/>
                <w:szCs w:val="16"/>
              </w:rPr>
            </w:pPr>
          </w:p>
        </w:tc>
      </w:tr>
      <w:tr w:rsidR="00A4169C" w:rsidRPr="00732A44" w:rsidTr="00A4169C">
        <w:trPr>
          <w:trHeight w:val="225"/>
        </w:trPr>
        <w:tc>
          <w:tcPr>
            <w:tcW w:w="0" w:type="auto"/>
            <w:gridSpan w:val="4"/>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732A44" w:rsidRPr="00732A44" w:rsidRDefault="00732A44" w:rsidP="00732A44">
            <w:pPr>
              <w:spacing w:after="0" w:line="240" w:lineRule="auto"/>
              <w:rPr>
                <w:rFonts w:ascii="Arial" w:eastAsia="Times New Roman" w:hAnsi="Arial" w:cs="Arial"/>
                <w:sz w:val="16"/>
                <w:szCs w:val="16"/>
              </w:rPr>
            </w:pPr>
          </w:p>
        </w:tc>
      </w:tr>
    </w:tbl>
    <w:p w:rsidR="0078708B" w:rsidRDefault="0078708B" w:rsidP="0078708B">
      <w:pPr>
        <w:spacing w:after="0" w:line="240" w:lineRule="auto"/>
        <w:rPr>
          <w:rFonts w:ascii="Arial" w:eastAsia="Times New Roman" w:hAnsi="Arial" w:cs="Arial"/>
          <w:b/>
          <w:bCs/>
          <w:color w:val="000000"/>
          <w:sz w:val="16"/>
          <w:szCs w:val="16"/>
        </w:rPr>
        <w:sectPr w:rsidR="0078708B" w:rsidSect="006C4907">
          <w:pgSz w:w="15840" w:h="12240" w:orient="landscape"/>
          <w:pgMar w:top="720" w:right="720" w:bottom="720" w:left="720" w:header="720" w:footer="720" w:gutter="0"/>
          <w:cols w:space="720"/>
          <w:docGrid w:linePitch="360"/>
        </w:sectPr>
      </w:pPr>
    </w:p>
    <w:tbl>
      <w:tblPr>
        <w:tblW w:w="0" w:type="auto"/>
        <w:tblLook w:val="04A0" w:firstRow="1" w:lastRow="0" w:firstColumn="1" w:lastColumn="0" w:noHBand="0" w:noVBand="1"/>
      </w:tblPr>
      <w:tblGrid>
        <w:gridCol w:w="803"/>
        <w:gridCol w:w="284"/>
        <w:gridCol w:w="345"/>
        <w:gridCol w:w="808"/>
        <w:gridCol w:w="390"/>
        <w:gridCol w:w="642"/>
        <w:gridCol w:w="649"/>
        <w:gridCol w:w="258"/>
        <w:gridCol w:w="762"/>
        <w:gridCol w:w="535"/>
        <w:gridCol w:w="642"/>
        <w:gridCol w:w="654"/>
        <w:gridCol w:w="802"/>
        <w:gridCol w:w="260"/>
        <w:gridCol w:w="446"/>
        <w:gridCol w:w="527"/>
        <w:gridCol w:w="543"/>
        <w:gridCol w:w="569"/>
        <w:gridCol w:w="574"/>
        <w:gridCol w:w="258"/>
        <w:gridCol w:w="856"/>
        <w:gridCol w:w="433"/>
        <w:gridCol w:w="651"/>
        <w:gridCol w:w="654"/>
        <w:gridCol w:w="258"/>
        <w:gridCol w:w="797"/>
      </w:tblGrid>
      <w:tr w:rsidR="005E064B" w:rsidRPr="004B4E9D" w:rsidTr="00947359">
        <w:trPr>
          <w:trHeight w:val="300"/>
        </w:trPr>
        <w:tc>
          <w:tcPr>
            <w:tcW w:w="14400" w:type="dxa"/>
            <w:gridSpan w:val="26"/>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Table S</w:t>
            </w:r>
            <w:r w:rsidR="00A66AE2">
              <w:rPr>
                <w:rFonts w:ascii="Arial" w:eastAsia="Times New Roman" w:hAnsi="Arial" w:cs="Arial"/>
                <w:b/>
                <w:bCs/>
                <w:color w:val="000000"/>
                <w:sz w:val="15"/>
                <w:szCs w:val="15"/>
              </w:rPr>
              <w:t>8</w:t>
            </w:r>
            <w:r w:rsidRPr="004B4E9D">
              <w:rPr>
                <w:rFonts w:ascii="Arial" w:eastAsia="Times New Roman" w:hAnsi="Arial" w:cs="Arial"/>
                <w:b/>
                <w:bCs/>
                <w:color w:val="000000"/>
                <w:sz w:val="15"/>
                <w:szCs w:val="15"/>
              </w:rPr>
              <w:t>. Interaction between LUE and Food Environment in PWE Analyses with Land Use Environment as Predictor of Diabetes Incidence</w:t>
            </w:r>
            <w:r>
              <w:rPr>
                <w:rFonts w:ascii="Arial" w:eastAsia="Times New Roman" w:hAnsi="Arial" w:cs="Arial"/>
                <w:b/>
                <w:bCs/>
                <w:color w:val="000000"/>
                <w:sz w:val="15"/>
                <w:szCs w:val="15"/>
              </w:rPr>
              <w:t xml:space="preserve"> in Address Group 1 (n=2,053,610)</w:t>
            </w:r>
            <w:r w:rsidRPr="004B4E9D">
              <w:rPr>
                <w:rFonts w:ascii="Arial" w:eastAsia="Times New Roman" w:hAnsi="Arial" w:cs="Arial"/>
                <w:b/>
                <w:bCs/>
                <w:color w:val="000000"/>
                <w:sz w:val="15"/>
                <w:szCs w:val="15"/>
              </w:rPr>
              <w:t>.</w:t>
            </w:r>
            <w:r w:rsidRPr="004B4E9D">
              <w:rPr>
                <w:rFonts w:ascii="Arial" w:eastAsia="Times New Roman" w:hAnsi="Arial" w:cs="Arial"/>
                <w:color w:val="000000"/>
                <w:sz w:val="15"/>
                <w:szCs w:val="15"/>
              </w:rPr>
              <w:t> </w:t>
            </w:r>
          </w:p>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r>
      <w:tr w:rsidR="005E064B" w:rsidRPr="004B4E9D" w:rsidTr="00947359">
        <w:trPr>
          <w:trHeight w:val="675"/>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8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4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5340" w:type="dxa"/>
            <w:gridSpan w:val="9"/>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p w:rsidR="005E064B"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Relative Supermarkets</w:t>
            </w:r>
          </w:p>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062" w:type="dxa"/>
            <w:gridSpan w:val="2"/>
            <w:tcBorders>
              <w:top w:val="nil"/>
              <w:left w:val="nil"/>
              <w:right w:val="nil"/>
            </w:tcBorders>
            <w:shd w:val="clear" w:color="auto" w:fill="auto"/>
            <w:vAlign w:val="bottom"/>
          </w:tcPr>
          <w:p w:rsidR="005E064B" w:rsidRPr="004B4E9D" w:rsidRDefault="005E064B" w:rsidP="00947359">
            <w:pPr>
              <w:spacing w:after="0" w:line="240" w:lineRule="auto"/>
              <w:rPr>
                <w:rFonts w:ascii="Arial" w:eastAsia="Times New Roman" w:hAnsi="Arial" w:cs="Arial"/>
                <w:b/>
                <w:bCs/>
                <w:color w:val="000000"/>
                <w:sz w:val="15"/>
                <w:szCs w:val="15"/>
              </w:rPr>
            </w:pPr>
          </w:p>
        </w:tc>
        <w:tc>
          <w:tcPr>
            <w:tcW w:w="446"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b/>
                <w:bCs/>
                <w:color w:val="000000"/>
                <w:sz w:val="15"/>
                <w:szCs w:val="15"/>
              </w:rPr>
            </w:pPr>
          </w:p>
        </w:tc>
        <w:tc>
          <w:tcPr>
            <w:tcW w:w="5065" w:type="dxa"/>
            <w:gridSpan w:val="9"/>
            <w:tcBorders>
              <w:top w:val="nil"/>
              <w:left w:val="nil"/>
              <w:bottom w:val="single" w:sz="4" w:space="0" w:color="auto"/>
              <w:right w:val="nil"/>
            </w:tcBorders>
            <w:shd w:val="clear" w:color="auto" w:fill="auto"/>
            <w:noWrap/>
            <w:vAlign w:val="bottom"/>
            <w:hideMark/>
          </w:tcPr>
          <w:p w:rsidR="005E064B"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Relative Fast-Food Restaurants</w:t>
            </w:r>
          </w:p>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055" w:type="dxa"/>
            <w:gridSpan w:val="2"/>
            <w:tcBorders>
              <w:top w:val="nil"/>
              <w:left w:val="nil"/>
              <w:right w:val="nil"/>
            </w:tcBorders>
            <w:shd w:val="clear" w:color="auto" w:fill="auto"/>
            <w:vAlign w:val="bottom"/>
          </w:tcPr>
          <w:p w:rsidR="005E064B" w:rsidRPr="004B4E9D" w:rsidRDefault="005E064B" w:rsidP="00947359">
            <w:pPr>
              <w:spacing w:after="0" w:line="240" w:lineRule="auto"/>
              <w:jc w:val="center"/>
              <w:rPr>
                <w:rFonts w:ascii="Arial" w:eastAsia="Times New Roman" w:hAnsi="Arial" w:cs="Arial"/>
                <w:b/>
                <w:bCs/>
                <w:color w:val="000000"/>
                <w:sz w:val="15"/>
                <w:szCs w:val="15"/>
              </w:rPr>
            </w:pP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8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4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489" w:type="dxa"/>
            <w:gridSpan w:val="4"/>
            <w:vMerge w:val="restart"/>
            <w:tcBorders>
              <w:top w:val="nil"/>
              <w:left w:val="nil"/>
              <w:right w:val="nil"/>
            </w:tcBorders>
            <w:shd w:val="clear" w:color="auto" w:fill="auto"/>
            <w:noWrap/>
            <w:vAlign w:val="bottom"/>
            <w:hideMark/>
          </w:tcPr>
          <w:p w:rsidR="005E064B" w:rsidRPr="004B4E9D" w:rsidRDefault="005E064B" w:rsidP="00947359">
            <w:pPr>
              <w:spacing w:after="0" w:line="240" w:lineRule="auto"/>
              <w:ind w:firstLineChars="200" w:firstLine="300"/>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xml:space="preserve">Supermarket Food Environment </w:t>
            </w:r>
            <w:r w:rsidR="00B64AF0">
              <w:rPr>
                <w:rFonts w:ascii="Arial" w:eastAsia="Times New Roman" w:hAnsi="Arial" w:cs="Arial"/>
                <w:color w:val="000000"/>
                <w:sz w:val="15"/>
                <w:szCs w:val="15"/>
              </w:rPr>
              <w:t>≤</w:t>
            </w:r>
            <w:r w:rsidRPr="004B4E9D">
              <w:rPr>
                <w:rFonts w:ascii="Arial" w:eastAsia="Times New Roman" w:hAnsi="Arial" w:cs="Arial"/>
                <w:color w:val="000000"/>
                <w:sz w:val="15"/>
                <w:szCs w:val="15"/>
              </w:rPr>
              <w:t xml:space="preserve"> Median</w:t>
            </w:r>
          </w:p>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(n= 1,026,799)</w:t>
            </w:r>
          </w:p>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93" w:type="dxa"/>
            <w:gridSpan w:val="4"/>
            <w:vMerge w:val="restart"/>
            <w:tcBorders>
              <w:top w:val="nil"/>
              <w:left w:val="nil"/>
              <w:right w:val="nil"/>
            </w:tcBorders>
            <w:shd w:val="clear" w:color="auto" w:fill="auto"/>
            <w:noWrap/>
            <w:vAlign w:val="bottom"/>
            <w:hideMark/>
          </w:tcPr>
          <w:p w:rsidR="005E064B" w:rsidRPr="004B4E9D" w:rsidRDefault="005E064B" w:rsidP="00947359">
            <w:pPr>
              <w:spacing w:after="0" w:line="240" w:lineRule="auto"/>
              <w:ind w:firstLineChars="200" w:firstLine="300"/>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xml:space="preserve">Supermarket Food Environment </w:t>
            </w:r>
            <w:r w:rsidR="00B64AF0">
              <w:rPr>
                <w:rFonts w:ascii="Arial" w:eastAsia="Times New Roman" w:hAnsi="Arial" w:cs="Arial"/>
                <w:color w:val="000000"/>
                <w:sz w:val="15"/>
                <w:szCs w:val="15"/>
              </w:rPr>
              <w:t>&gt;</w:t>
            </w:r>
            <w:r w:rsidRPr="004B4E9D">
              <w:rPr>
                <w:rFonts w:ascii="Arial" w:eastAsia="Times New Roman" w:hAnsi="Arial" w:cs="Arial"/>
                <w:color w:val="000000"/>
                <w:sz w:val="15"/>
                <w:szCs w:val="15"/>
              </w:rPr>
              <w:t xml:space="preserve"> Median</w:t>
            </w:r>
          </w:p>
          <w:p w:rsidR="005E064B" w:rsidRPr="004B4E9D" w:rsidRDefault="005E064B" w:rsidP="00947359">
            <w:pPr>
              <w:spacing w:after="0" w:line="240" w:lineRule="auto"/>
              <w:ind w:firstLineChars="200" w:firstLine="300"/>
              <w:jc w:val="center"/>
              <w:rPr>
                <w:rFonts w:ascii="Arial" w:eastAsia="Times New Roman" w:hAnsi="Arial" w:cs="Arial"/>
                <w:color w:val="000000"/>
                <w:sz w:val="15"/>
                <w:szCs w:val="15"/>
              </w:rPr>
            </w:pPr>
            <w:r w:rsidRPr="004B4E9D">
              <w:rPr>
                <w:rFonts w:ascii="Arial" w:eastAsia="Times New Roman" w:hAnsi="Arial" w:cs="Arial"/>
                <w:color w:val="000000"/>
                <w:sz w:val="15"/>
                <w:szCs w:val="15"/>
              </w:rPr>
              <w:t>(n= 1,026,811)</w:t>
            </w:r>
          </w:p>
          <w:p w:rsidR="005E064B" w:rsidRPr="004B4E9D" w:rsidRDefault="005E064B" w:rsidP="00947359">
            <w:pPr>
              <w:spacing w:after="0" w:line="240" w:lineRule="auto"/>
              <w:jc w:val="center"/>
              <w:rPr>
                <w:rFonts w:ascii="Arial" w:eastAsia="Times New Roman" w:hAnsi="Arial" w:cs="Arial"/>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59" w:type="dxa"/>
            <w:gridSpan w:val="5"/>
            <w:vMerge w:val="restart"/>
            <w:tcBorders>
              <w:top w:val="nil"/>
              <w:left w:val="nil"/>
              <w:right w:val="nil"/>
            </w:tcBorders>
            <w:shd w:val="clear" w:color="auto" w:fill="auto"/>
            <w:noWrap/>
            <w:vAlign w:val="bottom"/>
            <w:hideMark/>
          </w:tcPr>
          <w:p w:rsidR="005E064B" w:rsidRDefault="005E064B" w:rsidP="00947359">
            <w:pPr>
              <w:spacing w:after="0" w:line="240" w:lineRule="auto"/>
              <w:ind w:firstLineChars="200" w:firstLine="300"/>
              <w:jc w:val="center"/>
              <w:rPr>
                <w:rFonts w:ascii="Arial" w:eastAsia="Times New Roman" w:hAnsi="Arial" w:cs="Arial"/>
                <w:color w:val="000000"/>
                <w:sz w:val="15"/>
                <w:szCs w:val="15"/>
              </w:rPr>
            </w:pPr>
            <w:r>
              <w:rPr>
                <w:rFonts w:ascii="Arial" w:eastAsia="Times New Roman" w:hAnsi="Arial" w:cs="Arial"/>
                <w:color w:val="000000"/>
                <w:sz w:val="15"/>
                <w:szCs w:val="15"/>
              </w:rPr>
              <w:t>Fast-</w:t>
            </w:r>
            <w:r w:rsidRPr="004B4E9D">
              <w:rPr>
                <w:rFonts w:ascii="Arial" w:eastAsia="Times New Roman" w:hAnsi="Arial" w:cs="Arial"/>
                <w:color w:val="000000"/>
                <w:sz w:val="15"/>
                <w:szCs w:val="15"/>
              </w:rPr>
              <w:t>Food</w:t>
            </w:r>
          </w:p>
          <w:p w:rsidR="005E064B" w:rsidRPr="004B4E9D" w:rsidRDefault="005E064B" w:rsidP="00947359">
            <w:pPr>
              <w:spacing w:after="0" w:line="240" w:lineRule="auto"/>
              <w:ind w:firstLineChars="200" w:firstLine="300"/>
              <w:jc w:val="center"/>
              <w:rPr>
                <w:rFonts w:ascii="Arial" w:eastAsia="Times New Roman" w:hAnsi="Arial" w:cs="Arial"/>
                <w:color w:val="000000"/>
                <w:sz w:val="15"/>
                <w:szCs w:val="15"/>
              </w:rPr>
            </w:pPr>
            <w:r w:rsidRPr="004B4E9D">
              <w:rPr>
                <w:rFonts w:ascii="Arial" w:eastAsia="Times New Roman" w:hAnsi="Arial" w:cs="Arial"/>
                <w:color w:val="000000"/>
                <w:sz w:val="15"/>
                <w:szCs w:val="15"/>
              </w:rPr>
              <w:t>Environment</w:t>
            </w:r>
            <w:r>
              <w:rPr>
                <w:rFonts w:ascii="Arial" w:eastAsia="Times New Roman" w:hAnsi="Arial" w:cs="Arial"/>
                <w:color w:val="000000"/>
                <w:sz w:val="15"/>
                <w:szCs w:val="15"/>
              </w:rPr>
              <w:t xml:space="preserve"> </w:t>
            </w:r>
            <w:r w:rsidR="00B64AF0">
              <w:rPr>
                <w:rFonts w:ascii="Arial" w:eastAsia="Times New Roman" w:hAnsi="Arial" w:cs="Arial"/>
                <w:color w:val="000000"/>
                <w:sz w:val="15"/>
                <w:szCs w:val="15"/>
              </w:rPr>
              <w:t>≤</w:t>
            </w:r>
            <w:r w:rsidRPr="004B4E9D">
              <w:rPr>
                <w:rFonts w:ascii="Arial" w:eastAsia="Times New Roman" w:hAnsi="Arial" w:cs="Arial"/>
                <w:color w:val="000000"/>
                <w:sz w:val="15"/>
                <w:szCs w:val="15"/>
              </w:rPr>
              <w:t xml:space="preserve"> Median</w:t>
            </w:r>
          </w:p>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(n= 1,026,802</w:t>
            </w:r>
            <w:r w:rsidRPr="004B4E9D">
              <w:rPr>
                <w:rFonts w:ascii="Arial" w:eastAsia="Times New Roman" w:hAnsi="Arial" w:cs="Arial"/>
                <w:color w:val="000000"/>
                <w:sz w:val="15"/>
                <w:szCs w:val="15"/>
              </w:rPr>
              <w:t>)</w:t>
            </w:r>
          </w:p>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94" w:type="dxa"/>
            <w:gridSpan w:val="4"/>
            <w:vMerge w:val="restart"/>
            <w:tcBorders>
              <w:top w:val="nil"/>
              <w:left w:val="nil"/>
              <w:right w:val="nil"/>
            </w:tcBorders>
            <w:shd w:val="clear" w:color="auto" w:fill="auto"/>
            <w:noWrap/>
            <w:vAlign w:val="bottom"/>
            <w:hideMark/>
          </w:tcPr>
          <w:p w:rsidR="005E064B" w:rsidRDefault="005E064B" w:rsidP="00947359">
            <w:pPr>
              <w:spacing w:after="0" w:line="240" w:lineRule="auto"/>
              <w:ind w:firstLineChars="200" w:firstLine="300"/>
              <w:jc w:val="center"/>
              <w:rPr>
                <w:rFonts w:ascii="Arial" w:eastAsia="Times New Roman" w:hAnsi="Arial" w:cs="Arial"/>
                <w:color w:val="000000"/>
                <w:sz w:val="15"/>
                <w:szCs w:val="15"/>
              </w:rPr>
            </w:pPr>
            <w:r>
              <w:rPr>
                <w:rFonts w:ascii="Arial" w:eastAsia="Times New Roman" w:hAnsi="Arial" w:cs="Arial"/>
                <w:color w:val="000000"/>
                <w:sz w:val="15"/>
                <w:szCs w:val="15"/>
              </w:rPr>
              <w:t>Fast-</w:t>
            </w:r>
            <w:r w:rsidRPr="004B4E9D">
              <w:rPr>
                <w:rFonts w:ascii="Arial" w:eastAsia="Times New Roman" w:hAnsi="Arial" w:cs="Arial"/>
                <w:color w:val="000000"/>
                <w:sz w:val="15"/>
                <w:szCs w:val="15"/>
              </w:rPr>
              <w:t>Food</w:t>
            </w:r>
          </w:p>
          <w:p w:rsidR="005E064B" w:rsidRPr="004B4E9D" w:rsidRDefault="005E064B" w:rsidP="00947359">
            <w:pPr>
              <w:spacing w:after="0" w:line="240" w:lineRule="auto"/>
              <w:ind w:firstLineChars="200" w:firstLine="300"/>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xml:space="preserve">Environment </w:t>
            </w:r>
            <w:r w:rsidR="00B64AF0">
              <w:rPr>
                <w:rFonts w:ascii="Arial" w:eastAsia="Times New Roman" w:hAnsi="Arial" w:cs="Arial"/>
                <w:color w:val="000000"/>
                <w:sz w:val="15"/>
                <w:szCs w:val="15"/>
              </w:rPr>
              <w:t>&gt;</w:t>
            </w:r>
            <w:r w:rsidRPr="004B4E9D">
              <w:rPr>
                <w:rFonts w:ascii="Arial" w:eastAsia="Times New Roman" w:hAnsi="Arial" w:cs="Arial"/>
                <w:color w:val="000000"/>
                <w:sz w:val="15"/>
                <w:szCs w:val="15"/>
              </w:rPr>
              <w:t xml:space="preserve"> Median</w:t>
            </w:r>
          </w:p>
          <w:p w:rsidR="005E064B" w:rsidRPr="004B4E9D" w:rsidRDefault="005E064B" w:rsidP="00947359">
            <w:pPr>
              <w:spacing w:after="0" w:line="240" w:lineRule="auto"/>
              <w:ind w:firstLineChars="200" w:firstLine="300"/>
              <w:jc w:val="center"/>
              <w:rPr>
                <w:rFonts w:ascii="Arial" w:eastAsia="Times New Roman" w:hAnsi="Arial" w:cs="Arial"/>
                <w:color w:val="000000"/>
                <w:sz w:val="15"/>
                <w:szCs w:val="15"/>
              </w:rPr>
            </w:pPr>
            <w:r>
              <w:rPr>
                <w:rFonts w:ascii="Arial" w:eastAsia="Times New Roman" w:hAnsi="Arial" w:cs="Arial"/>
                <w:color w:val="000000"/>
                <w:sz w:val="15"/>
                <w:szCs w:val="15"/>
              </w:rPr>
              <w:t>(n= 1,026,808</w:t>
            </w:r>
            <w:r w:rsidRPr="004B4E9D">
              <w:rPr>
                <w:rFonts w:ascii="Arial" w:eastAsia="Times New Roman" w:hAnsi="Arial" w:cs="Arial"/>
                <w:color w:val="000000"/>
                <w:sz w:val="15"/>
                <w:szCs w:val="15"/>
              </w:rPr>
              <w:t>)</w:t>
            </w:r>
          </w:p>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8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4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489" w:type="dxa"/>
            <w:gridSpan w:val="4"/>
            <w:vMerge/>
            <w:tcBorders>
              <w:left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ind w:firstLineChars="200" w:firstLine="300"/>
              <w:rPr>
                <w:rFonts w:ascii="Arial" w:eastAsia="Times New Roman" w:hAnsi="Arial" w:cs="Arial"/>
                <w:color w:val="000000"/>
                <w:sz w:val="15"/>
                <w:szCs w:val="15"/>
              </w:rPr>
            </w:pPr>
          </w:p>
        </w:tc>
        <w:tc>
          <w:tcPr>
            <w:tcW w:w="2593" w:type="dxa"/>
            <w:gridSpan w:val="4"/>
            <w:vMerge/>
            <w:tcBorders>
              <w:left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59" w:type="dxa"/>
            <w:gridSpan w:val="5"/>
            <w:vMerge/>
            <w:tcBorders>
              <w:left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594" w:type="dxa"/>
            <w:gridSpan w:val="4"/>
            <w:vMerge/>
            <w:tcBorders>
              <w:left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ind w:firstLineChars="200" w:firstLine="300"/>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8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4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489" w:type="dxa"/>
            <w:gridSpan w:val="4"/>
            <w:vMerge/>
            <w:tcBorders>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2593" w:type="dxa"/>
            <w:gridSpan w:val="4"/>
            <w:vMerge/>
            <w:tcBorders>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59" w:type="dxa"/>
            <w:gridSpan w:val="5"/>
            <w:vMerge/>
            <w:tcBorders>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2594" w:type="dxa"/>
            <w:gridSpan w:val="4"/>
            <w:vMerge/>
            <w:tcBorders>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8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4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9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3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4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6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7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43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51"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055" w:type="dxa"/>
            <w:gridSpan w:val="2"/>
            <w:vMerge w:val="restart"/>
            <w:tcBorders>
              <w:top w:val="nil"/>
              <w:left w:val="nil"/>
              <w:right w:val="nil"/>
            </w:tcBorders>
            <w:shd w:val="clear" w:color="auto" w:fill="auto"/>
            <w:noWrap/>
            <w:vAlign w:val="bottom"/>
            <w:hideMark/>
          </w:tcPr>
          <w:p w:rsidR="005E064B" w:rsidRPr="004B4E9D" w:rsidRDefault="005E064B" w:rsidP="00EF6117">
            <w:pPr>
              <w:spacing w:after="40" w:line="240" w:lineRule="auto"/>
              <w:jc w:val="center"/>
              <w:rPr>
                <w:rFonts w:ascii="Arial" w:eastAsia="Times New Roman" w:hAnsi="Arial" w:cs="Arial"/>
                <w:sz w:val="15"/>
                <w:szCs w:val="15"/>
              </w:rPr>
            </w:pPr>
            <w:r w:rsidRPr="003E01B9">
              <w:rPr>
                <w:rFonts w:ascii="Arial" w:eastAsia="Times New Roman" w:hAnsi="Arial" w:cs="Arial"/>
                <w:i/>
                <w:color w:val="000000"/>
                <w:sz w:val="15"/>
                <w:szCs w:val="15"/>
              </w:rPr>
              <w:t>p</w:t>
            </w:r>
            <w:r w:rsidRPr="004B4E9D">
              <w:rPr>
                <w:rFonts w:ascii="Arial" w:eastAsia="Times New Roman" w:hAnsi="Arial" w:cs="Arial"/>
                <w:color w:val="000000"/>
                <w:sz w:val="15"/>
                <w:szCs w:val="15"/>
              </w:rPr>
              <w:t>-interaction</w:t>
            </w:r>
          </w:p>
        </w:tc>
      </w:tr>
      <w:tr w:rsidR="005E064B" w:rsidRPr="004B4E9D" w:rsidTr="00947359">
        <w:trPr>
          <w:trHeight w:val="261"/>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8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4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n</w:t>
            </w: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HR (95% CI)</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n</w:t>
            </w: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HR (95% CI)</w:t>
            </w:r>
          </w:p>
        </w:tc>
        <w:tc>
          <w:tcPr>
            <w:tcW w:w="1062"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3E01B9">
              <w:rPr>
                <w:rFonts w:ascii="Arial" w:eastAsia="Times New Roman" w:hAnsi="Arial" w:cs="Arial"/>
                <w:i/>
                <w:color w:val="000000"/>
                <w:sz w:val="15"/>
                <w:szCs w:val="15"/>
              </w:rPr>
              <w:t>p</w:t>
            </w:r>
            <w:r w:rsidRPr="004B4E9D">
              <w:rPr>
                <w:rFonts w:ascii="Arial" w:eastAsia="Times New Roman" w:hAnsi="Arial" w:cs="Arial"/>
                <w:color w:val="000000"/>
                <w:sz w:val="15"/>
                <w:szCs w:val="15"/>
              </w:rPr>
              <w:t>-interaction</w:t>
            </w: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n</w:t>
            </w: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HR (95% CI)</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n</w:t>
            </w: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HR (95% CI)</w:t>
            </w:r>
          </w:p>
        </w:tc>
        <w:tc>
          <w:tcPr>
            <w:tcW w:w="1055" w:type="dxa"/>
            <w:gridSpan w:val="2"/>
            <w:vMerge/>
            <w:tcBorders>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r>
      <w:tr w:rsidR="00393F95" w:rsidRPr="004B4E9D" w:rsidTr="00947359">
        <w:trPr>
          <w:trHeight w:val="300"/>
        </w:trPr>
        <w:tc>
          <w:tcPr>
            <w:tcW w:w="803"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b/>
                <w:bCs/>
                <w:color w:val="000000"/>
                <w:sz w:val="15"/>
                <w:szCs w:val="15"/>
              </w:rPr>
            </w:pPr>
            <w:r w:rsidRPr="004B4E9D">
              <w:rPr>
                <w:rFonts w:ascii="Arial" w:eastAsia="Times New Roman" w:hAnsi="Arial" w:cs="Arial"/>
                <w:b/>
                <w:bCs/>
                <w:color w:val="000000"/>
                <w:sz w:val="15"/>
                <w:szCs w:val="15"/>
              </w:rPr>
              <w:t> </w:t>
            </w:r>
          </w:p>
        </w:tc>
        <w:tc>
          <w:tcPr>
            <w:tcW w:w="284"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b/>
                <w:bCs/>
                <w:color w:val="000000"/>
                <w:sz w:val="15"/>
                <w:szCs w:val="15"/>
              </w:rPr>
            </w:pPr>
            <w:r w:rsidRPr="004B4E9D">
              <w:rPr>
                <w:rFonts w:ascii="Arial" w:eastAsia="Times New Roman" w:hAnsi="Arial" w:cs="Arial"/>
                <w:b/>
                <w:bCs/>
                <w:color w:val="000000"/>
                <w:sz w:val="15"/>
                <w:szCs w:val="15"/>
              </w:rPr>
              <w:t> </w:t>
            </w:r>
          </w:p>
        </w:tc>
        <w:tc>
          <w:tcPr>
            <w:tcW w:w="345"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808"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390"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642"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649"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258"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762"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535"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642"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654"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802"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260"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973" w:type="dxa"/>
            <w:gridSpan w:val="2"/>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543"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569"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574"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258"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856"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433"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651"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654"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258"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797"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r>
      <w:tr w:rsidR="00393F95"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28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4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9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3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4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6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7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43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51"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r>
      <w:tr w:rsidR="005E064B" w:rsidRPr="004B4E9D" w:rsidTr="00947359">
        <w:trPr>
          <w:trHeight w:val="300"/>
        </w:trPr>
        <w:tc>
          <w:tcPr>
            <w:tcW w:w="2240" w:type="dxa"/>
            <w:gridSpan w:val="4"/>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b/>
                <w:bCs/>
                <w:color w:val="000000"/>
                <w:sz w:val="15"/>
                <w:szCs w:val="15"/>
              </w:rPr>
            </w:pPr>
            <w:r w:rsidRPr="004B4E9D">
              <w:rPr>
                <w:rFonts w:ascii="Arial" w:eastAsia="Times New Roman" w:hAnsi="Arial" w:cs="Arial"/>
                <w:b/>
                <w:bCs/>
                <w:color w:val="000000"/>
                <w:sz w:val="15"/>
                <w:szCs w:val="15"/>
              </w:rPr>
              <w:t>Higher density urban</w:t>
            </w:r>
          </w:p>
        </w:tc>
        <w:tc>
          <w:tcPr>
            <w:tcW w:w="39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3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4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6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7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43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51"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r>
      <w:tr w:rsidR="005E064B" w:rsidRPr="004B4E9D" w:rsidTr="00947359">
        <w:trPr>
          <w:trHeight w:val="300"/>
        </w:trPr>
        <w:tc>
          <w:tcPr>
            <w:tcW w:w="1087"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4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r w:rsidRPr="004B4E9D">
              <w:rPr>
                <w:rFonts w:ascii="Arial" w:eastAsia="Times New Roman" w:hAnsi="Arial" w:cs="Arial"/>
                <w:color w:val="000000"/>
                <w:sz w:val="15"/>
                <w:szCs w:val="15"/>
              </w:rPr>
              <w:t>147,743</w:t>
            </w:r>
          </w:p>
        </w:tc>
        <w:tc>
          <w:tcPr>
            <w:tcW w:w="39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r w:rsidRPr="004B4E9D">
              <w:rPr>
                <w:rFonts w:ascii="Arial" w:eastAsia="Times New Roman" w:hAnsi="Arial" w:cs="Arial"/>
                <w:color w:val="000000"/>
                <w:sz w:val="15"/>
                <w:szCs w:val="15"/>
              </w:rPr>
              <w:t>82,161</w:t>
            </w:r>
          </w:p>
        </w:tc>
        <w:tc>
          <w:tcPr>
            <w:tcW w:w="53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r>
              <w:rPr>
                <w:rFonts w:ascii="Arial" w:eastAsia="Times New Roman" w:hAnsi="Arial" w:cs="Arial"/>
                <w:color w:val="000000"/>
                <w:sz w:val="15"/>
                <w:szCs w:val="15"/>
              </w:rPr>
              <w:t>157,225</w:t>
            </w:r>
          </w:p>
        </w:tc>
        <w:tc>
          <w:tcPr>
            <w:tcW w:w="54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6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7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r>
              <w:rPr>
                <w:rFonts w:ascii="Arial" w:eastAsia="Times New Roman" w:hAnsi="Arial" w:cs="Arial"/>
                <w:color w:val="000000"/>
                <w:sz w:val="15"/>
                <w:szCs w:val="15"/>
              </w:rPr>
              <w:t>72,679</w:t>
            </w:r>
          </w:p>
        </w:tc>
        <w:tc>
          <w:tcPr>
            <w:tcW w:w="43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51"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Model 1</w:t>
            </w:r>
          </w:p>
        </w:tc>
        <w:tc>
          <w:tcPr>
            <w:tcW w:w="1437"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r w:rsidRPr="004B4E9D">
              <w:rPr>
                <w:rFonts w:ascii="Arial" w:eastAsia="Times New Roman" w:hAnsi="Arial" w:cs="Arial"/>
                <w:color w:val="000000"/>
                <w:sz w:val="15"/>
                <w:szCs w:val="15"/>
              </w:rPr>
              <w:t>Q1</w:t>
            </w: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437"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r w:rsidRPr="004B4E9D">
              <w:rPr>
                <w:rFonts w:ascii="Arial" w:eastAsia="Times New Roman" w:hAnsi="Arial" w:cs="Arial"/>
                <w:color w:val="000000"/>
                <w:sz w:val="15"/>
                <w:szCs w:val="15"/>
              </w:rPr>
              <w:t>Q2</w:t>
            </w: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1.028 (0.982, 1.076)</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1.005 (0.945, 1.069)</w:t>
            </w:r>
          </w:p>
        </w:tc>
        <w:tc>
          <w:tcPr>
            <w:tcW w:w="802" w:type="dxa"/>
            <w:tcBorders>
              <w:top w:val="nil"/>
              <w:left w:val="nil"/>
              <w:bottom w:val="nil"/>
              <w:right w:val="nil"/>
            </w:tcBorders>
            <w:shd w:val="clear" w:color="auto" w:fill="auto"/>
            <w:noWrap/>
            <w:vAlign w:val="bottom"/>
            <w:hideMark/>
          </w:tcPr>
          <w:p w:rsidR="005E064B" w:rsidRPr="004B4E9D" w:rsidRDefault="00FE527A"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0.750</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0.973 (0.931, 1.018</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1.029 (0.965, 1.098</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32EE5">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w:t>
            </w:r>
            <w:r w:rsidR="00932EE5">
              <w:rPr>
                <w:rFonts w:ascii="Arial" w:eastAsia="Times New Roman" w:hAnsi="Arial" w:cs="Arial"/>
                <w:color w:val="000000"/>
                <w:sz w:val="15"/>
                <w:szCs w:val="15"/>
              </w:rPr>
              <w:t>605</w:t>
            </w: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437"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r w:rsidRPr="004B4E9D">
              <w:rPr>
                <w:rFonts w:ascii="Arial" w:eastAsia="Times New Roman" w:hAnsi="Arial" w:cs="Arial"/>
                <w:color w:val="000000"/>
                <w:sz w:val="15"/>
                <w:szCs w:val="15"/>
              </w:rPr>
              <w:t>Q3</w:t>
            </w: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1.023 (0.976, 1.073)</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1.019 (0.957, 1.085)</w:t>
            </w:r>
          </w:p>
        </w:tc>
        <w:tc>
          <w:tcPr>
            <w:tcW w:w="802" w:type="dxa"/>
            <w:tcBorders>
              <w:top w:val="nil"/>
              <w:left w:val="nil"/>
              <w:bottom w:val="nil"/>
              <w:right w:val="nil"/>
            </w:tcBorders>
            <w:shd w:val="clear" w:color="auto" w:fill="auto"/>
            <w:noWrap/>
            <w:vAlign w:val="bottom"/>
            <w:hideMark/>
          </w:tcPr>
          <w:p w:rsidR="005E064B" w:rsidRPr="004B4E9D" w:rsidRDefault="005E064B" w:rsidP="00FE527A">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w:t>
            </w:r>
            <w:r w:rsidR="00FE527A">
              <w:rPr>
                <w:rFonts w:ascii="Arial" w:eastAsia="Times New Roman" w:hAnsi="Arial" w:cs="Arial"/>
                <w:color w:val="000000"/>
                <w:sz w:val="15"/>
                <w:szCs w:val="15"/>
              </w:rPr>
              <w:t>76</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0.983 (0.938, 1.029</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1.065 (0.997, 1.137</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932EE5"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0.318</w:t>
            </w: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437"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r w:rsidRPr="004B4E9D">
              <w:rPr>
                <w:rFonts w:ascii="Arial" w:eastAsia="Times New Roman" w:hAnsi="Arial" w:cs="Arial"/>
                <w:color w:val="000000"/>
                <w:sz w:val="15"/>
                <w:szCs w:val="15"/>
              </w:rPr>
              <w:t>Q4</w:t>
            </w: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0.989 (0.938, 1.042)</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1.010 (0.945, 1.080)</w:t>
            </w:r>
          </w:p>
        </w:tc>
        <w:tc>
          <w:tcPr>
            <w:tcW w:w="802" w:type="dxa"/>
            <w:tcBorders>
              <w:top w:val="nil"/>
              <w:left w:val="nil"/>
              <w:bottom w:val="nil"/>
              <w:right w:val="nil"/>
            </w:tcBorders>
            <w:shd w:val="clear" w:color="auto" w:fill="auto"/>
            <w:noWrap/>
            <w:vAlign w:val="bottom"/>
            <w:hideMark/>
          </w:tcPr>
          <w:p w:rsidR="005E064B" w:rsidRPr="004B4E9D" w:rsidRDefault="005E064B" w:rsidP="00FE527A">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0.7</w:t>
            </w:r>
            <w:r w:rsidR="00FE527A">
              <w:rPr>
                <w:rFonts w:ascii="Arial" w:eastAsia="Times New Roman" w:hAnsi="Arial" w:cs="Arial"/>
                <w:color w:val="000000"/>
                <w:sz w:val="15"/>
                <w:szCs w:val="15"/>
              </w:rPr>
              <w:t>85</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0.968 (0.921, 1.018</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1.020 (0.9</w:t>
            </w:r>
            <w:r w:rsidRPr="004B4E9D">
              <w:rPr>
                <w:rFonts w:ascii="Arial" w:eastAsia="Times New Roman" w:hAnsi="Arial" w:cs="Arial"/>
                <w:color w:val="000000"/>
                <w:sz w:val="15"/>
                <w:szCs w:val="15"/>
              </w:rPr>
              <w:t>5</w:t>
            </w:r>
            <w:r>
              <w:rPr>
                <w:rFonts w:ascii="Arial" w:eastAsia="Times New Roman" w:hAnsi="Arial" w:cs="Arial"/>
                <w:color w:val="000000"/>
                <w:sz w:val="15"/>
                <w:szCs w:val="15"/>
              </w:rPr>
              <w:t>0, 1.096</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932EE5"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0.480</w:t>
            </w: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 xml:space="preserve">Model 2 </w:t>
            </w:r>
          </w:p>
        </w:tc>
        <w:tc>
          <w:tcPr>
            <w:tcW w:w="629" w:type="dxa"/>
            <w:gridSpan w:val="2"/>
            <w:tcBorders>
              <w:top w:val="nil"/>
              <w:left w:val="nil"/>
              <w:bottom w:val="nil"/>
              <w:right w:val="nil"/>
            </w:tcBorders>
            <w:shd w:val="clear" w:color="auto" w:fill="auto"/>
            <w:vAlign w:val="bottom"/>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Trend</w:t>
            </w: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0.997 (0.980, 1.013</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1.004 (0.983, 1.026</w:t>
            </w:r>
            <w:r w:rsidRPr="004B4E9D">
              <w:rPr>
                <w:rFonts w:ascii="Arial" w:eastAsia="Times New Roman" w:hAnsi="Arial" w:cs="Arial"/>
                <w:color w:val="000000"/>
                <w:sz w:val="15"/>
                <w:szCs w:val="15"/>
              </w:rPr>
              <w:t>)</w:t>
            </w:r>
          </w:p>
        </w:tc>
        <w:tc>
          <w:tcPr>
            <w:tcW w:w="802" w:type="dxa"/>
            <w:tcBorders>
              <w:top w:val="nil"/>
              <w:left w:val="nil"/>
              <w:bottom w:val="nil"/>
              <w:right w:val="nil"/>
            </w:tcBorders>
            <w:shd w:val="clear" w:color="auto" w:fill="auto"/>
            <w:noWrap/>
            <w:vAlign w:val="bottom"/>
            <w:hideMark/>
          </w:tcPr>
          <w:p w:rsidR="005E064B" w:rsidRPr="004B4E9D" w:rsidRDefault="005E064B" w:rsidP="00393F95">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w:t>
            </w:r>
            <w:r w:rsidR="00393F95">
              <w:rPr>
                <w:rFonts w:ascii="Arial" w:eastAsia="Times New Roman" w:hAnsi="Arial" w:cs="Arial"/>
                <w:color w:val="000000"/>
                <w:sz w:val="15"/>
                <w:szCs w:val="15"/>
              </w:rPr>
              <w:t>643</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0.991 (0.975, 1.007</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1.010 (0.987, 1.033</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75303A"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0.932</w:t>
            </w:r>
          </w:p>
        </w:tc>
      </w:tr>
      <w:tr w:rsidR="00393F95"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8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4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9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3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4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6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7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43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1"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r>
      <w:tr w:rsidR="005E064B" w:rsidRPr="004B4E9D" w:rsidTr="00947359">
        <w:trPr>
          <w:trHeight w:val="300"/>
        </w:trPr>
        <w:tc>
          <w:tcPr>
            <w:tcW w:w="2240" w:type="dxa"/>
            <w:gridSpan w:val="4"/>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b/>
                <w:bCs/>
                <w:color w:val="000000"/>
                <w:sz w:val="15"/>
                <w:szCs w:val="15"/>
              </w:rPr>
            </w:pPr>
            <w:r w:rsidRPr="004B4E9D">
              <w:rPr>
                <w:rFonts w:ascii="Arial" w:eastAsia="Times New Roman" w:hAnsi="Arial" w:cs="Arial"/>
                <w:b/>
                <w:bCs/>
                <w:color w:val="000000"/>
                <w:sz w:val="15"/>
                <w:szCs w:val="15"/>
              </w:rPr>
              <w:t>Lower density urban</w:t>
            </w:r>
          </w:p>
        </w:tc>
        <w:tc>
          <w:tcPr>
            <w:tcW w:w="39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3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4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6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7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43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1"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r>
      <w:tr w:rsidR="00393F95"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8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4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r w:rsidRPr="004B4E9D">
              <w:rPr>
                <w:rFonts w:ascii="Arial" w:eastAsia="Times New Roman" w:hAnsi="Arial" w:cs="Arial"/>
                <w:color w:val="000000"/>
                <w:sz w:val="15"/>
                <w:szCs w:val="15"/>
              </w:rPr>
              <w:t>414,178</w:t>
            </w:r>
          </w:p>
        </w:tc>
        <w:tc>
          <w:tcPr>
            <w:tcW w:w="39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r w:rsidRPr="004B4E9D">
              <w:rPr>
                <w:rFonts w:ascii="Arial" w:eastAsia="Times New Roman" w:hAnsi="Arial" w:cs="Arial"/>
                <w:color w:val="000000"/>
                <w:sz w:val="15"/>
                <w:szCs w:val="15"/>
              </w:rPr>
              <w:t>341,853</w:t>
            </w:r>
          </w:p>
        </w:tc>
        <w:tc>
          <w:tcPr>
            <w:tcW w:w="53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r>
              <w:rPr>
                <w:rFonts w:ascii="Arial" w:eastAsia="Times New Roman" w:hAnsi="Arial" w:cs="Arial"/>
                <w:color w:val="000000"/>
                <w:sz w:val="15"/>
                <w:szCs w:val="15"/>
              </w:rPr>
              <w:t>368,518</w:t>
            </w:r>
          </w:p>
        </w:tc>
        <w:tc>
          <w:tcPr>
            <w:tcW w:w="54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6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7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r>
              <w:rPr>
                <w:rFonts w:ascii="Arial" w:eastAsia="Times New Roman" w:hAnsi="Arial" w:cs="Arial"/>
                <w:color w:val="000000"/>
                <w:sz w:val="15"/>
                <w:szCs w:val="15"/>
              </w:rPr>
              <w:t>387,513</w:t>
            </w:r>
          </w:p>
        </w:tc>
        <w:tc>
          <w:tcPr>
            <w:tcW w:w="43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1"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Model 1</w:t>
            </w:r>
          </w:p>
        </w:tc>
        <w:tc>
          <w:tcPr>
            <w:tcW w:w="629"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Q1</w:t>
            </w: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29"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Q2</w:t>
            </w: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0.984 (0.957, 1.012)</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1.007 (0.977, 1.038)</w:t>
            </w:r>
          </w:p>
        </w:tc>
        <w:tc>
          <w:tcPr>
            <w:tcW w:w="802" w:type="dxa"/>
            <w:tcBorders>
              <w:top w:val="nil"/>
              <w:left w:val="nil"/>
              <w:bottom w:val="nil"/>
              <w:right w:val="nil"/>
            </w:tcBorders>
            <w:shd w:val="clear" w:color="auto" w:fill="auto"/>
            <w:vAlign w:val="bottom"/>
            <w:hideMark/>
          </w:tcPr>
          <w:p w:rsidR="005E064B" w:rsidRPr="004B4E9D" w:rsidRDefault="005E064B" w:rsidP="00F969E1">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w:t>
            </w:r>
            <w:r w:rsidR="00F969E1">
              <w:rPr>
                <w:rFonts w:ascii="Arial" w:eastAsia="Times New Roman" w:hAnsi="Arial" w:cs="Arial"/>
                <w:color w:val="000000"/>
                <w:sz w:val="15"/>
                <w:szCs w:val="15"/>
              </w:rPr>
              <w:t>367</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0.969 (0.941</w:t>
            </w:r>
            <w:r w:rsidRPr="004B4E9D">
              <w:rPr>
                <w:rFonts w:ascii="Arial" w:eastAsia="Times New Roman" w:hAnsi="Arial" w:cs="Arial"/>
                <w:color w:val="000000"/>
                <w:sz w:val="15"/>
                <w:szCs w:val="15"/>
              </w:rPr>
              <w:t xml:space="preserve">, </w:t>
            </w:r>
            <w:r>
              <w:rPr>
                <w:rFonts w:ascii="Arial" w:eastAsia="Times New Roman" w:hAnsi="Arial" w:cs="Arial"/>
                <w:color w:val="000000"/>
                <w:sz w:val="15"/>
                <w:szCs w:val="15"/>
              </w:rPr>
              <w:t>1.000</w:t>
            </w:r>
            <w:r w:rsidRPr="004B4E9D">
              <w:rPr>
                <w:rFonts w:ascii="Arial" w:eastAsia="Times New Roman" w:hAnsi="Arial" w:cs="Arial"/>
                <w:color w:val="000000"/>
                <w:sz w:val="15"/>
                <w:szCs w:val="15"/>
              </w:rPr>
              <w:t>)</w:t>
            </w:r>
            <w:r>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1.008 (0.980, 1.037</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932EE5" w:rsidP="00932EE5">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&lt;0.001*</w:t>
            </w: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29"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Q3</w:t>
            </w: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0.987 (0.959, 1.016)</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0.985 (0.954, 1.017)</w:t>
            </w:r>
          </w:p>
        </w:tc>
        <w:tc>
          <w:tcPr>
            <w:tcW w:w="802" w:type="dxa"/>
            <w:tcBorders>
              <w:top w:val="nil"/>
              <w:left w:val="nil"/>
              <w:bottom w:val="nil"/>
              <w:right w:val="nil"/>
            </w:tcBorders>
            <w:shd w:val="clear" w:color="auto" w:fill="auto"/>
            <w:noWrap/>
            <w:vAlign w:val="bottom"/>
            <w:hideMark/>
          </w:tcPr>
          <w:p w:rsidR="005E064B" w:rsidRPr="004B4E9D" w:rsidRDefault="005E064B" w:rsidP="00F969E1">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w:t>
            </w:r>
            <w:r w:rsidR="00F969E1">
              <w:rPr>
                <w:rFonts w:ascii="Arial" w:eastAsia="Times New Roman" w:hAnsi="Arial" w:cs="Arial"/>
                <w:color w:val="000000"/>
                <w:sz w:val="15"/>
                <w:szCs w:val="15"/>
              </w:rPr>
              <w:t>348</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0.980 (0.950, 1.011</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0.983 (0.954, 1.012</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932EE5"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0.042*</w:t>
            </w: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29"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Q4</w:t>
            </w: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0.994 (0.964, 1.026)</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1.023 (0.990, 1.059)</w:t>
            </w:r>
          </w:p>
        </w:tc>
        <w:tc>
          <w:tcPr>
            <w:tcW w:w="802" w:type="dxa"/>
            <w:tcBorders>
              <w:top w:val="nil"/>
              <w:left w:val="nil"/>
              <w:bottom w:val="nil"/>
              <w:right w:val="nil"/>
            </w:tcBorders>
            <w:shd w:val="clear" w:color="auto" w:fill="auto"/>
            <w:noWrap/>
            <w:vAlign w:val="bottom"/>
            <w:hideMark/>
          </w:tcPr>
          <w:p w:rsidR="005E064B" w:rsidRPr="004B4E9D" w:rsidRDefault="00F969E1"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0.113</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0.987 (0.955, 1.020</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1.039 (1.007, 1.072</w:t>
            </w:r>
            <w:r w:rsidRPr="004B4E9D">
              <w:rPr>
                <w:rFonts w:ascii="Arial" w:eastAsia="Times New Roman" w:hAnsi="Arial" w:cs="Arial"/>
                <w:color w:val="000000"/>
                <w:sz w:val="15"/>
                <w:szCs w:val="15"/>
              </w:rPr>
              <w:t>)</w:t>
            </w:r>
            <w:r>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32EE5">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w:t>
            </w:r>
            <w:r w:rsidR="00932EE5">
              <w:rPr>
                <w:rFonts w:ascii="Arial" w:eastAsia="Times New Roman" w:hAnsi="Arial" w:cs="Arial"/>
                <w:color w:val="000000"/>
                <w:sz w:val="15"/>
                <w:szCs w:val="15"/>
              </w:rPr>
              <w:t>193</w:t>
            </w: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Model 2</w:t>
            </w:r>
          </w:p>
        </w:tc>
        <w:tc>
          <w:tcPr>
            <w:tcW w:w="629"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Trend</w:t>
            </w: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0.998 (0.988, 1.008)</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1.006 (0.995, 1.017)</w:t>
            </w:r>
          </w:p>
        </w:tc>
        <w:tc>
          <w:tcPr>
            <w:tcW w:w="802" w:type="dxa"/>
            <w:tcBorders>
              <w:top w:val="nil"/>
              <w:left w:val="nil"/>
              <w:bottom w:val="nil"/>
              <w:right w:val="nil"/>
            </w:tcBorders>
            <w:shd w:val="clear" w:color="auto" w:fill="auto"/>
            <w:noWrap/>
            <w:vAlign w:val="bottom"/>
            <w:hideMark/>
          </w:tcPr>
          <w:p w:rsidR="005E064B" w:rsidRPr="004B4E9D" w:rsidRDefault="005E064B" w:rsidP="00393F95">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w:t>
            </w:r>
            <w:r w:rsidR="00393F95">
              <w:rPr>
                <w:rFonts w:ascii="Arial" w:eastAsia="Times New Roman" w:hAnsi="Arial" w:cs="Arial"/>
                <w:color w:val="000000"/>
                <w:sz w:val="15"/>
                <w:szCs w:val="15"/>
              </w:rPr>
              <w:t>294</w:t>
            </w:r>
          </w:p>
        </w:tc>
        <w:tc>
          <w:tcPr>
            <w:tcW w:w="260" w:type="dxa"/>
            <w:tcBorders>
              <w:top w:val="nil"/>
              <w:left w:val="nil"/>
              <w:bottom w:val="nil"/>
              <w:right w:val="nil"/>
            </w:tcBorders>
            <w:shd w:val="clear" w:color="auto" w:fill="auto"/>
            <w:noWrap/>
            <w:vAlign w:val="bottom"/>
            <w:hideMark/>
          </w:tcPr>
          <w:p w:rsidR="005E064B" w:rsidRPr="004B4E9D" w:rsidRDefault="005E064B" w:rsidP="00393F95">
            <w:pPr>
              <w:spacing w:after="0" w:line="240" w:lineRule="auto"/>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0.996 (0.985, 1.007</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1.009 (0.999, 1.019</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75303A">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w:t>
            </w:r>
            <w:r w:rsidR="0075303A">
              <w:rPr>
                <w:rFonts w:ascii="Arial" w:eastAsia="Times New Roman" w:hAnsi="Arial" w:cs="Arial"/>
                <w:color w:val="000000"/>
                <w:sz w:val="15"/>
                <w:szCs w:val="15"/>
              </w:rPr>
              <w:t>270</w:t>
            </w:r>
          </w:p>
        </w:tc>
      </w:tr>
      <w:tr w:rsidR="00393F95"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8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4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9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53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4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6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7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43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1"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r>
      <w:tr w:rsidR="005E064B" w:rsidRPr="004B4E9D" w:rsidTr="00947359">
        <w:trPr>
          <w:trHeight w:val="300"/>
        </w:trPr>
        <w:tc>
          <w:tcPr>
            <w:tcW w:w="2240" w:type="dxa"/>
            <w:gridSpan w:val="4"/>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b/>
                <w:bCs/>
                <w:color w:val="000000"/>
                <w:sz w:val="15"/>
                <w:szCs w:val="15"/>
              </w:rPr>
            </w:pPr>
            <w:r w:rsidRPr="004B4E9D">
              <w:rPr>
                <w:rFonts w:ascii="Arial" w:eastAsia="Times New Roman" w:hAnsi="Arial" w:cs="Arial"/>
                <w:b/>
                <w:bCs/>
                <w:color w:val="000000"/>
                <w:sz w:val="15"/>
                <w:szCs w:val="15"/>
              </w:rPr>
              <w:t>Suburban/small town</w:t>
            </w:r>
          </w:p>
        </w:tc>
        <w:tc>
          <w:tcPr>
            <w:tcW w:w="39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53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4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6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7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43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1"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r>
      <w:tr w:rsidR="00393F95"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8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4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r w:rsidRPr="004B4E9D">
              <w:rPr>
                <w:rFonts w:ascii="Arial" w:eastAsia="Times New Roman" w:hAnsi="Arial" w:cs="Arial"/>
                <w:color w:val="000000"/>
                <w:sz w:val="15"/>
                <w:szCs w:val="15"/>
              </w:rPr>
              <w:t>226,460</w:t>
            </w:r>
          </w:p>
        </w:tc>
        <w:tc>
          <w:tcPr>
            <w:tcW w:w="39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r w:rsidRPr="004B4E9D">
              <w:rPr>
                <w:rFonts w:ascii="Arial" w:eastAsia="Times New Roman" w:hAnsi="Arial" w:cs="Arial"/>
                <w:color w:val="000000"/>
                <w:sz w:val="15"/>
                <w:szCs w:val="15"/>
              </w:rPr>
              <w:t>243,685</w:t>
            </w:r>
          </w:p>
        </w:tc>
        <w:tc>
          <w:tcPr>
            <w:tcW w:w="53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r>
              <w:rPr>
                <w:rFonts w:ascii="Arial" w:eastAsia="Times New Roman" w:hAnsi="Arial" w:cs="Arial"/>
                <w:color w:val="000000"/>
                <w:sz w:val="15"/>
                <w:szCs w:val="15"/>
              </w:rPr>
              <w:t>196,397</w:t>
            </w:r>
          </w:p>
        </w:tc>
        <w:tc>
          <w:tcPr>
            <w:tcW w:w="54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6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7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r>
              <w:rPr>
                <w:rFonts w:ascii="Arial" w:eastAsia="Times New Roman" w:hAnsi="Arial" w:cs="Arial"/>
                <w:color w:val="000000"/>
                <w:sz w:val="15"/>
                <w:szCs w:val="15"/>
              </w:rPr>
              <w:t>273,748</w:t>
            </w:r>
          </w:p>
        </w:tc>
        <w:tc>
          <w:tcPr>
            <w:tcW w:w="43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1"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Model 1</w:t>
            </w:r>
          </w:p>
        </w:tc>
        <w:tc>
          <w:tcPr>
            <w:tcW w:w="629"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Q1</w:t>
            </w: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29"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Q2</w:t>
            </w: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1.026 (0.987, 1.067)</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0.984 (0.948, 1.020)</w:t>
            </w:r>
          </w:p>
        </w:tc>
        <w:tc>
          <w:tcPr>
            <w:tcW w:w="802" w:type="dxa"/>
            <w:tcBorders>
              <w:top w:val="nil"/>
              <w:left w:val="nil"/>
              <w:bottom w:val="nil"/>
              <w:right w:val="nil"/>
            </w:tcBorders>
            <w:shd w:val="clear" w:color="auto" w:fill="auto"/>
            <w:noWrap/>
            <w:vAlign w:val="bottom"/>
            <w:hideMark/>
          </w:tcPr>
          <w:p w:rsidR="005E064B" w:rsidRPr="004B4E9D" w:rsidRDefault="00BB3C30"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0.322</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0.997 (0.956, 1.040</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1.022 (0.9</w:t>
            </w:r>
            <w:r w:rsidRPr="004B4E9D">
              <w:rPr>
                <w:rFonts w:ascii="Arial" w:eastAsia="Times New Roman" w:hAnsi="Arial" w:cs="Arial"/>
                <w:color w:val="000000"/>
                <w:sz w:val="15"/>
                <w:szCs w:val="15"/>
              </w:rPr>
              <w:t>8</w:t>
            </w:r>
            <w:r>
              <w:rPr>
                <w:rFonts w:ascii="Arial" w:eastAsia="Times New Roman" w:hAnsi="Arial" w:cs="Arial"/>
                <w:color w:val="000000"/>
                <w:sz w:val="15"/>
                <w:szCs w:val="15"/>
              </w:rPr>
              <w:t>7, 1.058</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32EE5">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w:t>
            </w:r>
            <w:r w:rsidR="00932EE5">
              <w:rPr>
                <w:rFonts w:ascii="Arial" w:eastAsia="Times New Roman" w:hAnsi="Arial" w:cs="Arial"/>
                <w:color w:val="000000"/>
                <w:sz w:val="15"/>
                <w:szCs w:val="15"/>
              </w:rPr>
              <w:t>988</w:t>
            </w: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29"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Q3</w:t>
            </w: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0.984 (0.945, 1.023)</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0.935 (0.901, 0.970)*</w:t>
            </w:r>
          </w:p>
        </w:tc>
        <w:tc>
          <w:tcPr>
            <w:tcW w:w="802" w:type="dxa"/>
            <w:tcBorders>
              <w:top w:val="nil"/>
              <w:left w:val="nil"/>
              <w:bottom w:val="nil"/>
              <w:right w:val="nil"/>
            </w:tcBorders>
            <w:shd w:val="clear" w:color="auto" w:fill="auto"/>
            <w:noWrap/>
            <w:vAlign w:val="bottom"/>
            <w:hideMark/>
          </w:tcPr>
          <w:p w:rsidR="005E064B" w:rsidRPr="004B4E9D" w:rsidRDefault="005E064B" w:rsidP="00BB3C30">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0.3</w:t>
            </w:r>
            <w:r w:rsidR="00BB3C30">
              <w:rPr>
                <w:rFonts w:ascii="Arial" w:eastAsia="Times New Roman" w:hAnsi="Arial" w:cs="Arial"/>
                <w:color w:val="000000"/>
                <w:sz w:val="15"/>
                <w:szCs w:val="15"/>
              </w:rPr>
              <w:t>60</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w:t>
            </w:r>
            <w:r w:rsidRPr="004B4E9D">
              <w:rPr>
                <w:rFonts w:ascii="Arial" w:eastAsia="Times New Roman" w:hAnsi="Arial" w:cs="Arial"/>
                <w:color w:val="000000"/>
                <w:sz w:val="15"/>
                <w:szCs w:val="15"/>
              </w:rPr>
              <w:t>4</w:t>
            </w:r>
            <w:r>
              <w:rPr>
                <w:rFonts w:ascii="Arial" w:eastAsia="Times New Roman" w:hAnsi="Arial" w:cs="Arial"/>
                <w:color w:val="000000"/>
                <w:sz w:val="15"/>
                <w:szCs w:val="15"/>
              </w:rPr>
              <w:t>2 (0.903, 0.983</w:t>
            </w:r>
            <w:r w:rsidRPr="004B4E9D">
              <w:rPr>
                <w:rFonts w:ascii="Arial" w:eastAsia="Times New Roman" w:hAnsi="Arial" w:cs="Arial"/>
                <w:color w:val="000000"/>
                <w:sz w:val="15"/>
                <w:szCs w:val="15"/>
              </w:rPr>
              <w:t>)</w:t>
            </w:r>
            <w:r>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0.972 (0.938, 1.006)</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32EE5">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w:t>
            </w:r>
            <w:r w:rsidR="00932EE5">
              <w:rPr>
                <w:rFonts w:ascii="Arial" w:eastAsia="Times New Roman" w:hAnsi="Arial" w:cs="Arial"/>
                <w:color w:val="000000"/>
                <w:sz w:val="15"/>
                <w:szCs w:val="15"/>
              </w:rPr>
              <w:t>964</w:t>
            </w: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29"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Q4</w:t>
            </w: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0.945 (0.906, 0.985)*</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0.863 (0.829, 0.899)*</w:t>
            </w:r>
          </w:p>
        </w:tc>
        <w:tc>
          <w:tcPr>
            <w:tcW w:w="802" w:type="dxa"/>
            <w:tcBorders>
              <w:top w:val="nil"/>
              <w:left w:val="nil"/>
              <w:bottom w:val="nil"/>
              <w:right w:val="nil"/>
            </w:tcBorders>
            <w:shd w:val="clear" w:color="auto" w:fill="auto"/>
            <w:noWrap/>
            <w:vAlign w:val="bottom"/>
            <w:hideMark/>
          </w:tcPr>
          <w:p w:rsidR="005E064B" w:rsidRPr="004B4E9D" w:rsidRDefault="00BB3C30"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0.056</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0.892 (0.854, 0.933</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0.904 (0.870, 0.940</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932EE5"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0.922</w:t>
            </w: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Model 2</w:t>
            </w:r>
          </w:p>
        </w:tc>
        <w:tc>
          <w:tcPr>
            <w:tcW w:w="629"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Trend</w:t>
            </w: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0.980 (0.967, 0.993)*</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0.954 (0.941, 0.966)*</w:t>
            </w: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 xml:space="preserve"> </w:t>
            </w:r>
            <w:r w:rsidR="00393F95">
              <w:rPr>
                <w:rFonts w:ascii="Arial" w:eastAsia="Times New Roman" w:hAnsi="Arial" w:cs="Arial"/>
                <w:color w:val="000000"/>
                <w:sz w:val="15"/>
                <w:szCs w:val="15"/>
              </w:rPr>
              <w:t>0.048</w:t>
            </w:r>
            <w:r w:rsidRPr="004B4E9D">
              <w:rPr>
                <w:rFonts w:ascii="Arial" w:eastAsia="Times New Roman" w:hAnsi="Arial" w:cs="Arial"/>
                <w:color w:val="000000"/>
                <w:sz w:val="15"/>
                <w:szCs w:val="15"/>
              </w:rPr>
              <w:t>*</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0.962 (0.949, 0.976</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0.966 (0.955, 0.978</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2A39F4">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 xml:space="preserve"> 0.</w:t>
            </w:r>
            <w:r w:rsidR="002A39F4">
              <w:rPr>
                <w:rFonts w:ascii="Arial" w:eastAsia="Times New Roman" w:hAnsi="Arial" w:cs="Arial"/>
                <w:color w:val="000000"/>
                <w:sz w:val="15"/>
                <w:szCs w:val="15"/>
              </w:rPr>
              <w:t>922</w:t>
            </w:r>
          </w:p>
        </w:tc>
      </w:tr>
      <w:tr w:rsidR="00393F95"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8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4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9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3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4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6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7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43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1"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r>
      <w:tr w:rsidR="005E064B" w:rsidRPr="004B4E9D" w:rsidTr="00947359">
        <w:trPr>
          <w:trHeight w:val="300"/>
        </w:trPr>
        <w:tc>
          <w:tcPr>
            <w:tcW w:w="1087"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b/>
                <w:bCs/>
                <w:color w:val="000000"/>
                <w:sz w:val="15"/>
                <w:szCs w:val="15"/>
              </w:rPr>
            </w:pPr>
            <w:r w:rsidRPr="004B4E9D">
              <w:rPr>
                <w:rFonts w:ascii="Arial" w:eastAsia="Times New Roman" w:hAnsi="Arial" w:cs="Arial"/>
                <w:b/>
                <w:bCs/>
                <w:color w:val="000000"/>
                <w:sz w:val="15"/>
                <w:szCs w:val="15"/>
              </w:rPr>
              <w:t>Rural</w:t>
            </w:r>
          </w:p>
        </w:tc>
        <w:tc>
          <w:tcPr>
            <w:tcW w:w="34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9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3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4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6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7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43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1"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r>
      <w:tr w:rsidR="00393F95"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8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4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r w:rsidRPr="004B4E9D">
              <w:rPr>
                <w:rFonts w:ascii="Arial" w:eastAsia="Times New Roman" w:hAnsi="Arial" w:cs="Arial"/>
                <w:color w:val="000000"/>
                <w:sz w:val="15"/>
                <w:szCs w:val="15"/>
              </w:rPr>
              <w:t>238,418</w:t>
            </w:r>
          </w:p>
        </w:tc>
        <w:tc>
          <w:tcPr>
            <w:tcW w:w="39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r w:rsidRPr="004B4E9D">
              <w:rPr>
                <w:rFonts w:ascii="Arial" w:eastAsia="Times New Roman" w:hAnsi="Arial" w:cs="Arial"/>
                <w:color w:val="000000"/>
                <w:sz w:val="15"/>
                <w:szCs w:val="15"/>
              </w:rPr>
              <w:t>359,112</w:t>
            </w:r>
          </w:p>
        </w:tc>
        <w:tc>
          <w:tcPr>
            <w:tcW w:w="53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r>
              <w:rPr>
                <w:rFonts w:ascii="Arial" w:eastAsia="Times New Roman" w:hAnsi="Arial" w:cs="Arial"/>
                <w:color w:val="000000"/>
                <w:sz w:val="15"/>
                <w:szCs w:val="15"/>
              </w:rPr>
              <w:t>304,662</w:t>
            </w:r>
          </w:p>
        </w:tc>
        <w:tc>
          <w:tcPr>
            <w:tcW w:w="54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6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7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r>
              <w:rPr>
                <w:rFonts w:ascii="Arial" w:eastAsia="Times New Roman" w:hAnsi="Arial" w:cs="Arial"/>
                <w:color w:val="000000"/>
                <w:sz w:val="15"/>
                <w:szCs w:val="15"/>
              </w:rPr>
              <w:t>292,868</w:t>
            </w:r>
          </w:p>
        </w:tc>
        <w:tc>
          <w:tcPr>
            <w:tcW w:w="43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1"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Model 1</w:t>
            </w:r>
          </w:p>
        </w:tc>
        <w:tc>
          <w:tcPr>
            <w:tcW w:w="629"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Q1</w:t>
            </w: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ref.</w:t>
            </w: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29"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Q2</w:t>
            </w: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1.037 (0.998, 1.078)</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1.018 (0.987, 1.050)</w:t>
            </w:r>
          </w:p>
        </w:tc>
        <w:tc>
          <w:tcPr>
            <w:tcW w:w="802" w:type="dxa"/>
            <w:tcBorders>
              <w:top w:val="nil"/>
              <w:left w:val="nil"/>
              <w:bottom w:val="nil"/>
              <w:right w:val="nil"/>
            </w:tcBorders>
            <w:shd w:val="clear" w:color="auto" w:fill="auto"/>
            <w:noWrap/>
            <w:vAlign w:val="bottom"/>
            <w:hideMark/>
          </w:tcPr>
          <w:p w:rsidR="005E064B" w:rsidRPr="004B4E9D" w:rsidRDefault="005E064B" w:rsidP="00B32E2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w:t>
            </w:r>
            <w:r w:rsidR="00B32E29">
              <w:rPr>
                <w:rFonts w:ascii="Arial" w:eastAsia="Times New Roman" w:hAnsi="Arial" w:cs="Arial"/>
                <w:color w:val="000000"/>
                <w:sz w:val="15"/>
                <w:szCs w:val="15"/>
              </w:rPr>
              <w:t>520</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1.012 (0.978, 1.047</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1.030 (0.996, 1.066</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vAlign w:val="bottom"/>
            <w:hideMark/>
          </w:tcPr>
          <w:p w:rsidR="005E064B" w:rsidRPr="004B4E9D" w:rsidRDefault="005E064B" w:rsidP="0075303A">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0.3</w:t>
            </w:r>
            <w:r w:rsidR="0075303A">
              <w:rPr>
                <w:rFonts w:ascii="Arial" w:eastAsia="Times New Roman" w:hAnsi="Arial" w:cs="Arial"/>
                <w:color w:val="000000"/>
                <w:sz w:val="15"/>
                <w:szCs w:val="15"/>
              </w:rPr>
              <w:t>46</w:t>
            </w: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29"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Q3</w:t>
            </w: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1.049 (1.007, 1.092)</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1.012 (0.980, 1.045)</w:t>
            </w:r>
          </w:p>
        </w:tc>
        <w:tc>
          <w:tcPr>
            <w:tcW w:w="802" w:type="dxa"/>
            <w:tcBorders>
              <w:top w:val="nil"/>
              <w:left w:val="nil"/>
              <w:bottom w:val="nil"/>
              <w:right w:val="nil"/>
            </w:tcBorders>
            <w:shd w:val="clear" w:color="auto" w:fill="auto"/>
            <w:noWrap/>
            <w:vAlign w:val="bottom"/>
            <w:hideMark/>
          </w:tcPr>
          <w:p w:rsidR="005E064B" w:rsidRPr="004B4E9D" w:rsidRDefault="005E064B" w:rsidP="00B32E2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w:t>
            </w:r>
            <w:r w:rsidR="00B32E29">
              <w:rPr>
                <w:rFonts w:ascii="Arial" w:eastAsia="Times New Roman" w:hAnsi="Arial" w:cs="Arial"/>
                <w:color w:val="000000"/>
                <w:sz w:val="15"/>
                <w:szCs w:val="15"/>
              </w:rPr>
              <w:t>359</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1.033 (0.997, 1.070</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1.016 (0.981, 1.052</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75303A">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0.0</w:t>
            </w:r>
            <w:r w:rsidR="0075303A">
              <w:rPr>
                <w:rFonts w:ascii="Arial" w:eastAsia="Times New Roman" w:hAnsi="Arial" w:cs="Arial"/>
                <w:color w:val="000000"/>
                <w:sz w:val="15"/>
                <w:szCs w:val="15"/>
              </w:rPr>
              <w:t>86</w:t>
            </w: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629"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Q4</w:t>
            </w: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0.994 (0.954, 1.035)</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0.981 (0.949, 1.012)</w:t>
            </w:r>
          </w:p>
        </w:tc>
        <w:tc>
          <w:tcPr>
            <w:tcW w:w="802" w:type="dxa"/>
            <w:tcBorders>
              <w:top w:val="nil"/>
              <w:left w:val="nil"/>
              <w:bottom w:val="nil"/>
              <w:right w:val="nil"/>
            </w:tcBorders>
            <w:shd w:val="clear" w:color="auto" w:fill="auto"/>
            <w:noWrap/>
            <w:vAlign w:val="bottom"/>
            <w:hideMark/>
          </w:tcPr>
          <w:p w:rsidR="005E064B" w:rsidRPr="004B4E9D" w:rsidRDefault="005E064B" w:rsidP="00B32E2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w:t>
            </w:r>
            <w:r w:rsidR="00B32E29">
              <w:rPr>
                <w:rFonts w:ascii="Arial" w:eastAsia="Times New Roman" w:hAnsi="Arial" w:cs="Arial"/>
                <w:color w:val="000000"/>
                <w:sz w:val="15"/>
                <w:szCs w:val="15"/>
              </w:rPr>
              <w:t>879</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0.984 (0.949, 1.019</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0.977 (0.943, 1.012</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75303A"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0.686</w:t>
            </w:r>
          </w:p>
        </w:tc>
      </w:tr>
      <w:tr w:rsidR="005E064B"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Model 2</w:t>
            </w:r>
          </w:p>
        </w:tc>
        <w:tc>
          <w:tcPr>
            <w:tcW w:w="629"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Trend</w:t>
            </w: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68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0.999 (0.986, 1.012)</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831"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0.992 (0.982, 1.003)</w:t>
            </w:r>
          </w:p>
        </w:tc>
        <w:tc>
          <w:tcPr>
            <w:tcW w:w="802" w:type="dxa"/>
            <w:tcBorders>
              <w:top w:val="nil"/>
              <w:left w:val="nil"/>
              <w:bottom w:val="nil"/>
              <w:right w:val="nil"/>
            </w:tcBorders>
            <w:shd w:val="clear" w:color="auto" w:fill="auto"/>
            <w:noWrap/>
            <w:vAlign w:val="bottom"/>
            <w:hideMark/>
          </w:tcPr>
          <w:p w:rsidR="005E064B" w:rsidRPr="004B4E9D" w:rsidRDefault="00734741"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0.552</w:t>
            </w: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686"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0.997 (0.986, 1.008</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1738" w:type="dxa"/>
            <w:gridSpan w:val="3"/>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0.991 (0.981, 1.002</w:t>
            </w:r>
            <w:r w:rsidRPr="004B4E9D">
              <w:rPr>
                <w:rFonts w:ascii="Arial" w:eastAsia="Times New Roman" w:hAnsi="Arial" w:cs="Arial"/>
                <w:color w:val="000000"/>
                <w:sz w:val="15"/>
                <w:szCs w:val="15"/>
              </w:rPr>
              <w:t>)</w:t>
            </w: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2A39F4">
            <w:pPr>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0.</w:t>
            </w:r>
            <w:r w:rsidR="002A39F4">
              <w:rPr>
                <w:rFonts w:ascii="Arial" w:eastAsia="Times New Roman" w:hAnsi="Arial" w:cs="Arial"/>
                <w:color w:val="000000"/>
                <w:sz w:val="15"/>
                <w:szCs w:val="15"/>
              </w:rPr>
              <w:t>478</w:t>
            </w:r>
          </w:p>
        </w:tc>
      </w:tr>
      <w:tr w:rsidR="00393F95" w:rsidRPr="004B4E9D" w:rsidTr="00947359">
        <w:trPr>
          <w:trHeight w:val="300"/>
        </w:trPr>
        <w:tc>
          <w:tcPr>
            <w:tcW w:w="80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28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4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80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39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6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35"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4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02"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60"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973" w:type="dxa"/>
            <w:gridSpan w:val="2"/>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4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69"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57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856"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sz w:val="15"/>
                <w:szCs w:val="15"/>
              </w:rPr>
            </w:pPr>
          </w:p>
        </w:tc>
        <w:tc>
          <w:tcPr>
            <w:tcW w:w="433"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1"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654"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258"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c>
          <w:tcPr>
            <w:tcW w:w="797" w:type="dxa"/>
            <w:tcBorders>
              <w:top w:val="nil"/>
              <w:left w:val="nil"/>
              <w:bottom w:val="nil"/>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sz w:val="15"/>
                <w:szCs w:val="15"/>
              </w:rPr>
            </w:pPr>
          </w:p>
        </w:tc>
      </w:tr>
      <w:tr w:rsidR="00393F95" w:rsidRPr="004B4E9D" w:rsidTr="00947359">
        <w:trPr>
          <w:trHeight w:val="300"/>
        </w:trPr>
        <w:tc>
          <w:tcPr>
            <w:tcW w:w="803"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284"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345"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808"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390"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642"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649"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258"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762"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535"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642"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654"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802"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260"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973" w:type="dxa"/>
            <w:gridSpan w:val="2"/>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543"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569"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574"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258"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856"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433"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651"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654"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258"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c>
          <w:tcPr>
            <w:tcW w:w="797" w:type="dxa"/>
            <w:tcBorders>
              <w:top w:val="nil"/>
              <w:left w:val="nil"/>
              <w:bottom w:val="single" w:sz="4" w:space="0" w:color="auto"/>
              <w:right w:val="nil"/>
            </w:tcBorders>
            <w:shd w:val="clear" w:color="auto" w:fill="auto"/>
            <w:noWrap/>
            <w:vAlign w:val="bottom"/>
            <w:hideMark/>
          </w:tcPr>
          <w:p w:rsidR="005E064B" w:rsidRPr="004B4E9D" w:rsidRDefault="005E064B" w:rsidP="00947359">
            <w:pPr>
              <w:spacing w:after="0" w:line="240" w:lineRule="auto"/>
              <w:jc w:val="center"/>
              <w:rPr>
                <w:rFonts w:ascii="Arial" w:eastAsia="Times New Roman" w:hAnsi="Arial" w:cs="Arial"/>
                <w:color w:val="000000"/>
                <w:sz w:val="15"/>
                <w:szCs w:val="15"/>
              </w:rPr>
            </w:pPr>
            <w:r w:rsidRPr="004B4E9D">
              <w:rPr>
                <w:rFonts w:ascii="Arial" w:eastAsia="Times New Roman" w:hAnsi="Arial" w:cs="Arial"/>
                <w:color w:val="000000"/>
                <w:sz w:val="15"/>
                <w:szCs w:val="15"/>
              </w:rPr>
              <w:t> </w:t>
            </w:r>
          </w:p>
        </w:tc>
      </w:tr>
      <w:tr w:rsidR="005E064B" w:rsidRPr="004B4E9D" w:rsidTr="00947359">
        <w:trPr>
          <w:trHeight w:val="300"/>
        </w:trPr>
        <w:tc>
          <w:tcPr>
            <w:tcW w:w="14400" w:type="dxa"/>
            <w:gridSpan w:val="26"/>
            <w:vMerge w:val="restart"/>
            <w:tcBorders>
              <w:top w:val="nil"/>
              <w:left w:val="nil"/>
              <w:bottom w:val="nil"/>
              <w:right w:val="nil"/>
            </w:tcBorders>
            <w:shd w:val="clear" w:color="auto" w:fill="auto"/>
            <w:vAlign w:val="bottom"/>
            <w:hideMark/>
          </w:tcPr>
          <w:p w:rsidR="005E064B" w:rsidRPr="004B4E9D" w:rsidRDefault="005E064B" w:rsidP="00947359">
            <w:pPr>
              <w:spacing w:after="0" w:line="240" w:lineRule="auto"/>
              <w:rPr>
                <w:rFonts w:ascii="Arial" w:eastAsia="Times New Roman" w:hAnsi="Arial" w:cs="Arial"/>
                <w:color w:val="000000"/>
                <w:sz w:val="15"/>
                <w:szCs w:val="15"/>
              </w:rPr>
            </w:pPr>
          </w:p>
          <w:p w:rsidR="005E064B" w:rsidRPr="004B4E9D" w:rsidRDefault="005E064B" w:rsidP="00947359">
            <w:pPr>
              <w:spacing w:after="0" w:line="240" w:lineRule="auto"/>
              <w:rPr>
                <w:rFonts w:ascii="Arial" w:eastAsia="Times New Roman" w:hAnsi="Arial" w:cs="Arial"/>
                <w:color w:val="000000"/>
                <w:sz w:val="15"/>
                <w:szCs w:val="15"/>
              </w:rPr>
            </w:pPr>
            <w:r w:rsidRPr="004B4E9D">
              <w:rPr>
                <w:rFonts w:ascii="Arial" w:eastAsia="Times New Roman" w:hAnsi="Arial" w:cs="Arial"/>
                <w:color w:val="000000"/>
                <w:sz w:val="15"/>
                <w:szCs w:val="15"/>
              </w:rPr>
              <w:t xml:space="preserve">* </w:t>
            </w:r>
            <w:r w:rsidRPr="004B4E9D">
              <w:rPr>
                <w:rFonts w:ascii="Arial" w:eastAsia="Times New Roman" w:hAnsi="Arial" w:cs="Arial"/>
                <w:i/>
                <w:iCs/>
                <w:color w:val="000000"/>
                <w:sz w:val="15"/>
                <w:szCs w:val="15"/>
              </w:rPr>
              <w:t>P</w:t>
            </w:r>
            <w:r w:rsidRPr="004B4E9D">
              <w:rPr>
                <w:rFonts w:ascii="Arial" w:eastAsia="Times New Roman" w:hAnsi="Arial" w:cs="Arial"/>
                <w:color w:val="000000"/>
                <w:sz w:val="15"/>
                <w:szCs w:val="15"/>
              </w:rPr>
              <w:t xml:space="preserve"> &lt;0.05. Piece-wise exponential models</w:t>
            </w:r>
            <w:r>
              <w:rPr>
                <w:rFonts w:ascii="Arial" w:eastAsia="Times New Roman" w:hAnsi="Arial" w:cs="Arial"/>
                <w:color w:val="000000"/>
                <w:sz w:val="15"/>
                <w:szCs w:val="15"/>
              </w:rPr>
              <w:t xml:space="preserve"> conducted in the dataset restricted to “Address Group 1”</w:t>
            </w:r>
            <w:r w:rsidRPr="004B4E9D">
              <w:rPr>
                <w:rFonts w:ascii="Arial" w:eastAsia="Times New Roman" w:hAnsi="Arial" w:cs="Arial"/>
                <w:color w:val="000000"/>
                <w:sz w:val="15"/>
                <w:szCs w:val="15"/>
              </w:rPr>
              <w:t xml:space="preserve"> with 2 year intervals</w:t>
            </w:r>
            <w:r>
              <w:rPr>
                <w:rFonts w:ascii="Arial" w:eastAsia="Times New Roman" w:hAnsi="Arial" w:cs="Arial"/>
                <w:color w:val="000000"/>
                <w:sz w:val="15"/>
                <w:szCs w:val="15"/>
              </w:rPr>
              <w:t xml:space="preserve"> and</w:t>
            </w:r>
            <w:r w:rsidRPr="004B4E9D">
              <w:rPr>
                <w:rFonts w:ascii="Arial" w:eastAsia="Times New Roman" w:hAnsi="Arial" w:cs="Arial"/>
                <w:color w:val="000000"/>
                <w:sz w:val="15"/>
                <w:szCs w:val="15"/>
              </w:rPr>
              <w:t xml:space="preserve"> adjusting for individual-level variables age, sex, race/ethnicity, low income or disability, marital status, smoking status, access to primary care, and region and community-level variables NSEE, food environment, Hispanic population percent living in census tract, black population p</w:t>
            </w:r>
            <w:r>
              <w:rPr>
                <w:rFonts w:ascii="Arial" w:eastAsia="Times New Roman" w:hAnsi="Arial" w:cs="Arial"/>
                <w:color w:val="000000"/>
                <w:sz w:val="15"/>
                <w:szCs w:val="15"/>
              </w:rPr>
              <w:t xml:space="preserve">ercent living in census tract. </w:t>
            </w:r>
            <w:r w:rsidRPr="004B4E9D">
              <w:rPr>
                <w:rFonts w:ascii="Arial" w:eastAsia="Times New Roman" w:hAnsi="Arial" w:cs="Arial"/>
                <w:color w:val="000000"/>
                <w:sz w:val="15"/>
                <w:szCs w:val="15"/>
              </w:rPr>
              <w:t>Census tract wide 5-year average supermarkets count relative to</w:t>
            </w:r>
            <w:r>
              <w:rPr>
                <w:rFonts w:ascii="Arial" w:eastAsia="Times New Roman" w:hAnsi="Arial" w:cs="Arial"/>
                <w:color w:val="000000"/>
                <w:sz w:val="15"/>
                <w:szCs w:val="15"/>
              </w:rPr>
              <w:t xml:space="preserve"> total retail food outlets </w:t>
            </w:r>
            <w:r w:rsidRPr="004B4E9D">
              <w:rPr>
                <w:rFonts w:ascii="Arial" w:eastAsia="Times New Roman" w:hAnsi="Arial" w:cs="Arial"/>
                <w:color w:val="000000"/>
                <w:sz w:val="15"/>
                <w:szCs w:val="15"/>
              </w:rPr>
              <w:t xml:space="preserve">and average fast food restaurants count relative to </w:t>
            </w:r>
            <w:r>
              <w:rPr>
                <w:rFonts w:ascii="Arial" w:eastAsia="Times New Roman" w:hAnsi="Arial" w:cs="Arial"/>
                <w:color w:val="000000"/>
                <w:sz w:val="15"/>
                <w:szCs w:val="15"/>
              </w:rPr>
              <w:t>total fast-food establishments</w:t>
            </w:r>
            <w:r w:rsidRPr="004B4E9D">
              <w:rPr>
                <w:rFonts w:ascii="Arial" w:eastAsia="Times New Roman" w:hAnsi="Arial" w:cs="Arial"/>
                <w:color w:val="000000"/>
                <w:sz w:val="15"/>
                <w:szCs w:val="15"/>
              </w:rPr>
              <w:t xml:space="preserve"> in network buffer areas around population-based centroid of a tract was used to adjust for food environment in models assessing interaction</w:t>
            </w:r>
            <w:r>
              <w:rPr>
                <w:rFonts w:ascii="Arial" w:eastAsia="Times New Roman" w:hAnsi="Arial" w:cs="Arial"/>
                <w:color w:val="000000"/>
                <w:sz w:val="15"/>
                <w:szCs w:val="15"/>
              </w:rPr>
              <w:t>, and in stratified models when applicable (adjusting for supermarkets in stratified models by fast-food environment and adjusting for fast-food environment in stratified models by supermarket environment)</w:t>
            </w:r>
            <w:r w:rsidRPr="004B4E9D">
              <w:rPr>
                <w:rFonts w:ascii="Arial" w:eastAsia="Times New Roman" w:hAnsi="Arial" w:cs="Arial"/>
                <w:color w:val="000000"/>
                <w:sz w:val="15"/>
                <w:szCs w:val="15"/>
              </w:rPr>
              <w:t>. Buffers were assigned for each participant based on community type: 1-mile walking buffer in higher density urban areas, 2-mile driving buffer in lower density urban areas, a 6-mile driving buffer in suburban/small towns</w:t>
            </w:r>
            <w:r w:rsidR="00865BE1">
              <w:rPr>
                <w:rFonts w:ascii="Arial" w:eastAsia="Times New Roman" w:hAnsi="Arial" w:cs="Arial"/>
                <w:color w:val="000000"/>
                <w:sz w:val="15"/>
                <w:szCs w:val="15"/>
              </w:rPr>
              <w:t>, and a 10-mile driving buffer in rural areas</w:t>
            </w:r>
            <w:r w:rsidRPr="004B4E9D">
              <w:rPr>
                <w:rFonts w:ascii="Arial" w:eastAsia="Times New Roman" w:hAnsi="Arial" w:cs="Arial"/>
                <w:color w:val="000000"/>
                <w:sz w:val="15"/>
                <w:szCs w:val="15"/>
              </w:rPr>
              <w:t xml:space="preserve">. All models were clustered by county. Interaction was defined as the cross-product of LUE and food environment. Model 1 shows the joint effects between quartile LUE and dichotomized (by the median) 5-year average supermarket count relative to </w:t>
            </w:r>
            <w:r>
              <w:rPr>
                <w:rFonts w:ascii="Arial" w:eastAsia="Times New Roman" w:hAnsi="Arial" w:cs="Arial"/>
                <w:color w:val="000000"/>
                <w:sz w:val="15"/>
                <w:szCs w:val="15"/>
              </w:rPr>
              <w:t>total retail food outlets</w:t>
            </w:r>
            <w:r w:rsidRPr="004B4E9D">
              <w:rPr>
                <w:rFonts w:ascii="Arial" w:eastAsia="Times New Roman" w:hAnsi="Arial" w:cs="Arial"/>
                <w:color w:val="000000"/>
                <w:sz w:val="15"/>
                <w:szCs w:val="15"/>
              </w:rPr>
              <w:t xml:space="preserve"> in network buffer areas. Dummy variables were used for each categorical value. Model 2 uses quartile LUE as trend and dichotomized supermarket count relative to </w:t>
            </w:r>
            <w:r>
              <w:rPr>
                <w:rFonts w:ascii="Arial" w:eastAsia="Times New Roman" w:hAnsi="Arial" w:cs="Arial"/>
                <w:color w:val="000000"/>
                <w:sz w:val="15"/>
                <w:szCs w:val="15"/>
              </w:rPr>
              <w:t>total retail food outlets in network buffer areas</w:t>
            </w:r>
            <w:r w:rsidRPr="004B4E9D">
              <w:rPr>
                <w:rFonts w:ascii="Arial" w:eastAsia="Times New Roman" w:hAnsi="Arial" w:cs="Arial"/>
                <w:color w:val="000000"/>
                <w:sz w:val="15"/>
                <w:szCs w:val="15"/>
              </w:rPr>
              <w:t xml:space="preserve">. </w:t>
            </w:r>
            <w:r>
              <w:rPr>
                <w:rFonts w:ascii="Arial" w:eastAsia="Times New Roman" w:hAnsi="Arial" w:cs="Arial"/>
                <w:color w:val="000000"/>
                <w:sz w:val="15"/>
                <w:szCs w:val="15"/>
              </w:rPr>
              <w:t xml:space="preserve">The same procedure was used to assess interaction between higher levels of LUE and lower fast-food environment level. </w:t>
            </w:r>
          </w:p>
          <w:p w:rsidR="005E064B" w:rsidRPr="004B4E9D" w:rsidRDefault="005E064B" w:rsidP="00947359">
            <w:pPr>
              <w:spacing w:after="0" w:line="240" w:lineRule="auto"/>
              <w:rPr>
                <w:rFonts w:ascii="Arial" w:eastAsia="Times New Roman" w:hAnsi="Arial" w:cs="Arial"/>
                <w:color w:val="000000"/>
                <w:sz w:val="15"/>
                <w:szCs w:val="15"/>
              </w:rPr>
            </w:pPr>
          </w:p>
          <w:p w:rsidR="005E064B" w:rsidRPr="004B4E9D" w:rsidRDefault="005E064B" w:rsidP="00947359">
            <w:pPr>
              <w:spacing w:after="0" w:line="240" w:lineRule="auto"/>
              <w:rPr>
                <w:rFonts w:ascii="Arial" w:eastAsia="Times New Roman" w:hAnsi="Arial" w:cs="Arial"/>
                <w:color w:val="000000"/>
                <w:sz w:val="15"/>
                <w:szCs w:val="15"/>
              </w:rPr>
            </w:pPr>
          </w:p>
          <w:p w:rsidR="005E064B" w:rsidRPr="004B4E9D" w:rsidRDefault="005E064B" w:rsidP="00947359">
            <w:pPr>
              <w:spacing w:after="0" w:line="240" w:lineRule="auto"/>
              <w:rPr>
                <w:rFonts w:ascii="Arial" w:eastAsia="Times New Roman" w:hAnsi="Arial" w:cs="Arial"/>
                <w:color w:val="000000"/>
                <w:sz w:val="15"/>
                <w:szCs w:val="15"/>
              </w:rPr>
            </w:pPr>
          </w:p>
          <w:p w:rsidR="005E064B" w:rsidRPr="004B4E9D" w:rsidRDefault="005E064B" w:rsidP="00947359">
            <w:pPr>
              <w:spacing w:after="0" w:line="240" w:lineRule="auto"/>
              <w:rPr>
                <w:rFonts w:ascii="Arial" w:eastAsia="Times New Roman" w:hAnsi="Arial" w:cs="Arial"/>
                <w:color w:val="000000"/>
                <w:sz w:val="15"/>
                <w:szCs w:val="15"/>
              </w:rPr>
            </w:pPr>
          </w:p>
        </w:tc>
      </w:tr>
      <w:tr w:rsidR="005E064B" w:rsidRPr="004B4E9D" w:rsidTr="00947359">
        <w:trPr>
          <w:trHeight w:val="450"/>
        </w:trPr>
        <w:tc>
          <w:tcPr>
            <w:tcW w:w="14400" w:type="dxa"/>
            <w:gridSpan w:val="26"/>
            <w:vMerge/>
            <w:tcBorders>
              <w:top w:val="nil"/>
              <w:left w:val="nil"/>
              <w:bottom w:val="nil"/>
              <w:right w:val="nil"/>
            </w:tcBorders>
            <w:vAlign w:val="center"/>
            <w:hideMark/>
          </w:tcPr>
          <w:p w:rsidR="005E064B" w:rsidRPr="004B4E9D" w:rsidRDefault="005E064B" w:rsidP="00947359">
            <w:pPr>
              <w:spacing w:after="0" w:line="240" w:lineRule="auto"/>
              <w:rPr>
                <w:rFonts w:ascii="Arial" w:eastAsia="Times New Roman" w:hAnsi="Arial" w:cs="Arial"/>
                <w:color w:val="000000"/>
                <w:sz w:val="15"/>
                <w:szCs w:val="15"/>
              </w:rPr>
            </w:pPr>
          </w:p>
        </w:tc>
      </w:tr>
      <w:tr w:rsidR="005E064B" w:rsidRPr="004B4E9D" w:rsidTr="00947359">
        <w:trPr>
          <w:trHeight w:val="450"/>
        </w:trPr>
        <w:tc>
          <w:tcPr>
            <w:tcW w:w="14400" w:type="dxa"/>
            <w:gridSpan w:val="26"/>
            <w:vMerge/>
            <w:tcBorders>
              <w:top w:val="nil"/>
              <w:left w:val="nil"/>
              <w:bottom w:val="nil"/>
              <w:right w:val="nil"/>
            </w:tcBorders>
            <w:vAlign w:val="center"/>
            <w:hideMark/>
          </w:tcPr>
          <w:p w:rsidR="005E064B" w:rsidRPr="004B4E9D" w:rsidRDefault="005E064B" w:rsidP="00947359">
            <w:pPr>
              <w:spacing w:after="0" w:line="240" w:lineRule="auto"/>
              <w:rPr>
                <w:rFonts w:ascii="Arial" w:eastAsia="Times New Roman" w:hAnsi="Arial" w:cs="Arial"/>
                <w:color w:val="000000"/>
                <w:sz w:val="15"/>
                <w:szCs w:val="15"/>
              </w:rPr>
            </w:pPr>
          </w:p>
        </w:tc>
      </w:tr>
      <w:tr w:rsidR="005E064B" w:rsidRPr="004B4E9D" w:rsidTr="00947359">
        <w:trPr>
          <w:trHeight w:val="1155"/>
        </w:trPr>
        <w:tc>
          <w:tcPr>
            <w:tcW w:w="14400" w:type="dxa"/>
            <w:gridSpan w:val="26"/>
            <w:vMerge/>
            <w:tcBorders>
              <w:top w:val="nil"/>
              <w:left w:val="nil"/>
              <w:bottom w:val="nil"/>
              <w:right w:val="nil"/>
            </w:tcBorders>
            <w:vAlign w:val="center"/>
            <w:hideMark/>
          </w:tcPr>
          <w:p w:rsidR="005E064B" w:rsidRPr="004B4E9D" w:rsidRDefault="005E064B" w:rsidP="00947359">
            <w:pPr>
              <w:spacing w:after="0" w:line="240" w:lineRule="auto"/>
              <w:rPr>
                <w:rFonts w:ascii="Arial" w:eastAsia="Times New Roman" w:hAnsi="Arial" w:cs="Arial"/>
                <w:color w:val="000000"/>
                <w:sz w:val="15"/>
                <w:szCs w:val="15"/>
              </w:rPr>
            </w:pPr>
          </w:p>
        </w:tc>
      </w:tr>
    </w:tbl>
    <w:p w:rsidR="005E064B" w:rsidRDefault="005E064B" w:rsidP="005E064B"/>
    <w:p w:rsidR="008247F8" w:rsidRDefault="008247F8"/>
    <w:p w:rsidR="008247F8" w:rsidRDefault="008247F8"/>
    <w:p w:rsidR="008247F8" w:rsidRDefault="008247F8"/>
    <w:p w:rsidR="008247F8" w:rsidRDefault="008247F8"/>
    <w:p w:rsidR="008247F8" w:rsidRDefault="008247F8"/>
    <w:p w:rsidR="008247F8" w:rsidRDefault="008247F8"/>
    <w:p w:rsidR="008247F8" w:rsidRDefault="008247F8"/>
    <w:p w:rsidR="008247F8" w:rsidRDefault="008247F8"/>
    <w:p w:rsidR="008247F8" w:rsidRDefault="008247F8"/>
    <w:p w:rsidR="008247F8" w:rsidRDefault="008247F8"/>
    <w:p w:rsidR="008247F8" w:rsidRDefault="008247F8"/>
    <w:p w:rsidR="008247F8" w:rsidRDefault="008247F8"/>
    <w:tbl>
      <w:tblPr>
        <w:tblW w:w="0" w:type="auto"/>
        <w:tblLook w:val="04A0" w:firstRow="1" w:lastRow="0" w:firstColumn="1" w:lastColumn="0" w:noHBand="0" w:noVBand="1"/>
      </w:tblPr>
      <w:tblGrid>
        <w:gridCol w:w="921"/>
        <w:gridCol w:w="918"/>
        <w:gridCol w:w="1085"/>
        <w:gridCol w:w="1430"/>
        <w:gridCol w:w="404"/>
        <w:gridCol w:w="626"/>
        <w:gridCol w:w="625"/>
        <w:gridCol w:w="625"/>
        <w:gridCol w:w="404"/>
        <w:gridCol w:w="626"/>
        <w:gridCol w:w="625"/>
        <w:gridCol w:w="625"/>
        <w:gridCol w:w="404"/>
        <w:gridCol w:w="626"/>
        <w:gridCol w:w="625"/>
        <w:gridCol w:w="625"/>
        <w:gridCol w:w="404"/>
        <w:gridCol w:w="626"/>
        <w:gridCol w:w="625"/>
        <w:gridCol w:w="625"/>
        <w:gridCol w:w="926"/>
      </w:tblGrid>
      <w:tr w:rsidR="00DE1C80" w:rsidRPr="008247F8" w:rsidTr="00904C60">
        <w:trPr>
          <w:trHeight w:val="300"/>
        </w:trPr>
        <w:tc>
          <w:tcPr>
            <w:tcW w:w="0" w:type="auto"/>
            <w:gridSpan w:val="21"/>
            <w:tcBorders>
              <w:top w:val="nil"/>
              <w:left w:val="nil"/>
              <w:bottom w:val="single" w:sz="4" w:space="0" w:color="auto"/>
              <w:right w:val="nil"/>
            </w:tcBorders>
            <w:shd w:val="clear" w:color="auto" w:fill="auto"/>
            <w:noWrap/>
            <w:vAlign w:val="bottom"/>
            <w:hideMark/>
          </w:tcPr>
          <w:p w:rsidR="00DE1C80" w:rsidRPr="008247F8" w:rsidRDefault="00DE1C80" w:rsidP="008247F8">
            <w:pPr>
              <w:spacing w:after="0" w:line="240" w:lineRule="auto"/>
              <w:rPr>
                <w:rFonts w:ascii="Arial" w:eastAsia="Times New Roman" w:hAnsi="Arial" w:cs="Arial"/>
                <w:b/>
                <w:bCs/>
                <w:color w:val="000000"/>
                <w:sz w:val="16"/>
                <w:szCs w:val="16"/>
              </w:rPr>
            </w:pPr>
            <w:r w:rsidRPr="008247F8">
              <w:rPr>
                <w:rFonts w:ascii="Arial" w:eastAsia="Times New Roman" w:hAnsi="Arial" w:cs="Arial"/>
                <w:b/>
                <w:bCs/>
                <w:color w:val="000000"/>
                <w:sz w:val="16"/>
                <w:szCs w:val="16"/>
              </w:rPr>
              <w:lastRenderedPageBreak/>
              <w:t>Table S</w:t>
            </w:r>
            <w:r w:rsidR="00A66AE2">
              <w:rPr>
                <w:rFonts w:ascii="Arial" w:eastAsia="Times New Roman" w:hAnsi="Arial" w:cs="Arial"/>
                <w:b/>
                <w:bCs/>
                <w:color w:val="000000"/>
                <w:sz w:val="16"/>
                <w:szCs w:val="16"/>
              </w:rPr>
              <w:t>9</w:t>
            </w:r>
            <w:r w:rsidRPr="008247F8">
              <w:rPr>
                <w:rFonts w:ascii="Arial" w:eastAsia="Times New Roman" w:hAnsi="Arial" w:cs="Arial"/>
                <w:b/>
                <w:bCs/>
                <w:color w:val="000000"/>
                <w:sz w:val="16"/>
                <w:szCs w:val="16"/>
              </w:rPr>
              <w:t xml:space="preserve">. </w:t>
            </w:r>
            <w:r w:rsidR="0051631A">
              <w:rPr>
                <w:rFonts w:ascii="Arial" w:eastAsia="Times New Roman" w:hAnsi="Arial" w:cs="Arial"/>
                <w:b/>
                <w:bCs/>
                <w:color w:val="000000"/>
                <w:sz w:val="16"/>
                <w:szCs w:val="16"/>
              </w:rPr>
              <w:t>Complete-</w:t>
            </w:r>
            <w:r w:rsidR="008B2B63">
              <w:rPr>
                <w:rFonts w:ascii="Arial" w:eastAsia="Times New Roman" w:hAnsi="Arial" w:cs="Arial"/>
                <w:b/>
                <w:bCs/>
                <w:color w:val="000000"/>
                <w:sz w:val="16"/>
                <w:szCs w:val="16"/>
              </w:rPr>
              <w:t xml:space="preserve">Case </w:t>
            </w:r>
            <w:r w:rsidRPr="008247F8">
              <w:rPr>
                <w:rFonts w:ascii="Arial" w:eastAsia="Times New Roman" w:hAnsi="Arial" w:cs="Arial"/>
                <w:b/>
                <w:bCs/>
                <w:color w:val="000000"/>
                <w:sz w:val="16"/>
                <w:szCs w:val="16"/>
              </w:rPr>
              <w:t>PWE Analyses with Land Use Environment as P</w:t>
            </w:r>
            <w:r w:rsidR="008F0811">
              <w:rPr>
                <w:rFonts w:ascii="Arial" w:eastAsia="Times New Roman" w:hAnsi="Arial" w:cs="Arial"/>
                <w:b/>
                <w:bCs/>
                <w:color w:val="000000"/>
                <w:sz w:val="16"/>
                <w:szCs w:val="16"/>
              </w:rPr>
              <w:t xml:space="preserve">redictor of Diabetes Incidence </w:t>
            </w:r>
            <w:r w:rsidRPr="008247F8">
              <w:rPr>
                <w:rFonts w:ascii="Arial" w:eastAsia="Times New Roman" w:hAnsi="Arial" w:cs="Arial"/>
                <w:b/>
                <w:bCs/>
                <w:color w:val="000000"/>
                <w:sz w:val="16"/>
                <w:szCs w:val="16"/>
              </w:rPr>
              <w:t>(n=1,067,249)</w:t>
            </w:r>
            <w:r w:rsidR="008F43E9">
              <w:rPr>
                <w:rFonts w:ascii="Arial" w:eastAsia="Times New Roman" w:hAnsi="Arial" w:cs="Arial"/>
                <w:b/>
                <w:bCs/>
                <w:color w:val="000000"/>
                <w:sz w:val="16"/>
                <w:szCs w:val="16"/>
              </w:rPr>
              <w:t>.</w:t>
            </w:r>
          </w:p>
          <w:p w:rsidR="00DE1C80" w:rsidRPr="008247F8" w:rsidRDefault="00DE1C80" w:rsidP="00DE1C8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r>
      <w:tr w:rsidR="00B514F7" w:rsidRPr="008247F8" w:rsidTr="00904C60">
        <w:trPr>
          <w:trHeight w:val="300"/>
        </w:trPr>
        <w:tc>
          <w:tcPr>
            <w:tcW w:w="0" w:type="auto"/>
            <w:tcBorders>
              <w:top w:val="nil"/>
              <w:left w:val="nil"/>
              <w:bottom w:val="nil"/>
              <w:right w:val="nil"/>
            </w:tcBorders>
            <w:shd w:val="clear" w:color="auto" w:fill="auto"/>
            <w:noWrap/>
            <w:vAlign w:val="bottom"/>
            <w:hideMark/>
          </w:tcPr>
          <w:p w:rsidR="00DE1C80" w:rsidRPr="008247F8" w:rsidRDefault="00DE1C80"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DE1C80" w:rsidRPr="008247F8" w:rsidRDefault="00DE1C80"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sz w:val="16"/>
                <w:szCs w:val="16"/>
              </w:rPr>
            </w:pPr>
          </w:p>
        </w:tc>
        <w:tc>
          <w:tcPr>
            <w:tcW w:w="0" w:type="auto"/>
            <w:tcBorders>
              <w:top w:val="nil"/>
              <w:left w:val="nil"/>
              <w:bottom w:val="single" w:sz="4" w:space="0" w:color="auto"/>
              <w:right w:val="nil"/>
            </w:tcBorders>
            <w:shd w:val="clear" w:color="auto" w:fill="auto"/>
            <w:noWrap/>
            <w:vAlign w:val="bottom"/>
            <w:hideMark/>
          </w:tcPr>
          <w:p w:rsidR="00DE1C80" w:rsidRDefault="00DE1C80" w:rsidP="00A00B8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LUE Quartile 1</w:t>
            </w:r>
          </w:p>
          <w:p w:rsidR="00904C60" w:rsidRPr="008247F8" w:rsidRDefault="00904C60"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single" w:sz="4" w:space="0" w:color="auto"/>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p>
          <w:p w:rsidR="00DE1C80" w:rsidRPr="008247F8" w:rsidRDefault="00DE1C80" w:rsidP="00A00B8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LUE Quartile 2</w:t>
            </w:r>
          </w:p>
          <w:p w:rsidR="00DE1C80" w:rsidRPr="008247F8" w:rsidRDefault="00DE1C80"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single" w:sz="4" w:space="0" w:color="auto"/>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p>
          <w:p w:rsidR="00DE1C80" w:rsidRPr="008247F8" w:rsidRDefault="00DE1C80" w:rsidP="00A00B8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LUE Quartile 3</w:t>
            </w:r>
          </w:p>
          <w:p w:rsidR="00DE1C80" w:rsidRPr="008247F8" w:rsidRDefault="00DE1C80"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single" w:sz="4" w:space="0" w:color="auto"/>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p>
          <w:p w:rsidR="00DE1C80" w:rsidRPr="008247F8" w:rsidRDefault="00DE1C80" w:rsidP="00A00B8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LUE Quartile 4</w:t>
            </w:r>
          </w:p>
          <w:p w:rsidR="00DE1C80" w:rsidRPr="008247F8" w:rsidRDefault="00DE1C80"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single" w:sz="4" w:space="0" w:color="auto"/>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p>
          <w:p w:rsidR="00DE1C80" w:rsidRPr="008247F8" w:rsidRDefault="00DE1C80" w:rsidP="00A00B8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Trend Test</w:t>
            </w:r>
          </w:p>
          <w:p w:rsidR="00DE1C80" w:rsidRPr="008247F8" w:rsidRDefault="00DE1C80"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DE1C80" w:rsidRDefault="00DE1C80" w:rsidP="00A00B80">
            <w:pPr>
              <w:spacing w:after="0" w:line="240" w:lineRule="auto"/>
              <w:jc w:val="center"/>
              <w:rPr>
                <w:rFonts w:ascii="Arial" w:eastAsia="Times New Roman" w:hAnsi="Arial" w:cs="Arial"/>
                <w:color w:val="000000"/>
                <w:sz w:val="16"/>
                <w:szCs w:val="16"/>
              </w:rPr>
            </w:pPr>
            <w:r w:rsidRPr="008247F8">
              <w:rPr>
                <w:rFonts w:ascii="Arial" w:eastAsia="Times New Roman" w:hAnsi="Arial" w:cs="Arial"/>
                <w:i/>
                <w:iCs/>
                <w:color w:val="000000"/>
                <w:sz w:val="16"/>
                <w:szCs w:val="16"/>
              </w:rPr>
              <w:t>P</w:t>
            </w:r>
            <w:r w:rsidRPr="008247F8">
              <w:rPr>
                <w:rFonts w:ascii="Arial" w:eastAsia="Times New Roman" w:hAnsi="Arial" w:cs="Arial"/>
                <w:color w:val="000000"/>
                <w:sz w:val="16"/>
                <w:szCs w:val="16"/>
              </w:rPr>
              <w:t>-</w:t>
            </w:r>
            <w:r w:rsidR="00E16E05">
              <w:rPr>
                <w:rFonts w:ascii="Arial" w:eastAsia="Times New Roman" w:hAnsi="Arial" w:cs="Arial"/>
                <w:color w:val="000000"/>
                <w:sz w:val="16"/>
                <w:szCs w:val="16"/>
              </w:rPr>
              <w:t>value</w:t>
            </w:r>
          </w:p>
          <w:p w:rsidR="00904C60" w:rsidRPr="008247F8" w:rsidRDefault="00904C60" w:rsidP="00A00B80">
            <w:pPr>
              <w:spacing w:after="0" w:line="240" w:lineRule="auto"/>
              <w:jc w:val="center"/>
              <w:rPr>
                <w:rFonts w:ascii="Arial" w:eastAsia="Times New Roman" w:hAnsi="Arial" w:cs="Arial"/>
                <w:color w:val="000000"/>
                <w:sz w:val="16"/>
                <w:szCs w:val="16"/>
              </w:rPr>
            </w:pPr>
          </w:p>
        </w:tc>
      </w:tr>
      <w:tr w:rsidR="00B514F7" w:rsidRPr="008247F8" w:rsidTr="00904C60">
        <w:trPr>
          <w:trHeight w:val="300"/>
        </w:trPr>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r>
      <w:tr w:rsidR="00B514F7" w:rsidRPr="008247F8" w:rsidTr="00904C60">
        <w:trPr>
          <w:trHeight w:val="300"/>
        </w:trPr>
        <w:tc>
          <w:tcPr>
            <w:tcW w:w="0" w:type="auto"/>
            <w:gridSpan w:val="2"/>
            <w:tcBorders>
              <w:top w:val="nil"/>
              <w:left w:val="nil"/>
              <w:bottom w:val="nil"/>
              <w:right w:val="nil"/>
            </w:tcBorders>
            <w:shd w:val="clear" w:color="auto" w:fill="auto"/>
            <w:noWrap/>
            <w:vAlign w:val="bottom"/>
            <w:hideMark/>
          </w:tcPr>
          <w:p w:rsidR="00DE1C80" w:rsidRPr="008247F8" w:rsidRDefault="00DE1C80" w:rsidP="008247F8">
            <w:pPr>
              <w:spacing w:after="0" w:line="240" w:lineRule="auto"/>
              <w:rPr>
                <w:rFonts w:ascii="Arial" w:eastAsia="Times New Roman" w:hAnsi="Arial" w:cs="Arial"/>
                <w:b/>
                <w:bCs/>
                <w:color w:val="000000"/>
                <w:sz w:val="16"/>
                <w:szCs w:val="16"/>
              </w:rPr>
            </w:pPr>
            <w:r w:rsidRPr="008247F8">
              <w:rPr>
                <w:rFonts w:ascii="Arial" w:eastAsia="Times New Roman" w:hAnsi="Arial" w:cs="Arial"/>
                <w:b/>
                <w:bCs/>
                <w:color w:val="000000"/>
                <w:sz w:val="16"/>
                <w:szCs w:val="16"/>
              </w:rPr>
              <w:t xml:space="preserve">Community Type </w:t>
            </w:r>
          </w:p>
        </w:tc>
        <w:tc>
          <w:tcPr>
            <w:tcW w:w="0" w:type="auto"/>
            <w:tcBorders>
              <w:top w:val="nil"/>
              <w:left w:val="nil"/>
              <w:bottom w:val="nil"/>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n</w:t>
            </w:r>
          </w:p>
        </w:tc>
        <w:tc>
          <w:tcPr>
            <w:tcW w:w="0" w:type="auto"/>
            <w:tcBorders>
              <w:top w:val="nil"/>
              <w:left w:val="nil"/>
              <w:bottom w:val="nil"/>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HR</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95% CI</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HR</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95% CI</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HR</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95% CI</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HR</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95% CI</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DE1C80" w:rsidRPr="008247F8" w:rsidRDefault="00DE1C80" w:rsidP="00A00B80">
            <w:pPr>
              <w:spacing w:after="0" w:line="240" w:lineRule="auto"/>
              <w:jc w:val="center"/>
              <w:rPr>
                <w:rFonts w:ascii="Arial" w:eastAsia="Times New Roman" w:hAnsi="Arial" w:cs="Arial"/>
                <w:color w:val="000000"/>
                <w:sz w:val="16"/>
                <w:szCs w:val="16"/>
              </w:rPr>
            </w:pPr>
          </w:p>
        </w:tc>
      </w:tr>
      <w:tr w:rsidR="00B514F7" w:rsidRPr="008247F8" w:rsidTr="00904C60">
        <w:trPr>
          <w:trHeight w:val="300"/>
        </w:trPr>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b/>
                <w:bCs/>
                <w:color w:val="000000"/>
                <w:sz w:val="16"/>
                <w:szCs w:val="16"/>
              </w:rPr>
            </w:pPr>
            <w:r w:rsidRPr="008247F8">
              <w:rPr>
                <w:rFonts w:ascii="Arial" w:eastAsia="Times New Roman" w:hAnsi="Arial" w:cs="Arial"/>
                <w:b/>
                <w:bCs/>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color w:val="000000"/>
                <w:sz w:val="16"/>
                <w:szCs w:val="16"/>
              </w:rPr>
            </w:pPr>
          </w:p>
        </w:tc>
      </w:tr>
      <w:tr w:rsidR="00B514F7" w:rsidRPr="008247F8" w:rsidTr="00904C60">
        <w:trPr>
          <w:trHeight w:val="300"/>
        </w:trPr>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r>
      <w:tr w:rsidR="00B514F7" w:rsidRPr="008247F8" w:rsidTr="00947359">
        <w:trPr>
          <w:trHeight w:val="300"/>
        </w:trPr>
        <w:tc>
          <w:tcPr>
            <w:tcW w:w="0" w:type="auto"/>
            <w:gridSpan w:val="2"/>
            <w:tcBorders>
              <w:top w:val="nil"/>
              <w:left w:val="nil"/>
              <w:bottom w:val="nil"/>
              <w:right w:val="nil"/>
            </w:tcBorders>
            <w:shd w:val="clear" w:color="auto" w:fill="auto"/>
            <w:noWrap/>
            <w:vAlign w:val="bottom"/>
            <w:hideMark/>
          </w:tcPr>
          <w:p w:rsidR="00B514F7" w:rsidRPr="008247F8" w:rsidRDefault="00B514F7" w:rsidP="00B514F7">
            <w:pPr>
              <w:spacing w:after="0" w:line="240" w:lineRule="auto"/>
              <w:rPr>
                <w:rFonts w:ascii="Arial" w:eastAsia="Times New Roman" w:hAnsi="Arial" w:cs="Arial"/>
                <w:b/>
                <w:bCs/>
                <w:color w:val="000000"/>
                <w:sz w:val="16"/>
                <w:szCs w:val="16"/>
              </w:rPr>
            </w:pPr>
            <w:r w:rsidRPr="008247F8">
              <w:rPr>
                <w:rFonts w:ascii="Arial" w:eastAsia="Times New Roman" w:hAnsi="Arial" w:cs="Arial"/>
                <w:b/>
                <w:bCs/>
                <w:color w:val="000000"/>
                <w:sz w:val="16"/>
                <w:szCs w:val="16"/>
              </w:rPr>
              <w:t>All community types</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1,067,249</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1.00</w:t>
            </w:r>
            <w:r>
              <w:rPr>
                <w:rFonts w:ascii="Arial" w:eastAsia="Times New Roman" w:hAnsi="Arial" w:cs="Arial"/>
                <w:color w:val="000000"/>
                <w:sz w:val="16"/>
                <w:szCs w:val="16"/>
              </w:rPr>
              <w:t>8 (</w:t>
            </w:r>
            <w:r w:rsidRPr="008247F8">
              <w:rPr>
                <w:rFonts w:ascii="Arial" w:eastAsia="Times New Roman" w:hAnsi="Arial" w:cs="Arial"/>
                <w:color w:val="000000"/>
                <w:sz w:val="16"/>
                <w:szCs w:val="16"/>
              </w:rPr>
              <w:t>0.992</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1.02</w:t>
            </w:r>
            <w:r>
              <w:rPr>
                <w:rFonts w:ascii="Arial" w:eastAsia="Times New Roman" w:hAnsi="Arial" w:cs="Arial"/>
                <w:color w:val="000000"/>
                <w:sz w:val="16"/>
                <w:szCs w:val="16"/>
              </w:rPr>
              <w:t>4)</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0.98</w:t>
            </w:r>
            <w:r>
              <w:rPr>
                <w:rFonts w:ascii="Arial" w:eastAsia="Times New Roman" w:hAnsi="Arial" w:cs="Arial"/>
                <w:color w:val="000000"/>
                <w:sz w:val="16"/>
                <w:szCs w:val="16"/>
              </w:rPr>
              <w:t>6 (</w:t>
            </w:r>
            <w:r w:rsidRPr="008247F8">
              <w:rPr>
                <w:rFonts w:ascii="Arial" w:eastAsia="Times New Roman" w:hAnsi="Arial" w:cs="Arial"/>
                <w:color w:val="000000"/>
                <w:sz w:val="16"/>
                <w:szCs w:val="16"/>
              </w:rPr>
              <w:t>0.9</w:t>
            </w:r>
            <w:r>
              <w:rPr>
                <w:rFonts w:ascii="Arial" w:eastAsia="Times New Roman" w:hAnsi="Arial" w:cs="Arial"/>
                <w:color w:val="000000"/>
                <w:sz w:val="16"/>
                <w:szCs w:val="16"/>
              </w:rPr>
              <w:t>70, 1</w:t>
            </w:r>
            <w:r w:rsidRPr="008247F8">
              <w:rPr>
                <w:rFonts w:ascii="Arial" w:eastAsia="Times New Roman" w:hAnsi="Arial" w:cs="Arial"/>
                <w:color w:val="000000"/>
                <w:sz w:val="16"/>
                <w:szCs w:val="16"/>
              </w:rPr>
              <w:t>.00</w:t>
            </w:r>
            <w:r>
              <w:rPr>
                <w:rFonts w:ascii="Arial" w:eastAsia="Times New Roman" w:hAnsi="Arial" w:cs="Arial"/>
                <w:color w:val="000000"/>
                <w:sz w:val="16"/>
                <w:szCs w:val="16"/>
              </w:rPr>
              <w:t>2)</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0.980</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0.964</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0.997</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0.992</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0.987</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0.99</w:t>
            </w:r>
            <w:r>
              <w:rPr>
                <w:rFonts w:ascii="Arial" w:eastAsia="Times New Roman" w:hAnsi="Arial" w:cs="Arial"/>
                <w:color w:val="000000"/>
                <w:sz w:val="16"/>
                <w:szCs w:val="16"/>
              </w:rPr>
              <w:t>8)*</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w:t>
            </w:r>
            <w:r>
              <w:rPr>
                <w:rFonts w:ascii="Arial" w:eastAsia="Times New Roman" w:hAnsi="Arial" w:cs="Arial"/>
                <w:color w:val="000000"/>
                <w:sz w:val="16"/>
                <w:szCs w:val="16"/>
              </w:rPr>
              <w:t>.005</w:t>
            </w:r>
            <w:r w:rsidRPr="008247F8">
              <w:rPr>
                <w:rFonts w:ascii="Arial" w:eastAsia="Times New Roman" w:hAnsi="Arial" w:cs="Arial"/>
                <w:color w:val="000000"/>
                <w:sz w:val="16"/>
                <w:szCs w:val="16"/>
              </w:rPr>
              <w:t>*</w:t>
            </w:r>
          </w:p>
        </w:tc>
      </w:tr>
      <w:tr w:rsidR="00B514F7" w:rsidRPr="008247F8" w:rsidTr="00904C60">
        <w:trPr>
          <w:trHeight w:val="300"/>
        </w:trPr>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r>
      <w:tr w:rsidR="00B514F7" w:rsidRPr="008247F8" w:rsidTr="00947359">
        <w:trPr>
          <w:trHeight w:val="300"/>
        </w:trPr>
        <w:tc>
          <w:tcPr>
            <w:tcW w:w="0" w:type="auto"/>
            <w:gridSpan w:val="2"/>
            <w:tcBorders>
              <w:top w:val="nil"/>
              <w:left w:val="nil"/>
              <w:bottom w:val="nil"/>
              <w:right w:val="nil"/>
            </w:tcBorders>
            <w:shd w:val="clear" w:color="auto" w:fill="auto"/>
            <w:noWrap/>
            <w:vAlign w:val="bottom"/>
            <w:hideMark/>
          </w:tcPr>
          <w:p w:rsidR="00B514F7" w:rsidRPr="008247F8" w:rsidRDefault="00B514F7" w:rsidP="00B514F7">
            <w:pPr>
              <w:spacing w:after="0" w:line="240" w:lineRule="auto"/>
              <w:rPr>
                <w:rFonts w:ascii="Arial" w:eastAsia="Times New Roman" w:hAnsi="Arial" w:cs="Arial"/>
                <w:b/>
                <w:bCs/>
                <w:color w:val="000000"/>
                <w:sz w:val="16"/>
                <w:szCs w:val="16"/>
              </w:rPr>
            </w:pPr>
            <w:r w:rsidRPr="008247F8">
              <w:rPr>
                <w:rFonts w:ascii="Arial" w:eastAsia="Times New Roman" w:hAnsi="Arial" w:cs="Arial"/>
                <w:b/>
                <w:bCs/>
                <w:color w:val="000000"/>
                <w:sz w:val="16"/>
                <w:szCs w:val="16"/>
              </w:rPr>
              <w:t>Higher density urban</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113,797</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0.989</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0.94</w:t>
            </w:r>
            <w:r>
              <w:rPr>
                <w:rFonts w:ascii="Arial" w:eastAsia="Times New Roman" w:hAnsi="Arial" w:cs="Arial"/>
                <w:color w:val="000000"/>
                <w:sz w:val="16"/>
                <w:szCs w:val="16"/>
              </w:rPr>
              <w:t xml:space="preserve">5, </w:t>
            </w:r>
            <w:r w:rsidRPr="008247F8">
              <w:rPr>
                <w:rFonts w:ascii="Arial" w:eastAsia="Times New Roman" w:hAnsi="Arial" w:cs="Arial"/>
                <w:color w:val="000000"/>
                <w:sz w:val="16"/>
                <w:szCs w:val="16"/>
              </w:rPr>
              <w:t>1.03</w:t>
            </w:r>
            <w:r>
              <w:rPr>
                <w:rFonts w:ascii="Arial" w:eastAsia="Times New Roman" w:hAnsi="Arial" w:cs="Arial"/>
                <w:color w:val="000000"/>
                <w:sz w:val="16"/>
                <w:szCs w:val="16"/>
              </w:rPr>
              <w:t>6)</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0.95</w:t>
            </w:r>
            <w:r>
              <w:rPr>
                <w:rFonts w:ascii="Arial" w:eastAsia="Times New Roman" w:hAnsi="Arial" w:cs="Arial"/>
                <w:color w:val="000000"/>
                <w:sz w:val="16"/>
                <w:szCs w:val="16"/>
              </w:rPr>
              <w:t>7 (</w:t>
            </w:r>
            <w:r w:rsidRPr="008247F8">
              <w:rPr>
                <w:rFonts w:ascii="Arial" w:eastAsia="Times New Roman" w:hAnsi="Arial" w:cs="Arial"/>
                <w:color w:val="000000"/>
                <w:sz w:val="16"/>
                <w:szCs w:val="16"/>
              </w:rPr>
              <w:t>0.911</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1.004</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0.95</w:t>
            </w:r>
            <w:r>
              <w:rPr>
                <w:rFonts w:ascii="Arial" w:eastAsia="Times New Roman" w:hAnsi="Arial" w:cs="Arial"/>
                <w:color w:val="000000"/>
                <w:sz w:val="16"/>
                <w:szCs w:val="16"/>
              </w:rPr>
              <w:t>7 (</w:t>
            </w:r>
            <w:r w:rsidRPr="008247F8">
              <w:rPr>
                <w:rFonts w:ascii="Arial" w:eastAsia="Times New Roman" w:hAnsi="Arial" w:cs="Arial"/>
                <w:color w:val="000000"/>
                <w:sz w:val="16"/>
                <w:szCs w:val="16"/>
              </w:rPr>
              <w:t>0.906</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1.0</w:t>
            </w:r>
            <w:r>
              <w:rPr>
                <w:rFonts w:ascii="Arial" w:eastAsia="Times New Roman" w:hAnsi="Arial" w:cs="Arial"/>
                <w:color w:val="000000"/>
                <w:sz w:val="16"/>
                <w:szCs w:val="16"/>
              </w:rPr>
              <w:t>10)</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0.985</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0.968</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1.002</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w:t>
            </w:r>
            <w:r>
              <w:rPr>
                <w:rFonts w:ascii="Arial" w:eastAsia="Times New Roman" w:hAnsi="Arial" w:cs="Arial"/>
                <w:color w:val="000000"/>
                <w:sz w:val="16"/>
                <w:szCs w:val="16"/>
              </w:rPr>
              <w:t>.087</w:t>
            </w:r>
          </w:p>
        </w:tc>
      </w:tr>
      <w:tr w:rsidR="00B514F7" w:rsidRPr="008247F8" w:rsidTr="00904C60">
        <w:trPr>
          <w:trHeight w:val="300"/>
        </w:trPr>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r>
      <w:tr w:rsidR="00B514F7" w:rsidRPr="008247F8" w:rsidTr="00947359">
        <w:trPr>
          <w:trHeight w:val="300"/>
        </w:trPr>
        <w:tc>
          <w:tcPr>
            <w:tcW w:w="0" w:type="auto"/>
            <w:gridSpan w:val="2"/>
            <w:tcBorders>
              <w:top w:val="nil"/>
              <w:left w:val="nil"/>
              <w:bottom w:val="nil"/>
              <w:right w:val="nil"/>
            </w:tcBorders>
            <w:shd w:val="clear" w:color="auto" w:fill="auto"/>
            <w:noWrap/>
            <w:vAlign w:val="bottom"/>
            <w:hideMark/>
          </w:tcPr>
          <w:p w:rsidR="00B514F7" w:rsidRPr="008247F8" w:rsidRDefault="00B514F7" w:rsidP="00B514F7">
            <w:pPr>
              <w:spacing w:after="0" w:line="240" w:lineRule="auto"/>
              <w:rPr>
                <w:rFonts w:ascii="Arial" w:eastAsia="Times New Roman" w:hAnsi="Arial" w:cs="Arial"/>
                <w:b/>
                <w:bCs/>
                <w:color w:val="000000"/>
                <w:sz w:val="16"/>
                <w:szCs w:val="16"/>
              </w:rPr>
            </w:pPr>
            <w:r w:rsidRPr="008247F8">
              <w:rPr>
                <w:rFonts w:ascii="Arial" w:eastAsia="Times New Roman" w:hAnsi="Arial" w:cs="Arial"/>
                <w:b/>
                <w:bCs/>
                <w:color w:val="000000"/>
                <w:sz w:val="16"/>
                <w:szCs w:val="16"/>
              </w:rPr>
              <w:t>Lower density urban</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378,787</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1.001</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0.97</w:t>
            </w:r>
            <w:r>
              <w:rPr>
                <w:rFonts w:ascii="Arial" w:eastAsia="Times New Roman" w:hAnsi="Arial" w:cs="Arial"/>
                <w:color w:val="000000"/>
                <w:sz w:val="16"/>
                <w:szCs w:val="16"/>
              </w:rPr>
              <w:t>5, 1.028)</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1.02</w:t>
            </w:r>
            <w:r>
              <w:rPr>
                <w:rFonts w:ascii="Arial" w:eastAsia="Times New Roman" w:hAnsi="Arial" w:cs="Arial"/>
                <w:color w:val="000000"/>
                <w:sz w:val="16"/>
                <w:szCs w:val="16"/>
              </w:rPr>
              <w:t>4 (</w:t>
            </w:r>
            <w:r w:rsidRPr="008247F8">
              <w:rPr>
                <w:rFonts w:ascii="Arial" w:eastAsia="Times New Roman" w:hAnsi="Arial" w:cs="Arial"/>
                <w:color w:val="000000"/>
                <w:sz w:val="16"/>
                <w:szCs w:val="16"/>
              </w:rPr>
              <w:t>0.99</w:t>
            </w:r>
            <w:r>
              <w:rPr>
                <w:rFonts w:ascii="Arial" w:eastAsia="Times New Roman" w:hAnsi="Arial" w:cs="Arial"/>
                <w:color w:val="000000"/>
                <w:sz w:val="16"/>
                <w:szCs w:val="16"/>
              </w:rPr>
              <w:t xml:space="preserve">6, </w:t>
            </w:r>
            <w:r w:rsidRPr="008247F8">
              <w:rPr>
                <w:rFonts w:ascii="Arial" w:eastAsia="Times New Roman" w:hAnsi="Arial" w:cs="Arial"/>
                <w:color w:val="000000"/>
                <w:sz w:val="16"/>
                <w:szCs w:val="16"/>
              </w:rPr>
              <w:t>1.05</w:t>
            </w:r>
            <w:r>
              <w:rPr>
                <w:rFonts w:ascii="Arial" w:eastAsia="Times New Roman" w:hAnsi="Arial" w:cs="Arial"/>
                <w:color w:val="000000"/>
                <w:sz w:val="16"/>
                <w:szCs w:val="16"/>
              </w:rPr>
              <w:t>3)</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1.02</w:t>
            </w:r>
            <w:r>
              <w:rPr>
                <w:rFonts w:ascii="Arial" w:eastAsia="Times New Roman" w:hAnsi="Arial" w:cs="Arial"/>
                <w:color w:val="000000"/>
                <w:sz w:val="16"/>
                <w:szCs w:val="16"/>
              </w:rPr>
              <w:t>9 (</w:t>
            </w:r>
            <w:r w:rsidRPr="008247F8">
              <w:rPr>
                <w:rFonts w:ascii="Arial" w:eastAsia="Times New Roman" w:hAnsi="Arial" w:cs="Arial"/>
                <w:color w:val="000000"/>
                <w:sz w:val="16"/>
                <w:szCs w:val="16"/>
              </w:rPr>
              <w:t>0.99</w:t>
            </w:r>
            <w:r>
              <w:rPr>
                <w:rFonts w:ascii="Arial" w:eastAsia="Times New Roman" w:hAnsi="Arial" w:cs="Arial"/>
                <w:color w:val="000000"/>
                <w:sz w:val="16"/>
                <w:szCs w:val="16"/>
              </w:rPr>
              <w:t xml:space="preserve">9, </w:t>
            </w:r>
            <w:r w:rsidRPr="008247F8">
              <w:rPr>
                <w:rFonts w:ascii="Arial" w:eastAsia="Times New Roman" w:hAnsi="Arial" w:cs="Arial"/>
                <w:color w:val="000000"/>
                <w:sz w:val="16"/>
                <w:szCs w:val="16"/>
              </w:rPr>
              <w:t>1.0</w:t>
            </w:r>
            <w:r>
              <w:rPr>
                <w:rFonts w:ascii="Arial" w:eastAsia="Times New Roman" w:hAnsi="Arial" w:cs="Arial"/>
                <w:color w:val="000000"/>
                <w:sz w:val="16"/>
                <w:szCs w:val="16"/>
              </w:rPr>
              <w:t>60)</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1.00</w:t>
            </w:r>
            <w:r>
              <w:rPr>
                <w:rFonts w:ascii="Arial" w:eastAsia="Times New Roman" w:hAnsi="Arial" w:cs="Arial"/>
                <w:color w:val="000000"/>
                <w:sz w:val="16"/>
                <w:szCs w:val="16"/>
              </w:rPr>
              <w:t>8 (</w:t>
            </w:r>
            <w:r w:rsidRPr="008247F8">
              <w:rPr>
                <w:rFonts w:ascii="Arial" w:eastAsia="Times New Roman" w:hAnsi="Arial" w:cs="Arial"/>
                <w:color w:val="000000"/>
                <w:sz w:val="16"/>
                <w:szCs w:val="16"/>
              </w:rPr>
              <w:t>0.998</w:t>
            </w:r>
            <w:r>
              <w:rPr>
                <w:rFonts w:ascii="Arial" w:eastAsia="Times New Roman" w:hAnsi="Arial" w:cs="Arial"/>
                <w:color w:val="000000"/>
                <w:sz w:val="16"/>
                <w:szCs w:val="16"/>
              </w:rPr>
              <w:t>, 1.018)</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w:t>
            </w:r>
            <w:r>
              <w:rPr>
                <w:rFonts w:ascii="Arial" w:eastAsia="Times New Roman" w:hAnsi="Arial" w:cs="Arial"/>
                <w:color w:val="000000"/>
                <w:sz w:val="16"/>
                <w:szCs w:val="16"/>
              </w:rPr>
              <w:t>.109</w:t>
            </w:r>
          </w:p>
        </w:tc>
      </w:tr>
      <w:tr w:rsidR="00B514F7" w:rsidRPr="008247F8" w:rsidTr="00904C60">
        <w:trPr>
          <w:trHeight w:val="300"/>
        </w:trPr>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r>
      <w:tr w:rsidR="00B514F7" w:rsidRPr="008247F8" w:rsidTr="00947359">
        <w:trPr>
          <w:trHeight w:val="300"/>
        </w:trPr>
        <w:tc>
          <w:tcPr>
            <w:tcW w:w="0" w:type="auto"/>
            <w:gridSpan w:val="2"/>
            <w:tcBorders>
              <w:top w:val="nil"/>
              <w:left w:val="nil"/>
              <w:bottom w:val="nil"/>
              <w:right w:val="nil"/>
            </w:tcBorders>
            <w:shd w:val="clear" w:color="auto" w:fill="auto"/>
            <w:noWrap/>
            <w:vAlign w:val="bottom"/>
            <w:hideMark/>
          </w:tcPr>
          <w:p w:rsidR="00B514F7" w:rsidRPr="008247F8" w:rsidRDefault="00B514F7" w:rsidP="00B514F7">
            <w:pPr>
              <w:spacing w:after="0" w:line="240" w:lineRule="auto"/>
              <w:rPr>
                <w:rFonts w:ascii="Arial" w:eastAsia="Times New Roman" w:hAnsi="Arial" w:cs="Arial"/>
                <w:b/>
                <w:bCs/>
                <w:color w:val="000000"/>
                <w:sz w:val="16"/>
                <w:szCs w:val="16"/>
              </w:rPr>
            </w:pPr>
            <w:r w:rsidRPr="008247F8">
              <w:rPr>
                <w:rFonts w:ascii="Arial" w:eastAsia="Times New Roman" w:hAnsi="Arial" w:cs="Arial"/>
                <w:b/>
                <w:bCs/>
                <w:color w:val="000000"/>
                <w:sz w:val="16"/>
                <w:szCs w:val="16"/>
              </w:rPr>
              <w:t>Suburban/small town</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245,154</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0.991</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0.95</w:t>
            </w:r>
            <w:r>
              <w:rPr>
                <w:rFonts w:ascii="Arial" w:eastAsia="Times New Roman" w:hAnsi="Arial" w:cs="Arial"/>
                <w:color w:val="000000"/>
                <w:sz w:val="16"/>
                <w:szCs w:val="16"/>
              </w:rPr>
              <w:t xml:space="preserve">8, </w:t>
            </w:r>
            <w:r w:rsidRPr="008247F8">
              <w:rPr>
                <w:rFonts w:ascii="Arial" w:eastAsia="Times New Roman" w:hAnsi="Arial" w:cs="Arial"/>
                <w:color w:val="000000"/>
                <w:sz w:val="16"/>
                <w:szCs w:val="16"/>
              </w:rPr>
              <w:t>1.025</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0.94</w:t>
            </w:r>
            <w:r>
              <w:rPr>
                <w:rFonts w:ascii="Arial" w:eastAsia="Times New Roman" w:hAnsi="Arial" w:cs="Arial"/>
                <w:color w:val="000000"/>
                <w:sz w:val="16"/>
                <w:szCs w:val="16"/>
              </w:rPr>
              <w:t>7 (</w:t>
            </w:r>
            <w:r w:rsidRPr="008247F8">
              <w:rPr>
                <w:rFonts w:ascii="Arial" w:eastAsia="Times New Roman" w:hAnsi="Arial" w:cs="Arial"/>
                <w:color w:val="000000"/>
                <w:sz w:val="16"/>
                <w:szCs w:val="16"/>
              </w:rPr>
              <w:t>0.91</w:t>
            </w:r>
            <w:r>
              <w:rPr>
                <w:rFonts w:ascii="Arial" w:eastAsia="Times New Roman" w:hAnsi="Arial" w:cs="Arial"/>
                <w:color w:val="000000"/>
                <w:sz w:val="16"/>
                <w:szCs w:val="16"/>
              </w:rPr>
              <w:t xml:space="preserve">5, </w:t>
            </w:r>
            <w:r w:rsidRPr="008247F8">
              <w:rPr>
                <w:rFonts w:ascii="Arial" w:eastAsia="Times New Roman" w:hAnsi="Arial" w:cs="Arial"/>
                <w:color w:val="000000"/>
                <w:sz w:val="16"/>
                <w:szCs w:val="16"/>
              </w:rPr>
              <w:t>0.980</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0.903</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0.870</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0.93</w:t>
            </w:r>
            <w:r>
              <w:rPr>
                <w:rFonts w:ascii="Arial" w:eastAsia="Times New Roman" w:hAnsi="Arial" w:cs="Arial"/>
                <w:color w:val="000000"/>
                <w:sz w:val="16"/>
                <w:szCs w:val="16"/>
              </w:rPr>
              <w:t>8)*</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0.96</w:t>
            </w:r>
            <w:r>
              <w:rPr>
                <w:rFonts w:ascii="Arial" w:eastAsia="Times New Roman" w:hAnsi="Arial" w:cs="Arial"/>
                <w:color w:val="000000"/>
                <w:sz w:val="16"/>
                <w:szCs w:val="16"/>
              </w:rPr>
              <w:t>6 (</w:t>
            </w:r>
            <w:r w:rsidRPr="008247F8">
              <w:rPr>
                <w:rFonts w:ascii="Arial" w:eastAsia="Times New Roman" w:hAnsi="Arial" w:cs="Arial"/>
                <w:color w:val="000000"/>
                <w:sz w:val="16"/>
                <w:szCs w:val="16"/>
              </w:rPr>
              <w:t>0.95</w:t>
            </w:r>
            <w:r>
              <w:rPr>
                <w:rFonts w:ascii="Arial" w:eastAsia="Times New Roman" w:hAnsi="Arial" w:cs="Arial"/>
                <w:color w:val="000000"/>
                <w:sz w:val="16"/>
                <w:szCs w:val="16"/>
              </w:rPr>
              <w:t>5, 0.977)*</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&lt;0.00</w:t>
            </w:r>
            <w:r w:rsidRPr="008247F8">
              <w:rPr>
                <w:rFonts w:ascii="Arial" w:eastAsia="Times New Roman" w:hAnsi="Arial" w:cs="Arial"/>
                <w:color w:val="000000"/>
                <w:sz w:val="16"/>
                <w:szCs w:val="16"/>
              </w:rPr>
              <w:t>1*</w:t>
            </w:r>
          </w:p>
        </w:tc>
      </w:tr>
      <w:tr w:rsidR="00B514F7" w:rsidRPr="008247F8" w:rsidTr="00904C60">
        <w:trPr>
          <w:trHeight w:val="300"/>
        </w:trPr>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A00B80">
            <w:pPr>
              <w:spacing w:after="0" w:line="240" w:lineRule="auto"/>
              <w:jc w:val="center"/>
              <w:rPr>
                <w:rFonts w:ascii="Arial" w:eastAsia="Times New Roman" w:hAnsi="Arial" w:cs="Arial"/>
                <w:sz w:val="16"/>
                <w:szCs w:val="16"/>
              </w:rPr>
            </w:pPr>
          </w:p>
        </w:tc>
      </w:tr>
      <w:tr w:rsidR="00B514F7" w:rsidRPr="008247F8" w:rsidTr="00947359">
        <w:trPr>
          <w:trHeight w:val="300"/>
        </w:trPr>
        <w:tc>
          <w:tcPr>
            <w:tcW w:w="0" w:type="auto"/>
            <w:gridSpan w:val="2"/>
            <w:tcBorders>
              <w:top w:val="nil"/>
              <w:left w:val="nil"/>
              <w:bottom w:val="nil"/>
              <w:right w:val="nil"/>
            </w:tcBorders>
            <w:shd w:val="clear" w:color="auto" w:fill="auto"/>
            <w:noWrap/>
            <w:vAlign w:val="bottom"/>
            <w:hideMark/>
          </w:tcPr>
          <w:p w:rsidR="00B514F7" w:rsidRPr="008247F8" w:rsidRDefault="00B514F7" w:rsidP="00B514F7">
            <w:pPr>
              <w:spacing w:after="0" w:line="240" w:lineRule="auto"/>
              <w:rPr>
                <w:rFonts w:ascii="Arial" w:eastAsia="Times New Roman" w:hAnsi="Arial" w:cs="Arial"/>
                <w:b/>
                <w:bCs/>
                <w:color w:val="000000"/>
                <w:sz w:val="16"/>
                <w:szCs w:val="16"/>
              </w:rPr>
            </w:pPr>
            <w:r w:rsidRPr="008247F8">
              <w:rPr>
                <w:rFonts w:ascii="Arial" w:eastAsia="Times New Roman" w:hAnsi="Arial" w:cs="Arial"/>
                <w:b/>
                <w:bCs/>
                <w:color w:val="000000"/>
                <w:sz w:val="16"/>
                <w:szCs w:val="16"/>
              </w:rPr>
              <w:t>Rural</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329,511</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1.03</w:t>
            </w:r>
            <w:r>
              <w:rPr>
                <w:rFonts w:ascii="Arial" w:eastAsia="Times New Roman" w:hAnsi="Arial" w:cs="Arial"/>
                <w:color w:val="000000"/>
                <w:sz w:val="16"/>
                <w:szCs w:val="16"/>
              </w:rPr>
              <w:t>9 (</w:t>
            </w:r>
            <w:r w:rsidRPr="008247F8">
              <w:rPr>
                <w:rFonts w:ascii="Arial" w:eastAsia="Times New Roman" w:hAnsi="Arial" w:cs="Arial"/>
                <w:color w:val="000000"/>
                <w:sz w:val="16"/>
                <w:szCs w:val="16"/>
              </w:rPr>
              <w:t>1.008</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1.070</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1.01</w:t>
            </w:r>
            <w:r>
              <w:rPr>
                <w:rFonts w:ascii="Arial" w:eastAsia="Times New Roman" w:hAnsi="Arial" w:cs="Arial"/>
                <w:color w:val="000000"/>
                <w:sz w:val="16"/>
                <w:szCs w:val="16"/>
              </w:rPr>
              <w:t>5 (</w:t>
            </w:r>
            <w:r w:rsidRPr="008247F8">
              <w:rPr>
                <w:rFonts w:ascii="Arial" w:eastAsia="Times New Roman" w:hAnsi="Arial" w:cs="Arial"/>
                <w:color w:val="000000"/>
                <w:sz w:val="16"/>
                <w:szCs w:val="16"/>
              </w:rPr>
              <w:t>0.98</w:t>
            </w:r>
            <w:r>
              <w:rPr>
                <w:rFonts w:ascii="Arial" w:eastAsia="Times New Roman" w:hAnsi="Arial" w:cs="Arial"/>
                <w:color w:val="000000"/>
                <w:sz w:val="16"/>
                <w:szCs w:val="16"/>
              </w:rPr>
              <w:t xml:space="preserve">4, </w:t>
            </w:r>
            <w:r w:rsidRPr="008247F8">
              <w:rPr>
                <w:rFonts w:ascii="Arial" w:eastAsia="Times New Roman" w:hAnsi="Arial" w:cs="Arial"/>
                <w:color w:val="000000"/>
                <w:sz w:val="16"/>
                <w:szCs w:val="16"/>
              </w:rPr>
              <w:t>1.04</w:t>
            </w:r>
            <w:r>
              <w:rPr>
                <w:rFonts w:ascii="Arial" w:eastAsia="Times New Roman" w:hAnsi="Arial" w:cs="Arial"/>
                <w:color w:val="000000"/>
                <w:sz w:val="16"/>
                <w:szCs w:val="16"/>
              </w:rPr>
              <w:t>7)</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0.992</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0.96</w:t>
            </w:r>
            <w:r>
              <w:rPr>
                <w:rFonts w:ascii="Arial" w:eastAsia="Times New Roman" w:hAnsi="Arial" w:cs="Arial"/>
                <w:color w:val="000000"/>
                <w:sz w:val="16"/>
                <w:szCs w:val="16"/>
              </w:rPr>
              <w:t xml:space="preserve">2, </w:t>
            </w:r>
            <w:r w:rsidRPr="008247F8">
              <w:rPr>
                <w:rFonts w:ascii="Arial" w:eastAsia="Times New Roman" w:hAnsi="Arial" w:cs="Arial"/>
                <w:color w:val="000000"/>
                <w:sz w:val="16"/>
                <w:szCs w:val="16"/>
              </w:rPr>
              <w:t>1.02</w:t>
            </w:r>
            <w:r>
              <w:rPr>
                <w:rFonts w:ascii="Arial" w:eastAsia="Times New Roman" w:hAnsi="Arial" w:cs="Arial"/>
                <w:color w:val="000000"/>
                <w:sz w:val="16"/>
                <w:szCs w:val="16"/>
              </w:rPr>
              <w:t>4)</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0.99</w:t>
            </w:r>
            <w:r>
              <w:rPr>
                <w:rFonts w:ascii="Arial" w:eastAsia="Times New Roman" w:hAnsi="Arial" w:cs="Arial"/>
                <w:color w:val="000000"/>
                <w:sz w:val="16"/>
                <w:szCs w:val="16"/>
              </w:rPr>
              <w:t>5 (</w:t>
            </w:r>
            <w:r w:rsidRPr="008247F8">
              <w:rPr>
                <w:rFonts w:ascii="Arial" w:eastAsia="Times New Roman" w:hAnsi="Arial" w:cs="Arial"/>
                <w:color w:val="000000"/>
                <w:sz w:val="16"/>
                <w:szCs w:val="16"/>
              </w:rPr>
              <w:t>0.98</w:t>
            </w:r>
            <w:r>
              <w:rPr>
                <w:rFonts w:ascii="Arial" w:eastAsia="Times New Roman" w:hAnsi="Arial" w:cs="Arial"/>
                <w:color w:val="000000"/>
                <w:sz w:val="16"/>
                <w:szCs w:val="16"/>
              </w:rPr>
              <w:t xml:space="preserve">5, </w:t>
            </w:r>
            <w:r w:rsidRPr="008247F8">
              <w:rPr>
                <w:rFonts w:ascii="Arial" w:eastAsia="Times New Roman" w:hAnsi="Arial" w:cs="Arial"/>
                <w:color w:val="000000"/>
                <w:sz w:val="16"/>
                <w:szCs w:val="16"/>
              </w:rPr>
              <w:t>1.00</w:t>
            </w:r>
            <w:r>
              <w:rPr>
                <w:rFonts w:ascii="Arial" w:eastAsia="Times New Roman" w:hAnsi="Arial" w:cs="Arial"/>
                <w:color w:val="000000"/>
                <w:sz w:val="16"/>
                <w:szCs w:val="16"/>
              </w:rPr>
              <w:t>5)</w:t>
            </w:r>
          </w:p>
        </w:tc>
        <w:tc>
          <w:tcPr>
            <w:tcW w:w="0" w:type="auto"/>
            <w:tcBorders>
              <w:top w:val="nil"/>
              <w:left w:val="nil"/>
              <w:bottom w:val="nil"/>
              <w:right w:val="nil"/>
            </w:tcBorders>
            <w:shd w:val="clear" w:color="auto" w:fill="auto"/>
            <w:noWrap/>
            <w:vAlign w:val="bottom"/>
            <w:hideMark/>
          </w:tcPr>
          <w:p w:rsidR="00B514F7" w:rsidRPr="008247F8" w:rsidRDefault="00B514F7" w:rsidP="00B514F7">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w:t>
            </w:r>
            <w:r>
              <w:rPr>
                <w:rFonts w:ascii="Arial" w:eastAsia="Times New Roman" w:hAnsi="Arial" w:cs="Arial"/>
                <w:color w:val="000000"/>
                <w:sz w:val="16"/>
                <w:szCs w:val="16"/>
              </w:rPr>
              <w:t>.291</w:t>
            </w:r>
          </w:p>
        </w:tc>
      </w:tr>
      <w:tr w:rsidR="00B514F7" w:rsidRPr="008247F8" w:rsidTr="00904C60">
        <w:trPr>
          <w:trHeight w:val="300"/>
        </w:trPr>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r>
      <w:tr w:rsidR="00B514F7" w:rsidRPr="008247F8" w:rsidTr="00904C60">
        <w:trPr>
          <w:trHeight w:val="240"/>
        </w:trPr>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E16E05"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jc w:val="center"/>
              <w:rPr>
                <w:rFonts w:ascii="Arial" w:eastAsia="Times New Roman" w:hAnsi="Arial" w:cs="Arial"/>
                <w:sz w:val="16"/>
                <w:szCs w:val="16"/>
              </w:rPr>
            </w:pPr>
          </w:p>
        </w:tc>
      </w:tr>
      <w:tr w:rsidR="00904C60" w:rsidRPr="008247F8" w:rsidTr="00904C60">
        <w:trPr>
          <w:trHeight w:val="1065"/>
        </w:trPr>
        <w:tc>
          <w:tcPr>
            <w:tcW w:w="0" w:type="auto"/>
            <w:gridSpan w:val="21"/>
            <w:tcBorders>
              <w:top w:val="nil"/>
              <w:left w:val="nil"/>
              <w:right w:val="nil"/>
            </w:tcBorders>
            <w:shd w:val="clear" w:color="auto" w:fill="auto"/>
            <w:noWrap/>
            <w:vAlign w:val="bottom"/>
            <w:hideMark/>
          </w:tcPr>
          <w:p w:rsidR="00904C60" w:rsidRPr="00E16E05" w:rsidRDefault="00904C60" w:rsidP="00B514F7">
            <w:pPr>
              <w:spacing w:after="0" w:line="240" w:lineRule="auto"/>
              <w:rPr>
                <w:rFonts w:ascii="Arial" w:eastAsia="Times New Roman" w:hAnsi="Arial" w:cs="Arial"/>
                <w:color w:val="000000"/>
                <w:sz w:val="16"/>
                <w:szCs w:val="16"/>
              </w:rPr>
            </w:pPr>
            <w:r w:rsidRPr="00E16E05">
              <w:rPr>
                <w:rFonts w:ascii="Arial" w:eastAsia="Times New Roman" w:hAnsi="Arial" w:cs="Arial"/>
                <w:color w:val="000000"/>
                <w:sz w:val="16"/>
                <w:szCs w:val="16"/>
              </w:rPr>
              <w:t xml:space="preserve">* </w:t>
            </w:r>
            <w:r w:rsidRPr="00E16E05">
              <w:rPr>
                <w:rFonts w:ascii="Arial" w:eastAsia="Times New Roman" w:hAnsi="Arial" w:cs="Arial"/>
                <w:i/>
                <w:iCs/>
                <w:color w:val="000000"/>
                <w:sz w:val="16"/>
                <w:szCs w:val="16"/>
              </w:rPr>
              <w:t>P</w:t>
            </w:r>
            <w:r w:rsidRPr="00E16E05">
              <w:rPr>
                <w:rFonts w:ascii="Arial" w:eastAsia="Times New Roman" w:hAnsi="Arial" w:cs="Arial"/>
                <w:color w:val="000000"/>
                <w:sz w:val="16"/>
                <w:szCs w:val="16"/>
              </w:rPr>
              <w:t xml:space="preserve"> &lt;0.05. Piece-wise exponentia</w:t>
            </w:r>
            <w:r w:rsidR="00B514F7" w:rsidRPr="00E16E05">
              <w:rPr>
                <w:rFonts w:ascii="Arial" w:eastAsia="Times New Roman" w:hAnsi="Arial" w:cs="Arial"/>
                <w:color w:val="000000"/>
                <w:sz w:val="16"/>
                <w:szCs w:val="16"/>
              </w:rPr>
              <w:t xml:space="preserve">l models with 2 year intervals </w:t>
            </w:r>
            <w:r w:rsidRPr="00E16E05">
              <w:rPr>
                <w:rFonts w:ascii="Arial" w:eastAsia="Times New Roman" w:hAnsi="Arial" w:cs="Arial"/>
                <w:color w:val="000000"/>
                <w:sz w:val="16"/>
                <w:szCs w:val="16"/>
              </w:rPr>
              <w:t>a</w:t>
            </w:r>
            <w:r w:rsidR="00B514F7" w:rsidRPr="00E16E05">
              <w:rPr>
                <w:rFonts w:ascii="Arial" w:eastAsia="Times New Roman" w:hAnsi="Arial" w:cs="Arial"/>
                <w:color w:val="000000"/>
                <w:sz w:val="16"/>
                <w:szCs w:val="16"/>
              </w:rPr>
              <w:t xml:space="preserve">djusting </w:t>
            </w:r>
            <w:r w:rsidRPr="00E16E05">
              <w:rPr>
                <w:rFonts w:ascii="Arial" w:eastAsia="Times New Roman" w:hAnsi="Arial" w:cs="Arial"/>
                <w:color w:val="000000"/>
                <w:sz w:val="16"/>
                <w:szCs w:val="16"/>
              </w:rPr>
              <w:t>for individual-level variables age, sex, race/ethnicity, low income or disability, marital status, smoking status, access to primary care, and region</w:t>
            </w:r>
            <w:r w:rsidR="00B514F7" w:rsidRPr="00E16E05">
              <w:rPr>
                <w:rFonts w:ascii="Arial" w:eastAsia="Times New Roman" w:hAnsi="Arial" w:cs="Arial"/>
                <w:color w:val="000000"/>
                <w:sz w:val="16"/>
                <w:szCs w:val="16"/>
              </w:rPr>
              <w:t xml:space="preserve">, and </w:t>
            </w:r>
            <w:r w:rsidRPr="00E16E05">
              <w:rPr>
                <w:rFonts w:ascii="Arial" w:eastAsia="Times New Roman" w:hAnsi="Arial" w:cs="Arial"/>
                <w:color w:val="000000"/>
                <w:sz w:val="16"/>
                <w:szCs w:val="16"/>
              </w:rPr>
              <w:t>community-level variables NSEE, food environment</w:t>
            </w:r>
            <w:r w:rsidR="00B514F7" w:rsidRPr="00E16E05">
              <w:rPr>
                <w:rFonts w:ascii="Arial" w:eastAsia="Times New Roman" w:hAnsi="Arial" w:cs="Arial"/>
                <w:color w:val="000000"/>
                <w:sz w:val="16"/>
                <w:szCs w:val="16"/>
              </w:rPr>
              <w:t xml:space="preserve"> (relative supermarket and fast food environments)</w:t>
            </w:r>
            <w:r w:rsidRPr="00E16E05">
              <w:rPr>
                <w:rFonts w:ascii="Arial" w:eastAsia="Times New Roman" w:hAnsi="Arial" w:cs="Arial"/>
                <w:color w:val="000000"/>
                <w:sz w:val="16"/>
                <w:szCs w:val="16"/>
              </w:rPr>
              <w:t>, Hispanic population percent living in census tract, black population percent living in census tract. Buffers were assigned for each participant based on community type: 1-mile walking buffer in higher density urban areas, 2-mile driving buffer in lower density urban areas, a 6-mile driving buffer in suburban/small towns</w:t>
            </w:r>
            <w:r w:rsidR="00865BE1" w:rsidRPr="00E16E05">
              <w:rPr>
                <w:rFonts w:ascii="Arial" w:eastAsia="Times New Roman" w:hAnsi="Arial" w:cs="Arial"/>
                <w:color w:val="000000"/>
                <w:sz w:val="16"/>
                <w:szCs w:val="16"/>
              </w:rPr>
              <w:t>, and a 10-mile driving buffer in rural areas</w:t>
            </w:r>
            <w:r w:rsidRPr="00E16E05">
              <w:rPr>
                <w:rFonts w:ascii="Arial" w:eastAsia="Times New Roman" w:hAnsi="Arial" w:cs="Arial"/>
                <w:color w:val="000000"/>
                <w:sz w:val="16"/>
                <w:szCs w:val="16"/>
              </w:rPr>
              <w:t>. All models were clustered by county.</w:t>
            </w:r>
          </w:p>
          <w:p w:rsidR="00B514F7" w:rsidRPr="00E16E05" w:rsidRDefault="00B514F7" w:rsidP="00B514F7">
            <w:pPr>
              <w:spacing w:after="0" w:line="240" w:lineRule="auto"/>
              <w:rPr>
                <w:rFonts w:ascii="Arial" w:eastAsia="Times New Roman" w:hAnsi="Arial" w:cs="Arial"/>
                <w:color w:val="000000"/>
                <w:sz w:val="16"/>
                <w:szCs w:val="16"/>
              </w:rPr>
            </w:pPr>
          </w:p>
          <w:p w:rsidR="00B514F7" w:rsidRPr="00E16E05" w:rsidRDefault="00B514F7" w:rsidP="00B514F7">
            <w:pPr>
              <w:spacing w:after="0" w:line="240" w:lineRule="auto"/>
              <w:rPr>
                <w:rFonts w:ascii="Arial" w:eastAsia="Times New Roman" w:hAnsi="Arial" w:cs="Arial"/>
                <w:sz w:val="16"/>
                <w:szCs w:val="16"/>
              </w:rPr>
            </w:pPr>
          </w:p>
        </w:tc>
      </w:tr>
      <w:tr w:rsidR="008247F8" w:rsidRPr="008247F8" w:rsidTr="00904C60">
        <w:trPr>
          <w:trHeight w:val="408"/>
        </w:trPr>
        <w:tc>
          <w:tcPr>
            <w:tcW w:w="0" w:type="auto"/>
            <w:gridSpan w:val="21"/>
            <w:tcBorders>
              <w:top w:val="nil"/>
              <w:left w:val="nil"/>
              <w:bottom w:val="nil"/>
              <w:right w:val="nil"/>
            </w:tcBorders>
            <w:vAlign w:val="center"/>
            <w:hideMark/>
          </w:tcPr>
          <w:p w:rsidR="008247F8" w:rsidRPr="008247F8" w:rsidRDefault="008247F8" w:rsidP="008247F8">
            <w:pPr>
              <w:spacing w:after="0" w:line="240" w:lineRule="auto"/>
              <w:rPr>
                <w:rFonts w:ascii="Arial" w:eastAsia="Times New Roman" w:hAnsi="Arial" w:cs="Arial"/>
                <w:color w:val="000000"/>
                <w:sz w:val="16"/>
                <w:szCs w:val="16"/>
              </w:rPr>
            </w:pPr>
          </w:p>
        </w:tc>
      </w:tr>
      <w:tr w:rsidR="00B514F7" w:rsidRPr="008247F8" w:rsidTr="00904C60">
        <w:trPr>
          <w:trHeight w:val="240"/>
        </w:trPr>
        <w:tc>
          <w:tcPr>
            <w:tcW w:w="0" w:type="auto"/>
            <w:tcBorders>
              <w:top w:val="nil"/>
              <w:left w:val="nil"/>
              <w:bottom w:val="nil"/>
              <w:right w:val="nil"/>
            </w:tcBorders>
            <w:shd w:val="clear" w:color="auto" w:fill="auto"/>
            <w:vAlign w:val="bottom"/>
            <w:hideMark/>
          </w:tcPr>
          <w:p w:rsidR="008247F8" w:rsidRPr="008247F8" w:rsidRDefault="008247F8" w:rsidP="008247F8">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shd w:val="clear" w:color="auto" w:fill="auto"/>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247F8" w:rsidRPr="008247F8" w:rsidRDefault="008247F8" w:rsidP="008247F8">
            <w:pPr>
              <w:spacing w:after="0" w:line="240" w:lineRule="auto"/>
              <w:rPr>
                <w:rFonts w:ascii="Arial" w:eastAsia="Times New Roman" w:hAnsi="Arial" w:cs="Arial"/>
                <w:sz w:val="16"/>
                <w:szCs w:val="16"/>
              </w:rPr>
            </w:pPr>
          </w:p>
        </w:tc>
      </w:tr>
      <w:tr w:rsidR="008247F8" w:rsidRPr="008247F8" w:rsidTr="00904C60">
        <w:trPr>
          <w:trHeight w:val="1125"/>
        </w:trPr>
        <w:tc>
          <w:tcPr>
            <w:tcW w:w="0" w:type="auto"/>
            <w:gridSpan w:val="21"/>
            <w:tcBorders>
              <w:top w:val="nil"/>
              <w:left w:val="nil"/>
              <w:bottom w:val="nil"/>
              <w:right w:val="nil"/>
            </w:tcBorders>
            <w:shd w:val="clear" w:color="auto" w:fill="auto"/>
            <w:vAlign w:val="bottom"/>
            <w:hideMark/>
          </w:tcPr>
          <w:p w:rsidR="008247F8" w:rsidRPr="008247F8" w:rsidRDefault="008247F8" w:rsidP="008247F8">
            <w:pPr>
              <w:spacing w:after="0" w:line="240" w:lineRule="auto"/>
              <w:rPr>
                <w:rFonts w:ascii="Arial" w:eastAsia="Times New Roman" w:hAnsi="Arial" w:cs="Arial"/>
                <w:color w:val="000000"/>
                <w:sz w:val="16"/>
                <w:szCs w:val="16"/>
              </w:rPr>
            </w:pPr>
          </w:p>
        </w:tc>
      </w:tr>
    </w:tbl>
    <w:p w:rsidR="008247F8" w:rsidRDefault="008247F8"/>
    <w:p w:rsidR="006D268D" w:rsidRDefault="006D268D"/>
    <w:p w:rsidR="006D268D" w:rsidRDefault="006D268D"/>
    <w:p w:rsidR="006D268D" w:rsidRDefault="006D268D"/>
    <w:p w:rsidR="006D268D" w:rsidRDefault="006D268D"/>
    <w:p w:rsidR="006D268D" w:rsidRDefault="006D268D"/>
    <w:tbl>
      <w:tblPr>
        <w:tblW w:w="0" w:type="auto"/>
        <w:tblLook w:val="04A0" w:firstRow="1" w:lastRow="0" w:firstColumn="1" w:lastColumn="0" w:noHBand="0" w:noVBand="1"/>
      </w:tblPr>
      <w:tblGrid>
        <w:gridCol w:w="3868"/>
        <w:gridCol w:w="979"/>
        <w:gridCol w:w="702"/>
        <w:gridCol w:w="876"/>
        <w:gridCol w:w="367"/>
        <w:gridCol w:w="466"/>
        <w:gridCol w:w="464"/>
        <w:gridCol w:w="465"/>
        <w:gridCol w:w="368"/>
        <w:gridCol w:w="468"/>
        <w:gridCol w:w="470"/>
        <w:gridCol w:w="466"/>
        <w:gridCol w:w="367"/>
        <w:gridCol w:w="466"/>
        <w:gridCol w:w="465"/>
        <w:gridCol w:w="473"/>
        <w:gridCol w:w="367"/>
        <w:gridCol w:w="467"/>
        <w:gridCol w:w="464"/>
        <w:gridCol w:w="465"/>
        <w:gridCol w:w="629"/>
        <w:gridCol w:w="278"/>
      </w:tblGrid>
      <w:tr w:rsidR="00F322A6" w:rsidRPr="006D268D" w:rsidTr="00FE237D">
        <w:trPr>
          <w:trHeight w:val="300"/>
        </w:trPr>
        <w:tc>
          <w:tcPr>
            <w:tcW w:w="14178" w:type="dxa"/>
            <w:gridSpan w:val="21"/>
            <w:tcBorders>
              <w:top w:val="nil"/>
              <w:left w:val="nil"/>
              <w:bottom w:val="single" w:sz="4" w:space="0" w:color="auto"/>
              <w:right w:val="nil"/>
            </w:tcBorders>
            <w:shd w:val="clear" w:color="auto" w:fill="auto"/>
            <w:noWrap/>
            <w:vAlign w:val="bottom"/>
            <w:hideMark/>
          </w:tcPr>
          <w:p w:rsidR="00F322A6" w:rsidRPr="00F322A6" w:rsidRDefault="00F322A6" w:rsidP="00F322A6">
            <w:pPr>
              <w:spacing w:after="0" w:line="240" w:lineRule="auto"/>
              <w:rPr>
                <w:rFonts w:ascii="Arial" w:eastAsia="Times New Roman" w:hAnsi="Arial" w:cs="Arial"/>
                <w:b/>
                <w:bCs/>
                <w:color w:val="000000"/>
                <w:sz w:val="16"/>
                <w:szCs w:val="16"/>
              </w:rPr>
            </w:pPr>
            <w:r w:rsidRPr="006D268D">
              <w:rPr>
                <w:rFonts w:ascii="Arial" w:eastAsia="Times New Roman" w:hAnsi="Arial" w:cs="Arial"/>
                <w:b/>
                <w:bCs/>
                <w:color w:val="000000"/>
                <w:sz w:val="16"/>
                <w:szCs w:val="16"/>
              </w:rPr>
              <w:lastRenderedPageBreak/>
              <w:t>Table S</w:t>
            </w:r>
            <w:r w:rsidR="00A66AE2">
              <w:rPr>
                <w:rFonts w:ascii="Arial" w:eastAsia="Times New Roman" w:hAnsi="Arial" w:cs="Arial"/>
                <w:b/>
                <w:bCs/>
                <w:color w:val="000000"/>
                <w:sz w:val="16"/>
                <w:szCs w:val="16"/>
              </w:rPr>
              <w:t>10</w:t>
            </w:r>
            <w:r w:rsidRPr="006D268D">
              <w:rPr>
                <w:rFonts w:ascii="Arial" w:eastAsia="Times New Roman" w:hAnsi="Arial" w:cs="Arial"/>
                <w:b/>
                <w:bCs/>
                <w:color w:val="000000"/>
                <w:sz w:val="16"/>
                <w:szCs w:val="16"/>
              </w:rPr>
              <w:t>. PWE Analyses with Land Use Environment as Predictor of Diabetes Incidence in</w:t>
            </w:r>
            <w:r w:rsidR="0051631A">
              <w:rPr>
                <w:rFonts w:ascii="Arial" w:eastAsia="Times New Roman" w:hAnsi="Arial" w:cs="Arial"/>
                <w:b/>
                <w:bCs/>
                <w:color w:val="000000"/>
                <w:sz w:val="16"/>
                <w:szCs w:val="16"/>
              </w:rPr>
              <w:t xml:space="preserve"> a</w:t>
            </w:r>
            <w:r w:rsidRPr="006D268D">
              <w:rPr>
                <w:rFonts w:ascii="Arial" w:eastAsia="Times New Roman" w:hAnsi="Arial" w:cs="Arial"/>
                <w:b/>
                <w:bCs/>
                <w:color w:val="000000"/>
                <w:sz w:val="16"/>
                <w:szCs w:val="16"/>
              </w:rPr>
              <w:t xml:space="preserve"> Dataset</w:t>
            </w:r>
            <w:r>
              <w:rPr>
                <w:rFonts w:ascii="Arial" w:eastAsia="Times New Roman" w:hAnsi="Arial" w:cs="Arial"/>
                <w:b/>
                <w:bCs/>
                <w:color w:val="000000"/>
                <w:sz w:val="16"/>
                <w:szCs w:val="16"/>
              </w:rPr>
              <w:t xml:space="preserve"> Restricted to Address Group 1 </w:t>
            </w:r>
            <w:r w:rsidRPr="006D268D">
              <w:rPr>
                <w:rFonts w:ascii="Arial" w:eastAsia="Times New Roman" w:hAnsi="Arial" w:cs="Arial"/>
                <w:b/>
                <w:bCs/>
                <w:color w:val="000000"/>
                <w:sz w:val="16"/>
                <w:szCs w:val="16"/>
              </w:rPr>
              <w:t>(n=2,053,610)</w:t>
            </w:r>
            <w:r>
              <w:rPr>
                <w:rFonts w:ascii="Arial" w:eastAsia="Times New Roman" w:hAnsi="Arial" w:cs="Arial"/>
                <w:b/>
                <w:bCs/>
                <w:color w:val="000000"/>
                <w:sz w:val="16"/>
                <w:szCs w:val="16"/>
              </w:rPr>
              <w:t>.</w:t>
            </w:r>
            <w:r w:rsidRPr="006D268D">
              <w:rPr>
                <w:rFonts w:ascii="Arial" w:eastAsia="Times New Roman" w:hAnsi="Arial" w:cs="Arial"/>
                <w:color w:val="000000"/>
                <w:sz w:val="16"/>
                <w:szCs w:val="16"/>
              </w:rPr>
              <w:t> </w:t>
            </w:r>
          </w:p>
          <w:p w:rsidR="00F322A6" w:rsidRPr="006D268D" w:rsidRDefault="00F322A6"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222" w:type="dxa"/>
            <w:tcBorders>
              <w:top w:val="nil"/>
              <w:left w:val="nil"/>
              <w:bottom w:val="nil"/>
              <w:right w:val="nil"/>
            </w:tcBorders>
            <w:shd w:val="clear" w:color="auto" w:fill="auto"/>
            <w:noWrap/>
            <w:vAlign w:val="bottom"/>
            <w:hideMark/>
          </w:tcPr>
          <w:p w:rsidR="00F322A6" w:rsidRPr="006D268D" w:rsidRDefault="00F322A6" w:rsidP="006D268D">
            <w:pPr>
              <w:spacing w:after="0" w:line="240" w:lineRule="auto"/>
              <w:jc w:val="center"/>
              <w:rPr>
                <w:rFonts w:ascii="Arial" w:eastAsia="Times New Roman" w:hAnsi="Arial" w:cs="Arial"/>
                <w:color w:val="000000"/>
                <w:sz w:val="16"/>
                <w:szCs w:val="16"/>
              </w:rPr>
            </w:pPr>
          </w:p>
        </w:tc>
      </w:tr>
      <w:tr w:rsidR="009A6B78" w:rsidRPr="006D268D" w:rsidTr="00FE237D">
        <w:trPr>
          <w:trHeight w:val="300"/>
        </w:trPr>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61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06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41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3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7"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40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6"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61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92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r>
      <w:tr w:rsidR="009A6B78" w:rsidRPr="006D268D" w:rsidTr="00FE237D">
        <w:trPr>
          <w:trHeight w:val="300"/>
        </w:trPr>
        <w:tc>
          <w:tcPr>
            <w:tcW w:w="399" w:type="dxa"/>
            <w:tcBorders>
              <w:top w:val="nil"/>
              <w:left w:val="nil"/>
              <w:bottom w:val="nil"/>
              <w:right w:val="nil"/>
            </w:tcBorders>
            <w:shd w:val="clear" w:color="auto" w:fill="auto"/>
            <w:noWrap/>
            <w:vAlign w:val="bottom"/>
            <w:hideMark/>
          </w:tcPr>
          <w:p w:rsidR="00BB3149" w:rsidRPr="006D268D" w:rsidRDefault="00BB3149" w:rsidP="006D268D">
            <w:pPr>
              <w:spacing w:after="0" w:line="240" w:lineRule="auto"/>
              <w:rPr>
                <w:rFonts w:ascii="Arial" w:eastAsia="Times New Roman" w:hAnsi="Arial" w:cs="Arial"/>
                <w:sz w:val="16"/>
                <w:szCs w:val="16"/>
              </w:rPr>
            </w:pPr>
          </w:p>
        </w:tc>
        <w:tc>
          <w:tcPr>
            <w:tcW w:w="1618" w:type="dxa"/>
            <w:tcBorders>
              <w:top w:val="nil"/>
              <w:left w:val="nil"/>
              <w:bottom w:val="nil"/>
              <w:right w:val="nil"/>
            </w:tcBorders>
            <w:shd w:val="clear" w:color="auto" w:fill="auto"/>
            <w:noWrap/>
            <w:vAlign w:val="bottom"/>
            <w:hideMark/>
          </w:tcPr>
          <w:p w:rsidR="00BB3149" w:rsidRPr="006D268D" w:rsidRDefault="00BB3149" w:rsidP="006D268D">
            <w:pPr>
              <w:spacing w:after="0" w:line="240" w:lineRule="auto"/>
              <w:rPr>
                <w:rFonts w:ascii="Arial" w:eastAsia="Times New Roman" w:hAnsi="Arial" w:cs="Arial"/>
                <w:sz w:val="16"/>
                <w:szCs w:val="16"/>
              </w:rPr>
            </w:pPr>
          </w:p>
        </w:tc>
        <w:tc>
          <w:tcPr>
            <w:tcW w:w="1065" w:type="dxa"/>
            <w:tcBorders>
              <w:top w:val="nil"/>
              <w:left w:val="nil"/>
              <w:bottom w:val="nil"/>
              <w:right w:val="nil"/>
            </w:tcBorders>
            <w:shd w:val="clear" w:color="auto" w:fill="auto"/>
            <w:noWrap/>
            <w:vAlign w:val="bottom"/>
            <w:hideMark/>
          </w:tcPr>
          <w:p w:rsidR="00BB3149" w:rsidRPr="006D268D" w:rsidRDefault="00BB3149" w:rsidP="006D268D">
            <w:pPr>
              <w:spacing w:after="0" w:line="240" w:lineRule="auto"/>
              <w:rPr>
                <w:rFonts w:ascii="Arial" w:eastAsia="Times New Roman" w:hAnsi="Arial" w:cs="Arial"/>
                <w:sz w:val="16"/>
                <w:szCs w:val="16"/>
              </w:rPr>
            </w:pPr>
          </w:p>
        </w:tc>
        <w:tc>
          <w:tcPr>
            <w:tcW w:w="1413" w:type="dxa"/>
            <w:tcBorders>
              <w:top w:val="nil"/>
              <w:left w:val="nil"/>
              <w:bottom w:val="single" w:sz="4" w:space="0" w:color="auto"/>
              <w:right w:val="nil"/>
            </w:tcBorders>
            <w:shd w:val="clear" w:color="auto" w:fill="auto"/>
            <w:noWrap/>
            <w:vAlign w:val="bottom"/>
            <w:hideMark/>
          </w:tcPr>
          <w:p w:rsidR="00BB3149" w:rsidRDefault="00BB3149"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LUE Quartile 1</w:t>
            </w:r>
          </w:p>
          <w:p w:rsidR="009A6B78" w:rsidRPr="006D268D" w:rsidRDefault="009A6B78" w:rsidP="006D268D">
            <w:pPr>
              <w:spacing w:after="0" w:line="240" w:lineRule="auto"/>
              <w:jc w:val="center"/>
              <w:rPr>
                <w:rFonts w:ascii="Arial" w:eastAsia="Times New Roman" w:hAnsi="Arial" w:cs="Arial"/>
                <w:color w:val="000000"/>
                <w:sz w:val="16"/>
                <w:szCs w:val="16"/>
              </w:rPr>
            </w:pPr>
          </w:p>
        </w:tc>
        <w:tc>
          <w:tcPr>
            <w:tcW w:w="398" w:type="dxa"/>
            <w:tcBorders>
              <w:top w:val="nil"/>
              <w:left w:val="nil"/>
              <w:bottom w:val="nil"/>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color w:val="000000"/>
                <w:sz w:val="16"/>
                <w:szCs w:val="16"/>
              </w:rPr>
            </w:pPr>
          </w:p>
        </w:tc>
        <w:tc>
          <w:tcPr>
            <w:tcW w:w="1783" w:type="dxa"/>
            <w:gridSpan w:val="3"/>
            <w:tcBorders>
              <w:top w:val="nil"/>
              <w:left w:val="nil"/>
              <w:bottom w:val="single" w:sz="4" w:space="0" w:color="auto"/>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p w:rsidR="00BB3149" w:rsidRPr="006D268D" w:rsidRDefault="00BB3149"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LUE Quartile 2</w:t>
            </w:r>
          </w:p>
          <w:p w:rsidR="00BB3149" w:rsidRPr="006D268D" w:rsidRDefault="00BB3149"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401" w:type="dxa"/>
            <w:tcBorders>
              <w:top w:val="nil"/>
              <w:left w:val="nil"/>
              <w:bottom w:val="nil"/>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color w:val="000000"/>
                <w:sz w:val="16"/>
                <w:szCs w:val="16"/>
              </w:rPr>
            </w:pPr>
          </w:p>
        </w:tc>
        <w:tc>
          <w:tcPr>
            <w:tcW w:w="1798" w:type="dxa"/>
            <w:gridSpan w:val="3"/>
            <w:tcBorders>
              <w:top w:val="nil"/>
              <w:left w:val="nil"/>
              <w:bottom w:val="single" w:sz="4" w:space="0" w:color="auto"/>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p w:rsidR="00BB3149" w:rsidRPr="006D268D" w:rsidRDefault="00BB3149"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LUE Quartile 3</w:t>
            </w:r>
          </w:p>
          <w:p w:rsidR="00BB3149" w:rsidRPr="006D268D" w:rsidRDefault="00BB3149"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399" w:type="dxa"/>
            <w:tcBorders>
              <w:top w:val="nil"/>
              <w:left w:val="nil"/>
              <w:bottom w:val="nil"/>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color w:val="000000"/>
                <w:sz w:val="16"/>
                <w:szCs w:val="16"/>
              </w:rPr>
            </w:pPr>
          </w:p>
        </w:tc>
        <w:tc>
          <w:tcPr>
            <w:tcW w:w="1800" w:type="dxa"/>
            <w:gridSpan w:val="3"/>
            <w:tcBorders>
              <w:top w:val="nil"/>
              <w:left w:val="nil"/>
              <w:bottom w:val="single" w:sz="4" w:space="0" w:color="auto"/>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p w:rsidR="00BB3149" w:rsidRPr="006D268D" w:rsidRDefault="00BB3149"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LUE Quartile 4</w:t>
            </w:r>
          </w:p>
          <w:p w:rsidR="00BB3149" w:rsidRPr="006D268D" w:rsidRDefault="00BB3149"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399" w:type="dxa"/>
            <w:tcBorders>
              <w:top w:val="nil"/>
              <w:left w:val="nil"/>
              <w:bottom w:val="nil"/>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color w:val="000000"/>
                <w:sz w:val="16"/>
                <w:szCs w:val="16"/>
              </w:rPr>
            </w:pPr>
          </w:p>
        </w:tc>
        <w:tc>
          <w:tcPr>
            <w:tcW w:w="1784" w:type="dxa"/>
            <w:gridSpan w:val="3"/>
            <w:tcBorders>
              <w:top w:val="nil"/>
              <w:left w:val="nil"/>
              <w:bottom w:val="single" w:sz="4" w:space="0" w:color="auto"/>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p w:rsidR="00BB3149" w:rsidRPr="006D268D" w:rsidRDefault="00BB3149"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Trend Test</w:t>
            </w:r>
          </w:p>
          <w:p w:rsidR="00BB3149" w:rsidRPr="006D268D" w:rsidRDefault="00BB3149"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BB3149" w:rsidRDefault="00BB3149"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i/>
                <w:iCs/>
                <w:color w:val="000000"/>
                <w:sz w:val="16"/>
                <w:szCs w:val="16"/>
              </w:rPr>
              <w:t>P</w:t>
            </w:r>
            <w:r w:rsidR="00E16E05">
              <w:rPr>
                <w:rFonts w:ascii="Arial" w:eastAsia="Times New Roman" w:hAnsi="Arial" w:cs="Arial"/>
                <w:color w:val="000000"/>
                <w:sz w:val="16"/>
                <w:szCs w:val="16"/>
              </w:rPr>
              <w:t>-value</w:t>
            </w:r>
          </w:p>
          <w:p w:rsidR="009701B8" w:rsidRPr="006D268D" w:rsidRDefault="009701B8" w:rsidP="006D268D">
            <w:pPr>
              <w:spacing w:after="0" w:line="240" w:lineRule="auto"/>
              <w:jc w:val="center"/>
              <w:rPr>
                <w:rFonts w:ascii="Arial" w:eastAsia="Times New Roman" w:hAnsi="Arial" w:cs="Arial"/>
                <w:color w:val="000000"/>
                <w:sz w:val="16"/>
                <w:szCs w:val="16"/>
              </w:rPr>
            </w:pPr>
          </w:p>
        </w:tc>
        <w:tc>
          <w:tcPr>
            <w:tcW w:w="222" w:type="dxa"/>
            <w:tcBorders>
              <w:top w:val="nil"/>
              <w:left w:val="nil"/>
              <w:bottom w:val="nil"/>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color w:val="000000"/>
                <w:sz w:val="16"/>
                <w:szCs w:val="16"/>
              </w:rPr>
            </w:pPr>
          </w:p>
        </w:tc>
      </w:tr>
      <w:tr w:rsidR="009A6B78" w:rsidRPr="006D268D" w:rsidTr="00FE237D">
        <w:trPr>
          <w:trHeight w:val="300"/>
        </w:trPr>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61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06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41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3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7"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40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6"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1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92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r>
      <w:tr w:rsidR="009A6B78" w:rsidRPr="006D268D" w:rsidTr="00FE237D">
        <w:trPr>
          <w:trHeight w:val="300"/>
        </w:trPr>
        <w:tc>
          <w:tcPr>
            <w:tcW w:w="2017" w:type="dxa"/>
            <w:gridSpan w:val="2"/>
            <w:tcBorders>
              <w:top w:val="nil"/>
              <w:left w:val="nil"/>
              <w:bottom w:val="nil"/>
              <w:right w:val="nil"/>
            </w:tcBorders>
            <w:shd w:val="clear" w:color="auto" w:fill="auto"/>
            <w:noWrap/>
            <w:vAlign w:val="bottom"/>
            <w:hideMark/>
          </w:tcPr>
          <w:p w:rsidR="00BB3149" w:rsidRPr="006D268D" w:rsidRDefault="00BB3149" w:rsidP="006D268D">
            <w:pPr>
              <w:spacing w:after="0" w:line="240" w:lineRule="auto"/>
              <w:rPr>
                <w:rFonts w:ascii="Arial" w:eastAsia="Times New Roman" w:hAnsi="Arial" w:cs="Arial"/>
                <w:b/>
                <w:bCs/>
                <w:color w:val="000000"/>
                <w:sz w:val="16"/>
                <w:szCs w:val="16"/>
              </w:rPr>
            </w:pPr>
            <w:r w:rsidRPr="006D268D">
              <w:rPr>
                <w:rFonts w:ascii="Arial" w:eastAsia="Times New Roman" w:hAnsi="Arial" w:cs="Arial"/>
                <w:b/>
                <w:bCs/>
                <w:color w:val="000000"/>
                <w:sz w:val="16"/>
                <w:szCs w:val="16"/>
              </w:rPr>
              <w:t xml:space="preserve">Community Type </w:t>
            </w:r>
          </w:p>
        </w:tc>
        <w:tc>
          <w:tcPr>
            <w:tcW w:w="1065" w:type="dxa"/>
            <w:tcBorders>
              <w:top w:val="nil"/>
              <w:left w:val="nil"/>
              <w:bottom w:val="nil"/>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n</w:t>
            </w:r>
          </w:p>
        </w:tc>
        <w:tc>
          <w:tcPr>
            <w:tcW w:w="1413" w:type="dxa"/>
            <w:tcBorders>
              <w:top w:val="nil"/>
              <w:left w:val="nil"/>
              <w:bottom w:val="nil"/>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ref.</w:t>
            </w:r>
          </w:p>
        </w:tc>
        <w:tc>
          <w:tcPr>
            <w:tcW w:w="398" w:type="dxa"/>
            <w:tcBorders>
              <w:top w:val="nil"/>
              <w:left w:val="nil"/>
              <w:bottom w:val="nil"/>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color w:val="000000"/>
                <w:sz w:val="16"/>
                <w:szCs w:val="16"/>
              </w:rPr>
            </w:pPr>
          </w:p>
        </w:tc>
        <w:tc>
          <w:tcPr>
            <w:tcW w:w="1783" w:type="dxa"/>
            <w:gridSpan w:val="3"/>
            <w:tcBorders>
              <w:top w:val="nil"/>
              <w:left w:val="nil"/>
              <w:bottom w:val="nil"/>
              <w:right w:val="nil"/>
            </w:tcBorders>
            <w:shd w:val="clear" w:color="auto" w:fill="auto"/>
            <w:noWrap/>
            <w:vAlign w:val="bottom"/>
            <w:hideMark/>
          </w:tcPr>
          <w:p w:rsidR="00BB3149" w:rsidRPr="006D268D" w:rsidRDefault="00BB3149" w:rsidP="004F3222">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HR</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95% CI</w:t>
            </w:r>
            <w:r>
              <w:rPr>
                <w:rFonts w:ascii="Arial" w:eastAsia="Times New Roman" w:hAnsi="Arial" w:cs="Arial"/>
                <w:color w:val="000000"/>
                <w:sz w:val="16"/>
                <w:szCs w:val="16"/>
              </w:rPr>
              <w:t>)</w:t>
            </w:r>
          </w:p>
        </w:tc>
        <w:tc>
          <w:tcPr>
            <w:tcW w:w="401" w:type="dxa"/>
            <w:tcBorders>
              <w:top w:val="nil"/>
              <w:left w:val="nil"/>
              <w:bottom w:val="nil"/>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color w:val="000000"/>
                <w:sz w:val="16"/>
                <w:szCs w:val="16"/>
              </w:rPr>
            </w:pPr>
          </w:p>
        </w:tc>
        <w:tc>
          <w:tcPr>
            <w:tcW w:w="1798" w:type="dxa"/>
            <w:gridSpan w:val="3"/>
            <w:tcBorders>
              <w:top w:val="nil"/>
              <w:left w:val="nil"/>
              <w:bottom w:val="nil"/>
              <w:right w:val="nil"/>
            </w:tcBorders>
            <w:shd w:val="clear" w:color="auto" w:fill="auto"/>
            <w:noWrap/>
            <w:vAlign w:val="bottom"/>
            <w:hideMark/>
          </w:tcPr>
          <w:p w:rsidR="00BB3149" w:rsidRPr="006D268D" w:rsidRDefault="00BB3149" w:rsidP="004F3222">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HR</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95% CI</w:t>
            </w:r>
            <w:r>
              <w:rPr>
                <w:rFonts w:ascii="Arial" w:eastAsia="Times New Roman" w:hAnsi="Arial" w:cs="Arial"/>
                <w:color w:val="000000"/>
                <w:sz w:val="16"/>
                <w:szCs w:val="16"/>
              </w:rPr>
              <w:t>)</w:t>
            </w:r>
          </w:p>
        </w:tc>
        <w:tc>
          <w:tcPr>
            <w:tcW w:w="399" w:type="dxa"/>
            <w:tcBorders>
              <w:top w:val="nil"/>
              <w:left w:val="nil"/>
              <w:bottom w:val="nil"/>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color w:val="000000"/>
                <w:sz w:val="16"/>
                <w:szCs w:val="16"/>
              </w:rPr>
            </w:pPr>
          </w:p>
        </w:tc>
        <w:tc>
          <w:tcPr>
            <w:tcW w:w="1800" w:type="dxa"/>
            <w:gridSpan w:val="3"/>
            <w:tcBorders>
              <w:top w:val="nil"/>
              <w:left w:val="nil"/>
              <w:bottom w:val="nil"/>
              <w:right w:val="nil"/>
            </w:tcBorders>
            <w:shd w:val="clear" w:color="auto" w:fill="auto"/>
            <w:noWrap/>
            <w:vAlign w:val="bottom"/>
            <w:hideMark/>
          </w:tcPr>
          <w:p w:rsidR="00BB3149" w:rsidRPr="006D268D" w:rsidRDefault="00BB3149" w:rsidP="00BB3149">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HR</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95% CI</w:t>
            </w:r>
            <w:r>
              <w:rPr>
                <w:rFonts w:ascii="Arial" w:eastAsia="Times New Roman" w:hAnsi="Arial" w:cs="Arial"/>
                <w:color w:val="000000"/>
                <w:sz w:val="16"/>
                <w:szCs w:val="16"/>
              </w:rPr>
              <w:t>)</w:t>
            </w:r>
          </w:p>
        </w:tc>
        <w:tc>
          <w:tcPr>
            <w:tcW w:w="399" w:type="dxa"/>
            <w:tcBorders>
              <w:top w:val="nil"/>
              <w:left w:val="nil"/>
              <w:bottom w:val="nil"/>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color w:val="000000"/>
                <w:sz w:val="16"/>
                <w:szCs w:val="16"/>
              </w:rPr>
            </w:pPr>
          </w:p>
        </w:tc>
        <w:tc>
          <w:tcPr>
            <w:tcW w:w="1784" w:type="dxa"/>
            <w:gridSpan w:val="3"/>
            <w:tcBorders>
              <w:top w:val="nil"/>
              <w:left w:val="nil"/>
              <w:bottom w:val="nil"/>
              <w:right w:val="nil"/>
            </w:tcBorders>
            <w:shd w:val="clear" w:color="auto" w:fill="auto"/>
            <w:noWrap/>
            <w:vAlign w:val="bottom"/>
            <w:hideMark/>
          </w:tcPr>
          <w:p w:rsidR="00BB3149" w:rsidRPr="006D268D" w:rsidRDefault="00BB3149" w:rsidP="00BB3149">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HR</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95% CI</w:t>
            </w:r>
            <w:r>
              <w:rPr>
                <w:rFonts w:ascii="Arial" w:eastAsia="Times New Roman" w:hAnsi="Arial" w:cs="Arial"/>
                <w:color w:val="000000"/>
                <w:sz w:val="16"/>
                <w:szCs w:val="16"/>
              </w:rPr>
              <w:t>)</w:t>
            </w:r>
          </w:p>
        </w:tc>
        <w:tc>
          <w:tcPr>
            <w:tcW w:w="921" w:type="dxa"/>
            <w:tcBorders>
              <w:top w:val="nil"/>
              <w:left w:val="nil"/>
              <w:bottom w:val="nil"/>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color w:val="000000"/>
                <w:sz w:val="16"/>
                <w:szCs w:val="16"/>
              </w:rPr>
            </w:pPr>
          </w:p>
        </w:tc>
        <w:tc>
          <w:tcPr>
            <w:tcW w:w="222" w:type="dxa"/>
            <w:tcBorders>
              <w:top w:val="nil"/>
              <w:left w:val="nil"/>
              <w:bottom w:val="nil"/>
              <w:right w:val="nil"/>
            </w:tcBorders>
            <w:shd w:val="clear" w:color="auto" w:fill="auto"/>
            <w:noWrap/>
            <w:vAlign w:val="bottom"/>
            <w:hideMark/>
          </w:tcPr>
          <w:p w:rsidR="00BB3149" w:rsidRPr="006D268D" w:rsidRDefault="00BB3149" w:rsidP="006D268D">
            <w:pPr>
              <w:spacing w:after="0" w:line="240" w:lineRule="auto"/>
              <w:jc w:val="center"/>
              <w:rPr>
                <w:rFonts w:ascii="Arial" w:eastAsia="Times New Roman" w:hAnsi="Arial" w:cs="Arial"/>
                <w:sz w:val="16"/>
                <w:szCs w:val="16"/>
              </w:rPr>
            </w:pPr>
          </w:p>
        </w:tc>
      </w:tr>
      <w:tr w:rsidR="009A6B78" w:rsidRPr="006D268D" w:rsidTr="00FE237D">
        <w:trPr>
          <w:trHeight w:val="300"/>
        </w:trPr>
        <w:tc>
          <w:tcPr>
            <w:tcW w:w="399"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b/>
                <w:bCs/>
                <w:color w:val="000000"/>
                <w:sz w:val="16"/>
                <w:szCs w:val="16"/>
              </w:rPr>
            </w:pPr>
            <w:r w:rsidRPr="006D268D">
              <w:rPr>
                <w:rFonts w:ascii="Arial" w:eastAsia="Times New Roman" w:hAnsi="Arial" w:cs="Arial"/>
                <w:b/>
                <w:bCs/>
                <w:color w:val="000000"/>
                <w:sz w:val="16"/>
                <w:szCs w:val="16"/>
              </w:rPr>
              <w:t> </w:t>
            </w:r>
          </w:p>
        </w:tc>
        <w:tc>
          <w:tcPr>
            <w:tcW w:w="1618"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1065"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1413"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398"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7"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2"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4"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401"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600"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603"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5"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399"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6"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4"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610"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399"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8"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2"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4"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22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p>
        </w:tc>
      </w:tr>
      <w:tr w:rsidR="009A6B78" w:rsidRPr="006D268D" w:rsidTr="00FE237D">
        <w:trPr>
          <w:trHeight w:val="300"/>
        </w:trPr>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61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06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41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3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7"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40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6"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61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92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r>
      <w:tr w:rsidR="00BB491B" w:rsidRPr="006D268D" w:rsidTr="008C7558">
        <w:trPr>
          <w:trHeight w:val="300"/>
        </w:trPr>
        <w:tc>
          <w:tcPr>
            <w:tcW w:w="2017" w:type="dxa"/>
            <w:gridSpan w:val="2"/>
            <w:tcBorders>
              <w:top w:val="nil"/>
              <w:left w:val="nil"/>
              <w:bottom w:val="nil"/>
              <w:right w:val="nil"/>
            </w:tcBorders>
            <w:shd w:val="clear" w:color="auto" w:fill="auto"/>
            <w:noWrap/>
            <w:vAlign w:val="bottom"/>
            <w:hideMark/>
          </w:tcPr>
          <w:p w:rsidR="00BB491B" w:rsidRPr="006D268D" w:rsidRDefault="00BB491B" w:rsidP="00BB491B">
            <w:pPr>
              <w:spacing w:after="0" w:line="240" w:lineRule="auto"/>
              <w:rPr>
                <w:rFonts w:ascii="Arial" w:eastAsia="Times New Roman" w:hAnsi="Arial" w:cs="Arial"/>
                <w:b/>
                <w:bCs/>
                <w:color w:val="000000"/>
                <w:sz w:val="16"/>
                <w:szCs w:val="16"/>
              </w:rPr>
            </w:pPr>
            <w:r w:rsidRPr="006D268D">
              <w:rPr>
                <w:rFonts w:ascii="Arial" w:eastAsia="Times New Roman" w:hAnsi="Arial" w:cs="Arial"/>
                <w:b/>
                <w:bCs/>
                <w:color w:val="000000"/>
                <w:sz w:val="16"/>
                <w:szCs w:val="16"/>
              </w:rPr>
              <w:t>All community types</w:t>
            </w:r>
          </w:p>
        </w:tc>
        <w:tc>
          <w:tcPr>
            <w:tcW w:w="1065"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2,053,610</w:t>
            </w:r>
          </w:p>
        </w:tc>
        <w:tc>
          <w:tcPr>
            <w:tcW w:w="1413"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ref.</w:t>
            </w:r>
          </w:p>
        </w:tc>
        <w:tc>
          <w:tcPr>
            <w:tcW w:w="398"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783"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1.00</w:t>
            </w:r>
            <w:r>
              <w:rPr>
                <w:rFonts w:ascii="Arial" w:eastAsia="Times New Roman" w:hAnsi="Arial" w:cs="Arial"/>
                <w:color w:val="000000"/>
                <w:sz w:val="16"/>
                <w:szCs w:val="16"/>
              </w:rPr>
              <w:t>6 (</w:t>
            </w:r>
            <w:r w:rsidRPr="006D268D">
              <w:rPr>
                <w:rFonts w:ascii="Arial" w:eastAsia="Times New Roman" w:hAnsi="Arial" w:cs="Arial"/>
                <w:color w:val="000000"/>
                <w:sz w:val="16"/>
                <w:szCs w:val="16"/>
              </w:rPr>
              <w:t>0.993</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1.018</w:t>
            </w:r>
            <w:r>
              <w:rPr>
                <w:rFonts w:ascii="Arial" w:eastAsia="Times New Roman" w:hAnsi="Arial" w:cs="Arial"/>
                <w:color w:val="000000"/>
                <w:sz w:val="16"/>
                <w:szCs w:val="16"/>
              </w:rPr>
              <w:t>)</w:t>
            </w:r>
          </w:p>
        </w:tc>
        <w:tc>
          <w:tcPr>
            <w:tcW w:w="401"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798"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0.9</w:t>
            </w:r>
            <w:r>
              <w:rPr>
                <w:rFonts w:ascii="Arial" w:eastAsia="Times New Roman" w:hAnsi="Arial" w:cs="Arial"/>
                <w:color w:val="000000"/>
                <w:sz w:val="16"/>
                <w:szCs w:val="16"/>
              </w:rPr>
              <w:t>90 (</w:t>
            </w:r>
            <w:r w:rsidRPr="006D268D">
              <w:rPr>
                <w:rFonts w:ascii="Arial" w:eastAsia="Times New Roman" w:hAnsi="Arial" w:cs="Arial"/>
                <w:color w:val="000000"/>
                <w:sz w:val="16"/>
                <w:szCs w:val="16"/>
              </w:rPr>
              <w:t>0.97</w:t>
            </w:r>
            <w:r>
              <w:rPr>
                <w:rFonts w:ascii="Arial" w:eastAsia="Times New Roman" w:hAnsi="Arial" w:cs="Arial"/>
                <w:color w:val="000000"/>
                <w:sz w:val="16"/>
                <w:szCs w:val="16"/>
              </w:rPr>
              <w:t xml:space="preserve">8, </w:t>
            </w:r>
            <w:r w:rsidRPr="006D268D">
              <w:rPr>
                <w:rFonts w:ascii="Arial" w:eastAsia="Times New Roman" w:hAnsi="Arial" w:cs="Arial"/>
                <w:color w:val="000000"/>
                <w:sz w:val="16"/>
                <w:szCs w:val="16"/>
              </w:rPr>
              <w:t>1.00</w:t>
            </w:r>
            <w:r>
              <w:rPr>
                <w:rFonts w:ascii="Arial" w:eastAsia="Times New Roman" w:hAnsi="Arial" w:cs="Arial"/>
                <w:color w:val="000000"/>
                <w:sz w:val="16"/>
                <w:szCs w:val="16"/>
              </w:rPr>
              <w:t>3)</w:t>
            </w:r>
          </w:p>
        </w:tc>
        <w:tc>
          <w:tcPr>
            <w:tcW w:w="399"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800"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0.97</w:t>
            </w:r>
            <w:r>
              <w:rPr>
                <w:rFonts w:ascii="Arial" w:eastAsia="Times New Roman" w:hAnsi="Arial" w:cs="Arial"/>
                <w:color w:val="000000"/>
                <w:sz w:val="16"/>
                <w:szCs w:val="16"/>
              </w:rPr>
              <w:t>9 (</w:t>
            </w:r>
            <w:r w:rsidRPr="006D268D">
              <w:rPr>
                <w:rFonts w:ascii="Arial" w:eastAsia="Times New Roman" w:hAnsi="Arial" w:cs="Arial"/>
                <w:color w:val="000000"/>
                <w:sz w:val="16"/>
                <w:szCs w:val="16"/>
              </w:rPr>
              <w:t>0.96</w:t>
            </w:r>
            <w:r>
              <w:rPr>
                <w:rFonts w:ascii="Arial" w:eastAsia="Times New Roman" w:hAnsi="Arial" w:cs="Arial"/>
                <w:color w:val="000000"/>
                <w:sz w:val="16"/>
                <w:szCs w:val="16"/>
              </w:rPr>
              <w:t xml:space="preserve">6, </w:t>
            </w:r>
            <w:r w:rsidRPr="006D268D">
              <w:rPr>
                <w:rFonts w:ascii="Arial" w:eastAsia="Times New Roman" w:hAnsi="Arial" w:cs="Arial"/>
                <w:color w:val="000000"/>
                <w:sz w:val="16"/>
                <w:szCs w:val="16"/>
              </w:rPr>
              <w:t>0.99</w:t>
            </w:r>
            <w:r>
              <w:rPr>
                <w:rFonts w:ascii="Arial" w:eastAsia="Times New Roman" w:hAnsi="Arial" w:cs="Arial"/>
                <w:color w:val="000000"/>
                <w:sz w:val="16"/>
                <w:szCs w:val="16"/>
              </w:rPr>
              <w:t>2)*</w:t>
            </w:r>
          </w:p>
        </w:tc>
        <w:tc>
          <w:tcPr>
            <w:tcW w:w="399"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784"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0.99</w:t>
            </w:r>
            <w:r>
              <w:rPr>
                <w:rFonts w:ascii="Arial" w:eastAsia="Times New Roman" w:hAnsi="Arial" w:cs="Arial"/>
                <w:color w:val="000000"/>
                <w:sz w:val="16"/>
                <w:szCs w:val="16"/>
              </w:rPr>
              <w:t>3 (</w:t>
            </w:r>
            <w:r w:rsidRPr="006D268D">
              <w:rPr>
                <w:rFonts w:ascii="Arial" w:eastAsia="Times New Roman" w:hAnsi="Arial" w:cs="Arial"/>
                <w:color w:val="000000"/>
                <w:sz w:val="16"/>
                <w:szCs w:val="16"/>
              </w:rPr>
              <w:t>0.98</w:t>
            </w:r>
            <w:r>
              <w:rPr>
                <w:rFonts w:ascii="Arial" w:eastAsia="Times New Roman" w:hAnsi="Arial" w:cs="Arial"/>
                <w:color w:val="000000"/>
                <w:sz w:val="16"/>
                <w:szCs w:val="16"/>
              </w:rPr>
              <w:t xml:space="preserve">9, </w:t>
            </w:r>
            <w:r w:rsidRPr="006D268D">
              <w:rPr>
                <w:rFonts w:ascii="Arial" w:eastAsia="Times New Roman" w:hAnsi="Arial" w:cs="Arial"/>
                <w:color w:val="000000"/>
                <w:sz w:val="16"/>
                <w:szCs w:val="16"/>
              </w:rPr>
              <w:t>0.99</w:t>
            </w:r>
            <w:r>
              <w:rPr>
                <w:rFonts w:ascii="Arial" w:eastAsia="Times New Roman" w:hAnsi="Arial" w:cs="Arial"/>
                <w:color w:val="000000"/>
                <w:sz w:val="16"/>
                <w:szCs w:val="16"/>
              </w:rPr>
              <w:t>7)*</w:t>
            </w:r>
          </w:p>
        </w:tc>
        <w:tc>
          <w:tcPr>
            <w:tcW w:w="921"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&lt;</w:t>
            </w:r>
            <w:r>
              <w:rPr>
                <w:rFonts w:ascii="Arial" w:eastAsia="Times New Roman" w:hAnsi="Arial" w:cs="Arial"/>
                <w:color w:val="000000"/>
                <w:sz w:val="16"/>
                <w:szCs w:val="16"/>
              </w:rPr>
              <w:t>0.00</w:t>
            </w:r>
            <w:r w:rsidRPr="006D268D">
              <w:rPr>
                <w:rFonts w:ascii="Arial" w:eastAsia="Times New Roman" w:hAnsi="Arial" w:cs="Arial"/>
                <w:color w:val="000000"/>
                <w:sz w:val="16"/>
                <w:szCs w:val="16"/>
              </w:rPr>
              <w:t>1*</w:t>
            </w:r>
          </w:p>
        </w:tc>
        <w:tc>
          <w:tcPr>
            <w:tcW w:w="222"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r>
      <w:tr w:rsidR="009A6B78" w:rsidRPr="006D268D" w:rsidTr="00FE237D">
        <w:trPr>
          <w:trHeight w:val="300"/>
        </w:trPr>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61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06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41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7"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40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6"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1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92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r>
      <w:tr w:rsidR="00BB491B" w:rsidRPr="006D268D" w:rsidTr="008C7558">
        <w:trPr>
          <w:trHeight w:val="300"/>
        </w:trPr>
        <w:tc>
          <w:tcPr>
            <w:tcW w:w="2017" w:type="dxa"/>
            <w:gridSpan w:val="2"/>
            <w:tcBorders>
              <w:top w:val="nil"/>
              <w:left w:val="nil"/>
              <w:bottom w:val="nil"/>
              <w:right w:val="nil"/>
            </w:tcBorders>
            <w:shd w:val="clear" w:color="auto" w:fill="auto"/>
            <w:noWrap/>
            <w:vAlign w:val="bottom"/>
            <w:hideMark/>
          </w:tcPr>
          <w:p w:rsidR="00BB491B" w:rsidRPr="006D268D" w:rsidRDefault="00BB491B" w:rsidP="00BB491B">
            <w:pPr>
              <w:spacing w:after="0" w:line="240" w:lineRule="auto"/>
              <w:rPr>
                <w:rFonts w:ascii="Arial" w:eastAsia="Times New Roman" w:hAnsi="Arial" w:cs="Arial"/>
                <w:b/>
                <w:bCs/>
                <w:color w:val="000000"/>
                <w:sz w:val="16"/>
                <w:szCs w:val="16"/>
              </w:rPr>
            </w:pPr>
            <w:r w:rsidRPr="006D268D">
              <w:rPr>
                <w:rFonts w:ascii="Arial" w:eastAsia="Times New Roman" w:hAnsi="Arial" w:cs="Arial"/>
                <w:b/>
                <w:bCs/>
                <w:color w:val="000000"/>
                <w:sz w:val="16"/>
                <w:szCs w:val="16"/>
              </w:rPr>
              <w:t>Higher density urban</w:t>
            </w:r>
          </w:p>
        </w:tc>
        <w:tc>
          <w:tcPr>
            <w:tcW w:w="1065"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229,904</w:t>
            </w:r>
          </w:p>
        </w:tc>
        <w:tc>
          <w:tcPr>
            <w:tcW w:w="1413"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ref.</w:t>
            </w:r>
          </w:p>
        </w:tc>
        <w:tc>
          <w:tcPr>
            <w:tcW w:w="398"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783"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1.02</w:t>
            </w:r>
            <w:r>
              <w:rPr>
                <w:rFonts w:ascii="Arial" w:eastAsia="Times New Roman" w:hAnsi="Arial" w:cs="Arial"/>
                <w:color w:val="000000"/>
                <w:sz w:val="16"/>
                <w:szCs w:val="16"/>
              </w:rPr>
              <w:t>2 (</w:t>
            </w:r>
            <w:r w:rsidRPr="006D268D">
              <w:rPr>
                <w:rFonts w:ascii="Arial" w:eastAsia="Times New Roman" w:hAnsi="Arial" w:cs="Arial"/>
                <w:color w:val="000000"/>
                <w:sz w:val="16"/>
                <w:szCs w:val="16"/>
              </w:rPr>
              <w:t>0.985</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1.0</w:t>
            </w:r>
            <w:r>
              <w:rPr>
                <w:rFonts w:ascii="Arial" w:eastAsia="Times New Roman" w:hAnsi="Arial" w:cs="Arial"/>
                <w:color w:val="000000"/>
                <w:sz w:val="16"/>
                <w:szCs w:val="16"/>
              </w:rPr>
              <w:t>60)</w:t>
            </w:r>
          </w:p>
        </w:tc>
        <w:tc>
          <w:tcPr>
            <w:tcW w:w="401"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798"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1.022</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0.984</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1.06</w:t>
            </w:r>
            <w:r>
              <w:rPr>
                <w:rFonts w:ascii="Arial" w:eastAsia="Times New Roman" w:hAnsi="Arial" w:cs="Arial"/>
                <w:color w:val="000000"/>
                <w:sz w:val="16"/>
                <w:szCs w:val="16"/>
              </w:rPr>
              <w:t>2)</w:t>
            </w:r>
          </w:p>
        </w:tc>
        <w:tc>
          <w:tcPr>
            <w:tcW w:w="399"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800"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0.991</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0.95</w:t>
            </w:r>
            <w:r>
              <w:rPr>
                <w:rFonts w:ascii="Arial" w:eastAsia="Times New Roman" w:hAnsi="Arial" w:cs="Arial"/>
                <w:color w:val="000000"/>
                <w:sz w:val="16"/>
                <w:szCs w:val="16"/>
              </w:rPr>
              <w:t xml:space="preserve">1, </w:t>
            </w:r>
            <w:r w:rsidRPr="006D268D">
              <w:rPr>
                <w:rFonts w:ascii="Arial" w:eastAsia="Times New Roman" w:hAnsi="Arial" w:cs="Arial"/>
                <w:color w:val="000000"/>
                <w:sz w:val="16"/>
                <w:szCs w:val="16"/>
              </w:rPr>
              <w:t>1.033</w:t>
            </w:r>
            <w:r>
              <w:rPr>
                <w:rFonts w:ascii="Arial" w:eastAsia="Times New Roman" w:hAnsi="Arial" w:cs="Arial"/>
                <w:color w:val="000000"/>
                <w:sz w:val="16"/>
                <w:szCs w:val="16"/>
              </w:rPr>
              <w:t>)</w:t>
            </w:r>
          </w:p>
        </w:tc>
        <w:tc>
          <w:tcPr>
            <w:tcW w:w="399"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784"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0.99</w:t>
            </w:r>
            <w:r>
              <w:rPr>
                <w:rFonts w:ascii="Arial" w:eastAsia="Times New Roman" w:hAnsi="Arial" w:cs="Arial"/>
                <w:color w:val="000000"/>
                <w:sz w:val="16"/>
                <w:szCs w:val="16"/>
              </w:rPr>
              <w:t>8 (</w:t>
            </w:r>
            <w:r w:rsidRPr="006D268D">
              <w:rPr>
                <w:rFonts w:ascii="Arial" w:eastAsia="Times New Roman" w:hAnsi="Arial" w:cs="Arial"/>
                <w:color w:val="000000"/>
                <w:sz w:val="16"/>
                <w:szCs w:val="16"/>
              </w:rPr>
              <w:t>0.98</w:t>
            </w:r>
            <w:r>
              <w:rPr>
                <w:rFonts w:ascii="Arial" w:eastAsia="Times New Roman" w:hAnsi="Arial" w:cs="Arial"/>
                <w:color w:val="000000"/>
                <w:sz w:val="16"/>
                <w:szCs w:val="16"/>
              </w:rPr>
              <w:t xml:space="preserve">5, </w:t>
            </w:r>
            <w:r w:rsidRPr="006D268D">
              <w:rPr>
                <w:rFonts w:ascii="Arial" w:eastAsia="Times New Roman" w:hAnsi="Arial" w:cs="Arial"/>
                <w:color w:val="000000"/>
                <w:sz w:val="16"/>
                <w:szCs w:val="16"/>
              </w:rPr>
              <w:t>1.011</w:t>
            </w:r>
            <w:r>
              <w:rPr>
                <w:rFonts w:ascii="Arial" w:eastAsia="Times New Roman" w:hAnsi="Arial" w:cs="Arial"/>
                <w:color w:val="000000"/>
                <w:sz w:val="16"/>
                <w:szCs w:val="16"/>
              </w:rPr>
              <w:t>)</w:t>
            </w:r>
          </w:p>
        </w:tc>
        <w:tc>
          <w:tcPr>
            <w:tcW w:w="921"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0.757</w:t>
            </w:r>
          </w:p>
        </w:tc>
        <w:tc>
          <w:tcPr>
            <w:tcW w:w="222"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r>
      <w:tr w:rsidR="009A6B78" w:rsidRPr="006D268D" w:rsidTr="00FE237D">
        <w:trPr>
          <w:trHeight w:val="300"/>
        </w:trPr>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161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06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41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7"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40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6"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1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92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r>
      <w:tr w:rsidR="00BB491B" w:rsidRPr="006D268D" w:rsidTr="008C7558">
        <w:trPr>
          <w:trHeight w:val="300"/>
        </w:trPr>
        <w:tc>
          <w:tcPr>
            <w:tcW w:w="2017" w:type="dxa"/>
            <w:gridSpan w:val="2"/>
            <w:tcBorders>
              <w:top w:val="nil"/>
              <w:left w:val="nil"/>
              <w:bottom w:val="nil"/>
              <w:right w:val="nil"/>
            </w:tcBorders>
            <w:shd w:val="clear" w:color="auto" w:fill="auto"/>
            <w:noWrap/>
            <w:vAlign w:val="bottom"/>
            <w:hideMark/>
          </w:tcPr>
          <w:p w:rsidR="00BB491B" w:rsidRPr="006D268D" w:rsidRDefault="00BB491B" w:rsidP="00BB491B">
            <w:pPr>
              <w:spacing w:after="0" w:line="240" w:lineRule="auto"/>
              <w:rPr>
                <w:rFonts w:ascii="Arial" w:eastAsia="Times New Roman" w:hAnsi="Arial" w:cs="Arial"/>
                <w:b/>
                <w:bCs/>
                <w:color w:val="000000"/>
                <w:sz w:val="16"/>
                <w:szCs w:val="16"/>
              </w:rPr>
            </w:pPr>
            <w:r w:rsidRPr="006D268D">
              <w:rPr>
                <w:rFonts w:ascii="Arial" w:eastAsia="Times New Roman" w:hAnsi="Arial" w:cs="Arial"/>
                <w:b/>
                <w:bCs/>
                <w:color w:val="000000"/>
                <w:sz w:val="16"/>
                <w:szCs w:val="16"/>
              </w:rPr>
              <w:t>Lower density urban</w:t>
            </w:r>
          </w:p>
        </w:tc>
        <w:tc>
          <w:tcPr>
            <w:tcW w:w="1065"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756,031</w:t>
            </w:r>
          </w:p>
        </w:tc>
        <w:tc>
          <w:tcPr>
            <w:tcW w:w="1413"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ref.</w:t>
            </w:r>
          </w:p>
        </w:tc>
        <w:tc>
          <w:tcPr>
            <w:tcW w:w="398"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783"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0.991</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0.97</w:t>
            </w:r>
            <w:r>
              <w:rPr>
                <w:rFonts w:ascii="Arial" w:eastAsia="Times New Roman" w:hAnsi="Arial" w:cs="Arial"/>
                <w:color w:val="000000"/>
                <w:sz w:val="16"/>
                <w:szCs w:val="16"/>
              </w:rPr>
              <w:t xml:space="preserve">1, </w:t>
            </w:r>
            <w:r w:rsidRPr="006D268D">
              <w:rPr>
                <w:rFonts w:ascii="Arial" w:eastAsia="Times New Roman" w:hAnsi="Arial" w:cs="Arial"/>
                <w:color w:val="000000"/>
                <w:sz w:val="16"/>
                <w:szCs w:val="16"/>
              </w:rPr>
              <w:t>1.01</w:t>
            </w:r>
            <w:r>
              <w:rPr>
                <w:rFonts w:ascii="Arial" w:eastAsia="Times New Roman" w:hAnsi="Arial" w:cs="Arial"/>
                <w:color w:val="000000"/>
                <w:sz w:val="16"/>
                <w:szCs w:val="16"/>
              </w:rPr>
              <w:t>2)</w:t>
            </w:r>
          </w:p>
        </w:tc>
        <w:tc>
          <w:tcPr>
            <w:tcW w:w="401"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798"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0.98</w:t>
            </w:r>
            <w:r>
              <w:rPr>
                <w:rFonts w:ascii="Arial" w:eastAsia="Times New Roman" w:hAnsi="Arial" w:cs="Arial"/>
                <w:color w:val="000000"/>
                <w:sz w:val="16"/>
                <w:szCs w:val="16"/>
              </w:rPr>
              <w:t>6 (</w:t>
            </w:r>
            <w:r w:rsidRPr="006D268D">
              <w:rPr>
                <w:rFonts w:ascii="Arial" w:eastAsia="Times New Roman" w:hAnsi="Arial" w:cs="Arial"/>
                <w:color w:val="000000"/>
                <w:sz w:val="16"/>
                <w:szCs w:val="16"/>
              </w:rPr>
              <w:t>0.96</w:t>
            </w:r>
            <w:r>
              <w:rPr>
                <w:rFonts w:ascii="Arial" w:eastAsia="Times New Roman" w:hAnsi="Arial" w:cs="Arial"/>
                <w:color w:val="000000"/>
                <w:sz w:val="16"/>
                <w:szCs w:val="16"/>
              </w:rPr>
              <w:t xml:space="preserve">5, </w:t>
            </w:r>
            <w:r w:rsidRPr="006D268D">
              <w:rPr>
                <w:rFonts w:ascii="Arial" w:eastAsia="Times New Roman" w:hAnsi="Arial" w:cs="Arial"/>
                <w:color w:val="000000"/>
                <w:sz w:val="16"/>
                <w:szCs w:val="16"/>
              </w:rPr>
              <w:t>1.00</w:t>
            </w:r>
            <w:r>
              <w:rPr>
                <w:rFonts w:ascii="Arial" w:eastAsia="Times New Roman" w:hAnsi="Arial" w:cs="Arial"/>
                <w:color w:val="000000"/>
                <w:sz w:val="16"/>
                <w:szCs w:val="16"/>
              </w:rPr>
              <w:t>7)</w:t>
            </w:r>
          </w:p>
        </w:tc>
        <w:tc>
          <w:tcPr>
            <w:tcW w:w="399"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800"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1.015</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0.99</w:t>
            </w:r>
            <w:r>
              <w:rPr>
                <w:rFonts w:ascii="Arial" w:eastAsia="Times New Roman" w:hAnsi="Arial" w:cs="Arial"/>
                <w:color w:val="000000"/>
                <w:sz w:val="16"/>
                <w:szCs w:val="16"/>
              </w:rPr>
              <w:t xml:space="preserve">3, </w:t>
            </w:r>
            <w:r w:rsidRPr="006D268D">
              <w:rPr>
                <w:rFonts w:ascii="Arial" w:eastAsia="Times New Roman" w:hAnsi="Arial" w:cs="Arial"/>
                <w:color w:val="000000"/>
                <w:sz w:val="16"/>
                <w:szCs w:val="16"/>
              </w:rPr>
              <w:t>1.03</w:t>
            </w:r>
            <w:r>
              <w:rPr>
                <w:rFonts w:ascii="Arial" w:eastAsia="Times New Roman" w:hAnsi="Arial" w:cs="Arial"/>
                <w:color w:val="000000"/>
                <w:sz w:val="16"/>
                <w:szCs w:val="16"/>
              </w:rPr>
              <w:t>9)</w:t>
            </w:r>
          </w:p>
        </w:tc>
        <w:tc>
          <w:tcPr>
            <w:tcW w:w="399"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784"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1.00</w:t>
            </w:r>
            <w:r>
              <w:rPr>
                <w:rFonts w:ascii="Arial" w:eastAsia="Times New Roman" w:hAnsi="Arial" w:cs="Arial"/>
                <w:color w:val="000000"/>
                <w:sz w:val="16"/>
                <w:szCs w:val="16"/>
              </w:rPr>
              <w:t>3 (</w:t>
            </w:r>
            <w:r w:rsidRPr="006D268D">
              <w:rPr>
                <w:rFonts w:ascii="Arial" w:eastAsia="Times New Roman" w:hAnsi="Arial" w:cs="Arial"/>
                <w:color w:val="000000"/>
                <w:sz w:val="16"/>
                <w:szCs w:val="16"/>
              </w:rPr>
              <w:t>0.99</w:t>
            </w:r>
            <w:r>
              <w:rPr>
                <w:rFonts w:ascii="Arial" w:eastAsia="Times New Roman" w:hAnsi="Arial" w:cs="Arial"/>
                <w:color w:val="000000"/>
                <w:sz w:val="16"/>
                <w:szCs w:val="16"/>
              </w:rPr>
              <w:t xml:space="preserve">6, </w:t>
            </w:r>
            <w:r w:rsidRPr="006D268D">
              <w:rPr>
                <w:rFonts w:ascii="Arial" w:eastAsia="Times New Roman" w:hAnsi="Arial" w:cs="Arial"/>
                <w:color w:val="000000"/>
                <w:sz w:val="16"/>
                <w:szCs w:val="16"/>
              </w:rPr>
              <w:t>1.010</w:t>
            </w:r>
            <w:r>
              <w:rPr>
                <w:rFonts w:ascii="Arial" w:eastAsia="Times New Roman" w:hAnsi="Arial" w:cs="Arial"/>
                <w:color w:val="000000"/>
                <w:sz w:val="16"/>
                <w:szCs w:val="16"/>
              </w:rPr>
              <w:t>)</w:t>
            </w:r>
          </w:p>
        </w:tc>
        <w:tc>
          <w:tcPr>
            <w:tcW w:w="921"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0.435</w:t>
            </w:r>
          </w:p>
        </w:tc>
        <w:tc>
          <w:tcPr>
            <w:tcW w:w="222"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r>
      <w:tr w:rsidR="009A6B78" w:rsidRPr="006D268D" w:rsidTr="00FE237D">
        <w:trPr>
          <w:trHeight w:val="300"/>
        </w:trPr>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161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06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41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7"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40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6"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1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92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r>
      <w:tr w:rsidR="00BB491B" w:rsidRPr="006D268D" w:rsidTr="008C7558">
        <w:trPr>
          <w:trHeight w:val="300"/>
        </w:trPr>
        <w:tc>
          <w:tcPr>
            <w:tcW w:w="2017" w:type="dxa"/>
            <w:gridSpan w:val="2"/>
            <w:tcBorders>
              <w:top w:val="nil"/>
              <w:left w:val="nil"/>
              <w:bottom w:val="nil"/>
              <w:right w:val="nil"/>
            </w:tcBorders>
            <w:shd w:val="clear" w:color="auto" w:fill="auto"/>
            <w:noWrap/>
            <w:vAlign w:val="bottom"/>
            <w:hideMark/>
          </w:tcPr>
          <w:p w:rsidR="00BB491B" w:rsidRPr="006D268D" w:rsidRDefault="00BB491B" w:rsidP="00BB491B">
            <w:pPr>
              <w:spacing w:after="0" w:line="240" w:lineRule="auto"/>
              <w:rPr>
                <w:rFonts w:ascii="Arial" w:eastAsia="Times New Roman" w:hAnsi="Arial" w:cs="Arial"/>
                <w:b/>
                <w:bCs/>
                <w:color w:val="000000"/>
                <w:sz w:val="16"/>
                <w:szCs w:val="16"/>
              </w:rPr>
            </w:pPr>
            <w:r w:rsidRPr="006D268D">
              <w:rPr>
                <w:rFonts w:ascii="Arial" w:eastAsia="Times New Roman" w:hAnsi="Arial" w:cs="Arial"/>
                <w:b/>
                <w:bCs/>
                <w:color w:val="000000"/>
                <w:sz w:val="16"/>
                <w:szCs w:val="16"/>
              </w:rPr>
              <w:t>Suburban/small town</w:t>
            </w:r>
          </w:p>
        </w:tc>
        <w:tc>
          <w:tcPr>
            <w:tcW w:w="1065"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470,145</w:t>
            </w:r>
          </w:p>
        </w:tc>
        <w:tc>
          <w:tcPr>
            <w:tcW w:w="1413"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ref.</w:t>
            </w:r>
          </w:p>
        </w:tc>
        <w:tc>
          <w:tcPr>
            <w:tcW w:w="398"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783"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1.006</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0.980</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1.03</w:t>
            </w:r>
            <w:r>
              <w:rPr>
                <w:rFonts w:ascii="Arial" w:eastAsia="Times New Roman" w:hAnsi="Arial" w:cs="Arial"/>
                <w:color w:val="000000"/>
                <w:sz w:val="16"/>
                <w:szCs w:val="16"/>
              </w:rPr>
              <w:t>4)</w:t>
            </w:r>
          </w:p>
        </w:tc>
        <w:tc>
          <w:tcPr>
            <w:tcW w:w="401"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798"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0.959</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0.93</w:t>
            </w:r>
            <w:r>
              <w:rPr>
                <w:rFonts w:ascii="Arial" w:eastAsia="Times New Roman" w:hAnsi="Arial" w:cs="Arial"/>
                <w:color w:val="000000"/>
                <w:sz w:val="16"/>
                <w:szCs w:val="16"/>
              </w:rPr>
              <w:t xml:space="preserve">4, </w:t>
            </w:r>
            <w:r w:rsidRPr="006D268D">
              <w:rPr>
                <w:rFonts w:ascii="Arial" w:eastAsia="Times New Roman" w:hAnsi="Arial" w:cs="Arial"/>
                <w:color w:val="000000"/>
                <w:sz w:val="16"/>
                <w:szCs w:val="16"/>
              </w:rPr>
              <w:t>0.985</w:t>
            </w:r>
            <w:r>
              <w:rPr>
                <w:rFonts w:ascii="Arial" w:eastAsia="Times New Roman" w:hAnsi="Arial" w:cs="Arial"/>
                <w:color w:val="000000"/>
                <w:sz w:val="16"/>
                <w:szCs w:val="16"/>
              </w:rPr>
              <w:t>)*</w:t>
            </w:r>
          </w:p>
        </w:tc>
        <w:tc>
          <w:tcPr>
            <w:tcW w:w="399"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800"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0.91</w:t>
            </w:r>
            <w:r>
              <w:rPr>
                <w:rFonts w:ascii="Arial" w:eastAsia="Times New Roman" w:hAnsi="Arial" w:cs="Arial"/>
                <w:color w:val="000000"/>
                <w:sz w:val="16"/>
                <w:szCs w:val="16"/>
              </w:rPr>
              <w:t>1 (</w:t>
            </w:r>
            <w:r w:rsidRPr="006D268D">
              <w:rPr>
                <w:rFonts w:ascii="Arial" w:eastAsia="Times New Roman" w:hAnsi="Arial" w:cs="Arial"/>
                <w:color w:val="000000"/>
                <w:sz w:val="16"/>
                <w:szCs w:val="16"/>
              </w:rPr>
              <w:t>0.884</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0.937</w:t>
            </w:r>
            <w:r>
              <w:rPr>
                <w:rFonts w:ascii="Arial" w:eastAsia="Times New Roman" w:hAnsi="Arial" w:cs="Arial"/>
                <w:color w:val="000000"/>
                <w:sz w:val="16"/>
                <w:szCs w:val="16"/>
              </w:rPr>
              <w:t>)*</w:t>
            </w:r>
          </w:p>
        </w:tc>
        <w:tc>
          <w:tcPr>
            <w:tcW w:w="399"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784"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0.968</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0.959</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0.97</w:t>
            </w:r>
            <w:r>
              <w:rPr>
                <w:rFonts w:ascii="Arial" w:eastAsia="Times New Roman" w:hAnsi="Arial" w:cs="Arial"/>
                <w:color w:val="000000"/>
                <w:sz w:val="16"/>
                <w:szCs w:val="16"/>
              </w:rPr>
              <w:t>7)*</w:t>
            </w:r>
          </w:p>
        </w:tc>
        <w:tc>
          <w:tcPr>
            <w:tcW w:w="921"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&lt;0.</w:t>
            </w:r>
            <w:r w:rsidRPr="006D268D">
              <w:rPr>
                <w:rFonts w:ascii="Arial" w:eastAsia="Times New Roman" w:hAnsi="Arial" w:cs="Arial"/>
                <w:color w:val="000000"/>
                <w:sz w:val="16"/>
                <w:szCs w:val="16"/>
              </w:rPr>
              <w:t>001*</w:t>
            </w:r>
          </w:p>
        </w:tc>
        <w:tc>
          <w:tcPr>
            <w:tcW w:w="222"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r>
      <w:tr w:rsidR="009A6B78" w:rsidRPr="006D268D" w:rsidTr="00FE237D">
        <w:trPr>
          <w:trHeight w:val="300"/>
        </w:trPr>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61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06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41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7"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40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6"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1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92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r>
      <w:tr w:rsidR="00BB491B" w:rsidRPr="006D268D" w:rsidTr="008C7558">
        <w:trPr>
          <w:trHeight w:val="300"/>
        </w:trPr>
        <w:tc>
          <w:tcPr>
            <w:tcW w:w="2017" w:type="dxa"/>
            <w:gridSpan w:val="2"/>
            <w:tcBorders>
              <w:top w:val="nil"/>
              <w:left w:val="nil"/>
              <w:bottom w:val="nil"/>
              <w:right w:val="nil"/>
            </w:tcBorders>
            <w:shd w:val="clear" w:color="auto" w:fill="auto"/>
            <w:noWrap/>
            <w:vAlign w:val="bottom"/>
            <w:hideMark/>
          </w:tcPr>
          <w:p w:rsidR="00BB491B" w:rsidRPr="006D268D" w:rsidRDefault="00BB491B" w:rsidP="00BB491B">
            <w:pPr>
              <w:spacing w:after="0" w:line="240" w:lineRule="auto"/>
              <w:rPr>
                <w:rFonts w:ascii="Arial" w:eastAsia="Times New Roman" w:hAnsi="Arial" w:cs="Arial"/>
                <w:b/>
                <w:bCs/>
                <w:color w:val="000000"/>
                <w:sz w:val="16"/>
                <w:szCs w:val="16"/>
              </w:rPr>
            </w:pPr>
            <w:r w:rsidRPr="006D268D">
              <w:rPr>
                <w:rFonts w:ascii="Arial" w:eastAsia="Times New Roman" w:hAnsi="Arial" w:cs="Arial"/>
                <w:b/>
                <w:bCs/>
                <w:color w:val="000000"/>
                <w:sz w:val="16"/>
                <w:szCs w:val="16"/>
              </w:rPr>
              <w:t>Rural</w:t>
            </w:r>
          </w:p>
        </w:tc>
        <w:tc>
          <w:tcPr>
            <w:tcW w:w="1065"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597,530</w:t>
            </w:r>
          </w:p>
        </w:tc>
        <w:tc>
          <w:tcPr>
            <w:tcW w:w="1413"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ref.</w:t>
            </w:r>
          </w:p>
        </w:tc>
        <w:tc>
          <w:tcPr>
            <w:tcW w:w="398"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783"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1.02</w:t>
            </w:r>
            <w:r>
              <w:rPr>
                <w:rFonts w:ascii="Arial" w:eastAsia="Times New Roman" w:hAnsi="Arial" w:cs="Arial"/>
                <w:color w:val="000000"/>
                <w:sz w:val="16"/>
                <w:szCs w:val="16"/>
              </w:rPr>
              <w:t>8 (</w:t>
            </w:r>
            <w:r w:rsidRPr="006D268D">
              <w:rPr>
                <w:rFonts w:ascii="Arial" w:eastAsia="Times New Roman" w:hAnsi="Arial" w:cs="Arial"/>
                <w:color w:val="000000"/>
                <w:sz w:val="16"/>
                <w:szCs w:val="16"/>
              </w:rPr>
              <w:t>1.003</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1.053</w:t>
            </w:r>
            <w:r>
              <w:rPr>
                <w:rFonts w:ascii="Arial" w:eastAsia="Times New Roman" w:hAnsi="Arial" w:cs="Arial"/>
                <w:color w:val="000000"/>
                <w:sz w:val="16"/>
                <w:szCs w:val="16"/>
              </w:rPr>
              <w:t>)*</w:t>
            </w:r>
          </w:p>
        </w:tc>
        <w:tc>
          <w:tcPr>
            <w:tcW w:w="401"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798"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1.01</w:t>
            </w:r>
            <w:r>
              <w:rPr>
                <w:rFonts w:ascii="Arial" w:eastAsia="Times New Roman" w:hAnsi="Arial" w:cs="Arial"/>
                <w:color w:val="000000"/>
                <w:sz w:val="16"/>
                <w:szCs w:val="16"/>
              </w:rPr>
              <w:t>4 (</w:t>
            </w:r>
            <w:r w:rsidRPr="006D268D">
              <w:rPr>
                <w:rFonts w:ascii="Arial" w:eastAsia="Times New Roman" w:hAnsi="Arial" w:cs="Arial"/>
                <w:color w:val="000000"/>
                <w:sz w:val="16"/>
                <w:szCs w:val="16"/>
              </w:rPr>
              <w:t>0.98</w:t>
            </w:r>
            <w:r>
              <w:rPr>
                <w:rFonts w:ascii="Arial" w:eastAsia="Times New Roman" w:hAnsi="Arial" w:cs="Arial"/>
                <w:color w:val="000000"/>
                <w:sz w:val="16"/>
                <w:szCs w:val="16"/>
              </w:rPr>
              <w:t xml:space="preserve">9, </w:t>
            </w:r>
            <w:r w:rsidRPr="006D268D">
              <w:rPr>
                <w:rFonts w:ascii="Arial" w:eastAsia="Times New Roman" w:hAnsi="Arial" w:cs="Arial"/>
                <w:color w:val="000000"/>
                <w:sz w:val="16"/>
                <w:szCs w:val="16"/>
              </w:rPr>
              <w:t>1.0</w:t>
            </w:r>
            <w:r>
              <w:rPr>
                <w:rFonts w:ascii="Arial" w:eastAsia="Times New Roman" w:hAnsi="Arial" w:cs="Arial"/>
                <w:color w:val="000000"/>
                <w:sz w:val="16"/>
                <w:szCs w:val="16"/>
              </w:rPr>
              <w:t>40)</w:t>
            </w:r>
          </w:p>
        </w:tc>
        <w:tc>
          <w:tcPr>
            <w:tcW w:w="399"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800"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0.980</w:t>
            </w:r>
            <w:r>
              <w:rPr>
                <w:rFonts w:ascii="Arial" w:eastAsia="Times New Roman" w:hAnsi="Arial" w:cs="Arial"/>
                <w:color w:val="000000"/>
                <w:sz w:val="16"/>
                <w:szCs w:val="16"/>
              </w:rPr>
              <w:t xml:space="preserve"> (</w:t>
            </w:r>
            <w:r w:rsidRPr="006D268D">
              <w:rPr>
                <w:rFonts w:ascii="Arial" w:eastAsia="Times New Roman" w:hAnsi="Arial" w:cs="Arial"/>
                <w:color w:val="000000"/>
                <w:sz w:val="16"/>
                <w:szCs w:val="16"/>
              </w:rPr>
              <w:t>0.95</w:t>
            </w:r>
            <w:r>
              <w:rPr>
                <w:rFonts w:ascii="Arial" w:eastAsia="Times New Roman" w:hAnsi="Arial" w:cs="Arial"/>
                <w:color w:val="000000"/>
                <w:sz w:val="16"/>
                <w:szCs w:val="16"/>
              </w:rPr>
              <w:t xml:space="preserve">6, </w:t>
            </w:r>
            <w:r w:rsidRPr="006D268D">
              <w:rPr>
                <w:rFonts w:ascii="Arial" w:eastAsia="Times New Roman" w:hAnsi="Arial" w:cs="Arial"/>
                <w:color w:val="000000"/>
                <w:sz w:val="16"/>
                <w:szCs w:val="16"/>
              </w:rPr>
              <w:t>1.00</w:t>
            </w:r>
            <w:r>
              <w:rPr>
                <w:rFonts w:ascii="Arial" w:eastAsia="Times New Roman" w:hAnsi="Arial" w:cs="Arial"/>
                <w:color w:val="000000"/>
                <w:sz w:val="16"/>
                <w:szCs w:val="16"/>
              </w:rPr>
              <w:t>5)</w:t>
            </w:r>
          </w:p>
        </w:tc>
        <w:tc>
          <w:tcPr>
            <w:tcW w:w="399"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c>
          <w:tcPr>
            <w:tcW w:w="1784" w:type="dxa"/>
            <w:gridSpan w:val="3"/>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0.99</w:t>
            </w:r>
            <w:r>
              <w:rPr>
                <w:rFonts w:ascii="Arial" w:eastAsia="Times New Roman" w:hAnsi="Arial" w:cs="Arial"/>
                <w:color w:val="000000"/>
                <w:sz w:val="16"/>
                <w:szCs w:val="16"/>
              </w:rPr>
              <w:t>2 (</w:t>
            </w:r>
            <w:r w:rsidRPr="006D268D">
              <w:rPr>
                <w:rFonts w:ascii="Arial" w:eastAsia="Times New Roman" w:hAnsi="Arial" w:cs="Arial"/>
                <w:color w:val="000000"/>
                <w:sz w:val="16"/>
                <w:szCs w:val="16"/>
              </w:rPr>
              <w:t>0.98</w:t>
            </w:r>
            <w:r>
              <w:rPr>
                <w:rFonts w:ascii="Arial" w:eastAsia="Times New Roman" w:hAnsi="Arial" w:cs="Arial"/>
                <w:color w:val="000000"/>
                <w:sz w:val="16"/>
                <w:szCs w:val="16"/>
              </w:rPr>
              <w:t>4, 1.000)*</w:t>
            </w:r>
          </w:p>
        </w:tc>
        <w:tc>
          <w:tcPr>
            <w:tcW w:w="921"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0.039</w:t>
            </w:r>
            <w:r w:rsidRPr="006D268D">
              <w:rPr>
                <w:rFonts w:ascii="Arial" w:eastAsia="Times New Roman" w:hAnsi="Arial" w:cs="Arial"/>
                <w:color w:val="000000"/>
                <w:sz w:val="16"/>
                <w:szCs w:val="16"/>
              </w:rPr>
              <w:t>*</w:t>
            </w:r>
          </w:p>
        </w:tc>
        <w:tc>
          <w:tcPr>
            <w:tcW w:w="222" w:type="dxa"/>
            <w:tcBorders>
              <w:top w:val="nil"/>
              <w:left w:val="nil"/>
              <w:bottom w:val="nil"/>
              <w:right w:val="nil"/>
            </w:tcBorders>
            <w:shd w:val="clear" w:color="auto" w:fill="auto"/>
            <w:noWrap/>
            <w:vAlign w:val="bottom"/>
            <w:hideMark/>
          </w:tcPr>
          <w:p w:rsidR="00BB491B" w:rsidRPr="006D268D" w:rsidRDefault="00BB491B" w:rsidP="00BB491B">
            <w:pPr>
              <w:spacing w:after="0" w:line="240" w:lineRule="auto"/>
              <w:jc w:val="center"/>
              <w:rPr>
                <w:rFonts w:ascii="Arial" w:eastAsia="Times New Roman" w:hAnsi="Arial" w:cs="Arial"/>
                <w:color w:val="000000"/>
                <w:sz w:val="16"/>
                <w:szCs w:val="16"/>
              </w:rPr>
            </w:pPr>
          </w:p>
        </w:tc>
      </w:tr>
      <w:tr w:rsidR="009A6B78" w:rsidRPr="006D268D" w:rsidTr="00FE237D">
        <w:trPr>
          <w:trHeight w:val="300"/>
        </w:trPr>
        <w:tc>
          <w:tcPr>
            <w:tcW w:w="399"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1618"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1065"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1413"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398"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7"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2"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4"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401"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600"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603"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5"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399"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6"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4"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610"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399"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8"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2"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594"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921" w:type="dxa"/>
            <w:tcBorders>
              <w:top w:val="nil"/>
              <w:left w:val="nil"/>
              <w:bottom w:val="single" w:sz="4" w:space="0" w:color="auto"/>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r w:rsidRPr="006D268D">
              <w:rPr>
                <w:rFonts w:ascii="Arial" w:eastAsia="Times New Roman" w:hAnsi="Arial" w:cs="Arial"/>
                <w:color w:val="000000"/>
                <w:sz w:val="16"/>
                <w:szCs w:val="16"/>
              </w:rPr>
              <w:t> </w:t>
            </w:r>
          </w:p>
        </w:tc>
        <w:tc>
          <w:tcPr>
            <w:tcW w:w="22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p>
        </w:tc>
      </w:tr>
      <w:tr w:rsidR="009A6B78" w:rsidRPr="006D268D" w:rsidTr="00FE237D">
        <w:trPr>
          <w:trHeight w:val="300"/>
        </w:trPr>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61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06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41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3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7"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40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6"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1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92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r>
      <w:tr w:rsidR="004F3222" w:rsidRPr="006D268D" w:rsidTr="00FE237D">
        <w:trPr>
          <w:trHeight w:val="300"/>
        </w:trPr>
        <w:tc>
          <w:tcPr>
            <w:tcW w:w="14178" w:type="dxa"/>
            <w:gridSpan w:val="21"/>
            <w:tcBorders>
              <w:top w:val="nil"/>
              <w:left w:val="nil"/>
              <w:bottom w:val="nil"/>
              <w:right w:val="nil"/>
            </w:tcBorders>
            <w:shd w:val="clear" w:color="auto" w:fill="auto"/>
            <w:noWrap/>
            <w:vAlign w:val="bottom"/>
            <w:hideMark/>
          </w:tcPr>
          <w:p w:rsidR="00947359" w:rsidRDefault="004F3222" w:rsidP="00947359">
            <w:pPr>
              <w:spacing w:after="0" w:line="240" w:lineRule="auto"/>
              <w:rPr>
                <w:rFonts w:ascii="Arial" w:eastAsia="Times New Roman" w:hAnsi="Arial" w:cs="Arial"/>
                <w:color w:val="000000"/>
                <w:sz w:val="16"/>
                <w:szCs w:val="16"/>
              </w:rPr>
            </w:pPr>
            <w:r w:rsidRPr="006D268D">
              <w:rPr>
                <w:rFonts w:ascii="Arial" w:eastAsia="Times New Roman" w:hAnsi="Arial" w:cs="Arial"/>
                <w:color w:val="000000"/>
                <w:sz w:val="16"/>
                <w:szCs w:val="16"/>
              </w:rPr>
              <w:t xml:space="preserve">* </w:t>
            </w:r>
            <w:r w:rsidRPr="006D268D">
              <w:rPr>
                <w:rFonts w:ascii="Arial" w:eastAsia="Times New Roman" w:hAnsi="Arial" w:cs="Arial"/>
                <w:i/>
                <w:iCs/>
                <w:color w:val="000000"/>
                <w:sz w:val="16"/>
                <w:szCs w:val="16"/>
              </w:rPr>
              <w:t>P</w:t>
            </w:r>
            <w:r w:rsidRPr="006D268D">
              <w:rPr>
                <w:rFonts w:ascii="Arial" w:eastAsia="Times New Roman" w:hAnsi="Arial" w:cs="Arial"/>
                <w:color w:val="000000"/>
                <w:sz w:val="16"/>
                <w:szCs w:val="16"/>
              </w:rPr>
              <w:t xml:space="preserve"> &lt;0.05. </w:t>
            </w:r>
            <w:r w:rsidR="00947359" w:rsidRPr="008247F8">
              <w:rPr>
                <w:rFonts w:ascii="Arial" w:eastAsia="Times New Roman" w:hAnsi="Arial" w:cs="Arial"/>
                <w:color w:val="000000"/>
                <w:sz w:val="16"/>
                <w:szCs w:val="16"/>
              </w:rPr>
              <w:t>Piece-wise exponentia</w:t>
            </w:r>
            <w:r w:rsidR="00947359">
              <w:rPr>
                <w:rFonts w:ascii="Arial" w:eastAsia="Times New Roman" w:hAnsi="Arial" w:cs="Arial"/>
                <w:color w:val="000000"/>
                <w:sz w:val="16"/>
                <w:szCs w:val="16"/>
              </w:rPr>
              <w:t xml:space="preserve">l models with 2 year intervals </w:t>
            </w:r>
            <w:r w:rsidR="00947359" w:rsidRPr="008247F8">
              <w:rPr>
                <w:rFonts w:ascii="Arial" w:eastAsia="Times New Roman" w:hAnsi="Arial" w:cs="Arial"/>
                <w:color w:val="000000"/>
                <w:sz w:val="16"/>
                <w:szCs w:val="16"/>
              </w:rPr>
              <w:t>a</w:t>
            </w:r>
            <w:r w:rsidR="00947359">
              <w:rPr>
                <w:rFonts w:ascii="Arial" w:eastAsia="Times New Roman" w:hAnsi="Arial" w:cs="Arial"/>
                <w:color w:val="000000"/>
                <w:sz w:val="16"/>
                <w:szCs w:val="16"/>
              </w:rPr>
              <w:t xml:space="preserve">djusting </w:t>
            </w:r>
            <w:r w:rsidR="00947359" w:rsidRPr="008247F8">
              <w:rPr>
                <w:rFonts w:ascii="Arial" w:eastAsia="Times New Roman" w:hAnsi="Arial" w:cs="Arial"/>
                <w:color w:val="000000"/>
                <w:sz w:val="16"/>
                <w:szCs w:val="16"/>
              </w:rPr>
              <w:t>for individual-level variables age, sex, race/ethnicity, low income or disability, marital status, smoking status, access to primary care, and region</w:t>
            </w:r>
            <w:r w:rsidR="00947359">
              <w:rPr>
                <w:rFonts w:ascii="Arial" w:eastAsia="Times New Roman" w:hAnsi="Arial" w:cs="Arial"/>
                <w:color w:val="000000"/>
                <w:sz w:val="16"/>
                <w:szCs w:val="16"/>
              </w:rPr>
              <w:t xml:space="preserve">, and </w:t>
            </w:r>
            <w:r w:rsidR="00947359" w:rsidRPr="008247F8">
              <w:rPr>
                <w:rFonts w:ascii="Arial" w:eastAsia="Times New Roman" w:hAnsi="Arial" w:cs="Arial"/>
                <w:color w:val="000000"/>
                <w:sz w:val="16"/>
                <w:szCs w:val="16"/>
              </w:rPr>
              <w:t>community-level variables NSEE, food environment</w:t>
            </w:r>
            <w:r w:rsidR="00947359">
              <w:rPr>
                <w:rFonts w:ascii="Arial" w:eastAsia="Times New Roman" w:hAnsi="Arial" w:cs="Arial"/>
                <w:color w:val="000000"/>
                <w:sz w:val="16"/>
                <w:szCs w:val="16"/>
              </w:rPr>
              <w:t xml:space="preserve"> (relative supermarket and fast food environments)</w:t>
            </w:r>
            <w:r w:rsidR="00947359" w:rsidRPr="008247F8">
              <w:rPr>
                <w:rFonts w:ascii="Arial" w:eastAsia="Times New Roman" w:hAnsi="Arial" w:cs="Arial"/>
                <w:color w:val="000000"/>
                <w:sz w:val="16"/>
                <w:szCs w:val="16"/>
              </w:rPr>
              <w:t>, Hispanic population percent living in census tract, black population percent living in census tract. Buffers were assigned for each participant based on community type: 1-mile walking buffer in higher density urban areas, 2-mile driving buffer in lower density urban areas, a 6-mile driving buffer in suburban/small towns</w:t>
            </w:r>
            <w:r w:rsidR="00865BE1">
              <w:rPr>
                <w:rFonts w:ascii="Arial" w:eastAsia="Times New Roman" w:hAnsi="Arial" w:cs="Arial"/>
                <w:color w:val="000000"/>
                <w:sz w:val="16"/>
                <w:szCs w:val="16"/>
              </w:rPr>
              <w:t xml:space="preserve">, </w:t>
            </w:r>
            <w:r w:rsidR="00865BE1">
              <w:rPr>
                <w:rFonts w:ascii="Arial" w:eastAsia="Times New Roman" w:hAnsi="Arial" w:cs="Arial"/>
                <w:color w:val="000000"/>
                <w:sz w:val="15"/>
                <w:szCs w:val="15"/>
              </w:rPr>
              <w:t>and a 10-mile driving buffer in rural areas</w:t>
            </w:r>
            <w:r w:rsidR="00947359" w:rsidRPr="008247F8">
              <w:rPr>
                <w:rFonts w:ascii="Arial" w:eastAsia="Times New Roman" w:hAnsi="Arial" w:cs="Arial"/>
                <w:color w:val="000000"/>
                <w:sz w:val="16"/>
                <w:szCs w:val="16"/>
              </w:rPr>
              <w:t>. All models were clustered by county.</w:t>
            </w:r>
          </w:p>
          <w:p w:rsidR="004F3222" w:rsidRDefault="004F3222" w:rsidP="004F3222">
            <w:pPr>
              <w:spacing w:after="0" w:line="240" w:lineRule="auto"/>
              <w:rPr>
                <w:rFonts w:ascii="Arial" w:eastAsia="Times New Roman" w:hAnsi="Arial" w:cs="Arial"/>
                <w:color w:val="000000"/>
                <w:sz w:val="16"/>
                <w:szCs w:val="16"/>
              </w:rPr>
            </w:pPr>
          </w:p>
          <w:p w:rsidR="004F3222" w:rsidRPr="006D268D" w:rsidRDefault="004F3222" w:rsidP="009A6B78">
            <w:pPr>
              <w:spacing w:after="0" w:line="240" w:lineRule="auto"/>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4F3222" w:rsidRPr="006D268D" w:rsidRDefault="004F3222" w:rsidP="006D268D">
            <w:pPr>
              <w:spacing w:after="0" w:line="240" w:lineRule="auto"/>
              <w:jc w:val="center"/>
              <w:rPr>
                <w:rFonts w:ascii="Arial" w:eastAsia="Times New Roman" w:hAnsi="Arial" w:cs="Arial"/>
                <w:sz w:val="16"/>
                <w:szCs w:val="16"/>
              </w:rPr>
            </w:pPr>
          </w:p>
        </w:tc>
      </w:tr>
      <w:tr w:rsidR="009A6B78" w:rsidRPr="006D268D" w:rsidTr="00FE237D">
        <w:trPr>
          <w:trHeight w:val="300"/>
        </w:trPr>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161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06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41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3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7"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40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6"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1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92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r>
      <w:tr w:rsidR="009A6B78" w:rsidRPr="006D268D" w:rsidTr="00FE237D">
        <w:trPr>
          <w:trHeight w:val="300"/>
        </w:trPr>
        <w:tc>
          <w:tcPr>
            <w:tcW w:w="3082" w:type="dxa"/>
            <w:gridSpan w:val="3"/>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p>
        </w:tc>
        <w:tc>
          <w:tcPr>
            <w:tcW w:w="141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color w:val="000000"/>
                <w:sz w:val="16"/>
                <w:szCs w:val="16"/>
              </w:rPr>
            </w:pPr>
          </w:p>
        </w:tc>
        <w:tc>
          <w:tcPr>
            <w:tcW w:w="3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7"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40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6"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1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92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r>
      <w:tr w:rsidR="009A6B78" w:rsidRPr="006D268D" w:rsidTr="00FE237D">
        <w:trPr>
          <w:trHeight w:val="300"/>
        </w:trPr>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161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06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41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3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7"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40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03"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5"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6"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61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92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jc w:val="center"/>
              <w:rPr>
                <w:rFonts w:ascii="Arial" w:eastAsia="Times New Roman" w:hAnsi="Arial" w:cs="Arial"/>
                <w:sz w:val="16"/>
                <w:szCs w:val="16"/>
              </w:rPr>
            </w:pPr>
          </w:p>
        </w:tc>
      </w:tr>
      <w:tr w:rsidR="006D268D" w:rsidRPr="006D268D" w:rsidTr="001E62B4">
        <w:trPr>
          <w:trHeight w:val="450"/>
        </w:trPr>
        <w:tc>
          <w:tcPr>
            <w:tcW w:w="14400" w:type="dxa"/>
            <w:gridSpan w:val="22"/>
            <w:vMerge w:val="restart"/>
            <w:tcBorders>
              <w:top w:val="nil"/>
              <w:left w:val="nil"/>
              <w:bottom w:val="nil"/>
              <w:right w:val="nil"/>
            </w:tcBorders>
            <w:shd w:val="clear" w:color="auto" w:fill="auto"/>
            <w:vAlign w:val="bottom"/>
            <w:hideMark/>
          </w:tcPr>
          <w:p w:rsidR="006D268D" w:rsidRPr="006D268D" w:rsidRDefault="006D268D" w:rsidP="006D268D">
            <w:pPr>
              <w:spacing w:after="0" w:line="240" w:lineRule="auto"/>
              <w:rPr>
                <w:rFonts w:ascii="Arial" w:eastAsia="Times New Roman" w:hAnsi="Arial" w:cs="Arial"/>
                <w:color w:val="000000"/>
                <w:sz w:val="16"/>
                <w:szCs w:val="16"/>
              </w:rPr>
            </w:pPr>
          </w:p>
        </w:tc>
      </w:tr>
      <w:tr w:rsidR="006D268D" w:rsidRPr="006D268D" w:rsidTr="001E62B4">
        <w:trPr>
          <w:trHeight w:val="450"/>
        </w:trPr>
        <w:tc>
          <w:tcPr>
            <w:tcW w:w="14400" w:type="dxa"/>
            <w:gridSpan w:val="22"/>
            <w:vMerge/>
            <w:tcBorders>
              <w:top w:val="nil"/>
              <w:left w:val="nil"/>
              <w:bottom w:val="nil"/>
              <w:right w:val="nil"/>
            </w:tcBorders>
            <w:vAlign w:val="center"/>
            <w:hideMark/>
          </w:tcPr>
          <w:p w:rsidR="006D268D" w:rsidRPr="006D268D" w:rsidRDefault="006D268D" w:rsidP="006D268D">
            <w:pPr>
              <w:spacing w:after="0" w:line="240" w:lineRule="auto"/>
              <w:rPr>
                <w:rFonts w:ascii="Arial" w:eastAsia="Times New Roman" w:hAnsi="Arial" w:cs="Arial"/>
                <w:color w:val="000000"/>
                <w:sz w:val="16"/>
                <w:szCs w:val="16"/>
              </w:rPr>
            </w:pPr>
          </w:p>
        </w:tc>
      </w:tr>
      <w:tr w:rsidR="009A6B78" w:rsidRPr="006D268D" w:rsidTr="00FE237D">
        <w:trPr>
          <w:trHeight w:val="300"/>
        </w:trPr>
        <w:tc>
          <w:tcPr>
            <w:tcW w:w="399" w:type="dxa"/>
            <w:tcBorders>
              <w:top w:val="nil"/>
              <w:left w:val="nil"/>
              <w:bottom w:val="nil"/>
              <w:right w:val="nil"/>
            </w:tcBorders>
            <w:shd w:val="clear" w:color="auto" w:fill="auto"/>
            <w:vAlign w:val="bottom"/>
            <w:hideMark/>
          </w:tcPr>
          <w:p w:rsidR="006D268D" w:rsidRPr="006D268D" w:rsidRDefault="006D268D" w:rsidP="006D268D">
            <w:pPr>
              <w:spacing w:after="0" w:line="240" w:lineRule="auto"/>
              <w:rPr>
                <w:rFonts w:ascii="Arial" w:eastAsia="Times New Roman" w:hAnsi="Arial" w:cs="Arial"/>
                <w:color w:val="000000"/>
                <w:sz w:val="16"/>
                <w:szCs w:val="16"/>
              </w:rPr>
            </w:pPr>
          </w:p>
        </w:tc>
        <w:tc>
          <w:tcPr>
            <w:tcW w:w="1618" w:type="dxa"/>
            <w:tcBorders>
              <w:top w:val="nil"/>
              <w:left w:val="nil"/>
              <w:bottom w:val="nil"/>
              <w:right w:val="nil"/>
            </w:tcBorders>
            <w:shd w:val="clear" w:color="auto" w:fill="auto"/>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065" w:type="dxa"/>
            <w:tcBorders>
              <w:top w:val="nil"/>
              <w:left w:val="nil"/>
              <w:bottom w:val="nil"/>
              <w:right w:val="nil"/>
            </w:tcBorders>
            <w:shd w:val="clear" w:color="auto" w:fill="auto"/>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1413" w:type="dxa"/>
            <w:tcBorders>
              <w:top w:val="nil"/>
              <w:left w:val="nil"/>
              <w:bottom w:val="nil"/>
              <w:right w:val="nil"/>
            </w:tcBorders>
            <w:shd w:val="clear" w:color="auto" w:fill="auto"/>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398" w:type="dxa"/>
            <w:tcBorders>
              <w:top w:val="nil"/>
              <w:left w:val="nil"/>
              <w:bottom w:val="nil"/>
              <w:right w:val="nil"/>
            </w:tcBorders>
            <w:shd w:val="clear" w:color="auto" w:fill="auto"/>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7" w:type="dxa"/>
            <w:tcBorders>
              <w:top w:val="nil"/>
              <w:left w:val="nil"/>
              <w:bottom w:val="nil"/>
              <w:right w:val="nil"/>
            </w:tcBorders>
            <w:shd w:val="clear" w:color="auto" w:fill="auto"/>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2" w:type="dxa"/>
            <w:tcBorders>
              <w:top w:val="nil"/>
              <w:left w:val="nil"/>
              <w:bottom w:val="nil"/>
              <w:right w:val="nil"/>
            </w:tcBorders>
            <w:shd w:val="clear" w:color="auto" w:fill="auto"/>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4" w:type="dxa"/>
            <w:tcBorders>
              <w:top w:val="nil"/>
              <w:left w:val="nil"/>
              <w:bottom w:val="nil"/>
              <w:right w:val="nil"/>
            </w:tcBorders>
            <w:shd w:val="clear" w:color="auto" w:fill="auto"/>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401" w:type="dxa"/>
            <w:tcBorders>
              <w:top w:val="nil"/>
              <w:left w:val="nil"/>
              <w:bottom w:val="nil"/>
              <w:right w:val="nil"/>
            </w:tcBorders>
            <w:shd w:val="clear" w:color="auto" w:fill="auto"/>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600" w:type="dxa"/>
            <w:tcBorders>
              <w:top w:val="nil"/>
              <w:left w:val="nil"/>
              <w:bottom w:val="nil"/>
              <w:right w:val="nil"/>
            </w:tcBorders>
            <w:shd w:val="clear" w:color="auto" w:fill="auto"/>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603" w:type="dxa"/>
            <w:tcBorders>
              <w:top w:val="nil"/>
              <w:left w:val="nil"/>
              <w:bottom w:val="nil"/>
              <w:right w:val="nil"/>
            </w:tcBorders>
            <w:shd w:val="clear" w:color="auto" w:fill="auto"/>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5" w:type="dxa"/>
            <w:tcBorders>
              <w:top w:val="nil"/>
              <w:left w:val="nil"/>
              <w:bottom w:val="nil"/>
              <w:right w:val="nil"/>
            </w:tcBorders>
            <w:shd w:val="clear" w:color="auto" w:fill="auto"/>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399" w:type="dxa"/>
            <w:tcBorders>
              <w:top w:val="nil"/>
              <w:left w:val="nil"/>
              <w:bottom w:val="nil"/>
              <w:right w:val="nil"/>
            </w:tcBorders>
            <w:shd w:val="clear" w:color="auto" w:fill="auto"/>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6" w:type="dxa"/>
            <w:tcBorders>
              <w:top w:val="nil"/>
              <w:left w:val="nil"/>
              <w:bottom w:val="nil"/>
              <w:right w:val="nil"/>
            </w:tcBorders>
            <w:shd w:val="clear" w:color="auto" w:fill="auto"/>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610"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399"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8"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594"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921"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6D268D" w:rsidRPr="006D268D" w:rsidRDefault="006D268D" w:rsidP="006D268D">
            <w:pPr>
              <w:spacing w:after="0" w:line="240" w:lineRule="auto"/>
              <w:rPr>
                <w:rFonts w:ascii="Arial" w:eastAsia="Times New Roman" w:hAnsi="Arial" w:cs="Arial"/>
                <w:sz w:val="16"/>
                <w:szCs w:val="16"/>
              </w:rPr>
            </w:pPr>
          </w:p>
        </w:tc>
      </w:tr>
      <w:tr w:rsidR="006D268D" w:rsidRPr="006D268D" w:rsidTr="001E62B4">
        <w:trPr>
          <w:trHeight w:val="1155"/>
        </w:trPr>
        <w:tc>
          <w:tcPr>
            <w:tcW w:w="14400" w:type="dxa"/>
            <w:gridSpan w:val="22"/>
            <w:tcBorders>
              <w:top w:val="nil"/>
              <w:left w:val="nil"/>
              <w:bottom w:val="nil"/>
              <w:right w:val="nil"/>
            </w:tcBorders>
            <w:shd w:val="clear" w:color="auto" w:fill="auto"/>
            <w:vAlign w:val="bottom"/>
            <w:hideMark/>
          </w:tcPr>
          <w:p w:rsidR="006D268D" w:rsidRDefault="006D268D"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tbl>
            <w:tblPr>
              <w:tblW w:w="5000" w:type="pct"/>
              <w:tblLook w:val="04A0" w:firstRow="1" w:lastRow="0" w:firstColumn="1" w:lastColumn="0" w:noHBand="0" w:noVBand="1"/>
            </w:tblPr>
            <w:tblGrid>
              <w:gridCol w:w="349"/>
              <w:gridCol w:w="5674"/>
              <w:gridCol w:w="3336"/>
              <w:gridCol w:w="2414"/>
              <w:gridCol w:w="2411"/>
            </w:tblGrid>
            <w:tr w:rsidR="00F62499" w:rsidRPr="00B70033" w:rsidTr="00F62991">
              <w:trPr>
                <w:trHeight w:val="300"/>
              </w:trPr>
              <w:tc>
                <w:tcPr>
                  <w:tcW w:w="3299" w:type="pct"/>
                  <w:gridSpan w:val="3"/>
                  <w:tcBorders>
                    <w:top w:val="nil"/>
                    <w:left w:val="nil"/>
                    <w:bottom w:val="single" w:sz="4" w:space="0" w:color="auto"/>
                    <w:right w:val="nil"/>
                  </w:tcBorders>
                  <w:shd w:val="clear" w:color="auto" w:fill="auto"/>
                  <w:noWrap/>
                  <w:vAlign w:val="center"/>
                  <w:hideMark/>
                </w:tcPr>
                <w:p w:rsidR="00F62499" w:rsidRPr="00B70033" w:rsidRDefault="00F62499" w:rsidP="001D1F29">
                  <w:pPr>
                    <w:spacing w:after="2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Table S</w:t>
                  </w:r>
                  <w:r w:rsidR="00A66AE2">
                    <w:rPr>
                      <w:rFonts w:ascii="Arial" w:eastAsia="Times New Roman" w:hAnsi="Arial" w:cs="Arial"/>
                      <w:b/>
                      <w:bCs/>
                      <w:color w:val="000000"/>
                      <w:sz w:val="16"/>
                      <w:szCs w:val="16"/>
                    </w:rPr>
                    <w:t>11</w:t>
                  </w:r>
                  <w:r>
                    <w:rPr>
                      <w:rFonts w:ascii="Arial" w:eastAsia="Times New Roman" w:hAnsi="Arial" w:cs="Arial"/>
                      <w:b/>
                      <w:bCs/>
                      <w:color w:val="000000"/>
                      <w:sz w:val="16"/>
                      <w:szCs w:val="16"/>
                    </w:rPr>
                    <w:t xml:space="preserve">. </w:t>
                  </w:r>
                  <w:r w:rsidR="00DC59E0">
                    <w:rPr>
                      <w:rFonts w:ascii="Arial" w:eastAsia="Times New Roman" w:hAnsi="Arial" w:cs="Arial"/>
                      <w:b/>
                      <w:bCs/>
                      <w:color w:val="000000"/>
                      <w:sz w:val="16"/>
                      <w:szCs w:val="16"/>
                    </w:rPr>
                    <w:t xml:space="preserve">VADR Characteristics by Datasets Restricted to Observations with </w:t>
                  </w:r>
                  <w:proofErr w:type="spellStart"/>
                  <w:r w:rsidR="00DC59E0">
                    <w:rPr>
                      <w:rFonts w:ascii="Arial" w:eastAsia="Times New Roman" w:hAnsi="Arial" w:cs="Arial"/>
                      <w:b/>
                      <w:bCs/>
                      <w:color w:val="000000"/>
                      <w:sz w:val="16"/>
                      <w:szCs w:val="16"/>
                    </w:rPr>
                    <w:t>Missings</w:t>
                  </w:r>
                  <w:proofErr w:type="spellEnd"/>
                  <w:r w:rsidR="00DC59E0">
                    <w:rPr>
                      <w:rFonts w:ascii="Arial" w:eastAsia="Times New Roman" w:hAnsi="Arial" w:cs="Arial"/>
                      <w:b/>
                      <w:bCs/>
                      <w:color w:val="000000"/>
                      <w:sz w:val="16"/>
                      <w:szCs w:val="16"/>
                    </w:rPr>
                    <w:t xml:space="preserve"> and No </w:t>
                  </w:r>
                  <w:proofErr w:type="spellStart"/>
                  <w:r w:rsidR="00DC59E0">
                    <w:rPr>
                      <w:rFonts w:ascii="Arial" w:eastAsia="Times New Roman" w:hAnsi="Arial" w:cs="Arial"/>
                      <w:b/>
                      <w:bCs/>
                      <w:color w:val="000000"/>
                      <w:sz w:val="16"/>
                      <w:szCs w:val="16"/>
                    </w:rPr>
                    <w:t>Missings</w:t>
                  </w:r>
                  <w:proofErr w:type="spellEnd"/>
                  <w:r>
                    <w:rPr>
                      <w:rFonts w:ascii="Arial" w:eastAsia="Times New Roman" w:hAnsi="Arial" w:cs="Arial"/>
                      <w:b/>
                      <w:bCs/>
                      <w:color w:val="000000"/>
                      <w:sz w:val="16"/>
                      <w:szCs w:val="16"/>
                    </w:rPr>
                    <w:t>.</w:t>
                  </w:r>
                </w:p>
              </w:tc>
              <w:tc>
                <w:tcPr>
                  <w:tcW w:w="851" w:type="pct"/>
                  <w:tcBorders>
                    <w:top w:val="nil"/>
                    <w:left w:val="nil"/>
                    <w:bottom w:val="single" w:sz="4" w:space="0" w:color="auto"/>
                    <w:right w:val="nil"/>
                  </w:tcBorders>
                  <w:shd w:val="clear" w:color="auto" w:fill="auto"/>
                  <w:noWrap/>
                  <w:vAlign w:val="center"/>
                  <w:hideMark/>
                </w:tcPr>
                <w:p w:rsidR="00F62499" w:rsidRPr="00B70033" w:rsidRDefault="00F62499" w:rsidP="00F62499">
                  <w:pPr>
                    <w:spacing w:after="20" w:line="240" w:lineRule="auto"/>
                    <w:rPr>
                      <w:rFonts w:ascii="Arial" w:eastAsia="Times New Roman" w:hAnsi="Arial" w:cs="Arial"/>
                      <w:b/>
                      <w:bCs/>
                      <w:color w:val="000000"/>
                      <w:sz w:val="16"/>
                      <w:szCs w:val="16"/>
                    </w:rPr>
                  </w:pPr>
                  <w:r w:rsidRPr="00B70033">
                    <w:rPr>
                      <w:rFonts w:ascii="Arial" w:eastAsia="Times New Roman" w:hAnsi="Arial" w:cs="Arial"/>
                      <w:b/>
                      <w:bCs/>
                      <w:color w:val="000000"/>
                      <w:sz w:val="16"/>
                      <w:szCs w:val="16"/>
                    </w:rPr>
                    <w:t> </w:t>
                  </w:r>
                </w:p>
              </w:tc>
              <w:tc>
                <w:tcPr>
                  <w:tcW w:w="850" w:type="pct"/>
                  <w:tcBorders>
                    <w:top w:val="nil"/>
                    <w:left w:val="nil"/>
                    <w:bottom w:val="single" w:sz="4" w:space="0" w:color="auto"/>
                    <w:right w:val="nil"/>
                  </w:tcBorders>
                  <w:shd w:val="clear" w:color="auto" w:fill="auto"/>
                  <w:noWrap/>
                  <w:vAlign w:val="center"/>
                  <w:hideMark/>
                </w:tcPr>
                <w:p w:rsidR="00F62499" w:rsidRPr="00B70033" w:rsidRDefault="00F62499" w:rsidP="00F62499">
                  <w:pPr>
                    <w:spacing w:after="20" w:line="240" w:lineRule="auto"/>
                    <w:rPr>
                      <w:rFonts w:ascii="Arial" w:eastAsia="Times New Roman" w:hAnsi="Arial" w:cs="Arial"/>
                      <w:b/>
                      <w:bCs/>
                      <w:color w:val="000000"/>
                      <w:sz w:val="16"/>
                      <w:szCs w:val="16"/>
                    </w:rPr>
                  </w:pPr>
                  <w:r w:rsidRPr="00B70033">
                    <w:rPr>
                      <w:rFonts w:ascii="Arial" w:eastAsia="Times New Roman" w:hAnsi="Arial" w:cs="Arial"/>
                      <w:b/>
                      <w:bCs/>
                      <w:color w:val="000000"/>
                      <w:sz w:val="16"/>
                      <w:szCs w:val="16"/>
                    </w:rPr>
                    <w:t> </w:t>
                  </w:r>
                </w:p>
              </w:tc>
            </w:tr>
            <w:tr w:rsidR="00F62499" w:rsidRPr="00B70033" w:rsidTr="00F62991">
              <w:trPr>
                <w:trHeight w:val="450"/>
              </w:trPr>
              <w:tc>
                <w:tcPr>
                  <w:tcW w:w="2123" w:type="pct"/>
                  <w:gridSpan w:val="2"/>
                  <w:vMerge w:val="restart"/>
                  <w:tcBorders>
                    <w:top w:val="nil"/>
                    <w:left w:val="nil"/>
                    <w:bottom w:val="single" w:sz="4" w:space="0" w:color="000000"/>
                    <w:right w:val="nil"/>
                  </w:tcBorders>
                  <w:shd w:val="clear" w:color="auto" w:fill="auto"/>
                  <w:vAlign w:val="center"/>
                  <w:hideMark/>
                </w:tcPr>
                <w:p w:rsidR="00F62499" w:rsidRPr="00B70033" w:rsidRDefault="00F62499" w:rsidP="00F62499">
                  <w:pPr>
                    <w:spacing w:after="20" w:line="240" w:lineRule="auto"/>
                    <w:rPr>
                      <w:rFonts w:ascii="Arial" w:eastAsia="Times New Roman" w:hAnsi="Arial" w:cs="Arial"/>
                      <w:b/>
                      <w:bCs/>
                      <w:color w:val="000000"/>
                      <w:sz w:val="16"/>
                      <w:szCs w:val="16"/>
                    </w:rPr>
                  </w:pPr>
                  <w:r w:rsidRPr="00B70033">
                    <w:rPr>
                      <w:rFonts w:ascii="Arial" w:eastAsia="Times New Roman" w:hAnsi="Arial" w:cs="Arial"/>
                      <w:b/>
                      <w:bCs/>
                      <w:color w:val="000000"/>
                      <w:sz w:val="16"/>
                      <w:szCs w:val="16"/>
                    </w:rPr>
                    <w:t>Characteristics</w:t>
                  </w:r>
                </w:p>
              </w:tc>
              <w:tc>
                <w:tcPr>
                  <w:tcW w:w="1176" w:type="pct"/>
                  <w:vMerge w:val="restart"/>
                  <w:tcBorders>
                    <w:top w:val="nil"/>
                    <w:left w:val="nil"/>
                    <w:bottom w:val="single" w:sz="4" w:space="0" w:color="000000"/>
                    <w:right w:val="nil"/>
                  </w:tcBorders>
                  <w:shd w:val="clear" w:color="auto" w:fill="auto"/>
                  <w:vAlign w:val="center"/>
                  <w:hideMark/>
                </w:tcPr>
                <w:p w:rsidR="00F62499" w:rsidRDefault="00F62499" w:rsidP="00F62499">
                  <w:pPr>
                    <w:spacing w:after="20" w:line="240" w:lineRule="auto"/>
                    <w:jc w:val="center"/>
                    <w:rPr>
                      <w:rFonts w:ascii="Arial" w:eastAsia="Times New Roman" w:hAnsi="Arial" w:cs="Arial"/>
                      <w:b/>
                      <w:bCs/>
                      <w:color w:val="000000"/>
                      <w:sz w:val="16"/>
                      <w:szCs w:val="16"/>
                    </w:rPr>
                  </w:pPr>
                  <w:r w:rsidRPr="00B70033">
                    <w:rPr>
                      <w:rFonts w:ascii="Arial" w:eastAsia="Times New Roman" w:hAnsi="Arial" w:cs="Arial"/>
                      <w:b/>
                      <w:bCs/>
                      <w:color w:val="000000"/>
                      <w:sz w:val="16"/>
                      <w:szCs w:val="16"/>
                    </w:rPr>
                    <w:t>Cohort Total</w:t>
                  </w:r>
                </w:p>
                <w:p w:rsidR="00F62499" w:rsidRPr="00B70033" w:rsidRDefault="00F62499" w:rsidP="00F62499">
                  <w:pPr>
                    <w:spacing w:after="2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r w:rsidRPr="00B70033">
                    <w:rPr>
                      <w:rFonts w:ascii="Arial" w:eastAsia="Times New Roman" w:hAnsi="Arial" w:cs="Arial"/>
                      <w:b/>
                      <w:bCs/>
                      <w:color w:val="000000"/>
                      <w:sz w:val="16"/>
                      <w:szCs w:val="16"/>
                    </w:rPr>
                    <w:t>N=4,096,629</w:t>
                  </w:r>
                  <w:r>
                    <w:rPr>
                      <w:rFonts w:ascii="Arial" w:eastAsia="Times New Roman" w:hAnsi="Arial" w:cs="Arial"/>
                      <w:b/>
                      <w:bCs/>
                      <w:color w:val="000000"/>
                      <w:sz w:val="16"/>
                      <w:szCs w:val="16"/>
                    </w:rPr>
                    <w:t>)</w:t>
                  </w:r>
                </w:p>
              </w:tc>
              <w:tc>
                <w:tcPr>
                  <w:tcW w:w="851" w:type="pct"/>
                  <w:vMerge w:val="restart"/>
                  <w:tcBorders>
                    <w:top w:val="nil"/>
                    <w:left w:val="nil"/>
                    <w:bottom w:val="single" w:sz="4" w:space="0" w:color="000000"/>
                    <w:right w:val="nil"/>
                  </w:tcBorders>
                  <w:shd w:val="clear" w:color="auto" w:fill="auto"/>
                  <w:vAlign w:val="center"/>
                  <w:hideMark/>
                </w:tcPr>
                <w:p w:rsidR="00F62499" w:rsidRPr="00B70033" w:rsidRDefault="00F62499" w:rsidP="008E1FA4">
                  <w:pPr>
                    <w:spacing w:after="2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Restricted to Non-missing Observations</w:t>
                  </w:r>
                  <w:r w:rsidRPr="00B70033">
                    <w:rPr>
                      <w:rFonts w:ascii="Arial" w:eastAsia="Times New Roman" w:hAnsi="Arial" w:cs="Arial"/>
                      <w:b/>
                      <w:bCs/>
                      <w:color w:val="000000"/>
                      <w:sz w:val="16"/>
                      <w:szCs w:val="16"/>
                    </w:rPr>
                    <w:t xml:space="preserve">               (n=</w:t>
                  </w:r>
                  <w:r w:rsidR="008E1FA4">
                    <w:rPr>
                      <w:rFonts w:ascii="Arial" w:eastAsia="Times New Roman" w:hAnsi="Arial" w:cs="Arial"/>
                      <w:b/>
                      <w:bCs/>
                      <w:color w:val="000000"/>
                      <w:sz w:val="16"/>
                      <w:szCs w:val="16"/>
                    </w:rPr>
                    <w:t>1,067,249</w:t>
                  </w:r>
                  <w:r w:rsidRPr="00B70033">
                    <w:rPr>
                      <w:rFonts w:ascii="Arial" w:eastAsia="Times New Roman" w:hAnsi="Arial" w:cs="Arial"/>
                      <w:b/>
                      <w:bCs/>
                      <w:color w:val="000000"/>
                      <w:sz w:val="16"/>
                      <w:szCs w:val="16"/>
                    </w:rPr>
                    <w:t>)</w:t>
                  </w:r>
                </w:p>
              </w:tc>
              <w:tc>
                <w:tcPr>
                  <w:tcW w:w="850" w:type="pct"/>
                  <w:vMerge w:val="restart"/>
                  <w:tcBorders>
                    <w:top w:val="nil"/>
                    <w:left w:val="nil"/>
                    <w:bottom w:val="single" w:sz="4" w:space="0" w:color="000000"/>
                    <w:right w:val="nil"/>
                  </w:tcBorders>
                  <w:shd w:val="clear" w:color="auto" w:fill="auto"/>
                  <w:vAlign w:val="center"/>
                  <w:hideMark/>
                </w:tcPr>
                <w:p w:rsidR="00F62499" w:rsidRPr="00B70033" w:rsidRDefault="00F62499" w:rsidP="008E1FA4">
                  <w:pPr>
                    <w:spacing w:after="2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Restricted to Observations with </w:t>
                  </w:r>
                  <w:proofErr w:type="spellStart"/>
                  <w:r>
                    <w:rPr>
                      <w:rFonts w:ascii="Arial" w:eastAsia="Times New Roman" w:hAnsi="Arial" w:cs="Arial"/>
                      <w:b/>
                      <w:bCs/>
                      <w:color w:val="000000"/>
                      <w:sz w:val="16"/>
                      <w:szCs w:val="16"/>
                    </w:rPr>
                    <w:t>Missings</w:t>
                  </w:r>
                  <w:proofErr w:type="spellEnd"/>
                  <w:r w:rsidRPr="00B70033">
                    <w:rPr>
                      <w:rFonts w:ascii="Arial" w:eastAsia="Times New Roman" w:hAnsi="Arial" w:cs="Arial"/>
                      <w:b/>
                      <w:bCs/>
                      <w:color w:val="000000"/>
                      <w:sz w:val="16"/>
                      <w:szCs w:val="16"/>
                    </w:rPr>
                    <w:t xml:space="preserve">                                               (n=</w:t>
                  </w:r>
                  <w:r w:rsidR="004923C0" w:rsidRPr="004923C0">
                    <w:rPr>
                      <w:rFonts w:ascii="Arial" w:eastAsia="Times New Roman" w:hAnsi="Arial" w:cs="Arial"/>
                      <w:b/>
                      <w:bCs/>
                      <w:color w:val="000000"/>
                      <w:sz w:val="16"/>
                      <w:szCs w:val="16"/>
                    </w:rPr>
                    <w:t>3</w:t>
                  </w:r>
                  <w:r w:rsidR="004923C0">
                    <w:rPr>
                      <w:rFonts w:ascii="Arial" w:eastAsia="Times New Roman" w:hAnsi="Arial" w:cs="Arial"/>
                      <w:b/>
                      <w:bCs/>
                      <w:color w:val="000000"/>
                      <w:sz w:val="16"/>
                      <w:szCs w:val="16"/>
                    </w:rPr>
                    <w:t>,</w:t>
                  </w:r>
                  <w:r w:rsidR="004923C0" w:rsidRPr="004923C0">
                    <w:rPr>
                      <w:rFonts w:ascii="Arial" w:eastAsia="Times New Roman" w:hAnsi="Arial" w:cs="Arial"/>
                      <w:b/>
                      <w:bCs/>
                      <w:color w:val="000000"/>
                      <w:sz w:val="16"/>
                      <w:szCs w:val="16"/>
                    </w:rPr>
                    <w:t>029</w:t>
                  </w:r>
                  <w:r w:rsidR="004923C0">
                    <w:rPr>
                      <w:rFonts w:ascii="Arial" w:eastAsia="Times New Roman" w:hAnsi="Arial" w:cs="Arial"/>
                      <w:b/>
                      <w:bCs/>
                      <w:color w:val="000000"/>
                      <w:sz w:val="16"/>
                      <w:szCs w:val="16"/>
                    </w:rPr>
                    <w:t>,</w:t>
                  </w:r>
                  <w:r w:rsidR="004923C0" w:rsidRPr="004923C0">
                    <w:rPr>
                      <w:rFonts w:ascii="Arial" w:eastAsia="Times New Roman" w:hAnsi="Arial" w:cs="Arial"/>
                      <w:b/>
                      <w:bCs/>
                      <w:color w:val="000000"/>
                      <w:sz w:val="16"/>
                      <w:szCs w:val="16"/>
                    </w:rPr>
                    <w:t>380</w:t>
                  </w:r>
                  <w:r w:rsidRPr="00B70033">
                    <w:rPr>
                      <w:rFonts w:ascii="Arial" w:eastAsia="Times New Roman" w:hAnsi="Arial" w:cs="Arial"/>
                      <w:b/>
                      <w:bCs/>
                      <w:color w:val="000000"/>
                      <w:sz w:val="16"/>
                      <w:szCs w:val="16"/>
                    </w:rPr>
                    <w:t>)</w:t>
                  </w:r>
                </w:p>
              </w:tc>
            </w:tr>
            <w:tr w:rsidR="00F62499" w:rsidRPr="00B70033" w:rsidTr="00F62991">
              <w:trPr>
                <w:trHeight w:val="450"/>
              </w:trPr>
              <w:tc>
                <w:tcPr>
                  <w:tcW w:w="2123" w:type="pct"/>
                  <w:gridSpan w:val="2"/>
                  <w:vMerge/>
                  <w:tcBorders>
                    <w:top w:val="nil"/>
                    <w:left w:val="nil"/>
                    <w:bottom w:val="single" w:sz="4" w:space="0" w:color="000000"/>
                    <w:right w:val="nil"/>
                  </w:tcBorders>
                  <w:vAlign w:val="center"/>
                  <w:hideMark/>
                </w:tcPr>
                <w:p w:rsidR="00F62499" w:rsidRPr="00B70033" w:rsidRDefault="00F62499" w:rsidP="00F62499">
                  <w:pPr>
                    <w:spacing w:after="20" w:line="240" w:lineRule="auto"/>
                    <w:rPr>
                      <w:rFonts w:ascii="Arial" w:eastAsia="Times New Roman" w:hAnsi="Arial" w:cs="Arial"/>
                      <w:b/>
                      <w:bCs/>
                      <w:color w:val="000000"/>
                      <w:sz w:val="16"/>
                      <w:szCs w:val="16"/>
                    </w:rPr>
                  </w:pPr>
                </w:p>
              </w:tc>
              <w:tc>
                <w:tcPr>
                  <w:tcW w:w="1176" w:type="pct"/>
                  <w:vMerge/>
                  <w:tcBorders>
                    <w:top w:val="nil"/>
                    <w:left w:val="nil"/>
                    <w:bottom w:val="single" w:sz="4" w:space="0" w:color="000000"/>
                    <w:right w:val="nil"/>
                  </w:tcBorders>
                  <w:vAlign w:val="center"/>
                  <w:hideMark/>
                </w:tcPr>
                <w:p w:rsidR="00F62499" w:rsidRPr="00B70033" w:rsidRDefault="00F62499" w:rsidP="00F62499">
                  <w:pPr>
                    <w:spacing w:after="20" w:line="240" w:lineRule="auto"/>
                    <w:rPr>
                      <w:rFonts w:ascii="Arial" w:eastAsia="Times New Roman" w:hAnsi="Arial" w:cs="Arial"/>
                      <w:b/>
                      <w:bCs/>
                      <w:color w:val="000000"/>
                      <w:sz w:val="16"/>
                      <w:szCs w:val="16"/>
                    </w:rPr>
                  </w:pPr>
                </w:p>
              </w:tc>
              <w:tc>
                <w:tcPr>
                  <w:tcW w:w="851" w:type="pct"/>
                  <w:vMerge/>
                  <w:tcBorders>
                    <w:top w:val="nil"/>
                    <w:left w:val="nil"/>
                    <w:bottom w:val="single" w:sz="4" w:space="0" w:color="000000"/>
                    <w:right w:val="nil"/>
                  </w:tcBorders>
                  <w:vAlign w:val="center"/>
                  <w:hideMark/>
                </w:tcPr>
                <w:p w:rsidR="00F62499" w:rsidRPr="00B70033" w:rsidRDefault="00F62499" w:rsidP="00F62499">
                  <w:pPr>
                    <w:spacing w:after="20" w:line="240" w:lineRule="auto"/>
                    <w:rPr>
                      <w:rFonts w:ascii="Arial" w:eastAsia="Times New Roman" w:hAnsi="Arial" w:cs="Arial"/>
                      <w:b/>
                      <w:bCs/>
                      <w:color w:val="000000"/>
                      <w:sz w:val="16"/>
                      <w:szCs w:val="16"/>
                    </w:rPr>
                  </w:pPr>
                </w:p>
              </w:tc>
              <w:tc>
                <w:tcPr>
                  <w:tcW w:w="850" w:type="pct"/>
                  <w:vMerge/>
                  <w:tcBorders>
                    <w:top w:val="nil"/>
                    <w:left w:val="nil"/>
                    <w:bottom w:val="single" w:sz="4" w:space="0" w:color="000000"/>
                    <w:right w:val="nil"/>
                  </w:tcBorders>
                  <w:vAlign w:val="center"/>
                  <w:hideMark/>
                </w:tcPr>
                <w:p w:rsidR="00F62499" w:rsidRPr="00B70033" w:rsidRDefault="00F62499" w:rsidP="00F62499">
                  <w:pPr>
                    <w:spacing w:after="20" w:line="240" w:lineRule="auto"/>
                    <w:rPr>
                      <w:rFonts w:ascii="Arial" w:eastAsia="Times New Roman" w:hAnsi="Arial" w:cs="Arial"/>
                      <w:b/>
                      <w:bCs/>
                      <w:color w:val="000000"/>
                      <w:sz w:val="16"/>
                      <w:szCs w:val="16"/>
                    </w:rPr>
                  </w:pPr>
                </w:p>
              </w:tc>
            </w:tr>
            <w:tr w:rsidR="00F62499" w:rsidRPr="00B70033" w:rsidTr="00F62991">
              <w:trPr>
                <w:trHeight w:val="300"/>
              </w:trPr>
              <w:tc>
                <w:tcPr>
                  <w:tcW w:w="123"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jc w:val="center"/>
                    <w:rPr>
                      <w:rFonts w:ascii="Arial" w:eastAsia="Times New Roman" w:hAnsi="Arial" w:cs="Arial"/>
                      <w:b/>
                      <w:bCs/>
                      <w:color w:val="000000"/>
                      <w:sz w:val="16"/>
                      <w:szCs w:val="16"/>
                    </w:rPr>
                  </w:pPr>
                </w:p>
              </w:tc>
              <w:tc>
                <w:tcPr>
                  <w:tcW w:w="2000"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rPr>
                      <w:rFonts w:ascii="Times New Roman" w:eastAsia="Times New Roman" w:hAnsi="Times New Roman" w:cs="Times New Roman"/>
                      <w:sz w:val="20"/>
                      <w:szCs w:val="20"/>
                    </w:rPr>
                  </w:pPr>
                </w:p>
              </w:tc>
              <w:tc>
                <w:tcPr>
                  <w:tcW w:w="1176"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rPr>
                      <w:rFonts w:ascii="Times New Roman" w:eastAsia="Times New Roman" w:hAnsi="Times New Roman" w:cs="Times New Roman"/>
                      <w:sz w:val="20"/>
                      <w:szCs w:val="20"/>
                    </w:rPr>
                  </w:pPr>
                </w:p>
              </w:tc>
              <w:tc>
                <w:tcPr>
                  <w:tcW w:w="851" w:type="pct"/>
                  <w:tcBorders>
                    <w:top w:val="nil"/>
                    <w:left w:val="nil"/>
                    <w:bottom w:val="nil"/>
                    <w:right w:val="nil"/>
                  </w:tcBorders>
                  <w:shd w:val="clear" w:color="auto" w:fill="auto"/>
                  <w:vAlign w:val="center"/>
                  <w:hideMark/>
                </w:tcPr>
                <w:p w:rsidR="00F62499" w:rsidRPr="00B70033" w:rsidRDefault="00F62499" w:rsidP="00F62499">
                  <w:pPr>
                    <w:spacing w:after="20" w:line="240" w:lineRule="auto"/>
                    <w:rPr>
                      <w:rFonts w:ascii="Times New Roman" w:eastAsia="Times New Roman" w:hAnsi="Times New Roman" w:cs="Times New Roman"/>
                      <w:sz w:val="20"/>
                      <w:szCs w:val="20"/>
                    </w:rPr>
                  </w:pPr>
                </w:p>
              </w:tc>
              <w:tc>
                <w:tcPr>
                  <w:tcW w:w="850" w:type="pct"/>
                  <w:tcBorders>
                    <w:top w:val="nil"/>
                    <w:left w:val="nil"/>
                    <w:bottom w:val="nil"/>
                    <w:right w:val="nil"/>
                  </w:tcBorders>
                  <w:shd w:val="clear" w:color="auto" w:fill="auto"/>
                  <w:vAlign w:val="center"/>
                  <w:hideMark/>
                </w:tcPr>
                <w:p w:rsidR="00F62499" w:rsidRPr="00B70033" w:rsidRDefault="00F62499" w:rsidP="00F62499">
                  <w:pPr>
                    <w:spacing w:after="20" w:line="240" w:lineRule="auto"/>
                    <w:jc w:val="center"/>
                    <w:rPr>
                      <w:rFonts w:ascii="Times New Roman" w:eastAsia="Times New Roman" w:hAnsi="Times New Roman" w:cs="Times New Roman"/>
                      <w:sz w:val="20"/>
                      <w:szCs w:val="20"/>
                    </w:rPr>
                  </w:pPr>
                </w:p>
              </w:tc>
            </w:tr>
            <w:tr w:rsidR="00F62499" w:rsidRPr="00B70033" w:rsidTr="00F62991">
              <w:trPr>
                <w:trHeight w:val="300"/>
              </w:trPr>
              <w:tc>
                <w:tcPr>
                  <w:tcW w:w="2123" w:type="pct"/>
                  <w:gridSpan w:val="2"/>
                  <w:tcBorders>
                    <w:top w:val="nil"/>
                    <w:left w:val="nil"/>
                    <w:bottom w:val="nil"/>
                    <w:right w:val="nil"/>
                  </w:tcBorders>
                  <w:shd w:val="clear" w:color="auto" w:fill="auto"/>
                  <w:noWrap/>
                  <w:vAlign w:val="center"/>
                  <w:hideMark/>
                </w:tcPr>
                <w:p w:rsidR="00F62499" w:rsidRDefault="00F62499" w:rsidP="00F62499">
                  <w:pPr>
                    <w:spacing w:after="20" w:line="240" w:lineRule="auto"/>
                    <w:rPr>
                      <w:rFonts w:ascii="Arial" w:eastAsia="Times New Roman" w:hAnsi="Arial" w:cs="Arial"/>
                      <w:color w:val="000000"/>
                      <w:sz w:val="16"/>
                      <w:szCs w:val="16"/>
                    </w:rPr>
                  </w:pPr>
                </w:p>
                <w:p w:rsidR="00F62499" w:rsidRPr="00B70033" w:rsidRDefault="00F62499" w:rsidP="004923C0">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 xml:space="preserve">Age at </w:t>
                  </w:r>
                  <w:r w:rsidR="004923C0">
                    <w:rPr>
                      <w:rFonts w:ascii="Arial" w:eastAsia="Times New Roman" w:hAnsi="Arial" w:cs="Arial"/>
                      <w:color w:val="000000"/>
                      <w:sz w:val="16"/>
                      <w:szCs w:val="16"/>
                    </w:rPr>
                    <w:t>E</w:t>
                  </w:r>
                  <w:r w:rsidRPr="00B70033">
                    <w:rPr>
                      <w:rFonts w:ascii="Arial" w:eastAsia="Times New Roman" w:hAnsi="Arial" w:cs="Arial"/>
                      <w:color w:val="000000"/>
                      <w:sz w:val="16"/>
                      <w:szCs w:val="16"/>
                    </w:rPr>
                    <w:t xml:space="preserve">nrollment, Mean (SD) </w:t>
                  </w:r>
                </w:p>
              </w:tc>
              <w:tc>
                <w:tcPr>
                  <w:tcW w:w="1176" w:type="pct"/>
                  <w:tcBorders>
                    <w:top w:val="nil"/>
                    <w:left w:val="nil"/>
                    <w:bottom w:val="nil"/>
                    <w:right w:val="nil"/>
                  </w:tcBorders>
                  <w:shd w:val="clear" w:color="auto" w:fill="auto"/>
                  <w:noWrap/>
                  <w:vAlign w:val="bottom"/>
                  <w:hideMark/>
                </w:tcPr>
                <w:p w:rsidR="00F62499" w:rsidRPr="00B70033" w:rsidRDefault="00F62499" w:rsidP="00F62499">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59.4 (17.2)</w:t>
                  </w:r>
                </w:p>
              </w:tc>
              <w:tc>
                <w:tcPr>
                  <w:tcW w:w="851" w:type="pct"/>
                  <w:tcBorders>
                    <w:top w:val="nil"/>
                    <w:left w:val="nil"/>
                    <w:bottom w:val="nil"/>
                    <w:right w:val="nil"/>
                  </w:tcBorders>
                  <w:shd w:val="clear" w:color="auto" w:fill="auto"/>
                  <w:noWrap/>
                  <w:vAlign w:val="bottom"/>
                  <w:hideMark/>
                </w:tcPr>
                <w:p w:rsidR="00F62499" w:rsidRPr="00B70033" w:rsidRDefault="008E1FA4" w:rsidP="008E1FA4">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56.6 (17.3</w:t>
                  </w:r>
                  <w:r w:rsidR="00F62499" w:rsidRPr="00B70033">
                    <w:rPr>
                      <w:rFonts w:ascii="Arial" w:eastAsia="Times New Roman" w:hAnsi="Arial" w:cs="Arial"/>
                      <w:color w:val="000000"/>
                      <w:sz w:val="16"/>
                      <w:szCs w:val="16"/>
                    </w:rPr>
                    <w:t>)</w:t>
                  </w:r>
                </w:p>
              </w:tc>
              <w:tc>
                <w:tcPr>
                  <w:tcW w:w="850" w:type="pct"/>
                  <w:tcBorders>
                    <w:top w:val="nil"/>
                    <w:left w:val="nil"/>
                    <w:bottom w:val="nil"/>
                    <w:right w:val="nil"/>
                  </w:tcBorders>
                  <w:shd w:val="clear" w:color="auto" w:fill="auto"/>
                  <w:noWrap/>
                  <w:vAlign w:val="bottom"/>
                  <w:hideMark/>
                </w:tcPr>
                <w:p w:rsidR="00F62499" w:rsidRPr="00B70033" w:rsidRDefault="00F62499" w:rsidP="004923C0">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6</w:t>
                  </w:r>
                  <w:r w:rsidR="004923C0">
                    <w:rPr>
                      <w:rFonts w:ascii="Arial" w:eastAsia="Times New Roman" w:hAnsi="Arial" w:cs="Arial"/>
                      <w:color w:val="000000"/>
                      <w:sz w:val="16"/>
                      <w:szCs w:val="16"/>
                    </w:rPr>
                    <w:t>0.4 (17.1</w:t>
                  </w:r>
                  <w:r w:rsidRPr="00B70033">
                    <w:rPr>
                      <w:rFonts w:ascii="Arial" w:eastAsia="Times New Roman" w:hAnsi="Arial" w:cs="Arial"/>
                      <w:color w:val="000000"/>
                      <w:sz w:val="16"/>
                      <w:szCs w:val="16"/>
                    </w:rPr>
                    <w:t>)</w:t>
                  </w:r>
                </w:p>
              </w:tc>
            </w:tr>
            <w:tr w:rsidR="00F62499" w:rsidRPr="00B70033" w:rsidTr="00F62991">
              <w:trPr>
                <w:trHeight w:val="300"/>
              </w:trPr>
              <w:tc>
                <w:tcPr>
                  <w:tcW w:w="123"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jc w:val="center"/>
                    <w:rPr>
                      <w:rFonts w:ascii="Arial" w:eastAsia="Times New Roman" w:hAnsi="Arial" w:cs="Arial"/>
                      <w:color w:val="000000"/>
                      <w:sz w:val="16"/>
                      <w:szCs w:val="16"/>
                    </w:rPr>
                  </w:pPr>
                </w:p>
              </w:tc>
              <w:tc>
                <w:tcPr>
                  <w:tcW w:w="2000" w:type="pct"/>
                  <w:tcBorders>
                    <w:top w:val="nil"/>
                    <w:left w:val="nil"/>
                    <w:bottom w:val="nil"/>
                    <w:right w:val="nil"/>
                  </w:tcBorders>
                  <w:shd w:val="clear" w:color="auto" w:fill="auto"/>
                  <w:noWrap/>
                  <w:vAlign w:val="bottom"/>
                  <w:hideMark/>
                </w:tcPr>
                <w:p w:rsidR="00F62499" w:rsidRPr="00B70033" w:rsidRDefault="00F62499" w:rsidP="00F62499">
                  <w:pPr>
                    <w:spacing w:after="20" w:line="240" w:lineRule="auto"/>
                    <w:rPr>
                      <w:rFonts w:ascii="Times New Roman" w:eastAsia="Times New Roman" w:hAnsi="Times New Roman" w:cs="Times New Roman"/>
                      <w:sz w:val="20"/>
                      <w:szCs w:val="20"/>
                    </w:rPr>
                  </w:pPr>
                </w:p>
              </w:tc>
              <w:tc>
                <w:tcPr>
                  <w:tcW w:w="1176"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rPr>
                      <w:rFonts w:ascii="Times New Roman" w:eastAsia="Times New Roman" w:hAnsi="Times New Roman" w:cs="Times New Roman"/>
                      <w:sz w:val="20"/>
                      <w:szCs w:val="20"/>
                    </w:rPr>
                  </w:pPr>
                </w:p>
              </w:tc>
              <w:tc>
                <w:tcPr>
                  <w:tcW w:w="851"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jc w:val="center"/>
                    <w:rPr>
                      <w:rFonts w:ascii="Times New Roman" w:eastAsia="Times New Roman" w:hAnsi="Times New Roman" w:cs="Times New Roman"/>
                      <w:sz w:val="20"/>
                      <w:szCs w:val="20"/>
                    </w:rPr>
                  </w:pPr>
                </w:p>
              </w:tc>
              <w:tc>
                <w:tcPr>
                  <w:tcW w:w="850"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jc w:val="center"/>
                    <w:rPr>
                      <w:rFonts w:ascii="Times New Roman" w:eastAsia="Times New Roman" w:hAnsi="Times New Roman" w:cs="Times New Roman"/>
                      <w:sz w:val="20"/>
                      <w:szCs w:val="20"/>
                    </w:rPr>
                  </w:pPr>
                </w:p>
              </w:tc>
            </w:tr>
            <w:tr w:rsidR="00F62499" w:rsidRPr="00B70033" w:rsidTr="00F62991">
              <w:trPr>
                <w:trHeight w:val="300"/>
              </w:trPr>
              <w:tc>
                <w:tcPr>
                  <w:tcW w:w="2123" w:type="pct"/>
                  <w:gridSpan w:val="2"/>
                  <w:tcBorders>
                    <w:top w:val="nil"/>
                    <w:left w:val="nil"/>
                    <w:bottom w:val="nil"/>
                    <w:right w:val="nil"/>
                  </w:tcBorders>
                  <w:shd w:val="clear" w:color="auto" w:fill="auto"/>
                  <w:noWrap/>
                  <w:vAlign w:val="center"/>
                  <w:hideMark/>
                </w:tcPr>
                <w:p w:rsidR="00F62499" w:rsidRPr="00B70033" w:rsidRDefault="00F62499" w:rsidP="00F62499">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Sex, N (%)</w:t>
                  </w:r>
                </w:p>
              </w:tc>
              <w:tc>
                <w:tcPr>
                  <w:tcW w:w="1176"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rPr>
                      <w:rFonts w:ascii="Arial" w:eastAsia="Times New Roman" w:hAnsi="Arial" w:cs="Arial"/>
                      <w:color w:val="000000"/>
                      <w:sz w:val="16"/>
                      <w:szCs w:val="16"/>
                    </w:rPr>
                  </w:pPr>
                </w:p>
              </w:tc>
              <w:tc>
                <w:tcPr>
                  <w:tcW w:w="851"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jc w:val="center"/>
                    <w:rPr>
                      <w:rFonts w:ascii="Times New Roman" w:eastAsia="Times New Roman" w:hAnsi="Times New Roman" w:cs="Times New Roman"/>
                      <w:sz w:val="20"/>
                      <w:szCs w:val="20"/>
                    </w:rPr>
                  </w:pPr>
                </w:p>
              </w:tc>
              <w:tc>
                <w:tcPr>
                  <w:tcW w:w="850"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jc w:val="center"/>
                    <w:rPr>
                      <w:rFonts w:ascii="Times New Roman" w:eastAsia="Times New Roman" w:hAnsi="Times New Roman" w:cs="Times New Roman"/>
                      <w:sz w:val="20"/>
                      <w:szCs w:val="20"/>
                    </w:rPr>
                  </w:pPr>
                </w:p>
              </w:tc>
            </w:tr>
            <w:tr w:rsidR="00F62499" w:rsidRPr="00B70033" w:rsidTr="00F62991">
              <w:trPr>
                <w:trHeight w:val="300"/>
              </w:trPr>
              <w:tc>
                <w:tcPr>
                  <w:tcW w:w="123"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jc w:val="center"/>
                    <w:rPr>
                      <w:rFonts w:ascii="Times New Roman" w:eastAsia="Times New Roman" w:hAnsi="Times New Roman" w:cs="Times New Roman"/>
                      <w:sz w:val="20"/>
                      <w:szCs w:val="20"/>
                    </w:rPr>
                  </w:pPr>
                </w:p>
              </w:tc>
              <w:tc>
                <w:tcPr>
                  <w:tcW w:w="2000" w:type="pct"/>
                  <w:tcBorders>
                    <w:top w:val="nil"/>
                    <w:left w:val="nil"/>
                    <w:bottom w:val="nil"/>
                    <w:right w:val="nil"/>
                  </w:tcBorders>
                  <w:shd w:val="clear" w:color="auto" w:fill="auto"/>
                  <w:noWrap/>
                  <w:vAlign w:val="bottom"/>
                  <w:hideMark/>
                </w:tcPr>
                <w:p w:rsidR="00F62499" w:rsidRPr="00B70033" w:rsidRDefault="00F62499" w:rsidP="00F62499">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Male</w:t>
                  </w:r>
                </w:p>
              </w:tc>
              <w:tc>
                <w:tcPr>
                  <w:tcW w:w="1176" w:type="pct"/>
                  <w:tcBorders>
                    <w:top w:val="nil"/>
                    <w:left w:val="nil"/>
                    <w:bottom w:val="nil"/>
                    <w:right w:val="nil"/>
                  </w:tcBorders>
                  <w:shd w:val="clear" w:color="auto" w:fill="auto"/>
                  <w:noWrap/>
                  <w:vAlign w:val="center"/>
                  <w:hideMark/>
                </w:tcPr>
                <w:p w:rsidR="00F62499" w:rsidRDefault="00F62499" w:rsidP="00F62499">
                  <w:pPr>
                    <w:spacing w:after="20" w:line="240" w:lineRule="auto"/>
                    <w:jc w:val="center"/>
                    <w:rPr>
                      <w:rFonts w:ascii="Arial" w:eastAsia="Times New Roman" w:hAnsi="Arial" w:cs="Arial"/>
                      <w:color w:val="000000"/>
                      <w:sz w:val="16"/>
                      <w:szCs w:val="16"/>
                    </w:rPr>
                  </w:pPr>
                </w:p>
                <w:p w:rsidR="00F62499" w:rsidRPr="00B70033" w:rsidRDefault="00F62499" w:rsidP="00F62499">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3,776,086 (92.2)</w:t>
                  </w:r>
                </w:p>
              </w:tc>
              <w:tc>
                <w:tcPr>
                  <w:tcW w:w="851" w:type="pct"/>
                  <w:tcBorders>
                    <w:top w:val="nil"/>
                    <w:left w:val="nil"/>
                    <w:bottom w:val="nil"/>
                    <w:right w:val="nil"/>
                  </w:tcBorders>
                  <w:shd w:val="clear" w:color="auto" w:fill="auto"/>
                  <w:noWrap/>
                  <w:vAlign w:val="center"/>
                  <w:hideMark/>
                </w:tcPr>
                <w:p w:rsidR="00F62499" w:rsidRDefault="00F62499" w:rsidP="00F62499">
                  <w:pPr>
                    <w:spacing w:after="20" w:line="240" w:lineRule="auto"/>
                    <w:jc w:val="center"/>
                    <w:rPr>
                      <w:rFonts w:ascii="Arial" w:eastAsia="Times New Roman" w:hAnsi="Arial" w:cs="Arial"/>
                      <w:color w:val="000000"/>
                      <w:sz w:val="16"/>
                      <w:szCs w:val="16"/>
                    </w:rPr>
                  </w:pPr>
                </w:p>
                <w:p w:rsidR="00F62499" w:rsidRPr="00B70033" w:rsidRDefault="008E1FA4" w:rsidP="00F62499">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999,908 (93.7</w:t>
                  </w:r>
                  <w:r w:rsidR="00F62499" w:rsidRPr="00B70033">
                    <w:rPr>
                      <w:rFonts w:ascii="Arial" w:eastAsia="Times New Roman" w:hAnsi="Arial" w:cs="Arial"/>
                      <w:color w:val="000000"/>
                      <w:sz w:val="16"/>
                      <w:szCs w:val="16"/>
                    </w:rPr>
                    <w:t>)</w:t>
                  </w:r>
                </w:p>
              </w:tc>
              <w:tc>
                <w:tcPr>
                  <w:tcW w:w="850" w:type="pct"/>
                  <w:tcBorders>
                    <w:top w:val="nil"/>
                    <w:left w:val="nil"/>
                    <w:bottom w:val="nil"/>
                    <w:right w:val="nil"/>
                  </w:tcBorders>
                  <w:shd w:val="clear" w:color="auto" w:fill="auto"/>
                  <w:noWrap/>
                  <w:vAlign w:val="center"/>
                  <w:hideMark/>
                </w:tcPr>
                <w:p w:rsidR="00F62499" w:rsidRDefault="00F62499" w:rsidP="00F62499">
                  <w:pPr>
                    <w:spacing w:after="20" w:line="240" w:lineRule="auto"/>
                    <w:jc w:val="center"/>
                    <w:rPr>
                      <w:rFonts w:ascii="Arial" w:eastAsia="Times New Roman" w:hAnsi="Arial" w:cs="Arial"/>
                      <w:color w:val="000000"/>
                      <w:sz w:val="16"/>
                      <w:szCs w:val="16"/>
                    </w:rPr>
                  </w:pPr>
                </w:p>
                <w:p w:rsidR="00F62499" w:rsidRPr="00B70033" w:rsidRDefault="009E5787" w:rsidP="009E578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2,776,178</w:t>
                  </w:r>
                  <w:r w:rsidR="00F62499" w:rsidRPr="00B70033">
                    <w:rPr>
                      <w:rFonts w:ascii="Arial" w:eastAsia="Times New Roman" w:hAnsi="Arial" w:cs="Arial"/>
                      <w:color w:val="000000"/>
                      <w:sz w:val="16"/>
                      <w:szCs w:val="16"/>
                    </w:rPr>
                    <w:t xml:space="preserve"> (</w:t>
                  </w:r>
                  <w:r>
                    <w:rPr>
                      <w:rFonts w:ascii="Arial" w:eastAsia="Times New Roman" w:hAnsi="Arial" w:cs="Arial"/>
                      <w:color w:val="000000"/>
                      <w:sz w:val="16"/>
                      <w:szCs w:val="16"/>
                    </w:rPr>
                    <w:t>91.6</w:t>
                  </w:r>
                  <w:r w:rsidR="00F62499" w:rsidRPr="00B70033">
                    <w:rPr>
                      <w:rFonts w:ascii="Arial" w:eastAsia="Times New Roman" w:hAnsi="Arial" w:cs="Arial"/>
                      <w:color w:val="000000"/>
                      <w:sz w:val="16"/>
                      <w:szCs w:val="16"/>
                    </w:rPr>
                    <w:t>)</w:t>
                  </w:r>
                </w:p>
              </w:tc>
            </w:tr>
            <w:tr w:rsidR="00F62499" w:rsidRPr="00B70033" w:rsidTr="00F62991">
              <w:trPr>
                <w:trHeight w:val="300"/>
              </w:trPr>
              <w:tc>
                <w:tcPr>
                  <w:tcW w:w="123"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jc w:val="center"/>
                    <w:rPr>
                      <w:rFonts w:ascii="Arial" w:eastAsia="Times New Roman" w:hAnsi="Arial" w:cs="Arial"/>
                      <w:color w:val="000000"/>
                      <w:sz w:val="16"/>
                      <w:szCs w:val="16"/>
                    </w:rPr>
                  </w:pPr>
                </w:p>
              </w:tc>
              <w:tc>
                <w:tcPr>
                  <w:tcW w:w="2000" w:type="pct"/>
                  <w:tcBorders>
                    <w:top w:val="nil"/>
                    <w:left w:val="nil"/>
                    <w:bottom w:val="nil"/>
                    <w:right w:val="nil"/>
                  </w:tcBorders>
                  <w:shd w:val="clear" w:color="auto" w:fill="auto"/>
                  <w:noWrap/>
                  <w:vAlign w:val="bottom"/>
                  <w:hideMark/>
                </w:tcPr>
                <w:p w:rsidR="00F62499" w:rsidRPr="00B70033" w:rsidRDefault="00F62499" w:rsidP="00F62499">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Female</w:t>
                  </w:r>
                </w:p>
              </w:tc>
              <w:tc>
                <w:tcPr>
                  <w:tcW w:w="1176" w:type="pct"/>
                  <w:tcBorders>
                    <w:top w:val="nil"/>
                    <w:left w:val="nil"/>
                    <w:bottom w:val="nil"/>
                    <w:right w:val="nil"/>
                  </w:tcBorders>
                  <w:shd w:val="clear" w:color="auto" w:fill="auto"/>
                  <w:noWrap/>
                  <w:vAlign w:val="center"/>
                  <w:hideMark/>
                </w:tcPr>
                <w:p w:rsidR="00F62499" w:rsidRDefault="00F62499" w:rsidP="00F62499">
                  <w:pPr>
                    <w:spacing w:after="20" w:line="240" w:lineRule="auto"/>
                    <w:jc w:val="center"/>
                    <w:rPr>
                      <w:rFonts w:ascii="Arial" w:eastAsia="Times New Roman" w:hAnsi="Arial" w:cs="Arial"/>
                      <w:color w:val="000000"/>
                      <w:sz w:val="16"/>
                      <w:szCs w:val="16"/>
                    </w:rPr>
                  </w:pPr>
                </w:p>
                <w:p w:rsidR="00F62499" w:rsidRPr="00B70033" w:rsidRDefault="00F62499" w:rsidP="00F62499">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320,543 (7.8)</w:t>
                  </w:r>
                </w:p>
              </w:tc>
              <w:tc>
                <w:tcPr>
                  <w:tcW w:w="851" w:type="pct"/>
                  <w:tcBorders>
                    <w:top w:val="nil"/>
                    <w:left w:val="nil"/>
                    <w:bottom w:val="nil"/>
                    <w:right w:val="nil"/>
                  </w:tcBorders>
                  <w:shd w:val="clear" w:color="auto" w:fill="auto"/>
                  <w:noWrap/>
                  <w:vAlign w:val="center"/>
                  <w:hideMark/>
                </w:tcPr>
                <w:p w:rsidR="00F62499" w:rsidRDefault="00F62499" w:rsidP="00F62499">
                  <w:pPr>
                    <w:spacing w:after="20" w:line="240" w:lineRule="auto"/>
                    <w:jc w:val="center"/>
                    <w:rPr>
                      <w:rFonts w:ascii="Arial" w:eastAsia="Times New Roman" w:hAnsi="Arial" w:cs="Arial"/>
                      <w:color w:val="000000"/>
                      <w:sz w:val="16"/>
                      <w:szCs w:val="16"/>
                    </w:rPr>
                  </w:pPr>
                </w:p>
                <w:p w:rsidR="00F62499" w:rsidRPr="00B70033" w:rsidRDefault="008E1FA4" w:rsidP="00F62499">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67,341 (6.3</w:t>
                  </w:r>
                  <w:r w:rsidR="00F62499" w:rsidRPr="00B70033">
                    <w:rPr>
                      <w:rFonts w:ascii="Arial" w:eastAsia="Times New Roman" w:hAnsi="Arial" w:cs="Arial"/>
                      <w:color w:val="000000"/>
                      <w:sz w:val="16"/>
                      <w:szCs w:val="16"/>
                    </w:rPr>
                    <w:t>)</w:t>
                  </w:r>
                </w:p>
              </w:tc>
              <w:tc>
                <w:tcPr>
                  <w:tcW w:w="850" w:type="pct"/>
                  <w:tcBorders>
                    <w:top w:val="nil"/>
                    <w:left w:val="nil"/>
                    <w:bottom w:val="nil"/>
                    <w:right w:val="nil"/>
                  </w:tcBorders>
                  <w:shd w:val="clear" w:color="auto" w:fill="auto"/>
                  <w:noWrap/>
                  <w:vAlign w:val="center"/>
                  <w:hideMark/>
                </w:tcPr>
                <w:p w:rsidR="00F62499" w:rsidRDefault="00F62499" w:rsidP="00F62499">
                  <w:pPr>
                    <w:spacing w:after="20" w:line="240" w:lineRule="auto"/>
                    <w:jc w:val="center"/>
                    <w:rPr>
                      <w:rFonts w:ascii="Arial" w:eastAsia="Times New Roman" w:hAnsi="Arial" w:cs="Arial"/>
                      <w:color w:val="000000"/>
                      <w:sz w:val="16"/>
                      <w:szCs w:val="16"/>
                    </w:rPr>
                  </w:pPr>
                </w:p>
                <w:p w:rsidR="00F62499" w:rsidRPr="00B70033" w:rsidRDefault="009E5787" w:rsidP="009E578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253,202</w:t>
                  </w:r>
                  <w:r w:rsidR="00F62499" w:rsidRPr="00B70033">
                    <w:rPr>
                      <w:rFonts w:ascii="Arial" w:eastAsia="Times New Roman" w:hAnsi="Arial" w:cs="Arial"/>
                      <w:color w:val="000000"/>
                      <w:sz w:val="16"/>
                      <w:szCs w:val="16"/>
                    </w:rPr>
                    <w:t xml:space="preserve"> (</w:t>
                  </w:r>
                  <w:r>
                    <w:rPr>
                      <w:rFonts w:ascii="Arial" w:eastAsia="Times New Roman" w:hAnsi="Arial" w:cs="Arial"/>
                      <w:color w:val="000000"/>
                      <w:sz w:val="16"/>
                      <w:szCs w:val="16"/>
                    </w:rPr>
                    <w:t>8.4</w:t>
                  </w:r>
                  <w:r w:rsidR="00F62499" w:rsidRPr="00B70033">
                    <w:rPr>
                      <w:rFonts w:ascii="Arial" w:eastAsia="Times New Roman" w:hAnsi="Arial" w:cs="Arial"/>
                      <w:color w:val="000000"/>
                      <w:sz w:val="16"/>
                      <w:szCs w:val="16"/>
                    </w:rPr>
                    <w:t>)</w:t>
                  </w:r>
                </w:p>
              </w:tc>
            </w:tr>
            <w:tr w:rsidR="00F62499" w:rsidRPr="00B70033" w:rsidTr="00F62991">
              <w:trPr>
                <w:trHeight w:val="108"/>
              </w:trPr>
              <w:tc>
                <w:tcPr>
                  <w:tcW w:w="123"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jc w:val="center"/>
                    <w:rPr>
                      <w:rFonts w:ascii="Arial" w:eastAsia="Times New Roman" w:hAnsi="Arial" w:cs="Arial"/>
                      <w:color w:val="000000"/>
                      <w:sz w:val="16"/>
                      <w:szCs w:val="16"/>
                    </w:rPr>
                  </w:pPr>
                </w:p>
              </w:tc>
              <w:tc>
                <w:tcPr>
                  <w:tcW w:w="2000"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rPr>
                      <w:rFonts w:ascii="Times New Roman" w:eastAsia="Times New Roman" w:hAnsi="Times New Roman" w:cs="Times New Roman"/>
                      <w:sz w:val="20"/>
                      <w:szCs w:val="20"/>
                    </w:rPr>
                  </w:pPr>
                </w:p>
              </w:tc>
              <w:tc>
                <w:tcPr>
                  <w:tcW w:w="1176"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rPr>
                      <w:rFonts w:ascii="Times New Roman" w:eastAsia="Times New Roman" w:hAnsi="Times New Roman" w:cs="Times New Roman"/>
                      <w:sz w:val="20"/>
                      <w:szCs w:val="20"/>
                    </w:rPr>
                  </w:pPr>
                </w:p>
              </w:tc>
              <w:tc>
                <w:tcPr>
                  <w:tcW w:w="851"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jc w:val="center"/>
                    <w:rPr>
                      <w:rFonts w:ascii="Times New Roman" w:eastAsia="Times New Roman" w:hAnsi="Times New Roman" w:cs="Times New Roman"/>
                      <w:sz w:val="20"/>
                      <w:szCs w:val="20"/>
                    </w:rPr>
                  </w:pPr>
                </w:p>
              </w:tc>
              <w:tc>
                <w:tcPr>
                  <w:tcW w:w="850" w:type="pct"/>
                  <w:tcBorders>
                    <w:top w:val="nil"/>
                    <w:left w:val="nil"/>
                    <w:bottom w:val="nil"/>
                    <w:right w:val="nil"/>
                  </w:tcBorders>
                  <w:shd w:val="clear" w:color="auto" w:fill="auto"/>
                  <w:noWrap/>
                  <w:vAlign w:val="center"/>
                  <w:hideMark/>
                </w:tcPr>
                <w:p w:rsidR="00F62499" w:rsidRPr="00B70033" w:rsidRDefault="00F62499" w:rsidP="00F62499">
                  <w:pPr>
                    <w:spacing w:after="20" w:line="240" w:lineRule="auto"/>
                    <w:jc w:val="center"/>
                    <w:rPr>
                      <w:rFonts w:ascii="Times New Roman" w:eastAsia="Times New Roman" w:hAnsi="Times New Roman" w:cs="Times New Roman"/>
                      <w:sz w:val="20"/>
                      <w:szCs w:val="20"/>
                    </w:rPr>
                  </w:pPr>
                </w:p>
              </w:tc>
            </w:tr>
            <w:tr w:rsidR="00F62499" w:rsidRPr="00AE705B" w:rsidTr="00F62991">
              <w:trPr>
                <w:trHeight w:val="300"/>
              </w:trPr>
              <w:tc>
                <w:tcPr>
                  <w:tcW w:w="2123" w:type="pct"/>
                  <w:gridSpan w:val="2"/>
                  <w:tcBorders>
                    <w:top w:val="nil"/>
                    <w:left w:val="nil"/>
                    <w:bottom w:val="nil"/>
                    <w:right w:val="nil"/>
                  </w:tcBorders>
                  <w:shd w:val="clear" w:color="auto" w:fill="auto"/>
                  <w:noWrap/>
                  <w:vAlign w:val="center"/>
                </w:tcPr>
                <w:p w:rsidR="00F62499" w:rsidRPr="00AE705B" w:rsidRDefault="00F62499" w:rsidP="00F62499">
                  <w:pPr>
                    <w:spacing w:after="20" w:line="240" w:lineRule="auto"/>
                    <w:rPr>
                      <w:rFonts w:ascii="Arial" w:eastAsia="Times New Roman" w:hAnsi="Arial" w:cs="Arial"/>
                      <w:sz w:val="16"/>
                      <w:szCs w:val="16"/>
                    </w:rPr>
                  </w:pPr>
                  <w:r w:rsidRPr="00AE705B">
                    <w:rPr>
                      <w:rFonts w:ascii="Arial" w:eastAsia="Times New Roman" w:hAnsi="Arial" w:cs="Arial"/>
                      <w:sz w:val="16"/>
                      <w:szCs w:val="16"/>
                    </w:rPr>
                    <w:t>Land Use Environment</w:t>
                  </w:r>
                  <w:r>
                    <w:rPr>
                      <w:rFonts w:ascii="Arial" w:eastAsia="Times New Roman" w:hAnsi="Arial" w:cs="Arial"/>
                      <w:sz w:val="16"/>
                      <w:szCs w:val="16"/>
                    </w:rPr>
                    <w:t>, N (%)</w:t>
                  </w:r>
                </w:p>
              </w:tc>
              <w:tc>
                <w:tcPr>
                  <w:tcW w:w="1176" w:type="pct"/>
                  <w:tcBorders>
                    <w:top w:val="nil"/>
                    <w:left w:val="nil"/>
                    <w:bottom w:val="nil"/>
                    <w:right w:val="nil"/>
                  </w:tcBorders>
                  <w:shd w:val="clear" w:color="auto" w:fill="auto"/>
                  <w:noWrap/>
                  <w:vAlign w:val="center"/>
                </w:tcPr>
                <w:p w:rsidR="00F62499" w:rsidRPr="00AE705B" w:rsidRDefault="00F62499" w:rsidP="00F62499">
                  <w:pPr>
                    <w:spacing w:after="20" w:line="240" w:lineRule="auto"/>
                    <w:rPr>
                      <w:rFonts w:ascii="Arial" w:eastAsia="Times New Roman" w:hAnsi="Arial" w:cs="Arial"/>
                      <w:sz w:val="16"/>
                      <w:szCs w:val="16"/>
                    </w:rPr>
                  </w:pPr>
                </w:p>
              </w:tc>
              <w:tc>
                <w:tcPr>
                  <w:tcW w:w="851" w:type="pct"/>
                  <w:tcBorders>
                    <w:top w:val="nil"/>
                    <w:left w:val="nil"/>
                    <w:bottom w:val="nil"/>
                    <w:right w:val="nil"/>
                  </w:tcBorders>
                  <w:shd w:val="clear" w:color="auto" w:fill="auto"/>
                  <w:noWrap/>
                  <w:vAlign w:val="center"/>
                </w:tcPr>
                <w:p w:rsidR="00F62499" w:rsidRPr="00AE705B" w:rsidRDefault="00F62499" w:rsidP="00F62499">
                  <w:pPr>
                    <w:spacing w:after="20" w:line="240" w:lineRule="auto"/>
                    <w:jc w:val="center"/>
                    <w:rPr>
                      <w:rFonts w:ascii="Arial" w:eastAsia="Times New Roman" w:hAnsi="Arial" w:cs="Arial"/>
                      <w:sz w:val="16"/>
                      <w:szCs w:val="16"/>
                    </w:rPr>
                  </w:pPr>
                </w:p>
              </w:tc>
              <w:tc>
                <w:tcPr>
                  <w:tcW w:w="850" w:type="pct"/>
                  <w:tcBorders>
                    <w:top w:val="nil"/>
                    <w:left w:val="nil"/>
                    <w:bottom w:val="nil"/>
                    <w:right w:val="nil"/>
                  </w:tcBorders>
                  <w:shd w:val="clear" w:color="auto" w:fill="auto"/>
                  <w:noWrap/>
                  <w:vAlign w:val="center"/>
                </w:tcPr>
                <w:p w:rsidR="00F62499" w:rsidRPr="00AE705B" w:rsidRDefault="00F62499" w:rsidP="00F62499">
                  <w:pPr>
                    <w:spacing w:after="20" w:line="240" w:lineRule="auto"/>
                    <w:jc w:val="center"/>
                    <w:rPr>
                      <w:rFonts w:ascii="Arial" w:eastAsia="Times New Roman" w:hAnsi="Arial" w:cs="Arial"/>
                      <w:sz w:val="16"/>
                      <w:szCs w:val="16"/>
                    </w:rPr>
                  </w:pPr>
                </w:p>
              </w:tc>
            </w:tr>
            <w:tr w:rsidR="00F62499" w:rsidRPr="00AE705B" w:rsidTr="00F62991">
              <w:trPr>
                <w:trHeight w:val="567"/>
              </w:trPr>
              <w:tc>
                <w:tcPr>
                  <w:tcW w:w="123" w:type="pct"/>
                  <w:tcBorders>
                    <w:top w:val="nil"/>
                    <w:left w:val="nil"/>
                    <w:bottom w:val="nil"/>
                    <w:right w:val="nil"/>
                  </w:tcBorders>
                  <w:shd w:val="clear" w:color="auto" w:fill="auto"/>
                  <w:noWrap/>
                  <w:vAlign w:val="center"/>
                </w:tcPr>
                <w:p w:rsidR="00F62499" w:rsidRPr="00AE705B" w:rsidRDefault="00F62499" w:rsidP="00F62499">
                  <w:pPr>
                    <w:spacing w:after="20" w:line="240" w:lineRule="auto"/>
                    <w:jc w:val="center"/>
                    <w:rPr>
                      <w:rFonts w:ascii="Arial" w:eastAsia="Times New Roman" w:hAnsi="Arial" w:cs="Arial"/>
                      <w:sz w:val="16"/>
                      <w:szCs w:val="16"/>
                    </w:rPr>
                  </w:pPr>
                </w:p>
              </w:tc>
              <w:tc>
                <w:tcPr>
                  <w:tcW w:w="2000" w:type="pct"/>
                  <w:tcBorders>
                    <w:top w:val="nil"/>
                    <w:left w:val="nil"/>
                    <w:bottom w:val="nil"/>
                    <w:right w:val="nil"/>
                  </w:tcBorders>
                  <w:shd w:val="clear" w:color="auto" w:fill="auto"/>
                  <w:noWrap/>
                  <w:vAlign w:val="center"/>
                </w:tcPr>
                <w:p w:rsidR="00F62499" w:rsidRDefault="00F62499" w:rsidP="00F62499">
                  <w:pPr>
                    <w:spacing w:after="20" w:line="240" w:lineRule="auto"/>
                    <w:rPr>
                      <w:rFonts w:ascii="Arial" w:eastAsia="Times New Roman" w:hAnsi="Arial" w:cs="Arial"/>
                      <w:sz w:val="16"/>
                      <w:szCs w:val="16"/>
                    </w:rPr>
                  </w:pPr>
                </w:p>
                <w:p w:rsidR="00F62499" w:rsidRPr="00AE705B" w:rsidRDefault="00F62499" w:rsidP="00F62499">
                  <w:pPr>
                    <w:spacing w:after="20" w:line="240" w:lineRule="auto"/>
                    <w:rPr>
                      <w:rFonts w:ascii="Arial" w:eastAsia="Times New Roman" w:hAnsi="Arial" w:cs="Arial"/>
                      <w:sz w:val="16"/>
                      <w:szCs w:val="16"/>
                    </w:rPr>
                  </w:pPr>
                  <w:r>
                    <w:rPr>
                      <w:rFonts w:ascii="Arial" w:eastAsia="Times New Roman" w:hAnsi="Arial" w:cs="Arial"/>
                      <w:sz w:val="16"/>
                      <w:szCs w:val="16"/>
                    </w:rPr>
                    <w:t>Quartile 1</w:t>
                  </w:r>
                </w:p>
              </w:tc>
              <w:tc>
                <w:tcPr>
                  <w:tcW w:w="1176" w:type="pct"/>
                  <w:tcBorders>
                    <w:top w:val="nil"/>
                    <w:left w:val="nil"/>
                    <w:bottom w:val="nil"/>
                    <w:right w:val="nil"/>
                  </w:tcBorders>
                  <w:shd w:val="clear" w:color="auto" w:fill="auto"/>
                  <w:noWrap/>
                  <w:vAlign w:val="center"/>
                </w:tcPr>
                <w:p w:rsidR="00F62499" w:rsidRDefault="00F62499" w:rsidP="00F62499">
                  <w:pPr>
                    <w:spacing w:after="20" w:line="240" w:lineRule="auto"/>
                    <w:jc w:val="center"/>
                    <w:rPr>
                      <w:rFonts w:ascii="Arial" w:eastAsia="Times New Roman" w:hAnsi="Arial" w:cs="Arial"/>
                      <w:sz w:val="16"/>
                      <w:szCs w:val="16"/>
                    </w:rPr>
                  </w:pPr>
                </w:p>
                <w:p w:rsidR="00F62499" w:rsidRPr="00AE705B" w:rsidRDefault="00F62499" w:rsidP="00F62499">
                  <w:pPr>
                    <w:spacing w:after="20" w:line="240" w:lineRule="auto"/>
                    <w:jc w:val="center"/>
                    <w:rPr>
                      <w:rFonts w:ascii="Arial" w:eastAsia="Times New Roman" w:hAnsi="Arial" w:cs="Arial"/>
                      <w:sz w:val="16"/>
                      <w:szCs w:val="16"/>
                    </w:rPr>
                  </w:pPr>
                  <w:r>
                    <w:rPr>
                      <w:rFonts w:ascii="Arial" w:eastAsia="Times New Roman" w:hAnsi="Arial" w:cs="Arial"/>
                      <w:sz w:val="16"/>
                      <w:szCs w:val="16"/>
                    </w:rPr>
                    <w:t>1,023,295 (25.0)</w:t>
                  </w:r>
                </w:p>
              </w:tc>
              <w:tc>
                <w:tcPr>
                  <w:tcW w:w="851" w:type="pct"/>
                  <w:tcBorders>
                    <w:top w:val="nil"/>
                    <w:left w:val="nil"/>
                    <w:bottom w:val="nil"/>
                    <w:right w:val="nil"/>
                  </w:tcBorders>
                  <w:shd w:val="clear" w:color="auto" w:fill="auto"/>
                  <w:noWrap/>
                  <w:vAlign w:val="center"/>
                </w:tcPr>
                <w:p w:rsidR="00F62499" w:rsidRDefault="00F62499" w:rsidP="00F62499">
                  <w:pPr>
                    <w:spacing w:after="20" w:line="240" w:lineRule="auto"/>
                    <w:jc w:val="center"/>
                    <w:rPr>
                      <w:rFonts w:ascii="Arial" w:eastAsia="Times New Roman" w:hAnsi="Arial" w:cs="Arial"/>
                      <w:sz w:val="16"/>
                      <w:szCs w:val="16"/>
                    </w:rPr>
                  </w:pPr>
                </w:p>
                <w:p w:rsidR="00F62499" w:rsidRPr="00AE705B" w:rsidRDefault="00525431" w:rsidP="00525431">
                  <w:pPr>
                    <w:spacing w:after="20" w:line="240" w:lineRule="auto"/>
                    <w:jc w:val="center"/>
                    <w:rPr>
                      <w:rFonts w:ascii="Arial" w:eastAsia="Times New Roman" w:hAnsi="Arial" w:cs="Arial"/>
                      <w:sz w:val="16"/>
                      <w:szCs w:val="16"/>
                    </w:rPr>
                  </w:pPr>
                  <w:r>
                    <w:rPr>
                      <w:rFonts w:ascii="Arial" w:eastAsia="Times New Roman" w:hAnsi="Arial" w:cs="Arial"/>
                      <w:sz w:val="16"/>
                      <w:szCs w:val="16"/>
                    </w:rPr>
                    <w:t>271,839</w:t>
                  </w:r>
                  <w:r w:rsidR="00F62499">
                    <w:rPr>
                      <w:rFonts w:ascii="Arial" w:eastAsia="Times New Roman" w:hAnsi="Arial" w:cs="Arial"/>
                      <w:sz w:val="16"/>
                      <w:szCs w:val="16"/>
                    </w:rPr>
                    <w:t xml:space="preserve"> (</w:t>
                  </w:r>
                  <w:r>
                    <w:rPr>
                      <w:rFonts w:ascii="Arial" w:eastAsia="Times New Roman" w:hAnsi="Arial" w:cs="Arial"/>
                      <w:sz w:val="16"/>
                      <w:szCs w:val="16"/>
                    </w:rPr>
                    <w:t>25.5</w:t>
                  </w:r>
                  <w:r w:rsidR="00F62499">
                    <w:rPr>
                      <w:rFonts w:ascii="Arial" w:eastAsia="Times New Roman" w:hAnsi="Arial" w:cs="Arial"/>
                      <w:sz w:val="16"/>
                      <w:szCs w:val="16"/>
                    </w:rPr>
                    <w:t>)</w:t>
                  </w:r>
                </w:p>
              </w:tc>
              <w:tc>
                <w:tcPr>
                  <w:tcW w:w="850" w:type="pct"/>
                  <w:tcBorders>
                    <w:top w:val="nil"/>
                    <w:left w:val="nil"/>
                    <w:bottom w:val="nil"/>
                    <w:right w:val="nil"/>
                  </w:tcBorders>
                  <w:shd w:val="clear" w:color="auto" w:fill="auto"/>
                  <w:noWrap/>
                  <w:vAlign w:val="center"/>
                </w:tcPr>
                <w:p w:rsidR="00F62499" w:rsidRDefault="00F62499" w:rsidP="00F62499">
                  <w:pPr>
                    <w:spacing w:after="20" w:line="240" w:lineRule="auto"/>
                    <w:jc w:val="center"/>
                    <w:rPr>
                      <w:rFonts w:ascii="Arial" w:eastAsia="Times New Roman" w:hAnsi="Arial" w:cs="Arial"/>
                      <w:sz w:val="16"/>
                      <w:szCs w:val="16"/>
                    </w:rPr>
                  </w:pPr>
                </w:p>
                <w:p w:rsidR="00F62499" w:rsidRPr="00AE705B" w:rsidRDefault="009E5787" w:rsidP="009E5787">
                  <w:pPr>
                    <w:spacing w:after="20" w:line="240" w:lineRule="auto"/>
                    <w:jc w:val="center"/>
                    <w:rPr>
                      <w:rFonts w:ascii="Arial" w:eastAsia="Times New Roman" w:hAnsi="Arial" w:cs="Arial"/>
                      <w:sz w:val="16"/>
                      <w:szCs w:val="16"/>
                    </w:rPr>
                  </w:pPr>
                  <w:r>
                    <w:rPr>
                      <w:rFonts w:ascii="Arial" w:eastAsia="Times New Roman" w:hAnsi="Arial" w:cs="Arial"/>
                      <w:sz w:val="16"/>
                      <w:szCs w:val="16"/>
                    </w:rPr>
                    <w:t>751,456</w:t>
                  </w:r>
                  <w:r w:rsidR="00F62499">
                    <w:rPr>
                      <w:rFonts w:ascii="Arial" w:eastAsia="Times New Roman" w:hAnsi="Arial" w:cs="Arial"/>
                      <w:sz w:val="16"/>
                      <w:szCs w:val="16"/>
                    </w:rPr>
                    <w:t xml:space="preserve"> (</w:t>
                  </w:r>
                  <w:r>
                    <w:rPr>
                      <w:rFonts w:ascii="Arial" w:eastAsia="Times New Roman" w:hAnsi="Arial" w:cs="Arial"/>
                      <w:sz w:val="16"/>
                      <w:szCs w:val="16"/>
                    </w:rPr>
                    <w:t>24.8</w:t>
                  </w:r>
                  <w:r w:rsidR="00F62499">
                    <w:rPr>
                      <w:rFonts w:ascii="Arial" w:eastAsia="Times New Roman" w:hAnsi="Arial" w:cs="Arial"/>
                      <w:sz w:val="16"/>
                      <w:szCs w:val="16"/>
                    </w:rPr>
                    <w:t>)</w:t>
                  </w:r>
                </w:p>
              </w:tc>
            </w:tr>
            <w:tr w:rsidR="00F62499" w:rsidRPr="00AE705B" w:rsidTr="00F62991">
              <w:trPr>
                <w:trHeight w:val="450"/>
              </w:trPr>
              <w:tc>
                <w:tcPr>
                  <w:tcW w:w="123" w:type="pct"/>
                  <w:tcBorders>
                    <w:top w:val="nil"/>
                    <w:left w:val="nil"/>
                    <w:bottom w:val="nil"/>
                    <w:right w:val="nil"/>
                  </w:tcBorders>
                  <w:shd w:val="clear" w:color="auto" w:fill="auto"/>
                  <w:noWrap/>
                  <w:vAlign w:val="center"/>
                </w:tcPr>
                <w:p w:rsidR="00F62499" w:rsidRPr="00AE705B" w:rsidRDefault="00F62499" w:rsidP="00F62499">
                  <w:pPr>
                    <w:spacing w:after="20" w:line="240" w:lineRule="auto"/>
                    <w:jc w:val="center"/>
                    <w:rPr>
                      <w:rFonts w:ascii="Arial" w:eastAsia="Times New Roman" w:hAnsi="Arial" w:cs="Arial"/>
                      <w:sz w:val="16"/>
                      <w:szCs w:val="16"/>
                    </w:rPr>
                  </w:pPr>
                </w:p>
              </w:tc>
              <w:tc>
                <w:tcPr>
                  <w:tcW w:w="2000" w:type="pct"/>
                  <w:tcBorders>
                    <w:top w:val="nil"/>
                    <w:left w:val="nil"/>
                    <w:bottom w:val="nil"/>
                    <w:right w:val="nil"/>
                  </w:tcBorders>
                  <w:shd w:val="clear" w:color="auto" w:fill="auto"/>
                  <w:noWrap/>
                  <w:vAlign w:val="center"/>
                </w:tcPr>
                <w:p w:rsidR="00F62499" w:rsidRPr="00AE705B" w:rsidRDefault="00F62499" w:rsidP="00F62499">
                  <w:pPr>
                    <w:spacing w:after="20" w:line="240" w:lineRule="auto"/>
                    <w:rPr>
                      <w:rFonts w:ascii="Arial" w:eastAsia="Times New Roman" w:hAnsi="Arial" w:cs="Arial"/>
                      <w:sz w:val="16"/>
                      <w:szCs w:val="16"/>
                    </w:rPr>
                  </w:pPr>
                  <w:r>
                    <w:rPr>
                      <w:rFonts w:ascii="Arial" w:eastAsia="Times New Roman" w:hAnsi="Arial" w:cs="Arial"/>
                      <w:sz w:val="16"/>
                      <w:szCs w:val="16"/>
                    </w:rPr>
                    <w:t>Quartile 2</w:t>
                  </w:r>
                </w:p>
              </w:tc>
              <w:tc>
                <w:tcPr>
                  <w:tcW w:w="1176" w:type="pct"/>
                  <w:tcBorders>
                    <w:top w:val="nil"/>
                    <w:left w:val="nil"/>
                    <w:bottom w:val="nil"/>
                    <w:right w:val="nil"/>
                  </w:tcBorders>
                  <w:shd w:val="clear" w:color="auto" w:fill="auto"/>
                  <w:noWrap/>
                  <w:vAlign w:val="center"/>
                </w:tcPr>
                <w:p w:rsidR="00F62499" w:rsidRPr="00AE705B" w:rsidRDefault="00F62499" w:rsidP="00F62499">
                  <w:pPr>
                    <w:spacing w:after="20" w:line="240" w:lineRule="auto"/>
                    <w:jc w:val="center"/>
                    <w:rPr>
                      <w:rFonts w:ascii="Arial" w:eastAsia="Times New Roman" w:hAnsi="Arial" w:cs="Arial"/>
                      <w:sz w:val="16"/>
                      <w:szCs w:val="16"/>
                    </w:rPr>
                  </w:pPr>
                  <w:r>
                    <w:rPr>
                      <w:rFonts w:ascii="Arial" w:eastAsia="Times New Roman" w:hAnsi="Arial" w:cs="Arial"/>
                      <w:sz w:val="16"/>
                      <w:szCs w:val="16"/>
                    </w:rPr>
                    <w:t>1,023,462 (25.0)</w:t>
                  </w:r>
                </w:p>
              </w:tc>
              <w:tc>
                <w:tcPr>
                  <w:tcW w:w="851" w:type="pct"/>
                  <w:tcBorders>
                    <w:top w:val="nil"/>
                    <w:left w:val="nil"/>
                    <w:bottom w:val="nil"/>
                    <w:right w:val="nil"/>
                  </w:tcBorders>
                  <w:shd w:val="clear" w:color="auto" w:fill="auto"/>
                  <w:noWrap/>
                  <w:vAlign w:val="center"/>
                </w:tcPr>
                <w:p w:rsidR="00F62499" w:rsidRPr="00AE705B" w:rsidRDefault="00525431" w:rsidP="00F62499">
                  <w:pPr>
                    <w:spacing w:after="20" w:line="240" w:lineRule="auto"/>
                    <w:jc w:val="center"/>
                    <w:rPr>
                      <w:rFonts w:ascii="Arial" w:eastAsia="Times New Roman" w:hAnsi="Arial" w:cs="Arial"/>
                      <w:sz w:val="16"/>
                      <w:szCs w:val="16"/>
                    </w:rPr>
                  </w:pPr>
                  <w:r>
                    <w:rPr>
                      <w:rFonts w:ascii="Arial" w:eastAsia="Times New Roman" w:hAnsi="Arial" w:cs="Arial"/>
                      <w:sz w:val="16"/>
                      <w:szCs w:val="16"/>
                    </w:rPr>
                    <w:t>271,622 (25.5</w:t>
                  </w:r>
                  <w:r w:rsidR="00F62499">
                    <w:rPr>
                      <w:rFonts w:ascii="Arial" w:eastAsia="Times New Roman" w:hAnsi="Arial" w:cs="Arial"/>
                      <w:sz w:val="16"/>
                      <w:szCs w:val="16"/>
                    </w:rPr>
                    <w:t>)</w:t>
                  </w:r>
                </w:p>
              </w:tc>
              <w:tc>
                <w:tcPr>
                  <w:tcW w:w="850" w:type="pct"/>
                  <w:tcBorders>
                    <w:top w:val="nil"/>
                    <w:left w:val="nil"/>
                    <w:bottom w:val="nil"/>
                    <w:right w:val="nil"/>
                  </w:tcBorders>
                  <w:shd w:val="clear" w:color="auto" w:fill="auto"/>
                  <w:noWrap/>
                  <w:vAlign w:val="center"/>
                </w:tcPr>
                <w:p w:rsidR="00F62499" w:rsidRPr="00AE705B" w:rsidRDefault="009E5787" w:rsidP="009E5787">
                  <w:pPr>
                    <w:spacing w:after="20" w:line="240" w:lineRule="auto"/>
                    <w:jc w:val="center"/>
                    <w:rPr>
                      <w:rFonts w:ascii="Arial" w:eastAsia="Times New Roman" w:hAnsi="Arial" w:cs="Arial"/>
                      <w:sz w:val="16"/>
                      <w:szCs w:val="16"/>
                    </w:rPr>
                  </w:pPr>
                  <w:r>
                    <w:rPr>
                      <w:rFonts w:ascii="Arial" w:eastAsia="Times New Roman" w:hAnsi="Arial" w:cs="Arial"/>
                      <w:sz w:val="16"/>
                      <w:szCs w:val="16"/>
                    </w:rPr>
                    <w:t>751,840</w:t>
                  </w:r>
                  <w:r w:rsidR="00F62499">
                    <w:rPr>
                      <w:rFonts w:ascii="Arial" w:eastAsia="Times New Roman" w:hAnsi="Arial" w:cs="Arial"/>
                      <w:sz w:val="16"/>
                      <w:szCs w:val="16"/>
                    </w:rPr>
                    <w:t xml:space="preserve"> (</w:t>
                  </w:r>
                  <w:r>
                    <w:rPr>
                      <w:rFonts w:ascii="Arial" w:eastAsia="Times New Roman" w:hAnsi="Arial" w:cs="Arial"/>
                      <w:sz w:val="16"/>
                      <w:szCs w:val="16"/>
                    </w:rPr>
                    <w:t>24.8</w:t>
                  </w:r>
                  <w:r w:rsidR="00F62499">
                    <w:rPr>
                      <w:rFonts w:ascii="Arial" w:eastAsia="Times New Roman" w:hAnsi="Arial" w:cs="Arial"/>
                      <w:sz w:val="16"/>
                      <w:szCs w:val="16"/>
                    </w:rPr>
                    <w:t>)</w:t>
                  </w:r>
                </w:p>
              </w:tc>
            </w:tr>
            <w:tr w:rsidR="00F62499" w:rsidRPr="00AE705B" w:rsidTr="00F62991">
              <w:trPr>
                <w:trHeight w:val="450"/>
              </w:trPr>
              <w:tc>
                <w:tcPr>
                  <w:tcW w:w="123" w:type="pct"/>
                  <w:tcBorders>
                    <w:top w:val="nil"/>
                    <w:left w:val="nil"/>
                    <w:bottom w:val="nil"/>
                    <w:right w:val="nil"/>
                  </w:tcBorders>
                  <w:shd w:val="clear" w:color="auto" w:fill="auto"/>
                  <w:noWrap/>
                  <w:vAlign w:val="center"/>
                </w:tcPr>
                <w:p w:rsidR="00F62499" w:rsidRPr="00AE705B" w:rsidRDefault="00F62499" w:rsidP="00F62499">
                  <w:pPr>
                    <w:spacing w:after="20" w:line="240" w:lineRule="auto"/>
                    <w:jc w:val="center"/>
                    <w:rPr>
                      <w:rFonts w:ascii="Arial" w:eastAsia="Times New Roman" w:hAnsi="Arial" w:cs="Arial"/>
                      <w:sz w:val="16"/>
                      <w:szCs w:val="16"/>
                    </w:rPr>
                  </w:pPr>
                </w:p>
              </w:tc>
              <w:tc>
                <w:tcPr>
                  <w:tcW w:w="2000" w:type="pct"/>
                  <w:tcBorders>
                    <w:top w:val="nil"/>
                    <w:left w:val="nil"/>
                    <w:bottom w:val="nil"/>
                    <w:right w:val="nil"/>
                  </w:tcBorders>
                  <w:shd w:val="clear" w:color="auto" w:fill="auto"/>
                  <w:noWrap/>
                  <w:vAlign w:val="center"/>
                </w:tcPr>
                <w:p w:rsidR="00F62499" w:rsidRPr="00AE705B" w:rsidRDefault="00F62499" w:rsidP="00F62499">
                  <w:pPr>
                    <w:spacing w:after="20" w:line="240" w:lineRule="auto"/>
                    <w:rPr>
                      <w:rFonts w:ascii="Arial" w:eastAsia="Times New Roman" w:hAnsi="Arial" w:cs="Arial"/>
                      <w:sz w:val="16"/>
                      <w:szCs w:val="16"/>
                    </w:rPr>
                  </w:pPr>
                  <w:r>
                    <w:rPr>
                      <w:rFonts w:ascii="Arial" w:eastAsia="Times New Roman" w:hAnsi="Arial" w:cs="Arial"/>
                      <w:sz w:val="16"/>
                      <w:szCs w:val="16"/>
                    </w:rPr>
                    <w:t>Quartile 3</w:t>
                  </w:r>
                </w:p>
              </w:tc>
              <w:tc>
                <w:tcPr>
                  <w:tcW w:w="1176" w:type="pct"/>
                  <w:tcBorders>
                    <w:top w:val="nil"/>
                    <w:left w:val="nil"/>
                    <w:bottom w:val="nil"/>
                    <w:right w:val="nil"/>
                  </w:tcBorders>
                  <w:shd w:val="clear" w:color="auto" w:fill="auto"/>
                  <w:noWrap/>
                  <w:vAlign w:val="center"/>
                </w:tcPr>
                <w:p w:rsidR="00F62499" w:rsidRPr="00AE705B" w:rsidRDefault="00F62499" w:rsidP="00F62499">
                  <w:pPr>
                    <w:spacing w:after="20" w:line="240" w:lineRule="auto"/>
                    <w:jc w:val="center"/>
                    <w:rPr>
                      <w:rFonts w:ascii="Arial" w:eastAsia="Times New Roman" w:hAnsi="Arial" w:cs="Arial"/>
                      <w:sz w:val="16"/>
                      <w:szCs w:val="16"/>
                    </w:rPr>
                  </w:pPr>
                  <w:r>
                    <w:rPr>
                      <w:rFonts w:ascii="Arial" w:eastAsia="Times New Roman" w:hAnsi="Arial" w:cs="Arial"/>
                      <w:sz w:val="16"/>
                      <w:szCs w:val="16"/>
                    </w:rPr>
                    <w:t>1,025,248 (25.0)</w:t>
                  </w:r>
                </w:p>
              </w:tc>
              <w:tc>
                <w:tcPr>
                  <w:tcW w:w="851" w:type="pct"/>
                  <w:tcBorders>
                    <w:top w:val="nil"/>
                    <w:left w:val="nil"/>
                    <w:bottom w:val="nil"/>
                    <w:right w:val="nil"/>
                  </w:tcBorders>
                  <w:shd w:val="clear" w:color="auto" w:fill="auto"/>
                  <w:noWrap/>
                  <w:vAlign w:val="center"/>
                </w:tcPr>
                <w:p w:rsidR="00F62499" w:rsidRPr="00AE705B" w:rsidRDefault="00525431" w:rsidP="00F62499">
                  <w:pPr>
                    <w:spacing w:after="20" w:line="240" w:lineRule="auto"/>
                    <w:jc w:val="center"/>
                    <w:rPr>
                      <w:rFonts w:ascii="Arial" w:eastAsia="Times New Roman" w:hAnsi="Arial" w:cs="Arial"/>
                      <w:sz w:val="16"/>
                      <w:szCs w:val="16"/>
                    </w:rPr>
                  </w:pPr>
                  <w:r>
                    <w:rPr>
                      <w:rFonts w:ascii="Arial" w:eastAsia="Times New Roman" w:hAnsi="Arial" w:cs="Arial"/>
                      <w:sz w:val="16"/>
                      <w:szCs w:val="16"/>
                    </w:rPr>
                    <w:t>265,404 (24.9</w:t>
                  </w:r>
                  <w:r w:rsidR="00F62499">
                    <w:rPr>
                      <w:rFonts w:ascii="Arial" w:eastAsia="Times New Roman" w:hAnsi="Arial" w:cs="Arial"/>
                      <w:sz w:val="16"/>
                      <w:szCs w:val="16"/>
                    </w:rPr>
                    <w:t>)</w:t>
                  </w:r>
                </w:p>
              </w:tc>
              <w:tc>
                <w:tcPr>
                  <w:tcW w:w="850" w:type="pct"/>
                  <w:tcBorders>
                    <w:top w:val="nil"/>
                    <w:left w:val="nil"/>
                    <w:bottom w:val="nil"/>
                    <w:right w:val="nil"/>
                  </w:tcBorders>
                  <w:shd w:val="clear" w:color="auto" w:fill="auto"/>
                  <w:noWrap/>
                  <w:vAlign w:val="center"/>
                </w:tcPr>
                <w:p w:rsidR="00F62499" w:rsidRPr="00AE705B" w:rsidRDefault="009E5787" w:rsidP="00F62499">
                  <w:pPr>
                    <w:spacing w:after="20" w:line="240" w:lineRule="auto"/>
                    <w:jc w:val="center"/>
                    <w:rPr>
                      <w:rFonts w:ascii="Arial" w:eastAsia="Times New Roman" w:hAnsi="Arial" w:cs="Arial"/>
                      <w:sz w:val="16"/>
                      <w:szCs w:val="16"/>
                    </w:rPr>
                  </w:pPr>
                  <w:r>
                    <w:rPr>
                      <w:rFonts w:ascii="Arial" w:eastAsia="Times New Roman" w:hAnsi="Arial" w:cs="Arial"/>
                      <w:sz w:val="16"/>
                      <w:szCs w:val="16"/>
                    </w:rPr>
                    <w:t>759,844 (25.1</w:t>
                  </w:r>
                  <w:r w:rsidR="00F62499">
                    <w:rPr>
                      <w:rFonts w:ascii="Arial" w:eastAsia="Times New Roman" w:hAnsi="Arial" w:cs="Arial"/>
                      <w:sz w:val="16"/>
                      <w:szCs w:val="16"/>
                    </w:rPr>
                    <w:t>)</w:t>
                  </w:r>
                </w:p>
              </w:tc>
            </w:tr>
            <w:tr w:rsidR="00F62499" w:rsidRPr="00AE705B" w:rsidTr="00F62991">
              <w:trPr>
                <w:trHeight w:val="351"/>
              </w:trPr>
              <w:tc>
                <w:tcPr>
                  <w:tcW w:w="123" w:type="pct"/>
                  <w:tcBorders>
                    <w:top w:val="nil"/>
                    <w:left w:val="nil"/>
                    <w:bottom w:val="nil"/>
                    <w:right w:val="nil"/>
                  </w:tcBorders>
                  <w:shd w:val="clear" w:color="auto" w:fill="auto"/>
                  <w:noWrap/>
                  <w:vAlign w:val="center"/>
                </w:tcPr>
                <w:p w:rsidR="00F62499" w:rsidRPr="00AE705B" w:rsidRDefault="00F62499" w:rsidP="00F62499">
                  <w:pPr>
                    <w:spacing w:after="20" w:line="240" w:lineRule="auto"/>
                    <w:jc w:val="center"/>
                    <w:rPr>
                      <w:rFonts w:ascii="Arial" w:eastAsia="Times New Roman" w:hAnsi="Arial" w:cs="Arial"/>
                      <w:sz w:val="16"/>
                      <w:szCs w:val="16"/>
                    </w:rPr>
                  </w:pPr>
                </w:p>
              </w:tc>
              <w:tc>
                <w:tcPr>
                  <w:tcW w:w="2000" w:type="pct"/>
                  <w:tcBorders>
                    <w:top w:val="nil"/>
                    <w:left w:val="nil"/>
                    <w:bottom w:val="nil"/>
                    <w:right w:val="nil"/>
                  </w:tcBorders>
                  <w:shd w:val="clear" w:color="auto" w:fill="auto"/>
                  <w:noWrap/>
                  <w:vAlign w:val="center"/>
                </w:tcPr>
                <w:p w:rsidR="00F62499" w:rsidRDefault="00F62499" w:rsidP="00F62499">
                  <w:pPr>
                    <w:spacing w:after="20" w:line="240" w:lineRule="auto"/>
                    <w:rPr>
                      <w:rFonts w:ascii="Arial" w:eastAsia="Times New Roman" w:hAnsi="Arial" w:cs="Arial"/>
                      <w:sz w:val="16"/>
                      <w:szCs w:val="16"/>
                    </w:rPr>
                  </w:pPr>
                  <w:r>
                    <w:rPr>
                      <w:rFonts w:ascii="Arial" w:eastAsia="Times New Roman" w:hAnsi="Arial" w:cs="Arial"/>
                      <w:sz w:val="16"/>
                      <w:szCs w:val="16"/>
                    </w:rPr>
                    <w:t>Quartile 4</w:t>
                  </w:r>
                </w:p>
              </w:tc>
              <w:tc>
                <w:tcPr>
                  <w:tcW w:w="1176" w:type="pct"/>
                  <w:tcBorders>
                    <w:top w:val="nil"/>
                    <w:left w:val="nil"/>
                    <w:bottom w:val="nil"/>
                    <w:right w:val="nil"/>
                  </w:tcBorders>
                  <w:shd w:val="clear" w:color="auto" w:fill="auto"/>
                  <w:noWrap/>
                  <w:vAlign w:val="center"/>
                </w:tcPr>
                <w:p w:rsidR="00F62499" w:rsidRPr="00AE705B" w:rsidRDefault="00F62499" w:rsidP="00F62499">
                  <w:pPr>
                    <w:spacing w:after="20" w:line="240" w:lineRule="auto"/>
                    <w:jc w:val="center"/>
                    <w:rPr>
                      <w:rFonts w:ascii="Arial" w:eastAsia="Times New Roman" w:hAnsi="Arial" w:cs="Arial"/>
                      <w:sz w:val="16"/>
                      <w:szCs w:val="16"/>
                    </w:rPr>
                  </w:pPr>
                  <w:r>
                    <w:rPr>
                      <w:rFonts w:ascii="Arial" w:eastAsia="Times New Roman" w:hAnsi="Arial" w:cs="Arial"/>
                      <w:sz w:val="16"/>
                      <w:szCs w:val="16"/>
                    </w:rPr>
                    <w:t>1,024,624 (25.0)</w:t>
                  </w:r>
                </w:p>
              </w:tc>
              <w:tc>
                <w:tcPr>
                  <w:tcW w:w="851" w:type="pct"/>
                  <w:tcBorders>
                    <w:top w:val="nil"/>
                    <w:left w:val="nil"/>
                    <w:bottom w:val="nil"/>
                    <w:right w:val="nil"/>
                  </w:tcBorders>
                  <w:shd w:val="clear" w:color="auto" w:fill="auto"/>
                  <w:noWrap/>
                  <w:vAlign w:val="center"/>
                </w:tcPr>
                <w:p w:rsidR="00F62499" w:rsidRPr="00AE705B" w:rsidRDefault="00525431" w:rsidP="00525431">
                  <w:pPr>
                    <w:spacing w:after="20" w:line="240" w:lineRule="auto"/>
                    <w:jc w:val="center"/>
                    <w:rPr>
                      <w:rFonts w:ascii="Arial" w:eastAsia="Times New Roman" w:hAnsi="Arial" w:cs="Arial"/>
                      <w:sz w:val="16"/>
                      <w:szCs w:val="16"/>
                    </w:rPr>
                  </w:pPr>
                  <w:r>
                    <w:rPr>
                      <w:rFonts w:ascii="Arial" w:eastAsia="Times New Roman" w:hAnsi="Arial" w:cs="Arial"/>
                      <w:sz w:val="16"/>
                      <w:szCs w:val="16"/>
                    </w:rPr>
                    <w:t>258,384</w:t>
                  </w:r>
                  <w:r w:rsidR="00F62499">
                    <w:rPr>
                      <w:rFonts w:ascii="Arial" w:eastAsia="Times New Roman" w:hAnsi="Arial" w:cs="Arial"/>
                      <w:sz w:val="16"/>
                      <w:szCs w:val="16"/>
                    </w:rPr>
                    <w:t xml:space="preserve"> (</w:t>
                  </w:r>
                  <w:r>
                    <w:rPr>
                      <w:rFonts w:ascii="Arial" w:eastAsia="Times New Roman" w:hAnsi="Arial" w:cs="Arial"/>
                      <w:sz w:val="16"/>
                      <w:szCs w:val="16"/>
                    </w:rPr>
                    <w:t>24.2</w:t>
                  </w:r>
                  <w:r w:rsidR="00F62499">
                    <w:rPr>
                      <w:rFonts w:ascii="Arial" w:eastAsia="Times New Roman" w:hAnsi="Arial" w:cs="Arial"/>
                      <w:sz w:val="16"/>
                      <w:szCs w:val="16"/>
                    </w:rPr>
                    <w:t>)</w:t>
                  </w:r>
                </w:p>
              </w:tc>
              <w:tc>
                <w:tcPr>
                  <w:tcW w:w="850" w:type="pct"/>
                  <w:tcBorders>
                    <w:top w:val="nil"/>
                    <w:left w:val="nil"/>
                    <w:bottom w:val="nil"/>
                    <w:right w:val="nil"/>
                  </w:tcBorders>
                  <w:shd w:val="clear" w:color="auto" w:fill="auto"/>
                  <w:noWrap/>
                  <w:vAlign w:val="center"/>
                </w:tcPr>
                <w:p w:rsidR="00F62499" w:rsidRPr="00AE705B" w:rsidRDefault="004F0242" w:rsidP="00F62499">
                  <w:pPr>
                    <w:spacing w:after="20" w:line="240" w:lineRule="auto"/>
                    <w:jc w:val="center"/>
                    <w:rPr>
                      <w:rFonts w:ascii="Arial" w:eastAsia="Times New Roman" w:hAnsi="Arial" w:cs="Arial"/>
                      <w:sz w:val="16"/>
                      <w:szCs w:val="16"/>
                    </w:rPr>
                  </w:pPr>
                  <w:r>
                    <w:rPr>
                      <w:rFonts w:ascii="Arial" w:eastAsia="Times New Roman" w:hAnsi="Arial" w:cs="Arial"/>
                      <w:sz w:val="16"/>
                      <w:szCs w:val="16"/>
                    </w:rPr>
                    <w:t>766,240 (25.3</w:t>
                  </w:r>
                  <w:r w:rsidR="00F62499">
                    <w:rPr>
                      <w:rFonts w:ascii="Arial" w:eastAsia="Times New Roman" w:hAnsi="Arial" w:cs="Arial"/>
                      <w:sz w:val="16"/>
                      <w:szCs w:val="16"/>
                    </w:rPr>
                    <w:t>)</w:t>
                  </w:r>
                </w:p>
              </w:tc>
            </w:tr>
            <w:tr w:rsidR="00DC59E0" w:rsidRPr="00AE705B" w:rsidTr="00F62991">
              <w:trPr>
                <w:trHeight w:val="351"/>
              </w:trPr>
              <w:tc>
                <w:tcPr>
                  <w:tcW w:w="123" w:type="pct"/>
                  <w:tcBorders>
                    <w:top w:val="nil"/>
                    <w:left w:val="nil"/>
                    <w:bottom w:val="nil"/>
                    <w:right w:val="nil"/>
                  </w:tcBorders>
                  <w:shd w:val="clear" w:color="auto" w:fill="auto"/>
                  <w:noWrap/>
                  <w:vAlign w:val="center"/>
                </w:tcPr>
                <w:p w:rsidR="00DC59E0" w:rsidRPr="00AE705B" w:rsidRDefault="00DC59E0" w:rsidP="00F62499">
                  <w:pPr>
                    <w:spacing w:after="20" w:line="240" w:lineRule="auto"/>
                    <w:jc w:val="center"/>
                    <w:rPr>
                      <w:rFonts w:ascii="Arial" w:eastAsia="Times New Roman" w:hAnsi="Arial" w:cs="Arial"/>
                      <w:sz w:val="16"/>
                      <w:szCs w:val="16"/>
                    </w:rPr>
                  </w:pPr>
                </w:p>
              </w:tc>
              <w:tc>
                <w:tcPr>
                  <w:tcW w:w="2000" w:type="pct"/>
                  <w:tcBorders>
                    <w:top w:val="nil"/>
                    <w:left w:val="nil"/>
                    <w:bottom w:val="nil"/>
                    <w:right w:val="nil"/>
                  </w:tcBorders>
                  <w:shd w:val="clear" w:color="auto" w:fill="auto"/>
                  <w:noWrap/>
                  <w:vAlign w:val="center"/>
                </w:tcPr>
                <w:p w:rsidR="00DC59E0" w:rsidRDefault="00DC59E0" w:rsidP="00F62499">
                  <w:pPr>
                    <w:spacing w:after="20" w:line="240" w:lineRule="auto"/>
                    <w:rPr>
                      <w:rFonts w:ascii="Arial" w:eastAsia="Times New Roman" w:hAnsi="Arial" w:cs="Arial"/>
                      <w:sz w:val="16"/>
                      <w:szCs w:val="16"/>
                    </w:rPr>
                  </w:pPr>
                </w:p>
              </w:tc>
              <w:tc>
                <w:tcPr>
                  <w:tcW w:w="1176" w:type="pct"/>
                  <w:tcBorders>
                    <w:top w:val="nil"/>
                    <w:left w:val="nil"/>
                    <w:bottom w:val="nil"/>
                    <w:right w:val="nil"/>
                  </w:tcBorders>
                  <w:shd w:val="clear" w:color="auto" w:fill="auto"/>
                  <w:noWrap/>
                  <w:vAlign w:val="center"/>
                </w:tcPr>
                <w:p w:rsidR="00DC59E0" w:rsidRDefault="00DC59E0" w:rsidP="00F62499">
                  <w:pPr>
                    <w:spacing w:after="20" w:line="240" w:lineRule="auto"/>
                    <w:jc w:val="center"/>
                    <w:rPr>
                      <w:rFonts w:ascii="Arial" w:eastAsia="Times New Roman" w:hAnsi="Arial" w:cs="Arial"/>
                      <w:sz w:val="16"/>
                      <w:szCs w:val="16"/>
                    </w:rPr>
                  </w:pPr>
                </w:p>
              </w:tc>
              <w:tc>
                <w:tcPr>
                  <w:tcW w:w="851" w:type="pct"/>
                  <w:tcBorders>
                    <w:top w:val="nil"/>
                    <w:left w:val="nil"/>
                    <w:bottom w:val="nil"/>
                    <w:right w:val="nil"/>
                  </w:tcBorders>
                  <w:shd w:val="clear" w:color="auto" w:fill="auto"/>
                  <w:noWrap/>
                  <w:vAlign w:val="center"/>
                </w:tcPr>
                <w:p w:rsidR="00DC59E0" w:rsidRDefault="00DC59E0" w:rsidP="00F62499">
                  <w:pPr>
                    <w:spacing w:after="20" w:line="240" w:lineRule="auto"/>
                    <w:jc w:val="center"/>
                    <w:rPr>
                      <w:rFonts w:ascii="Arial" w:eastAsia="Times New Roman" w:hAnsi="Arial" w:cs="Arial"/>
                      <w:sz w:val="16"/>
                      <w:szCs w:val="16"/>
                    </w:rPr>
                  </w:pPr>
                </w:p>
              </w:tc>
              <w:tc>
                <w:tcPr>
                  <w:tcW w:w="850" w:type="pct"/>
                  <w:tcBorders>
                    <w:top w:val="nil"/>
                    <w:left w:val="nil"/>
                    <w:bottom w:val="nil"/>
                    <w:right w:val="nil"/>
                  </w:tcBorders>
                  <w:shd w:val="clear" w:color="auto" w:fill="auto"/>
                  <w:noWrap/>
                  <w:vAlign w:val="center"/>
                </w:tcPr>
                <w:p w:rsidR="00DC59E0" w:rsidRDefault="00DC59E0" w:rsidP="00F62499">
                  <w:pPr>
                    <w:spacing w:after="20" w:line="240" w:lineRule="auto"/>
                    <w:jc w:val="center"/>
                    <w:rPr>
                      <w:rFonts w:ascii="Arial" w:eastAsia="Times New Roman" w:hAnsi="Arial" w:cs="Arial"/>
                      <w:sz w:val="16"/>
                      <w:szCs w:val="16"/>
                    </w:rPr>
                  </w:pPr>
                </w:p>
              </w:tc>
            </w:tr>
            <w:tr w:rsidR="00DC59E0" w:rsidRPr="00B70033" w:rsidTr="009E5787">
              <w:trPr>
                <w:trHeight w:val="300"/>
              </w:trPr>
              <w:tc>
                <w:tcPr>
                  <w:tcW w:w="2123" w:type="pct"/>
                  <w:gridSpan w:val="2"/>
                  <w:tcBorders>
                    <w:top w:val="nil"/>
                    <w:left w:val="nil"/>
                    <w:bottom w:val="nil"/>
                    <w:right w:val="nil"/>
                  </w:tcBorders>
                  <w:shd w:val="clear" w:color="auto" w:fill="auto"/>
                  <w:noWrap/>
                  <w:vAlign w:val="center"/>
                  <w:hideMark/>
                </w:tcPr>
                <w:p w:rsidR="00DC59E0" w:rsidRPr="00B70033" w:rsidRDefault="00403F47" w:rsidP="009E5787">
                  <w:pPr>
                    <w:spacing w:after="20" w:line="240" w:lineRule="auto"/>
                    <w:rPr>
                      <w:rFonts w:ascii="Arial" w:eastAsia="Times New Roman" w:hAnsi="Arial" w:cs="Arial"/>
                      <w:color w:val="000000"/>
                      <w:sz w:val="16"/>
                      <w:szCs w:val="16"/>
                    </w:rPr>
                  </w:pPr>
                  <w:r>
                    <w:rPr>
                      <w:rFonts w:ascii="Arial" w:eastAsia="Times New Roman" w:hAnsi="Arial" w:cs="Arial"/>
                      <w:color w:val="000000"/>
                      <w:sz w:val="16"/>
                      <w:szCs w:val="16"/>
                    </w:rPr>
                    <w:t>Diabetes</w:t>
                  </w:r>
                  <w:r w:rsidR="00DC59E0" w:rsidRPr="00B70033">
                    <w:rPr>
                      <w:rFonts w:ascii="Arial" w:eastAsia="Times New Roman" w:hAnsi="Arial" w:cs="Arial"/>
                      <w:color w:val="000000"/>
                      <w:sz w:val="16"/>
                      <w:szCs w:val="16"/>
                    </w:rPr>
                    <w:t>, N (%</w:t>
                  </w:r>
                  <w:r w:rsidRPr="00AE705B">
                    <w:rPr>
                      <w:rFonts w:ascii="Arial" w:eastAsia="Times New Roman" w:hAnsi="Arial" w:cs="Arial"/>
                      <w:color w:val="000000"/>
                      <w:sz w:val="16"/>
                      <w:szCs w:val="16"/>
                    </w:rPr>
                    <w:t xml:space="preserve">) </w:t>
                  </w:r>
                  <w:r>
                    <w:rPr>
                      <w:rFonts w:ascii="Arial" w:eastAsia="Times New Roman" w:hAnsi="Arial" w:cs="Arial"/>
                      <w:color w:val="000000"/>
                      <w:sz w:val="16"/>
                      <w:szCs w:val="16"/>
                      <w:vertAlign w:val="superscript"/>
                    </w:rPr>
                    <w:t>a</w:t>
                  </w:r>
                </w:p>
              </w:tc>
              <w:tc>
                <w:tcPr>
                  <w:tcW w:w="1176" w:type="pct"/>
                  <w:tcBorders>
                    <w:top w:val="nil"/>
                    <w:left w:val="nil"/>
                    <w:bottom w:val="nil"/>
                    <w:right w:val="nil"/>
                  </w:tcBorders>
                  <w:shd w:val="clear" w:color="auto" w:fill="auto"/>
                  <w:noWrap/>
                  <w:vAlign w:val="center"/>
                  <w:hideMark/>
                </w:tcPr>
                <w:p w:rsidR="00DC59E0" w:rsidRPr="00B70033" w:rsidRDefault="00DC59E0" w:rsidP="009E5787">
                  <w:pPr>
                    <w:spacing w:after="20" w:line="240" w:lineRule="auto"/>
                    <w:rPr>
                      <w:rFonts w:ascii="Arial" w:eastAsia="Times New Roman" w:hAnsi="Arial" w:cs="Arial"/>
                      <w:color w:val="000000"/>
                      <w:sz w:val="16"/>
                      <w:szCs w:val="16"/>
                    </w:rPr>
                  </w:pPr>
                </w:p>
              </w:tc>
              <w:tc>
                <w:tcPr>
                  <w:tcW w:w="851" w:type="pct"/>
                  <w:tcBorders>
                    <w:top w:val="nil"/>
                    <w:left w:val="nil"/>
                    <w:bottom w:val="nil"/>
                    <w:right w:val="nil"/>
                  </w:tcBorders>
                  <w:shd w:val="clear" w:color="auto" w:fill="auto"/>
                  <w:noWrap/>
                  <w:vAlign w:val="center"/>
                  <w:hideMark/>
                </w:tcPr>
                <w:p w:rsidR="00DC59E0" w:rsidRPr="00B70033" w:rsidRDefault="00DC59E0" w:rsidP="009E5787">
                  <w:pPr>
                    <w:spacing w:after="20" w:line="240" w:lineRule="auto"/>
                    <w:jc w:val="center"/>
                    <w:rPr>
                      <w:rFonts w:ascii="Times New Roman" w:eastAsia="Times New Roman" w:hAnsi="Times New Roman" w:cs="Times New Roman"/>
                      <w:sz w:val="20"/>
                      <w:szCs w:val="20"/>
                    </w:rPr>
                  </w:pPr>
                </w:p>
              </w:tc>
              <w:tc>
                <w:tcPr>
                  <w:tcW w:w="850" w:type="pct"/>
                  <w:tcBorders>
                    <w:top w:val="nil"/>
                    <w:left w:val="nil"/>
                    <w:bottom w:val="nil"/>
                    <w:right w:val="nil"/>
                  </w:tcBorders>
                  <w:shd w:val="clear" w:color="auto" w:fill="auto"/>
                  <w:noWrap/>
                  <w:vAlign w:val="center"/>
                  <w:hideMark/>
                </w:tcPr>
                <w:p w:rsidR="00DC59E0" w:rsidRPr="00B70033" w:rsidRDefault="00DC59E0" w:rsidP="009E5787">
                  <w:pPr>
                    <w:spacing w:after="20" w:line="240" w:lineRule="auto"/>
                    <w:jc w:val="center"/>
                    <w:rPr>
                      <w:rFonts w:ascii="Times New Roman" w:eastAsia="Times New Roman" w:hAnsi="Times New Roman" w:cs="Times New Roman"/>
                      <w:sz w:val="20"/>
                      <w:szCs w:val="20"/>
                    </w:rPr>
                  </w:pPr>
                </w:p>
              </w:tc>
            </w:tr>
            <w:tr w:rsidR="00403F47" w:rsidRPr="00B70033" w:rsidTr="009E5787">
              <w:trPr>
                <w:trHeight w:val="300"/>
              </w:trPr>
              <w:tc>
                <w:tcPr>
                  <w:tcW w:w="123" w:type="pct"/>
                  <w:tcBorders>
                    <w:top w:val="nil"/>
                    <w:left w:val="nil"/>
                    <w:bottom w:val="nil"/>
                    <w:right w:val="nil"/>
                  </w:tcBorders>
                  <w:shd w:val="clear" w:color="auto" w:fill="auto"/>
                  <w:noWrap/>
                  <w:vAlign w:val="center"/>
                  <w:hideMark/>
                </w:tcPr>
                <w:p w:rsidR="00403F47" w:rsidRPr="00B70033" w:rsidRDefault="00403F47" w:rsidP="00403F47">
                  <w:pPr>
                    <w:spacing w:after="20" w:line="240" w:lineRule="auto"/>
                    <w:jc w:val="center"/>
                    <w:rPr>
                      <w:rFonts w:ascii="Times New Roman" w:eastAsia="Times New Roman" w:hAnsi="Times New Roman" w:cs="Times New Roman"/>
                      <w:sz w:val="20"/>
                      <w:szCs w:val="20"/>
                    </w:rPr>
                  </w:pPr>
                </w:p>
              </w:tc>
              <w:tc>
                <w:tcPr>
                  <w:tcW w:w="2000"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rPr>
                      <w:rFonts w:ascii="Arial" w:eastAsia="Times New Roman" w:hAnsi="Arial" w:cs="Arial"/>
                      <w:color w:val="000000"/>
                      <w:sz w:val="16"/>
                      <w:szCs w:val="16"/>
                    </w:rPr>
                  </w:pPr>
                  <w:r>
                    <w:rPr>
                      <w:rFonts w:ascii="Arial" w:eastAsia="Times New Roman" w:hAnsi="Arial" w:cs="Arial"/>
                      <w:color w:val="000000"/>
                      <w:sz w:val="16"/>
                      <w:szCs w:val="16"/>
                    </w:rPr>
                    <w:t>No</w:t>
                  </w:r>
                </w:p>
              </w:tc>
              <w:tc>
                <w:tcPr>
                  <w:tcW w:w="1176" w:type="pct"/>
                  <w:tcBorders>
                    <w:top w:val="nil"/>
                    <w:left w:val="nil"/>
                    <w:bottom w:val="nil"/>
                    <w:right w:val="nil"/>
                  </w:tcBorders>
                  <w:shd w:val="clear" w:color="auto" w:fill="auto"/>
                  <w:noWrap/>
                  <w:vAlign w:val="center"/>
                  <w:hideMark/>
                </w:tcPr>
                <w:p w:rsidR="00403F47" w:rsidRDefault="00403F47" w:rsidP="00403F47">
                  <w:pPr>
                    <w:spacing w:after="0" w:line="240" w:lineRule="auto"/>
                    <w:jc w:val="center"/>
                    <w:rPr>
                      <w:rFonts w:ascii="Arial" w:eastAsia="Times New Roman" w:hAnsi="Arial" w:cs="Arial"/>
                      <w:color w:val="000000"/>
                      <w:sz w:val="16"/>
                      <w:szCs w:val="16"/>
                    </w:rPr>
                  </w:pPr>
                </w:p>
                <w:p w:rsidR="00403F47" w:rsidRPr="00805DA8" w:rsidRDefault="00403F47" w:rsidP="00403F4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3,557,780 (86.9)</w:t>
                  </w:r>
                </w:p>
              </w:tc>
              <w:tc>
                <w:tcPr>
                  <w:tcW w:w="851" w:type="pct"/>
                  <w:tcBorders>
                    <w:top w:val="nil"/>
                    <w:left w:val="nil"/>
                    <w:bottom w:val="nil"/>
                    <w:right w:val="nil"/>
                  </w:tcBorders>
                  <w:shd w:val="clear" w:color="auto" w:fill="auto"/>
                  <w:noWrap/>
                  <w:vAlign w:val="center"/>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03F4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937,170 (87.8</w:t>
                  </w:r>
                  <w:r w:rsidRPr="00B70033">
                    <w:rPr>
                      <w:rFonts w:ascii="Arial" w:eastAsia="Times New Roman" w:hAnsi="Arial" w:cs="Arial"/>
                      <w:color w:val="000000"/>
                      <w:sz w:val="16"/>
                      <w:szCs w:val="16"/>
                    </w:rPr>
                    <w:t>)</w:t>
                  </w:r>
                </w:p>
              </w:tc>
              <w:tc>
                <w:tcPr>
                  <w:tcW w:w="850" w:type="pct"/>
                  <w:tcBorders>
                    <w:top w:val="nil"/>
                    <w:left w:val="nil"/>
                    <w:bottom w:val="nil"/>
                    <w:right w:val="nil"/>
                  </w:tcBorders>
                  <w:shd w:val="clear" w:color="auto" w:fill="auto"/>
                  <w:noWrap/>
                  <w:vAlign w:val="center"/>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5423E"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2,620,610 (86.5</w:t>
                  </w:r>
                  <w:r w:rsidR="00403F47" w:rsidRPr="00B70033">
                    <w:rPr>
                      <w:rFonts w:ascii="Arial" w:eastAsia="Times New Roman" w:hAnsi="Arial" w:cs="Arial"/>
                      <w:color w:val="000000"/>
                      <w:sz w:val="16"/>
                      <w:szCs w:val="16"/>
                    </w:rPr>
                    <w:t>)</w:t>
                  </w:r>
                </w:p>
              </w:tc>
            </w:tr>
            <w:tr w:rsidR="00403F47" w:rsidRPr="00B70033" w:rsidTr="009E5787">
              <w:trPr>
                <w:trHeight w:val="300"/>
              </w:trPr>
              <w:tc>
                <w:tcPr>
                  <w:tcW w:w="123" w:type="pct"/>
                  <w:tcBorders>
                    <w:top w:val="nil"/>
                    <w:left w:val="nil"/>
                    <w:bottom w:val="nil"/>
                    <w:right w:val="nil"/>
                  </w:tcBorders>
                  <w:shd w:val="clear" w:color="auto" w:fill="auto"/>
                  <w:noWrap/>
                  <w:vAlign w:val="center"/>
                  <w:hideMark/>
                </w:tcPr>
                <w:p w:rsidR="00403F47" w:rsidRPr="00B70033" w:rsidRDefault="00403F47" w:rsidP="00403F47">
                  <w:pPr>
                    <w:spacing w:after="20" w:line="240" w:lineRule="auto"/>
                    <w:jc w:val="center"/>
                    <w:rPr>
                      <w:rFonts w:ascii="Arial" w:eastAsia="Times New Roman" w:hAnsi="Arial" w:cs="Arial"/>
                      <w:color w:val="000000"/>
                      <w:sz w:val="16"/>
                      <w:szCs w:val="16"/>
                    </w:rPr>
                  </w:pPr>
                </w:p>
              </w:tc>
              <w:tc>
                <w:tcPr>
                  <w:tcW w:w="2000"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rPr>
                      <w:rFonts w:ascii="Arial" w:eastAsia="Times New Roman" w:hAnsi="Arial" w:cs="Arial"/>
                      <w:color w:val="000000"/>
                      <w:sz w:val="16"/>
                      <w:szCs w:val="16"/>
                    </w:rPr>
                  </w:pPr>
                  <w:r>
                    <w:rPr>
                      <w:rFonts w:ascii="Arial" w:eastAsia="Times New Roman" w:hAnsi="Arial" w:cs="Arial"/>
                      <w:color w:val="000000"/>
                      <w:sz w:val="16"/>
                      <w:szCs w:val="16"/>
                    </w:rPr>
                    <w:t>Yes</w:t>
                  </w:r>
                </w:p>
              </w:tc>
              <w:tc>
                <w:tcPr>
                  <w:tcW w:w="1176" w:type="pct"/>
                  <w:tcBorders>
                    <w:top w:val="nil"/>
                    <w:left w:val="nil"/>
                    <w:bottom w:val="nil"/>
                    <w:right w:val="nil"/>
                  </w:tcBorders>
                  <w:shd w:val="clear" w:color="auto" w:fill="auto"/>
                  <w:noWrap/>
                  <w:vAlign w:val="center"/>
                  <w:hideMark/>
                </w:tcPr>
                <w:p w:rsidR="00403F47" w:rsidRDefault="00403F47" w:rsidP="00403F47">
                  <w:pPr>
                    <w:spacing w:after="0" w:line="240" w:lineRule="auto"/>
                    <w:jc w:val="center"/>
                    <w:rPr>
                      <w:rFonts w:ascii="Arial" w:eastAsia="Times New Roman" w:hAnsi="Arial" w:cs="Arial"/>
                      <w:color w:val="000000"/>
                      <w:sz w:val="16"/>
                      <w:szCs w:val="16"/>
                    </w:rPr>
                  </w:pPr>
                </w:p>
                <w:p w:rsidR="00403F47" w:rsidRPr="00805DA8" w:rsidRDefault="00403F47" w:rsidP="00403F47">
                  <w:pPr>
                    <w:spacing w:after="0" w:line="240" w:lineRule="auto"/>
                    <w:jc w:val="center"/>
                    <w:rPr>
                      <w:rFonts w:ascii="Arial" w:eastAsia="Times New Roman" w:hAnsi="Arial" w:cs="Arial"/>
                      <w:color w:val="000000"/>
                      <w:sz w:val="16"/>
                      <w:szCs w:val="16"/>
                    </w:rPr>
                  </w:pPr>
                  <w:r w:rsidRPr="00805DA8">
                    <w:rPr>
                      <w:rFonts w:ascii="Arial" w:eastAsia="Times New Roman" w:hAnsi="Arial" w:cs="Arial"/>
                      <w:color w:val="000000"/>
                      <w:sz w:val="16"/>
                      <w:szCs w:val="16"/>
                    </w:rPr>
                    <w:t>538,849 (13.2)</w:t>
                  </w:r>
                </w:p>
              </w:tc>
              <w:tc>
                <w:tcPr>
                  <w:tcW w:w="851" w:type="pct"/>
                  <w:tcBorders>
                    <w:top w:val="nil"/>
                    <w:left w:val="nil"/>
                    <w:bottom w:val="nil"/>
                    <w:right w:val="nil"/>
                  </w:tcBorders>
                  <w:shd w:val="clear" w:color="auto" w:fill="auto"/>
                  <w:noWrap/>
                  <w:vAlign w:val="center"/>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03F4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130,079 (12.2</w:t>
                  </w:r>
                  <w:r w:rsidRPr="00B70033">
                    <w:rPr>
                      <w:rFonts w:ascii="Arial" w:eastAsia="Times New Roman" w:hAnsi="Arial" w:cs="Arial"/>
                      <w:color w:val="000000"/>
                      <w:sz w:val="16"/>
                      <w:szCs w:val="16"/>
                    </w:rPr>
                    <w:t>)</w:t>
                  </w:r>
                </w:p>
              </w:tc>
              <w:tc>
                <w:tcPr>
                  <w:tcW w:w="850" w:type="pct"/>
                  <w:tcBorders>
                    <w:top w:val="nil"/>
                    <w:left w:val="nil"/>
                    <w:bottom w:val="nil"/>
                    <w:right w:val="nil"/>
                  </w:tcBorders>
                  <w:shd w:val="clear" w:color="auto" w:fill="auto"/>
                  <w:noWrap/>
                  <w:vAlign w:val="center"/>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5423E"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408,770 (13.5</w:t>
                  </w:r>
                  <w:r w:rsidR="00403F47" w:rsidRPr="00B70033">
                    <w:rPr>
                      <w:rFonts w:ascii="Arial" w:eastAsia="Times New Roman" w:hAnsi="Arial" w:cs="Arial"/>
                      <w:color w:val="000000"/>
                      <w:sz w:val="16"/>
                      <w:szCs w:val="16"/>
                    </w:rPr>
                    <w:t>)</w:t>
                  </w:r>
                </w:p>
              </w:tc>
            </w:tr>
            <w:tr w:rsidR="00403F47" w:rsidRPr="00B70033" w:rsidTr="009E5787">
              <w:trPr>
                <w:trHeight w:val="300"/>
              </w:trPr>
              <w:tc>
                <w:tcPr>
                  <w:tcW w:w="123" w:type="pct"/>
                  <w:tcBorders>
                    <w:top w:val="nil"/>
                    <w:left w:val="nil"/>
                    <w:bottom w:val="nil"/>
                    <w:right w:val="nil"/>
                  </w:tcBorders>
                  <w:shd w:val="clear" w:color="auto" w:fill="auto"/>
                  <w:noWrap/>
                  <w:vAlign w:val="center"/>
                </w:tcPr>
                <w:p w:rsidR="00403F47" w:rsidRPr="00B70033" w:rsidRDefault="00403F47" w:rsidP="00403F47">
                  <w:pPr>
                    <w:spacing w:after="20" w:line="240" w:lineRule="auto"/>
                    <w:jc w:val="center"/>
                    <w:rPr>
                      <w:rFonts w:ascii="Arial" w:eastAsia="Times New Roman" w:hAnsi="Arial" w:cs="Arial"/>
                      <w:color w:val="000000"/>
                      <w:sz w:val="16"/>
                      <w:szCs w:val="16"/>
                    </w:rPr>
                  </w:pPr>
                </w:p>
              </w:tc>
              <w:tc>
                <w:tcPr>
                  <w:tcW w:w="2000" w:type="pct"/>
                  <w:tcBorders>
                    <w:top w:val="nil"/>
                    <w:left w:val="nil"/>
                    <w:bottom w:val="nil"/>
                    <w:right w:val="nil"/>
                  </w:tcBorders>
                  <w:shd w:val="clear" w:color="auto" w:fill="auto"/>
                  <w:noWrap/>
                  <w:vAlign w:val="bottom"/>
                </w:tcPr>
                <w:p w:rsidR="00403F47" w:rsidRPr="00B70033" w:rsidRDefault="00403F47" w:rsidP="00403F47">
                  <w:pPr>
                    <w:spacing w:after="20" w:line="240" w:lineRule="auto"/>
                    <w:rPr>
                      <w:rFonts w:ascii="Arial" w:eastAsia="Times New Roman" w:hAnsi="Arial" w:cs="Arial"/>
                      <w:color w:val="000000"/>
                      <w:sz w:val="16"/>
                      <w:szCs w:val="16"/>
                    </w:rPr>
                  </w:pPr>
                </w:p>
              </w:tc>
              <w:tc>
                <w:tcPr>
                  <w:tcW w:w="1176" w:type="pct"/>
                  <w:tcBorders>
                    <w:top w:val="nil"/>
                    <w:left w:val="nil"/>
                    <w:bottom w:val="nil"/>
                    <w:right w:val="nil"/>
                  </w:tcBorders>
                  <w:shd w:val="clear" w:color="auto" w:fill="auto"/>
                  <w:noWrap/>
                  <w:vAlign w:val="center"/>
                </w:tcPr>
                <w:p w:rsidR="00403F47" w:rsidRDefault="00403F47" w:rsidP="00403F47">
                  <w:pPr>
                    <w:spacing w:after="20" w:line="240" w:lineRule="auto"/>
                    <w:jc w:val="center"/>
                    <w:rPr>
                      <w:rFonts w:ascii="Arial" w:eastAsia="Times New Roman" w:hAnsi="Arial" w:cs="Arial"/>
                      <w:color w:val="000000"/>
                      <w:sz w:val="16"/>
                      <w:szCs w:val="16"/>
                    </w:rPr>
                  </w:pPr>
                </w:p>
              </w:tc>
              <w:tc>
                <w:tcPr>
                  <w:tcW w:w="851" w:type="pct"/>
                  <w:tcBorders>
                    <w:top w:val="nil"/>
                    <w:left w:val="nil"/>
                    <w:bottom w:val="nil"/>
                    <w:right w:val="nil"/>
                  </w:tcBorders>
                  <w:shd w:val="clear" w:color="auto" w:fill="auto"/>
                  <w:noWrap/>
                  <w:vAlign w:val="center"/>
                </w:tcPr>
                <w:p w:rsidR="00403F47" w:rsidRDefault="00403F47" w:rsidP="00403F47">
                  <w:pPr>
                    <w:spacing w:after="20" w:line="240" w:lineRule="auto"/>
                    <w:jc w:val="center"/>
                    <w:rPr>
                      <w:rFonts w:ascii="Arial" w:eastAsia="Times New Roman" w:hAnsi="Arial" w:cs="Arial"/>
                      <w:color w:val="000000"/>
                      <w:sz w:val="16"/>
                      <w:szCs w:val="16"/>
                    </w:rPr>
                  </w:pPr>
                </w:p>
              </w:tc>
              <w:tc>
                <w:tcPr>
                  <w:tcW w:w="850" w:type="pct"/>
                  <w:tcBorders>
                    <w:top w:val="nil"/>
                    <w:left w:val="nil"/>
                    <w:bottom w:val="nil"/>
                    <w:right w:val="nil"/>
                  </w:tcBorders>
                  <w:shd w:val="clear" w:color="auto" w:fill="auto"/>
                  <w:noWrap/>
                  <w:vAlign w:val="center"/>
                </w:tcPr>
                <w:p w:rsidR="00403F47" w:rsidRDefault="00403F47" w:rsidP="00403F47">
                  <w:pPr>
                    <w:spacing w:after="20" w:line="240" w:lineRule="auto"/>
                    <w:jc w:val="center"/>
                    <w:rPr>
                      <w:rFonts w:ascii="Arial" w:eastAsia="Times New Roman" w:hAnsi="Arial" w:cs="Arial"/>
                      <w:color w:val="000000"/>
                      <w:sz w:val="16"/>
                      <w:szCs w:val="16"/>
                    </w:rPr>
                  </w:pPr>
                </w:p>
              </w:tc>
            </w:tr>
            <w:tr w:rsidR="00403F47" w:rsidRPr="00AE705B" w:rsidTr="00F62991">
              <w:trPr>
                <w:trHeight w:val="300"/>
              </w:trPr>
              <w:tc>
                <w:tcPr>
                  <w:tcW w:w="2123" w:type="pct"/>
                  <w:gridSpan w:val="2"/>
                  <w:tcBorders>
                    <w:top w:val="nil"/>
                    <w:left w:val="nil"/>
                    <w:bottom w:val="nil"/>
                    <w:right w:val="nil"/>
                  </w:tcBorders>
                  <w:shd w:val="clear" w:color="auto" w:fill="auto"/>
                  <w:noWrap/>
                  <w:vAlign w:val="bottom"/>
                  <w:hideMark/>
                </w:tcPr>
                <w:p w:rsidR="00403F47" w:rsidRPr="00AE705B" w:rsidRDefault="00403F47" w:rsidP="00403F47">
                  <w:pPr>
                    <w:spacing w:after="20" w:line="240" w:lineRule="auto"/>
                    <w:rPr>
                      <w:rFonts w:ascii="Arial" w:eastAsia="Times New Roman" w:hAnsi="Arial" w:cs="Arial"/>
                      <w:color w:val="000000"/>
                      <w:sz w:val="16"/>
                      <w:szCs w:val="16"/>
                    </w:rPr>
                  </w:pPr>
                  <w:r w:rsidRPr="00AE705B">
                    <w:rPr>
                      <w:rFonts w:ascii="Arial" w:eastAsia="Times New Roman" w:hAnsi="Arial" w:cs="Arial"/>
                      <w:color w:val="000000"/>
                      <w:sz w:val="16"/>
                      <w:szCs w:val="16"/>
                    </w:rPr>
                    <w:t xml:space="preserve">Buffer Supermarket Tract Relative 5-Yr Average, Mean (SD) </w:t>
                  </w:r>
                  <w:r>
                    <w:rPr>
                      <w:rFonts w:ascii="Arial" w:eastAsia="Times New Roman" w:hAnsi="Arial" w:cs="Arial"/>
                      <w:color w:val="000000"/>
                      <w:sz w:val="16"/>
                      <w:szCs w:val="16"/>
                      <w:vertAlign w:val="superscript"/>
                    </w:rPr>
                    <w:t>b</w:t>
                  </w:r>
                </w:p>
              </w:tc>
              <w:tc>
                <w:tcPr>
                  <w:tcW w:w="1176" w:type="pct"/>
                  <w:tcBorders>
                    <w:top w:val="nil"/>
                    <w:left w:val="nil"/>
                    <w:bottom w:val="nil"/>
                    <w:right w:val="nil"/>
                  </w:tcBorders>
                  <w:shd w:val="clear" w:color="auto" w:fill="auto"/>
                  <w:noWrap/>
                  <w:vAlign w:val="center"/>
                  <w:hideMark/>
                </w:tcPr>
                <w:p w:rsidR="00403F47" w:rsidRPr="00AE705B" w:rsidRDefault="00403F47" w:rsidP="00403F47">
                  <w:pPr>
                    <w:spacing w:after="20" w:line="240" w:lineRule="auto"/>
                    <w:jc w:val="center"/>
                    <w:rPr>
                      <w:rFonts w:ascii="Arial" w:eastAsia="Times New Roman" w:hAnsi="Arial" w:cs="Arial"/>
                      <w:color w:val="000000"/>
                      <w:sz w:val="16"/>
                      <w:szCs w:val="16"/>
                    </w:rPr>
                  </w:pPr>
                </w:p>
                <w:p w:rsidR="00403F47" w:rsidRPr="00AE705B" w:rsidRDefault="00403F4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0.11</w:t>
                  </w:r>
                  <w:r w:rsidRPr="00AE705B">
                    <w:rPr>
                      <w:rFonts w:ascii="Arial" w:eastAsia="Times New Roman" w:hAnsi="Arial" w:cs="Arial"/>
                      <w:color w:val="000000"/>
                      <w:sz w:val="16"/>
                      <w:szCs w:val="16"/>
                    </w:rPr>
                    <w:t xml:space="preserve"> (0.1)</w:t>
                  </w:r>
                </w:p>
              </w:tc>
              <w:tc>
                <w:tcPr>
                  <w:tcW w:w="851" w:type="pct"/>
                  <w:tcBorders>
                    <w:top w:val="nil"/>
                    <w:left w:val="nil"/>
                    <w:bottom w:val="nil"/>
                    <w:right w:val="nil"/>
                  </w:tcBorders>
                  <w:shd w:val="clear" w:color="auto" w:fill="auto"/>
                  <w:noWrap/>
                  <w:vAlign w:val="center"/>
                  <w:hideMark/>
                </w:tcPr>
                <w:p w:rsidR="00403F47" w:rsidRPr="00AE705B" w:rsidRDefault="00403F47" w:rsidP="00403F47">
                  <w:pPr>
                    <w:spacing w:after="20" w:line="240" w:lineRule="auto"/>
                    <w:jc w:val="center"/>
                    <w:rPr>
                      <w:rFonts w:ascii="Arial" w:eastAsia="Times New Roman" w:hAnsi="Arial" w:cs="Arial"/>
                      <w:color w:val="000000"/>
                      <w:sz w:val="16"/>
                      <w:szCs w:val="16"/>
                    </w:rPr>
                  </w:pPr>
                </w:p>
                <w:p w:rsidR="00403F47" w:rsidRPr="00AE705B" w:rsidRDefault="00403F4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0.11</w:t>
                  </w:r>
                  <w:r w:rsidRPr="00AE705B">
                    <w:rPr>
                      <w:rFonts w:ascii="Arial" w:eastAsia="Times New Roman" w:hAnsi="Arial" w:cs="Arial"/>
                      <w:color w:val="000000"/>
                      <w:sz w:val="16"/>
                      <w:szCs w:val="16"/>
                    </w:rPr>
                    <w:t xml:space="preserve"> (0.1)</w:t>
                  </w:r>
                </w:p>
              </w:tc>
              <w:tc>
                <w:tcPr>
                  <w:tcW w:w="850" w:type="pct"/>
                  <w:tcBorders>
                    <w:top w:val="nil"/>
                    <w:left w:val="nil"/>
                    <w:bottom w:val="nil"/>
                    <w:right w:val="nil"/>
                  </w:tcBorders>
                  <w:shd w:val="clear" w:color="auto" w:fill="auto"/>
                  <w:noWrap/>
                  <w:vAlign w:val="center"/>
                  <w:hideMark/>
                </w:tcPr>
                <w:p w:rsidR="00403F47" w:rsidRPr="00AE705B" w:rsidRDefault="00403F47" w:rsidP="00403F47">
                  <w:pPr>
                    <w:spacing w:after="20" w:line="240" w:lineRule="auto"/>
                    <w:jc w:val="center"/>
                    <w:rPr>
                      <w:rFonts w:ascii="Arial" w:eastAsia="Times New Roman" w:hAnsi="Arial" w:cs="Arial"/>
                      <w:color w:val="000000"/>
                      <w:sz w:val="16"/>
                      <w:szCs w:val="16"/>
                    </w:rPr>
                  </w:pPr>
                </w:p>
                <w:p w:rsidR="00403F47" w:rsidRPr="00AE705B" w:rsidRDefault="00403F4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0.11 </w:t>
                  </w:r>
                  <w:r w:rsidRPr="00AE705B">
                    <w:rPr>
                      <w:rFonts w:ascii="Arial" w:eastAsia="Times New Roman" w:hAnsi="Arial" w:cs="Arial"/>
                      <w:color w:val="000000"/>
                      <w:sz w:val="16"/>
                      <w:szCs w:val="16"/>
                    </w:rPr>
                    <w:t>(0.1)</w:t>
                  </w:r>
                </w:p>
              </w:tc>
            </w:tr>
            <w:tr w:rsidR="00403F47" w:rsidRPr="00AE705B" w:rsidTr="00F62991">
              <w:trPr>
                <w:trHeight w:val="300"/>
              </w:trPr>
              <w:tc>
                <w:tcPr>
                  <w:tcW w:w="2123" w:type="pct"/>
                  <w:gridSpan w:val="2"/>
                  <w:tcBorders>
                    <w:top w:val="nil"/>
                    <w:left w:val="nil"/>
                    <w:bottom w:val="nil"/>
                    <w:right w:val="nil"/>
                  </w:tcBorders>
                  <w:shd w:val="clear" w:color="auto" w:fill="auto"/>
                  <w:noWrap/>
                  <w:vAlign w:val="bottom"/>
                  <w:hideMark/>
                </w:tcPr>
                <w:p w:rsidR="00403F47" w:rsidRPr="00AE705B" w:rsidRDefault="00403F47" w:rsidP="00403F47">
                  <w:pPr>
                    <w:spacing w:after="20" w:line="240" w:lineRule="auto"/>
                    <w:rPr>
                      <w:rFonts w:ascii="Arial" w:eastAsia="Times New Roman" w:hAnsi="Arial" w:cs="Arial"/>
                      <w:color w:val="000000"/>
                      <w:sz w:val="16"/>
                      <w:szCs w:val="16"/>
                    </w:rPr>
                  </w:pPr>
                  <w:r w:rsidRPr="00AE705B">
                    <w:rPr>
                      <w:rFonts w:ascii="Arial" w:eastAsia="Times New Roman" w:hAnsi="Arial" w:cs="Arial"/>
                      <w:color w:val="000000"/>
                      <w:sz w:val="16"/>
                      <w:szCs w:val="16"/>
                    </w:rPr>
                    <w:t xml:space="preserve">Buffer Fast Food Tract Relative 5-Yr Average, Mean (SD) </w:t>
                  </w:r>
                  <w:r>
                    <w:rPr>
                      <w:rFonts w:ascii="Arial" w:eastAsia="Times New Roman" w:hAnsi="Arial" w:cs="Arial"/>
                      <w:color w:val="000000"/>
                      <w:sz w:val="16"/>
                      <w:szCs w:val="16"/>
                      <w:vertAlign w:val="superscript"/>
                    </w:rPr>
                    <w:t>b</w:t>
                  </w:r>
                </w:p>
              </w:tc>
              <w:tc>
                <w:tcPr>
                  <w:tcW w:w="1176" w:type="pct"/>
                  <w:tcBorders>
                    <w:top w:val="nil"/>
                    <w:left w:val="nil"/>
                    <w:bottom w:val="nil"/>
                    <w:right w:val="nil"/>
                  </w:tcBorders>
                  <w:shd w:val="clear" w:color="auto" w:fill="auto"/>
                  <w:noWrap/>
                  <w:vAlign w:val="center"/>
                  <w:hideMark/>
                </w:tcPr>
                <w:p w:rsidR="00403F47" w:rsidRPr="00AE705B" w:rsidRDefault="00403F47" w:rsidP="00403F47">
                  <w:pPr>
                    <w:spacing w:after="20" w:line="240" w:lineRule="auto"/>
                    <w:jc w:val="center"/>
                    <w:rPr>
                      <w:rFonts w:ascii="Arial" w:eastAsia="Times New Roman" w:hAnsi="Arial" w:cs="Arial"/>
                      <w:color w:val="000000"/>
                      <w:sz w:val="16"/>
                      <w:szCs w:val="16"/>
                    </w:rPr>
                  </w:pPr>
                </w:p>
                <w:p w:rsidR="00403F47" w:rsidRPr="00AE705B" w:rsidRDefault="00403F4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0.30</w:t>
                  </w:r>
                  <w:r w:rsidRPr="00AE705B">
                    <w:rPr>
                      <w:rFonts w:ascii="Arial" w:eastAsia="Times New Roman" w:hAnsi="Arial" w:cs="Arial"/>
                      <w:color w:val="000000"/>
                      <w:sz w:val="16"/>
                      <w:szCs w:val="16"/>
                    </w:rPr>
                    <w:t xml:space="preserve"> (0.1)</w:t>
                  </w:r>
                </w:p>
              </w:tc>
              <w:tc>
                <w:tcPr>
                  <w:tcW w:w="851" w:type="pct"/>
                  <w:tcBorders>
                    <w:top w:val="nil"/>
                    <w:left w:val="nil"/>
                    <w:bottom w:val="nil"/>
                    <w:right w:val="nil"/>
                  </w:tcBorders>
                  <w:shd w:val="clear" w:color="auto" w:fill="auto"/>
                  <w:noWrap/>
                  <w:vAlign w:val="center"/>
                  <w:hideMark/>
                </w:tcPr>
                <w:p w:rsidR="00403F47" w:rsidRPr="00AE705B" w:rsidRDefault="00403F47" w:rsidP="00403F47">
                  <w:pPr>
                    <w:spacing w:after="20" w:line="240" w:lineRule="auto"/>
                    <w:jc w:val="center"/>
                    <w:rPr>
                      <w:rFonts w:ascii="Arial" w:eastAsia="Times New Roman" w:hAnsi="Arial" w:cs="Arial"/>
                      <w:color w:val="000000"/>
                      <w:sz w:val="16"/>
                      <w:szCs w:val="16"/>
                    </w:rPr>
                  </w:pPr>
                </w:p>
                <w:p w:rsidR="00403F47" w:rsidRPr="00AE705B" w:rsidRDefault="00403F4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0.30</w:t>
                  </w:r>
                  <w:r w:rsidRPr="00AE705B">
                    <w:rPr>
                      <w:rFonts w:ascii="Arial" w:eastAsia="Times New Roman" w:hAnsi="Arial" w:cs="Arial"/>
                      <w:color w:val="000000"/>
                      <w:sz w:val="16"/>
                      <w:szCs w:val="16"/>
                    </w:rPr>
                    <w:t xml:space="preserve"> (0.1)</w:t>
                  </w:r>
                </w:p>
              </w:tc>
              <w:tc>
                <w:tcPr>
                  <w:tcW w:w="850" w:type="pct"/>
                  <w:tcBorders>
                    <w:top w:val="nil"/>
                    <w:left w:val="nil"/>
                    <w:bottom w:val="nil"/>
                    <w:right w:val="nil"/>
                  </w:tcBorders>
                  <w:shd w:val="clear" w:color="auto" w:fill="auto"/>
                  <w:noWrap/>
                  <w:vAlign w:val="center"/>
                  <w:hideMark/>
                </w:tcPr>
                <w:p w:rsidR="00403F47" w:rsidRPr="00AE705B" w:rsidRDefault="00403F47" w:rsidP="00403F47">
                  <w:pPr>
                    <w:spacing w:after="20" w:line="240" w:lineRule="auto"/>
                    <w:jc w:val="center"/>
                    <w:rPr>
                      <w:rFonts w:ascii="Arial" w:eastAsia="Times New Roman" w:hAnsi="Arial" w:cs="Arial"/>
                      <w:color w:val="000000"/>
                      <w:sz w:val="16"/>
                      <w:szCs w:val="16"/>
                    </w:rPr>
                  </w:pPr>
                </w:p>
                <w:p w:rsidR="00403F47" w:rsidRPr="00AE705B" w:rsidRDefault="00403F4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0.30</w:t>
                  </w:r>
                  <w:r w:rsidRPr="00AE705B">
                    <w:rPr>
                      <w:rFonts w:ascii="Arial" w:eastAsia="Times New Roman" w:hAnsi="Arial" w:cs="Arial"/>
                      <w:color w:val="000000"/>
                      <w:sz w:val="16"/>
                      <w:szCs w:val="16"/>
                    </w:rPr>
                    <w:t xml:space="preserve"> (0.1)</w:t>
                  </w:r>
                </w:p>
              </w:tc>
            </w:tr>
            <w:tr w:rsidR="00403F47" w:rsidRPr="00AE705B" w:rsidTr="00F62991">
              <w:trPr>
                <w:trHeight w:val="300"/>
              </w:trPr>
              <w:tc>
                <w:tcPr>
                  <w:tcW w:w="123" w:type="pct"/>
                  <w:tcBorders>
                    <w:top w:val="nil"/>
                    <w:left w:val="nil"/>
                    <w:bottom w:val="nil"/>
                    <w:right w:val="nil"/>
                  </w:tcBorders>
                  <w:shd w:val="clear" w:color="auto" w:fill="auto"/>
                  <w:noWrap/>
                  <w:vAlign w:val="bottom"/>
                  <w:hideMark/>
                </w:tcPr>
                <w:p w:rsidR="00403F47" w:rsidRPr="00AE705B" w:rsidRDefault="00403F47" w:rsidP="00403F47">
                  <w:pPr>
                    <w:spacing w:after="20" w:line="240" w:lineRule="auto"/>
                    <w:jc w:val="center"/>
                    <w:rPr>
                      <w:rFonts w:ascii="Arial" w:eastAsia="Times New Roman" w:hAnsi="Arial" w:cs="Arial"/>
                      <w:color w:val="000000"/>
                      <w:sz w:val="16"/>
                      <w:szCs w:val="16"/>
                    </w:rPr>
                  </w:pPr>
                </w:p>
              </w:tc>
              <w:tc>
                <w:tcPr>
                  <w:tcW w:w="2000" w:type="pct"/>
                  <w:tcBorders>
                    <w:top w:val="nil"/>
                    <w:left w:val="nil"/>
                    <w:bottom w:val="nil"/>
                    <w:right w:val="nil"/>
                  </w:tcBorders>
                  <w:shd w:val="clear" w:color="auto" w:fill="auto"/>
                  <w:noWrap/>
                  <w:vAlign w:val="center"/>
                  <w:hideMark/>
                </w:tcPr>
                <w:p w:rsidR="00403F47" w:rsidRPr="00AE705B" w:rsidRDefault="00403F47" w:rsidP="00403F47">
                  <w:pPr>
                    <w:spacing w:after="20" w:line="240" w:lineRule="auto"/>
                    <w:rPr>
                      <w:rFonts w:ascii="Arial" w:eastAsia="Times New Roman" w:hAnsi="Arial" w:cs="Arial"/>
                      <w:sz w:val="16"/>
                      <w:szCs w:val="16"/>
                    </w:rPr>
                  </w:pPr>
                </w:p>
              </w:tc>
              <w:tc>
                <w:tcPr>
                  <w:tcW w:w="1176" w:type="pct"/>
                  <w:tcBorders>
                    <w:top w:val="nil"/>
                    <w:left w:val="nil"/>
                    <w:bottom w:val="nil"/>
                    <w:right w:val="nil"/>
                  </w:tcBorders>
                  <w:shd w:val="clear" w:color="auto" w:fill="auto"/>
                  <w:noWrap/>
                  <w:vAlign w:val="bottom"/>
                  <w:hideMark/>
                </w:tcPr>
                <w:p w:rsidR="00403F47" w:rsidRPr="00AE705B" w:rsidRDefault="00403F47" w:rsidP="00403F47">
                  <w:pPr>
                    <w:spacing w:after="20" w:line="240" w:lineRule="auto"/>
                    <w:rPr>
                      <w:rFonts w:ascii="Arial" w:eastAsia="Times New Roman" w:hAnsi="Arial" w:cs="Arial"/>
                      <w:sz w:val="16"/>
                      <w:szCs w:val="16"/>
                    </w:rPr>
                  </w:pPr>
                </w:p>
              </w:tc>
              <w:tc>
                <w:tcPr>
                  <w:tcW w:w="851" w:type="pct"/>
                  <w:tcBorders>
                    <w:top w:val="nil"/>
                    <w:left w:val="nil"/>
                    <w:bottom w:val="nil"/>
                    <w:right w:val="nil"/>
                  </w:tcBorders>
                  <w:shd w:val="clear" w:color="auto" w:fill="auto"/>
                  <w:noWrap/>
                  <w:vAlign w:val="bottom"/>
                  <w:hideMark/>
                </w:tcPr>
                <w:p w:rsidR="00403F47" w:rsidRPr="00AE705B" w:rsidRDefault="00403F47" w:rsidP="00403F47">
                  <w:pPr>
                    <w:spacing w:after="20" w:line="240" w:lineRule="auto"/>
                    <w:rPr>
                      <w:rFonts w:ascii="Arial" w:eastAsia="Times New Roman" w:hAnsi="Arial" w:cs="Arial"/>
                      <w:sz w:val="16"/>
                      <w:szCs w:val="16"/>
                    </w:rPr>
                  </w:pPr>
                </w:p>
              </w:tc>
              <w:tc>
                <w:tcPr>
                  <w:tcW w:w="850" w:type="pct"/>
                  <w:tcBorders>
                    <w:top w:val="nil"/>
                    <w:left w:val="nil"/>
                    <w:bottom w:val="nil"/>
                    <w:right w:val="nil"/>
                  </w:tcBorders>
                  <w:shd w:val="clear" w:color="auto" w:fill="auto"/>
                  <w:noWrap/>
                  <w:vAlign w:val="bottom"/>
                  <w:hideMark/>
                </w:tcPr>
                <w:p w:rsidR="00403F47" w:rsidRPr="00AE705B" w:rsidRDefault="00403F47" w:rsidP="00403F47">
                  <w:pPr>
                    <w:spacing w:after="20" w:line="240" w:lineRule="auto"/>
                    <w:jc w:val="center"/>
                    <w:rPr>
                      <w:rFonts w:ascii="Arial" w:eastAsia="Times New Roman" w:hAnsi="Arial" w:cs="Arial"/>
                      <w:sz w:val="16"/>
                      <w:szCs w:val="16"/>
                    </w:rPr>
                  </w:pPr>
                </w:p>
              </w:tc>
            </w:tr>
            <w:tr w:rsidR="00403F47" w:rsidRPr="00B70033" w:rsidTr="00F62991">
              <w:trPr>
                <w:trHeight w:val="300"/>
              </w:trPr>
              <w:tc>
                <w:tcPr>
                  <w:tcW w:w="2123" w:type="pct"/>
                  <w:gridSpan w:val="2"/>
                  <w:tcBorders>
                    <w:top w:val="nil"/>
                    <w:left w:val="nil"/>
                    <w:bottom w:val="nil"/>
                    <w:right w:val="nil"/>
                  </w:tcBorders>
                  <w:shd w:val="clear" w:color="auto" w:fill="auto"/>
                  <w:noWrap/>
                  <w:vAlign w:val="bottom"/>
                  <w:hideMark/>
                </w:tcPr>
                <w:p w:rsidR="00403F47" w:rsidRPr="00B70033" w:rsidRDefault="00403F47" w:rsidP="00403F47">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NSEE, Mean (SD)</w:t>
                  </w:r>
                  <w:r>
                    <w:rPr>
                      <w:rFonts w:ascii="Arial" w:eastAsia="Times New Roman" w:hAnsi="Arial" w:cs="Arial"/>
                      <w:color w:val="000000"/>
                      <w:sz w:val="16"/>
                      <w:szCs w:val="16"/>
                      <w:vertAlign w:val="superscript"/>
                    </w:rPr>
                    <w:t xml:space="preserve"> c</w:t>
                  </w:r>
                </w:p>
              </w:tc>
              <w:tc>
                <w:tcPr>
                  <w:tcW w:w="1176" w:type="pct"/>
                  <w:tcBorders>
                    <w:top w:val="nil"/>
                    <w:left w:val="nil"/>
                    <w:bottom w:val="nil"/>
                    <w:right w:val="nil"/>
                  </w:tcBorders>
                  <w:shd w:val="clear" w:color="auto" w:fill="auto"/>
                  <w:noWrap/>
                  <w:vAlign w:val="center"/>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16.1 (9.6)</w:t>
                  </w:r>
                </w:p>
              </w:tc>
              <w:tc>
                <w:tcPr>
                  <w:tcW w:w="851"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16.</w:t>
                  </w:r>
                  <w:r>
                    <w:rPr>
                      <w:rFonts w:ascii="Arial" w:eastAsia="Times New Roman" w:hAnsi="Arial" w:cs="Arial"/>
                      <w:color w:val="000000"/>
                      <w:sz w:val="16"/>
                      <w:szCs w:val="16"/>
                    </w:rPr>
                    <w:t>2</w:t>
                  </w:r>
                  <w:r w:rsidRPr="00B70033">
                    <w:rPr>
                      <w:rFonts w:ascii="Arial" w:eastAsia="Times New Roman" w:hAnsi="Arial" w:cs="Arial"/>
                      <w:color w:val="000000"/>
                      <w:sz w:val="16"/>
                      <w:szCs w:val="16"/>
                    </w:rPr>
                    <w:t xml:space="preserve"> (9.</w:t>
                  </w:r>
                  <w:r>
                    <w:rPr>
                      <w:rFonts w:ascii="Arial" w:eastAsia="Times New Roman" w:hAnsi="Arial" w:cs="Arial"/>
                      <w:color w:val="000000"/>
                      <w:sz w:val="16"/>
                      <w:szCs w:val="16"/>
                    </w:rPr>
                    <w:t>5</w:t>
                  </w:r>
                  <w:r w:rsidRPr="00B70033">
                    <w:rPr>
                      <w:rFonts w:ascii="Arial" w:eastAsia="Times New Roman" w:hAnsi="Arial" w:cs="Arial"/>
                      <w:color w:val="000000"/>
                      <w:sz w:val="16"/>
                      <w:szCs w:val="16"/>
                    </w:rPr>
                    <w:t>)</w:t>
                  </w:r>
                </w:p>
              </w:tc>
              <w:tc>
                <w:tcPr>
                  <w:tcW w:w="850" w:type="pct"/>
                  <w:tcBorders>
                    <w:top w:val="nil"/>
                    <w:left w:val="nil"/>
                    <w:bottom w:val="nil"/>
                    <w:right w:val="nil"/>
                  </w:tcBorders>
                  <w:shd w:val="clear" w:color="auto" w:fill="auto"/>
                  <w:noWrap/>
                  <w:vAlign w:val="bottom"/>
                  <w:hideMark/>
                </w:tcPr>
                <w:p w:rsidR="00403F47" w:rsidRPr="00B70033" w:rsidRDefault="00403F47" w:rsidP="009E578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16.</w:t>
                  </w:r>
                  <w:r w:rsidR="009E5787">
                    <w:rPr>
                      <w:rFonts w:ascii="Arial" w:eastAsia="Times New Roman" w:hAnsi="Arial" w:cs="Arial"/>
                      <w:color w:val="000000"/>
                      <w:sz w:val="16"/>
                      <w:szCs w:val="16"/>
                    </w:rPr>
                    <w:t>1 (9.6</w:t>
                  </w:r>
                  <w:r w:rsidRPr="00B70033">
                    <w:rPr>
                      <w:rFonts w:ascii="Arial" w:eastAsia="Times New Roman" w:hAnsi="Arial" w:cs="Arial"/>
                      <w:color w:val="000000"/>
                      <w:sz w:val="16"/>
                      <w:szCs w:val="16"/>
                    </w:rPr>
                    <w:t>)</w:t>
                  </w:r>
                </w:p>
              </w:tc>
            </w:tr>
            <w:tr w:rsidR="00403F47" w:rsidRPr="00B70033" w:rsidTr="00F62991">
              <w:trPr>
                <w:trHeight w:val="300"/>
              </w:trPr>
              <w:tc>
                <w:tcPr>
                  <w:tcW w:w="123"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p>
              </w:tc>
              <w:tc>
                <w:tcPr>
                  <w:tcW w:w="2000" w:type="pct"/>
                  <w:tcBorders>
                    <w:top w:val="nil"/>
                    <w:left w:val="nil"/>
                    <w:bottom w:val="nil"/>
                    <w:right w:val="nil"/>
                  </w:tcBorders>
                  <w:shd w:val="clear" w:color="auto" w:fill="auto"/>
                  <w:noWrap/>
                  <w:vAlign w:val="center"/>
                  <w:hideMark/>
                </w:tcPr>
                <w:p w:rsidR="00403F47" w:rsidRPr="00B70033" w:rsidRDefault="00403F47" w:rsidP="00403F47">
                  <w:pPr>
                    <w:spacing w:after="20" w:line="240" w:lineRule="auto"/>
                    <w:rPr>
                      <w:rFonts w:ascii="Times New Roman" w:eastAsia="Times New Roman" w:hAnsi="Times New Roman" w:cs="Times New Roman"/>
                      <w:sz w:val="20"/>
                      <w:szCs w:val="20"/>
                    </w:rPr>
                  </w:pPr>
                </w:p>
              </w:tc>
              <w:tc>
                <w:tcPr>
                  <w:tcW w:w="1176" w:type="pct"/>
                  <w:tcBorders>
                    <w:top w:val="nil"/>
                    <w:left w:val="nil"/>
                    <w:bottom w:val="nil"/>
                    <w:right w:val="nil"/>
                  </w:tcBorders>
                  <w:shd w:val="clear" w:color="auto" w:fill="auto"/>
                  <w:noWrap/>
                  <w:vAlign w:val="center"/>
                  <w:hideMark/>
                </w:tcPr>
                <w:p w:rsidR="00403F47" w:rsidRPr="00B70033" w:rsidRDefault="00403F47" w:rsidP="00403F47">
                  <w:pPr>
                    <w:spacing w:after="20" w:line="240" w:lineRule="auto"/>
                    <w:rPr>
                      <w:rFonts w:ascii="Times New Roman" w:eastAsia="Times New Roman" w:hAnsi="Times New Roman" w:cs="Times New Roman"/>
                      <w:sz w:val="20"/>
                      <w:szCs w:val="20"/>
                    </w:rPr>
                  </w:pPr>
                </w:p>
              </w:tc>
              <w:tc>
                <w:tcPr>
                  <w:tcW w:w="851"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Times New Roman" w:eastAsia="Times New Roman" w:hAnsi="Times New Roman" w:cs="Times New Roman"/>
                      <w:sz w:val="20"/>
                      <w:szCs w:val="20"/>
                    </w:rPr>
                  </w:pPr>
                </w:p>
              </w:tc>
              <w:tc>
                <w:tcPr>
                  <w:tcW w:w="850"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Times New Roman" w:eastAsia="Times New Roman" w:hAnsi="Times New Roman" w:cs="Times New Roman"/>
                      <w:sz w:val="20"/>
                      <w:szCs w:val="20"/>
                    </w:rPr>
                  </w:pPr>
                </w:p>
              </w:tc>
            </w:tr>
            <w:tr w:rsidR="00403F47" w:rsidRPr="00B70033" w:rsidTr="00F62991">
              <w:trPr>
                <w:trHeight w:val="300"/>
              </w:trPr>
              <w:tc>
                <w:tcPr>
                  <w:tcW w:w="2123" w:type="pct"/>
                  <w:gridSpan w:val="2"/>
                  <w:tcBorders>
                    <w:top w:val="nil"/>
                    <w:left w:val="nil"/>
                    <w:bottom w:val="nil"/>
                    <w:right w:val="nil"/>
                  </w:tcBorders>
                  <w:shd w:val="clear" w:color="auto" w:fill="auto"/>
                  <w:noWrap/>
                  <w:vAlign w:val="bottom"/>
                  <w:hideMark/>
                </w:tcPr>
                <w:p w:rsidR="00403F47" w:rsidRPr="00B70033" w:rsidRDefault="00403F47" w:rsidP="00403F47">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Region, N</w:t>
                  </w:r>
                  <w:r>
                    <w:rPr>
                      <w:rFonts w:ascii="Arial" w:eastAsia="Times New Roman" w:hAnsi="Arial" w:cs="Arial"/>
                      <w:color w:val="000000"/>
                      <w:sz w:val="16"/>
                      <w:szCs w:val="16"/>
                    </w:rPr>
                    <w:t xml:space="preserve"> </w:t>
                  </w:r>
                  <w:r w:rsidRPr="00B70033">
                    <w:rPr>
                      <w:rFonts w:ascii="Arial" w:eastAsia="Times New Roman" w:hAnsi="Arial" w:cs="Arial"/>
                      <w:color w:val="000000"/>
                      <w:sz w:val="16"/>
                      <w:szCs w:val="16"/>
                    </w:rPr>
                    <w:t>(%)</w:t>
                  </w:r>
                </w:p>
              </w:tc>
              <w:tc>
                <w:tcPr>
                  <w:tcW w:w="1176" w:type="pct"/>
                  <w:tcBorders>
                    <w:top w:val="nil"/>
                    <w:left w:val="nil"/>
                    <w:bottom w:val="nil"/>
                    <w:right w:val="nil"/>
                  </w:tcBorders>
                  <w:shd w:val="clear" w:color="auto" w:fill="auto"/>
                  <w:noWrap/>
                  <w:vAlign w:val="center"/>
                  <w:hideMark/>
                </w:tcPr>
                <w:p w:rsidR="00403F47" w:rsidRPr="00B70033" w:rsidRDefault="00403F47" w:rsidP="00403F47">
                  <w:pPr>
                    <w:spacing w:after="20" w:line="240" w:lineRule="auto"/>
                    <w:rPr>
                      <w:rFonts w:ascii="Arial" w:eastAsia="Times New Roman" w:hAnsi="Arial" w:cs="Arial"/>
                      <w:color w:val="000000"/>
                      <w:sz w:val="16"/>
                      <w:szCs w:val="16"/>
                    </w:rPr>
                  </w:pPr>
                </w:p>
              </w:tc>
              <w:tc>
                <w:tcPr>
                  <w:tcW w:w="851"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Times New Roman" w:eastAsia="Times New Roman" w:hAnsi="Times New Roman" w:cs="Times New Roman"/>
                      <w:sz w:val="20"/>
                      <w:szCs w:val="20"/>
                    </w:rPr>
                  </w:pPr>
                </w:p>
              </w:tc>
              <w:tc>
                <w:tcPr>
                  <w:tcW w:w="850"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Times New Roman" w:eastAsia="Times New Roman" w:hAnsi="Times New Roman" w:cs="Times New Roman"/>
                      <w:sz w:val="20"/>
                      <w:szCs w:val="20"/>
                    </w:rPr>
                  </w:pPr>
                </w:p>
              </w:tc>
            </w:tr>
            <w:tr w:rsidR="00403F47" w:rsidRPr="00B70033" w:rsidTr="00F62991">
              <w:trPr>
                <w:trHeight w:val="279"/>
              </w:trPr>
              <w:tc>
                <w:tcPr>
                  <w:tcW w:w="123"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Times New Roman" w:eastAsia="Times New Roman" w:hAnsi="Times New Roman" w:cs="Times New Roman"/>
                      <w:sz w:val="20"/>
                      <w:szCs w:val="20"/>
                    </w:rPr>
                  </w:pPr>
                </w:p>
              </w:tc>
              <w:tc>
                <w:tcPr>
                  <w:tcW w:w="2000" w:type="pct"/>
                  <w:tcBorders>
                    <w:top w:val="nil"/>
                    <w:left w:val="nil"/>
                    <w:bottom w:val="nil"/>
                    <w:right w:val="nil"/>
                  </w:tcBorders>
                  <w:shd w:val="clear" w:color="auto" w:fill="auto"/>
                  <w:noWrap/>
                  <w:vAlign w:val="center"/>
                  <w:hideMark/>
                </w:tcPr>
                <w:p w:rsidR="00403F47" w:rsidRDefault="00403F47" w:rsidP="00403F47">
                  <w:pPr>
                    <w:spacing w:after="20" w:line="240" w:lineRule="auto"/>
                    <w:rPr>
                      <w:rFonts w:ascii="Arial" w:eastAsia="Times New Roman" w:hAnsi="Arial" w:cs="Arial"/>
                      <w:color w:val="000000"/>
                      <w:sz w:val="16"/>
                      <w:szCs w:val="16"/>
                    </w:rPr>
                  </w:pPr>
                </w:p>
                <w:p w:rsidR="00403F47" w:rsidRPr="00B70033" w:rsidRDefault="00403F47" w:rsidP="00403F47">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Northeast</w:t>
                  </w:r>
                </w:p>
              </w:tc>
              <w:tc>
                <w:tcPr>
                  <w:tcW w:w="1176" w:type="pct"/>
                  <w:tcBorders>
                    <w:top w:val="nil"/>
                    <w:left w:val="nil"/>
                    <w:bottom w:val="nil"/>
                    <w:right w:val="nil"/>
                  </w:tcBorders>
                  <w:shd w:val="clear" w:color="auto" w:fill="auto"/>
                  <w:noWrap/>
                  <w:vAlign w:val="center"/>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620,432 (15.1)</w:t>
                  </w:r>
                </w:p>
              </w:tc>
              <w:tc>
                <w:tcPr>
                  <w:tcW w:w="851"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161,220 (15.1</w:t>
                  </w:r>
                  <w:r w:rsidRPr="00B70033">
                    <w:rPr>
                      <w:rFonts w:ascii="Arial" w:eastAsia="Times New Roman" w:hAnsi="Arial" w:cs="Arial"/>
                      <w:color w:val="000000"/>
                      <w:sz w:val="16"/>
                      <w:szCs w:val="16"/>
                    </w:rPr>
                    <w:t>)</w:t>
                  </w:r>
                </w:p>
              </w:tc>
              <w:tc>
                <w:tcPr>
                  <w:tcW w:w="850" w:type="pct"/>
                  <w:tcBorders>
                    <w:top w:val="nil"/>
                    <w:left w:val="nil"/>
                    <w:bottom w:val="nil"/>
                    <w:right w:val="nil"/>
                  </w:tcBorders>
                  <w:shd w:val="clear" w:color="auto" w:fill="auto"/>
                  <w:noWrap/>
                  <w:vAlign w:val="bottom"/>
                  <w:hideMark/>
                </w:tcPr>
                <w:p w:rsidR="00403F47" w:rsidRPr="00B70033" w:rsidRDefault="008E2A90" w:rsidP="008E2A90">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459,212 (15.2</w:t>
                  </w:r>
                  <w:r w:rsidR="00403F47" w:rsidRPr="00B70033">
                    <w:rPr>
                      <w:rFonts w:ascii="Arial" w:eastAsia="Times New Roman" w:hAnsi="Arial" w:cs="Arial"/>
                      <w:color w:val="000000"/>
                      <w:sz w:val="16"/>
                      <w:szCs w:val="16"/>
                    </w:rPr>
                    <w:t xml:space="preserve">)  </w:t>
                  </w:r>
                </w:p>
              </w:tc>
            </w:tr>
            <w:tr w:rsidR="00403F47" w:rsidRPr="00B70033" w:rsidTr="00F62991">
              <w:trPr>
                <w:trHeight w:val="153"/>
              </w:trPr>
              <w:tc>
                <w:tcPr>
                  <w:tcW w:w="123"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p>
              </w:tc>
              <w:tc>
                <w:tcPr>
                  <w:tcW w:w="2000" w:type="pct"/>
                  <w:tcBorders>
                    <w:top w:val="nil"/>
                    <w:left w:val="nil"/>
                    <w:bottom w:val="nil"/>
                    <w:right w:val="nil"/>
                  </w:tcBorders>
                  <w:shd w:val="clear" w:color="auto" w:fill="auto"/>
                  <w:noWrap/>
                  <w:vAlign w:val="center"/>
                  <w:hideMark/>
                </w:tcPr>
                <w:p w:rsidR="00403F47" w:rsidRDefault="00403F47" w:rsidP="00403F47">
                  <w:pPr>
                    <w:spacing w:after="20" w:line="240" w:lineRule="auto"/>
                    <w:rPr>
                      <w:rFonts w:ascii="Arial" w:eastAsia="Times New Roman" w:hAnsi="Arial" w:cs="Arial"/>
                      <w:color w:val="000000"/>
                      <w:sz w:val="16"/>
                      <w:szCs w:val="16"/>
                    </w:rPr>
                  </w:pPr>
                </w:p>
                <w:p w:rsidR="00403F47" w:rsidRPr="00B70033" w:rsidRDefault="00403F47" w:rsidP="00403F47">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Midwest</w:t>
                  </w:r>
                </w:p>
              </w:tc>
              <w:tc>
                <w:tcPr>
                  <w:tcW w:w="1176" w:type="pct"/>
                  <w:tcBorders>
                    <w:top w:val="nil"/>
                    <w:left w:val="nil"/>
                    <w:bottom w:val="nil"/>
                    <w:right w:val="nil"/>
                  </w:tcBorders>
                  <w:shd w:val="clear" w:color="auto" w:fill="auto"/>
                  <w:noWrap/>
                  <w:vAlign w:val="center"/>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 xml:space="preserve">970,923 (23.7) </w:t>
                  </w:r>
                </w:p>
              </w:tc>
              <w:tc>
                <w:tcPr>
                  <w:tcW w:w="851"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255,050 (23.9</w:t>
                  </w:r>
                  <w:r w:rsidRPr="00B70033">
                    <w:rPr>
                      <w:rFonts w:ascii="Arial" w:eastAsia="Times New Roman" w:hAnsi="Arial" w:cs="Arial"/>
                      <w:color w:val="000000"/>
                      <w:sz w:val="16"/>
                      <w:szCs w:val="16"/>
                    </w:rPr>
                    <w:t xml:space="preserve">)  </w:t>
                  </w:r>
                </w:p>
              </w:tc>
              <w:tc>
                <w:tcPr>
                  <w:tcW w:w="850" w:type="pct"/>
                  <w:tcBorders>
                    <w:top w:val="nil"/>
                    <w:left w:val="nil"/>
                    <w:bottom w:val="nil"/>
                    <w:right w:val="nil"/>
                  </w:tcBorders>
                  <w:shd w:val="clear" w:color="auto" w:fill="auto"/>
                  <w:noWrap/>
                  <w:vAlign w:val="bottom"/>
                  <w:hideMark/>
                </w:tcPr>
                <w:p w:rsidR="00403F47" w:rsidRPr="00B70033" w:rsidRDefault="008E2A90" w:rsidP="008E2A90">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715,873</w:t>
                  </w:r>
                  <w:r w:rsidR="00403F47" w:rsidRPr="00B70033">
                    <w:rPr>
                      <w:rFonts w:ascii="Arial" w:eastAsia="Times New Roman" w:hAnsi="Arial" w:cs="Arial"/>
                      <w:color w:val="000000"/>
                      <w:sz w:val="16"/>
                      <w:szCs w:val="16"/>
                    </w:rPr>
                    <w:t xml:space="preserve"> (</w:t>
                  </w:r>
                  <w:r>
                    <w:rPr>
                      <w:rFonts w:ascii="Arial" w:eastAsia="Times New Roman" w:hAnsi="Arial" w:cs="Arial"/>
                      <w:color w:val="000000"/>
                      <w:sz w:val="16"/>
                      <w:szCs w:val="16"/>
                    </w:rPr>
                    <w:t>23.6</w:t>
                  </w:r>
                  <w:r w:rsidR="00403F47" w:rsidRPr="00B70033">
                    <w:rPr>
                      <w:rFonts w:ascii="Arial" w:eastAsia="Times New Roman" w:hAnsi="Arial" w:cs="Arial"/>
                      <w:color w:val="000000"/>
                      <w:sz w:val="16"/>
                      <w:szCs w:val="16"/>
                    </w:rPr>
                    <w:t>)</w:t>
                  </w:r>
                </w:p>
              </w:tc>
            </w:tr>
            <w:tr w:rsidR="00403F47" w:rsidRPr="00B70033" w:rsidTr="00F62991">
              <w:trPr>
                <w:trHeight w:val="300"/>
              </w:trPr>
              <w:tc>
                <w:tcPr>
                  <w:tcW w:w="123"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p>
              </w:tc>
              <w:tc>
                <w:tcPr>
                  <w:tcW w:w="2000" w:type="pct"/>
                  <w:tcBorders>
                    <w:top w:val="nil"/>
                    <w:left w:val="nil"/>
                    <w:bottom w:val="nil"/>
                    <w:right w:val="nil"/>
                  </w:tcBorders>
                  <w:shd w:val="clear" w:color="auto" w:fill="auto"/>
                  <w:noWrap/>
                  <w:vAlign w:val="center"/>
                  <w:hideMark/>
                </w:tcPr>
                <w:p w:rsidR="00403F47" w:rsidRDefault="00403F47" w:rsidP="00403F47">
                  <w:pPr>
                    <w:spacing w:after="20" w:line="240" w:lineRule="auto"/>
                    <w:rPr>
                      <w:rFonts w:ascii="Arial" w:eastAsia="Times New Roman" w:hAnsi="Arial" w:cs="Arial"/>
                      <w:color w:val="000000"/>
                      <w:sz w:val="16"/>
                      <w:szCs w:val="16"/>
                    </w:rPr>
                  </w:pPr>
                </w:p>
                <w:p w:rsidR="00403F47" w:rsidRPr="00B70033" w:rsidRDefault="00403F47" w:rsidP="00403F47">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West</w:t>
                  </w:r>
                </w:p>
              </w:tc>
              <w:tc>
                <w:tcPr>
                  <w:tcW w:w="1176" w:type="pct"/>
                  <w:tcBorders>
                    <w:top w:val="nil"/>
                    <w:left w:val="nil"/>
                    <w:bottom w:val="nil"/>
                    <w:right w:val="nil"/>
                  </w:tcBorders>
                  <w:shd w:val="clear" w:color="auto" w:fill="auto"/>
                  <w:noWrap/>
                  <w:vAlign w:val="center"/>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787,052 (19.2)</w:t>
                  </w:r>
                </w:p>
              </w:tc>
              <w:tc>
                <w:tcPr>
                  <w:tcW w:w="851" w:type="pct"/>
                  <w:tcBorders>
                    <w:top w:val="nil"/>
                    <w:left w:val="nil"/>
                    <w:bottom w:val="nil"/>
                    <w:right w:val="nil"/>
                  </w:tcBorders>
                  <w:shd w:val="clear" w:color="auto" w:fill="auto"/>
                  <w:noWrap/>
                  <w:vAlign w:val="bottom"/>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03F4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196,163 (18.4</w:t>
                  </w:r>
                  <w:r w:rsidRPr="00B70033">
                    <w:rPr>
                      <w:rFonts w:ascii="Arial" w:eastAsia="Times New Roman" w:hAnsi="Arial" w:cs="Arial"/>
                      <w:color w:val="000000"/>
                      <w:sz w:val="16"/>
                      <w:szCs w:val="16"/>
                    </w:rPr>
                    <w:t>)</w:t>
                  </w:r>
                </w:p>
              </w:tc>
              <w:tc>
                <w:tcPr>
                  <w:tcW w:w="850" w:type="pct"/>
                  <w:tcBorders>
                    <w:top w:val="nil"/>
                    <w:left w:val="nil"/>
                    <w:bottom w:val="nil"/>
                    <w:right w:val="nil"/>
                  </w:tcBorders>
                  <w:shd w:val="clear" w:color="auto" w:fill="auto"/>
                  <w:noWrap/>
                  <w:vAlign w:val="bottom"/>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8E2A90"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590,889 (19.5</w:t>
                  </w:r>
                  <w:r w:rsidR="00403F47" w:rsidRPr="00B70033">
                    <w:rPr>
                      <w:rFonts w:ascii="Arial" w:eastAsia="Times New Roman" w:hAnsi="Arial" w:cs="Arial"/>
                      <w:color w:val="000000"/>
                      <w:sz w:val="16"/>
                      <w:szCs w:val="16"/>
                    </w:rPr>
                    <w:t>)</w:t>
                  </w:r>
                </w:p>
              </w:tc>
            </w:tr>
            <w:tr w:rsidR="00403F47" w:rsidRPr="00B70033" w:rsidTr="00F62991">
              <w:trPr>
                <w:trHeight w:val="300"/>
              </w:trPr>
              <w:tc>
                <w:tcPr>
                  <w:tcW w:w="123"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p>
              </w:tc>
              <w:tc>
                <w:tcPr>
                  <w:tcW w:w="2000" w:type="pct"/>
                  <w:tcBorders>
                    <w:top w:val="nil"/>
                    <w:left w:val="nil"/>
                    <w:bottom w:val="nil"/>
                    <w:right w:val="nil"/>
                  </w:tcBorders>
                  <w:shd w:val="clear" w:color="auto" w:fill="auto"/>
                  <w:noWrap/>
                  <w:vAlign w:val="center"/>
                  <w:hideMark/>
                </w:tcPr>
                <w:p w:rsidR="00403F47" w:rsidRDefault="00403F47" w:rsidP="00403F47">
                  <w:pPr>
                    <w:spacing w:after="20" w:line="240" w:lineRule="auto"/>
                    <w:rPr>
                      <w:rFonts w:ascii="Arial" w:eastAsia="Times New Roman" w:hAnsi="Arial" w:cs="Arial"/>
                      <w:color w:val="000000"/>
                      <w:sz w:val="16"/>
                      <w:szCs w:val="16"/>
                    </w:rPr>
                  </w:pPr>
                </w:p>
                <w:p w:rsidR="00403F47" w:rsidRPr="00B70033" w:rsidRDefault="00403F47" w:rsidP="00403F47">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South</w:t>
                  </w:r>
                </w:p>
              </w:tc>
              <w:tc>
                <w:tcPr>
                  <w:tcW w:w="1176" w:type="pct"/>
                  <w:tcBorders>
                    <w:top w:val="nil"/>
                    <w:left w:val="nil"/>
                    <w:bottom w:val="nil"/>
                    <w:right w:val="nil"/>
                  </w:tcBorders>
                  <w:shd w:val="clear" w:color="auto" w:fill="auto"/>
                  <w:noWrap/>
                  <w:vAlign w:val="center"/>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1,718,222 (41.9)</w:t>
                  </w:r>
                </w:p>
              </w:tc>
              <w:tc>
                <w:tcPr>
                  <w:tcW w:w="851"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454,816 (42.6</w:t>
                  </w:r>
                  <w:r w:rsidRPr="00B70033">
                    <w:rPr>
                      <w:rFonts w:ascii="Arial" w:eastAsia="Times New Roman" w:hAnsi="Arial" w:cs="Arial"/>
                      <w:color w:val="000000"/>
                      <w:sz w:val="16"/>
                      <w:szCs w:val="16"/>
                    </w:rPr>
                    <w:t>)</w:t>
                  </w:r>
                </w:p>
              </w:tc>
              <w:tc>
                <w:tcPr>
                  <w:tcW w:w="850" w:type="pct"/>
                  <w:tcBorders>
                    <w:top w:val="nil"/>
                    <w:left w:val="nil"/>
                    <w:bottom w:val="nil"/>
                    <w:right w:val="nil"/>
                  </w:tcBorders>
                  <w:shd w:val="clear" w:color="auto" w:fill="auto"/>
                  <w:noWrap/>
                  <w:vAlign w:val="bottom"/>
                  <w:hideMark/>
                </w:tcPr>
                <w:p w:rsidR="00403F47" w:rsidRPr="00B70033" w:rsidRDefault="008E2A90"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1,263,406 (41.7</w:t>
                  </w:r>
                  <w:r w:rsidR="00403F47" w:rsidRPr="00B70033">
                    <w:rPr>
                      <w:rFonts w:ascii="Arial" w:eastAsia="Times New Roman" w:hAnsi="Arial" w:cs="Arial"/>
                      <w:color w:val="000000"/>
                      <w:sz w:val="16"/>
                      <w:szCs w:val="16"/>
                    </w:rPr>
                    <w:t>)</w:t>
                  </w:r>
                </w:p>
              </w:tc>
            </w:tr>
            <w:tr w:rsidR="00403F47" w:rsidRPr="00B70033" w:rsidTr="00F62991">
              <w:trPr>
                <w:trHeight w:val="300"/>
              </w:trPr>
              <w:tc>
                <w:tcPr>
                  <w:tcW w:w="123"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p>
              </w:tc>
              <w:tc>
                <w:tcPr>
                  <w:tcW w:w="2000" w:type="pct"/>
                  <w:tcBorders>
                    <w:top w:val="nil"/>
                    <w:left w:val="nil"/>
                    <w:bottom w:val="nil"/>
                    <w:right w:val="nil"/>
                  </w:tcBorders>
                  <w:shd w:val="clear" w:color="auto" w:fill="auto"/>
                  <w:noWrap/>
                  <w:vAlign w:val="center"/>
                  <w:hideMark/>
                </w:tcPr>
                <w:p w:rsidR="00403F47" w:rsidRPr="00B70033" w:rsidRDefault="00403F47" w:rsidP="00403F47">
                  <w:pPr>
                    <w:spacing w:after="20" w:line="240" w:lineRule="auto"/>
                    <w:rPr>
                      <w:rFonts w:ascii="Times New Roman" w:eastAsia="Times New Roman" w:hAnsi="Times New Roman" w:cs="Times New Roman"/>
                      <w:sz w:val="20"/>
                      <w:szCs w:val="20"/>
                    </w:rPr>
                  </w:pPr>
                </w:p>
              </w:tc>
              <w:tc>
                <w:tcPr>
                  <w:tcW w:w="1176" w:type="pct"/>
                  <w:tcBorders>
                    <w:top w:val="nil"/>
                    <w:left w:val="nil"/>
                    <w:bottom w:val="nil"/>
                    <w:right w:val="nil"/>
                  </w:tcBorders>
                  <w:shd w:val="clear" w:color="auto" w:fill="auto"/>
                  <w:noWrap/>
                  <w:vAlign w:val="center"/>
                  <w:hideMark/>
                </w:tcPr>
                <w:p w:rsidR="00403F47" w:rsidRPr="00B70033" w:rsidRDefault="00403F47" w:rsidP="00403F47">
                  <w:pPr>
                    <w:spacing w:after="20" w:line="240" w:lineRule="auto"/>
                    <w:rPr>
                      <w:rFonts w:ascii="Times New Roman" w:eastAsia="Times New Roman" w:hAnsi="Times New Roman" w:cs="Times New Roman"/>
                      <w:sz w:val="20"/>
                      <w:szCs w:val="20"/>
                    </w:rPr>
                  </w:pPr>
                </w:p>
              </w:tc>
              <w:tc>
                <w:tcPr>
                  <w:tcW w:w="851"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Times New Roman" w:eastAsia="Times New Roman" w:hAnsi="Times New Roman" w:cs="Times New Roman"/>
                      <w:sz w:val="20"/>
                      <w:szCs w:val="20"/>
                    </w:rPr>
                  </w:pPr>
                </w:p>
              </w:tc>
              <w:tc>
                <w:tcPr>
                  <w:tcW w:w="850"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Times New Roman" w:eastAsia="Times New Roman" w:hAnsi="Times New Roman" w:cs="Times New Roman"/>
                      <w:sz w:val="20"/>
                      <w:szCs w:val="20"/>
                    </w:rPr>
                  </w:pPr>
                </w:p>
              </w:tc>
            </w:tr>
            <w:tr w:rsidR="00403F47" w:rsidRPr="00B70033" w:rsidTr="00F62991">
              <w:trPr>
                <w:trHeight w:val="300"/>
              </w:trPr>
              <w:tc>
                <w:tcPr>
                  <w:tcW w:w="2123" w:type="pct"/>
                  <w:gridSpan w:val="2"/>
                  <w:tcBorders>
                    <w:top w:val="nil"/>
                    <w:left w:val="nil"/>
                    <w:bottom w:val="nil"/>
                    <w:right w:val="nil"/>
                  </w:tcBorders>
                  <w:shd w:val="clear" w:color="auto" w:fill="auto"/>
                  <w:noWrap/>
                  <w:vAlign w:val="bottom"/>
                  <w:hideMark/>
                </w:tcPr>
                <w:p w:rsidR="00403F47" w:rsidRPr="00B70033" w:rsidRDefault="00403F47" w:rsidP="00403F47">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Community Type, N</w:t>
                  </w:r>
                  <w:r>
                    <w:rPr>
                      <w:rFonts w:ascii="Arial" w:eastAsia="Times New Roman" w:hAnsi="Arial" w:cs="Arial"/>
                      <w:color w:val="000000"/>
                      <w:sz w:val="16"/>
                      <w:szCs w:val="16"/>
                    </w:rPr>
                    <w:t xml:space="preserve"> </w:t>
                  </w:r>
                  <w:r w:rsidRPr="00B70033">
                    <w:rPr>
                      <w:rFonts w:ascii="Arial" w:eastAsia="Times New Roman" w:hAnsi="Arial" w:cs="Arial"/>
                      <w:color w:val="000000"/>
                      <w:sz w:val="16"/>
                      <w:szCs w:val="16"/>
                    </w:rPr>
                    <w:t>(%)</w:t>
                  </w:r>
                </w:p>
              </w:tc>
              <w:tc>
                <w:tcPr>
                  <w:tcW w:w="1176" w:type="pct"/>
                  <w:tcBorders>
                    <w:top w:val="nil"/>
                    <w:left w:val="nil"/>
                    <w:bottom w:val="nil"/>
                    <w:right w:val="nil"/>
                  </w:tcBorders>
                  <w:shd w:val="clear" w:color="auto" w:fill="auto"/>
                  <w:noWrap/>
                  <w:vAlign w:val="center"/>
                  <w:hideMark/>
                </w:tcPr>
                <w:p w:rsidR="00403F47" w:rsidRPr="00B70033" w:rsidRDefault="00403F47" w:rsidP="00403F47">
                  <w:pPr>
                    <w:spacing w:after="20" w:line="240" w:lineRule="auto"/>
                    <w:rPr>
                      <w:rFonts w:ascii="Arial" w:eastAsia="Times New Roman" w:hAnsi="Arial" w:cs="Arial"/>
                      <w:color w:val="000000"/>
                      <w:sz w:val="16"/>
                      <w:szCs w:val="16"/>
                    </w:rPr>
                  </w:pPr>
                </w:p>
              </w:tc>
              <w:tc>
                <w:tcPr>
                  <w:tcW w:w="851"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Times New Roman" w:eastAsia="Times New Roman" w:hAnsi="Times New Roman" w:cs="Times New Roman"/>
                      <w:sz w:val="20"/>
                      <w:szCs w:val="20"/>
                    </w:rPr>
                  </w:pPr>
                </w:p>
              </w:tc>
              <w:tc>
                <w:tcPr>
                  <w:tcW w:w="850"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Times New Roman" w:eastAsia="Times New Roman" w:hAnsi="Times New Roman" w:cs="Times New Roman"/>
                      <w:sz w:val="20"/>
                      <w:szCs w:val="20"/>
                    </w:rPr>
                  </w:pPr>
                </w:p>
              </w:tc>
            </w:tr>
            <w:tr w:rsidR="00403F47" w:rsidRPr="00B70033" w:rsidTr="00F62991">
              <w:trPr>
                <w:trHeight w:val="300"/>
              </w:trPr>
              <w:tc>
                <w:tcPr>
                  <w:tcW w:w="123"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Times New Roman" w:eastAsia="Times New Roman" w:hAnsi="Times New Roman" w:cs="Times New Roman"/>
                      <w:sz w:val="20"/>
                      <w:szCs w:val="20"/>
                    </w:rPr>
                  </w:pPr>
                </w:p>
              </w:tc>
              <w:tc>
                <w:tcPr>
                  <w:tcW w:w="2000" w:type="pct"/>
                  <w:tcBorders>
                    <w:top w:val="nil"/>
                    <w:left w:val="nil"/>
                    <w:bottom w:val="nil"/>
                    <w:right w:val="nil"/>
                  </w:tcBorders>
                  <w:shd w:val="clear" w:color="auto" w:fill="auto"/>
                  <w:noWrap/>
                  <w:vAlign w:val="center"/>
                  <w:hideMark/>
                </w:tcPr>
                <w:p w:rsidR="00403F47" w:rsidRDefault="00403F47" w:rsidP="00403F47">
                  <w:pPr>
                    <w:spacing w:after="20" w:line="240" w:lineRule="auto"/>
                    <w:rPr>
                      <w:rFonts w:ascii="Arial" w:eastAsia="Times New Roman" w:hAnsi="Arial" w:cs="Arial"/>
                      <w:color w:val="000000"/>
                      <w:sz w:val="16"/>
                      <w:szCs w:val="16"/>
                    </w:rPr>
                  </w:pPr>
                </w:p>
                <w:p w:rsidR="00403F47" w:rsidRPr="00B70033" w:rsidRDefault="00403F47" w:rsidP="00403F47">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Higher Density Urban</w:t>
                  </w:r>
                </w:p>
              </w:tc>
              <w:tc>
                <w:tcPr>
                  <w:tcW w:w="1176" w:type="pct"/>
                  <w:tcBorders>
                    <w:top w:val="nil"/>
                    <w:left w:val="nil"/>
                    <w:bottom w:val="nil"/>
                    <w:right w:val="nil"/>
                  </w:tcBorders>
                  <w:shd w:val="clear" w:color="auto" w:fill="auto"/>
                  <w:noWrap/>
                  <w:vAlign w:val="center"/>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478,097 (11.7)</w:t>
                  </w:r>
                </w:p>
              </w:tc>
              <w:tc>
                <w:tcPr>
                  <w:tcW w:w="851"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113,797</w:t>
                  </w:r>
                  <w:r w:rsidRPr="00B70033">
                    <w:rPr>
                      <w:rFonts w:ascii="Arial" w:eastAsia="Times New Roman" w:hAnsi="Arial" w:cs="Arial"/>
                      <w:color w:val="000000"/>
                      <w:sz w:val="16"/>
                      <w:szCs w:val="16"/>
                    </w:rPr>
                    <w:t xml:space="preserve"> (</w:t>
                  </w:r>
                  <w:r>
                    <w:rPr>
                      <w:rFonts w:ascii="Arial" w:eastAsia="Times New Roman" w:hAnsi="Arial" w:cs="Arial"/>
                      <w:color w:val="000000"/>
                      <w:sz w:val="16"/>
                      <w:szCs w:val="16"/>
                    </w:rPr>
                    <w:t>10.7</w:t>
                  </w:r>
                  <w:r w:rsidRPr="00B70033">
                    <w:rPr>
                      <w:rFonts w:ascii="Arial" w:eastAsia="Times New Roman" w:hAnsi="Arial" w:cs="Arial"/>
                      <w:color w:val="000000"/>
                      <w:sz w:val="16"/>
                      <w:szCs w:val="16"/>
                    </w:rPr>
                    <w:t xml:space="preserve">)   </w:t>
                  </w:r>
                </w:p>
              </w:tc>
              <w:tc>
                <w:tcPr>
                  <w:tcW w:w="850" w:type="pct"/>
                  <w:tcBorders>
                    <w:top w:val="nil"/>
                    <w:left w:val="nil"/>
                    <w:bottom w:val="nil"/>
                    <w:right w:val="nil"/>
                  </w:tcBorders>
                  <w:shd w:val="clear" w:color="auto" w:fill="auto"/>
                  <w:noWrap/>
                  <w:vAlign w:val="bottom"/>
                  <w:hideMark/>
                </w:tcPr>
                <w:p w:rsidR="00403F47" w:rsidRPr="00B70033" w:rsidRDefault="008E2A90" w:rsidP="008E2A90">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364,300 (12.0</w:t>
                  </w:r>
                  <w:r w:rsidR="00403F47" w:rsidRPr="00B70033">
                    <w:rPr>
                      <w:rFonts w:ascii="Arial" w:eastAsia="Times New Roman" w:hAnsi="Arial" w:cs="Arial"/>
                      <w:color w:val="000000"/>
                      <w:sz w:val="16"/>
                      <w:szCs w:val="16"/>
                    </w:rPr>
                    <w:t xml:space="preserve">) </w:t>
                  </w:r>
                </w:p>
              </w:tc>
            </w:tr>
            <w:tr w:rsidR="00403F47" w:rsidRPr="00B70033" w:rsidTr="00F62991">
              <w:trPr>
                <w:trHeight w:val="300"/>
              </w:trPr>
              <w:tc>
                <w:tcPr>
                  <w:tcW w:w="123"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p>
              </w:tc>
              <w:tc>
                <w:tcPr>
                  <w:tcW w:w="2000" w:type="pct"/>
                  <w:tcBorders>
                    <w:top w:val="nil"/>
                    <w:left w:val="nil"/>
                    <w:bottom w:val="nil"/>
                    <w:right w:val="nil"/>
                  </w:tcBorders>
                  <w:shd w:val="clear" w:color="auto" w:fill="auto"/>
                  <w:noWrap/>
                  <w:vAlign w:val="center"/>
                  <w:hideMark/>
                </w:tcPr>
                <w:p w:rsidR="00403F47" w:rsidRDefault="00403F47" w:rsidP="00403F47">
                  <w:pPr>
                    <w:spacing w:after="20" w:line="240" w:lineRule="auto"/>
                    <w:rPr>
                      <w:rFonts w:ascii="Arial" w:eastAsia="Times New Roman" w:hAnsi="Arial" w:cs="Arial"/>
                      <w:color w:val="000000"/>
                      <w:sz w:val="16"/>
                      <w:szCs w:val="16"/>
                    </w:rPr>
                  </w:pPr>
                </w:p>
                <w:p w:rsidR="00403F47" w:rsidRPr="00B70033" w:rsidRDefault="00403F47" w:rsidP="00403F47">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Lower Density Urban</w:t>
                  </w:r>
                </w:p>
              </w:tc>
              <w:tc>
                <w:tcPr>
                  <w:tcW w:w="1176" w:type="pct"/>
                  <w:tcBorders>
                    <w:top w:val="nil"/>
                    <w:left w:val="nil"/>
                    <w:bottom w:val="nil"/>
                    <w:right w:val="nil"/>
                  </w:tcBorders>
                  <w:shd w:val="clear" w:color="auto" w:fill="auto"/>
                  <w:noWrap/>
                  <w:vAlign w:val="center"/>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1,508,041 (36.8)</w:t>
                  </w:r>
                </w:p>
              </w:tc>
              <w:tc>
                <w:tcPr>
                  <w:tcW w:w="851" w:type="pct"/>
                  <w:tcBorders>
                    <w:top w:val="nil"/>
                    <w:left w:val="nil"/>
                    <w:bottom w:val="nil"/>
                    <w:right w:val="nil"/>
                  </w:tcBorders>
                  <w:shd w:val="clear" w:color="auto" w:fill="auto"/>
                  <w:noWrap/>
                  <w:vAlign w:val="bottom"/>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03F4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378,787 (35.5</w:t>
                  </w:r>
                  <w:r w:rsidRPr="00B70033">
                    <w:rPr>
                      <w:rFonts w:ascii="Arial" w:eastAsia="Times New Roman" w:hAnsi="Arial" w:cs="Arial"/>
                      <w:color w:val="000000"/>
                      <w:sz w:val="16"/>
                      <w:szCs w:val="16"/>
                    </w:rPr>
                    <w:t>)</w:t>
                  </w:r>
                </w:p>
              </w:tc>
              <w:tc>
                <w:tcPr>
                  <w:tcW w:w="850" w:type="pct"/>
                  <w:tcBorders>
                    <w:top w:val="nil"/>
                    <w:left w:val="nil"/>
                    <w:bottom w:val="nil"/>
                    <w:right w:val="nil"/>
                  </w:tcBorders>
                  <w:shd w:val="clear" w:color="auto" w:fill="auto"/>
                  <w:noWrap/>
                  <w:vAlign w:val="bottom"/>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0E29C7" w:rsidP="000E29C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1,129,254</w:t>
                  </w:r>
                  <w:r w:rsidR="00403F47" w:rsidRPr="00B70033">
                    <w:rPr>
                      <w:rFonts w:ascii="Arial" w:eastAsia="Times New Roman" w:hAnsi="Arial" w:cs="Arial"/>
                      <w:color w:val="000000"/>
                      <w:sz w:val="16"/>
                      <w:szCs w:val="16"/>
                    </w:rPr>
                    <w:t xml:space="preserve"> (</w:t>
                  </w:r>
                  <w:r>
                    <w:rPr>
                      <w:rFonts w:ascii="Arial" w:eastAsia="Times New Roman" w:hAnsi="Arial" w:cs="Arial"/>
                      <w:color w:val="000000"/>
                      <w:sz w:val="16"/>
                      <w:szCs w:val="16"/>
                    </w:rPr>
                    <w:t>37.3</w:t>
                  </w:r>
                  <w:r w:rsidR="00403F47" w:rsidRPr="00B70033">
                    <w:rPr>
                      <w:rFonts w:ascii="Arial" w:eastAsia="Times New Roman" w:hAnsi="Arial" w:cs="Arial"/>
                      <w:color w:val="000000"/>
                      <w:sz w:val="16"/>
                      <w:szCs w:val="16"/>
                    </w:rPr>
                    <w:t xml:space="preserve">) </w:t>
                  </w:r>
                </w:p>
              </w:tc>
            </w:tr>
            <w:tr w:rsidR="00403F47" w:rsidRPr="00B70033" w:rsidTr="00DC59E0">
              <w:trPr>
                <w:trHeight w:val="333"/>
              </w:trPr>
              <w:tc>
                <w:tcPr>
                  <w:tcW w:w="123"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p>
              </w:tc>
              <w:tc>
                <w:tcPr>
                  <w:tcW w:w="2000" w:type="pct"/>
                  <w:tcBorders>
                    <w:top w:val="nil"/>
                    <w:left w:val="nil"/>
                    <w:bottom w:val="nil"/>
                    <w:right w:val="nil"/>
                  </w:tcBorders>
                  <w:shd w:val="clear" w:color="auto" w:fill="auto"/>
                  <w:noWrap/>
                  <w:vAlign w:val="center"/>
                  <w:hideMark/>
                </w:tcPr>
                <w:p w:rsidR="00403F47" w:rsidRDefault="00403F47" w:rsidP="00403F47">
                  <w:pPr>
                    <w:spacing w:after="20" w:line="240" w:lineRule="auto"/>
                    <w:rPr>
                      <w:rFonts w:ascii="Arial" w:eastAsia="Times New Roman" w:hAnsi="Arial" w:cs="Arial"/>
                      <w:color w:val="000000"/>
                      <w:sz w:val="16"/>
                      <w:szCs w:val="16"/>
                    </w:rPr>
                  </w:pPr>
                </w:p>
                <w:p w:rsidR="00403F47" w:rsidRPr="00B70033" w:rsidRDefault="00403F47" w:rsidP="00403F47">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Suburban/Small Town</w:t>
                  </w:r>
                </w:p>
              </w:tc>
              <w:tc>
                <w:tcPr>
                  <w:tcW w:w="1176" w:type="pct"/>
                  <w:tcBorders>
                    <w:top w:val="nil"/>
                    <w:left w:val="nil"/>
                    <w:bottom w:val="nil"/>
                    <w:right w:val="nil"/>
                  </w:tcBorders>
                  <w:shd w:val="clear" w:color="auto" w:fill="auto"/>
                  <w:noWrap/>
                  <w:vAlign w:val="center"/>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918,068 (22.4)</w:t>
                  </w:r>
                </w:p>
              </w:tc>
              <w:tc>
                <w:tcPr>
                  <w:tcW w:w="851"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245,154 (23.0</w:t>
                  </w:r>
                  <w:r w:rsidRPr="00B70033">
                    <w:rPr>
                      <w:rFonts w:ascii="Arial" w:eastAsia="Times New Roman" w:hAnsi="Arial" w:cs="Arial"/>
                      <w:color w:val="000000"/>
                      <w:sz w:val="16"/>
                      <w:szCs w:val="16"/>
                    </w:rPr>
                    <w:t>)</w:t>
                  </w:r>
                </w:p>
              </w:tc>
              <w:tc>
                <w:tcPr>
                  <w:tcW w:w="850" w:type="pct"/>
                  <w:tcBorders>
                    <w:top w:val="nil"/>
                    <w:left w:val="nil"/>
                    <w:bottom w:val="nil"/>
                    <w:right w:val="nil"/>
                  </w:tcBorders>
                  <w:shd w:val="clear" w:color="auto" w:fill="auto"/>
                  <w:noWrap/>
                  <w:vAlign w:val="bottom"/>
                  <w:hideMark/>
                </w:tcPr>
                <w:p w:rsidR="00403F47" w:rsidRPr="00B70033" w:rsidRDefault="000E29C7" w:rsidP="000E29C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672,914 (22.2</w:t>
                  </w:r>
                  <w:r w:rsidR="00403F47" w:rsidRPr="00B70033">
                    <w:rPr>
                      <w:rFonts w:ascii="Arial" w:eastAsia="Times New Roman" w:hAnsi="Arial" w:cs="Arial"/>
                      <w:color w:val="000000"/>
                      <w:sz w:val="16"/>
                      <w:szCs w:val="16"/>
                    </w:rPr>
                    <w:t>)</w:t>
                  </w:r>
                </w:p>
              </w:tc>
            </w:tr>
            <w:tr w:rsidR="00403F47" w:rsidRPr="00B70033" w:rsidTr="00F62991">
              <w:trPr>
                <w:trHeight w:val="300"/>
              </w:trPr>
              <w:tc>
                <w:tcPr>
                  <w:tcW w:w="123"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p>
              </w:tc>
              <w:tc>
                <w:tcPr>
                  <w:tcW w:w="2000" w:type="pct"/>
                  <w:tcBorders>
                    <w:top w:val="nil"/>
                    <w:left w:val="nil"/>
                    <w:bottom w:val="nil"/>
                    <w:right w:val="nil"/>
                  </w:tcBorders>
                  <w:shd w:val="clear" w:color="auto" w:fill="auto"/>
                  <w:noWrap/>
                  <w:vAlign w:val="center"/>
                  <w:hideMark/>
                </w:tcPr>
                <w:p w:rsidR="00403F47" w:rsidRDefault="00403F47" w:rsidP="00403F47">
                  <w:pPr>
                    <w:spacing w:after="20" w:line="240" w:lineRule="auto"/>
                    <w:rPr>
                      <w:rFonts w:ascii="Arial" w:eastAsia="Times New Roman" w:hAnsi="Arial" w:cs="Arial"/>
                      <w:color w:val="000000"/>
                      <w:sz w:val="16"/>
                      <w:szCs w:val="16"/>
                    </w:rPr>
                  </w:pPr>
                </w:p>
                <w:p w:rsidR="00403F47" w:rsidRPr="00B70033" w:rsidRDefault="00403F47" w:rsidP="00403F47">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Rural</w:t>
                  </w:r>
                </w:p>
              </w:tc>
              <w:tc>
                <w:tcPr>
                  <w:tcW w:w="1176" w:type="pct"/>
                  <w:tcBorders>
                    <w:top w:val="nil"/>
                    <w:left w:val="nil"/>
                    <w:bottom w:val="nil"/>
                    <w:right w:val="nil"/>
                  </w:tcBorders>
                  <w:shd w:val="clear" w:color="auto" w:fill="auto"/>
                  <w:noWrap/>
                  <w:vAlign w:val="center"/>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 xml:space="preserve">1,192,423 (29.1)  </w:t>
                  </w:r>
                </w:p>
              </w:tc>
              <w:tc>
                <w:tcPr>
                  <w:tcW w:w="851"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329,511 (30.9</w:t>
                  </w:r>
                  <w:r w:rsidRPr="00B70033">
                    <w:rPr>
                      <w:rFonts w:ascii="Arial" w:eastAsia="Times New Roman" w:hAnsi="Arial" w:cs="Arial"/>
                      <w:color w:val="000000"/>
                      <w:sz w:val="16"/>
                      <w:szCs w:val="16"/>
                    </w:rPr>
                    <w:t>)</w:t>
                  </w:r>
                </w:p>
              </w:tc>
              <w:tc>
                <w:tcPr>
                  <w:tcW w:w="850" w:type="pct"/>
                  <w:tcBorders>
                    <w:top w:val="nil"/>
                    <w:left w:val="nil"/>
                    <w:bottom w:val="nil"/>
                    <w:right w:val="nil"/>
                  </w:tcBorders>
                  <w:shd w:val="clear" w:color="auto" w:fill="auto"/>
                  <w:noWrap/>
                  <w:vAlign w:val="bottom"/>
                  <w:hideMark/>
                </w:tcPr>
                <w:p w:rsidR="00403F47" w:rsidRPr="00B70033" w:rsidRDefault="000E29C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86</w:t>
                  </w:r>
                  <w:r w:rsidR="00142DAB">
                    <w:rPr>
                      <w:rFonts w:ascii="Arial" w:eastAsia="Times New Roman" w:hAnsi="Arial" w:cs="Arial"/>
                      <w:color w:val="000000"/>
                      <w:sz w:val="16"/>
                      <w:szCs w:val="16"/>
                    </w:rPr>
                    <w:t>2,912 (28.5</w:t>
                  </w:r>
                  <w:r w:rsidR="00403F47" w:rsidRPr="00B70033">
                    <w:rPr>
                      <w:rFonts w:ascii="Arial" w:eastAsia="Times New Roman" w:hAnsi="Arial" w:cs="Arial"/>
                      <w:color w:val="000000"/>
                      <w:sz w:val="16"/>
                      <w:szCs w:val="16"/>
                    </w:rPr>
                    <w:t xml:space="preserve">) </w:t>
                  </w:r>
                </w:p>
              </w:tc>
            </w:tr>
            <w:tr w:rsidR="00403F47" w:rsidRPr="00B70033" w:rsidTr="00F62991">
              <w:trPr>
                <w:trHeight w:val="300"/>
              </w:trPr>
              <w:tc>
                <w:tcPr>
                  <w:tcW w:w="123"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p>
              </w:tc>
              <w:tc>
                <w:tcPr>
                  <w:tcW w:w="2000" w:type="pct"/>
                  <w:tcBorders>
                    <w:top w:val="nil"/>
                    <w:left w:val="nil"/>
                    <w:bottom w:val="nil"/>
                    <w:right w:val="nil"/>
                  </w:tcBorders>
                  <w:shd w:val="clear" w:color="auto" w:fill="auto"/>
                  <w:noWrap/>
                  <w:vAlign w:val="center"/>
                  <w:hideMark/>
                </w:tcPr>
                <w:p w:rsidR="00403F47" w:rsidRPr="00B70033" w:rsidRDefault="00403F47" w:rsidP="00403F47">
                  <w:pPr>
                    <w:spacing w:after="20" w:line="240" w:lineRule="auto"/>
                    <w:rPr>
                      <w:rFonts w:ascii="Times New Roman" w:eastAsia="Times New Roman" w:hAnsi="Times New Roman" w:cs="Times New Roman"/>
                      <w:sz w:val="20"/>
                      <w:szCs w:val="20"/>
                    </w:rPr>
                  </w:pPr>
                </w:p>
              </w:tc>
              <w:tc>
                <w:tcPr>
                  <w:tcW w:w="1176" w:type="pct"/>
                  <w:tcBorders>
                    <w:top w:val="nil"/>
                    <w:left w:val="nil"/>
                    <w:bottom w:val="nil"/>
                    <w:right w:val="nil"/>
                  </w:tcBorders>
                  <w:shd w:val="clear" w:color="auto" w:fill="auto"/>
                  <w:noWrap/>
                  <w:vAlign w:val="center"/>
                  <w:hideMark/>
                </w:tcPr>
                <w:p w:rsidR="00403F47" w:rsidRPr="00B70033" w:rsidRDefault="00403F47" w:rsidP="00403F47">
                  <w:pPr>
                    <w:spacing w:after="20" w:line="240" w:lineRule="auto"/>
                    <w:rPr>
                      <w:rFonts w:ascii="Times New Roman" w:eastAsia="Times New Roman" w:hAnsi="Times New Roman" w:cs="Times New Roman"/>
                      <w:sz w:val="20"/>
                      <w:szCs w:val="20"/>
                    </w:rPr>
                  </w:pPr>
                </w:p>
              </w:tc>
              <w:tc>
                <w:tcPr>
                  <w:tcW w:w="851"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Times New Roman" w:eastAsia="Times New Roman" w:hAnsi="Times New Roman" w:cs="Times New Roman"/>
                      <w:sz w:val="20"/>
                      <w:szCs w:val="20"/>
                    </w:rPr>
                  </w:pPr>
                </w:p>
              </w:tc>
              <w:tc>
                <w:tcPr>
                  <w:tcW w:w="850"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Times New Roman" w:eastAsia="Times New Roman" w:hAnsi="Times New Roman" w:cs="Times New Roman"/>
                      <w:sz w:val="20"/>
                      <w:szCs w:val="20"/>
                    </w:rPr>
                  </w:pPr>
                </w:p>
              </w:tc>
            </w:tr>
            <w:tr w:rsidR="00403F47" w:rsidRPr="00B70033" w:rsidTr="00F62991">
              <w:trPr>
                <w:trHeight w:val="180"/>
              </w:trPr>
              <w:tc>
                <w:tcPr>
                  <w:tcW w:w="2123" w:type="pct"/>
                  <w:gridSpan w:val="2"/>
                  <w:tcBorders>
                    <w:top w:val="nil"/>
                    <w:left w:val="nil"/>
                    <w:bottom w:val="nil"/>
                    <w:right w:val="nil"/>
                  </w:tcBorders>
                  <w:shd w:val="clear" w:color="auto" w:fill="auto"/>
                  <w:noWrap/>
                  <w:vAlign w:val="bottom"/>
                  <w:hideMark/>
                </w:tcPr>
                <w:p w:rsidR="00403F47" w:rsidRDefault="00403F47" w:rsidP="00403F47">
                  <w:pPr>
                    <w:spacing w:after="20" w:line="240" w:lineRule="auto"/>
                    <w:rPr>
                      <w:rFonts w:ascii="Arial" w:eastAsia="Times New Roman" w:hAnsi="Arial" w:cs="Arial"/>
                      <w:color w:val="000000"/>
                      <w:sz w:val="16"/>
                      <w:szCs w:val="16"/>
                    </w:rPr>
                  </w:pPr>
                </w:p>
                <w:p w:rsidR="00403F47" w:rsidRPr="00B70033" w:rsidRDefault="00403F47" w:rsidP="00403F47">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Black Population Percent in Neighborhood, Mean (SD)</w:t>
                  </w:r>
                </w:p>
              </w:tc>
              <w:tc>
                <w:tcPr>
                  <w:tcW w:w="1176" w:type="pct"/>
                  <w:tcBorders>
                    <w:top w:val="nil"/>
                    <w:left w:val="nil"/>
                    <w:bottom w:val="nil"/>
                    <w:right w:val="nil"/>
                  </w:tcBorders>
                  <w:shd w:val="clear" w:color="auto" w:fill="auto"/>
                  <w:noWrap/>
                  <w:vAlign w:val="center"/>
                  <w:hideMark/>
                </w:tcPr>
                <w:p w:rsidR="00403F47" w:rsidRDefault="00403F47" w:rsidP="00403F47">
                  <w:pPr>
                    <w:spacing w:after="20" w:line="240" w:lineRule="auto"/>
                    <w:rPr>
                      <w:rFonts w:ascii="Arial" w:eastAsia="Times New Roman" w:hAnsi="Arial" w:cs="Arial"/>
                      <w:color w:val="000000"/>
                      <w:sz w:val="16"/>
                      <w:szCs w:val="16"/>
                    </w:rPr>
                  </w:pPr>
                </w:p>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12.7 (21.3)</w:t>
                  </w:r>
                </w:p>
              </w:tc>
              <w:tc>
                <w:tcPr>
                  <w:tcW w:w="851" w:type="pct"/>
                  <w:tcBorders>
                    <w:top w:val="nil"/>
                    <w:left w:val="nil"/>
                    <w:bottom w:val="nil"/>
                    <w:right w:val="nil"/>
                  </w:tcBorders>
                  <w:shd w:val="clear" w:color="auto" w:fill="auto"/>
                  <w:noWrap/>
                  <w:vAlign w:val="bottom"/>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12.4 (20.</w:t>
                  </w:r>
                  <w:r>
                    <w:rPr>
                      <w:rFonts w:ascii="Arial" w:eastAsia="Times New Roman" w:hAnsi="Arial" w:cs="Arial"/>
                      <w:color w:val="000000"/>
                      <w:sz w:val="16"/>
                      <w:szCs w:val="16"/>
                    </w:rPr>
                    <w:t>6</w:t>
                  </w:r>
                  <w:r w:rsidRPr="00B70033">
                    <w:rPr>
                      <w:rFonts w:ascii="Arial" w:eastAsia="Times New Roman" w:hAnsi="Arial" w:cs="Arial"/>
                      <w:color w:val="000000"/>
                      <w:sz w:val="16"/>
                      <w:szCs w:val="16"/>
                    </w:rPr>
                    <w:t>)</w:t>
                  </w:r>
                </w:p>
              </w:tc>
              <w:tc>
                <w:tcPr>
                  <w:tcW w:w="850" w:type="pct"/>
                  <w:tcBorders>
                    <w:top w:val="nil"/>
                    <w:left w:val="nil"/>
                    <w:bottom w:val="nil"/>
                    <w:right w:val="nil"/>
                  </w:tcBorders>
                  <w:shd w:val="clear" w:color="auto" w:fill="auto"/>
                  <w:noWrap/>
                  <w:vAlign w:val="bottom"/>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9E5787" w:rsidP="00403F47">
                  <w:pPr>
                    <w:spacing w:after="2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12.8 (21.5</w:t>
                  </w:r>
                  <w:r w:rsidR="00403F47" w:rsidRPr="00B70033">
                    <w:rPr>
                      <w:rFonts w:ascii="Arial" w:eastAsia="Times New Roman" w:hAnsi="Arial" w:cs="Arial"/>
                      <w:color w:val="000000"/>
                      <w:sz w:val="16"/>
                      <w:szCs w:val="16"/>
                    </w:rPr>
                    <w:t>)</w:t>
                  </w:r>
                </w:p>
              </w:tc>
            </w:tr>
            <w:tr w:rsidR="00403F47" w:rsidRPr="00B70033" w:rsidTr="00F62991">
              <w:trPr>
                <w:trHeight w:val="74"/>
              </w:trPr>
              <w:tc>
                <w:tcPr>
                  <w:tcW w:w="2123" w:type="pct"/>
                  <w:gridSpan w:val="2"/>
                  <w:tcBorders>
                    <w:top w:val="nil"/>
                    <w:left w:val="nil"/>
                    <w:bottom w:val="nil"/>
                    <w:right w:val="nil"/>
                  </w:tcBorders>
                  <w:shd w:val="clear" w:color="auto" w:fill="auto"/>
                  <w:noWrap/>
                  <w:vAlign w:val="bottom"/>
                  <w:hideMark/>
                </w:tcPr>
                <w:p w:rsidR="00403F47" w:rsidRPr="00B70033" w:rsidRDefault="00403F47" w:rsidP="00403F47">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Hispanic Population Percent in Neighborhood, Mean (SD)</w:t>
                  </w:r>
                </w:p>
              </w:tc>
              <w:tc>
                <w:tcPr>
                  <w:tcW w:w="1176" w:type="pct"/>
                  <w:tcBorders>
                    <w:top w:val="nil"/>
                    <w:left w:val="nil"/>
                    <w:bottom w:val="nil"/>
                    <w:right w:val="nil"/>
                  </w:tcBorders>
                  <w:shd w:val="clear" w:color="auto" w:fill="auto"/>
                  <w:noWrap/>
                  <w:vAlign w:val="center"/>
                  <w:hideMark/>
                </w:tcPr>
                <w:p w:rsidR="00403F47" w:rsidRDefault="00403F47" w:rsidP="00403F47">
                  <w:pPr>
                    <w:spacing w:after="20" w:line="240" w:lineRule="auto"/>
                    <w:jc w:val="center"/>
                    <w:rPr>
                      <w:rFonts w:ascii="Arial" w:eastAsia="Times New Roman" w:hAnsi="Arial" w:cs="Arial"/>
                      <w:color w:val="000000"/>
                      <w:sz w:val="16"/>
                      <w:szCs w:val="16"/>
                    </w:rPr>
                  </w:pPr>
                </w:p>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10.2 (16.0)</w:t>
                  </w:r>
                </w:p>
              </w:tc>
              <w:tc>
                <w:tcPr>
                  <w:tcW w:w="851" w:type="pct"/>
                  <w:tcBorders>
                    <w:top w:val="nil"/>
                    <w:left w:val="nil"/>
                    <w:bottom w:val="nil"/>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10.2 (15.</w:t>
                  </w:r>
                  <w:r>
                    <w:rPr>
                      <w:rFonts w:ascii="Arial" w:eastAsia="Times New Roman" w:hAnsi="Arial" w:cs="Arial"/>
                      <w:color w:val="000000"/>
                      <w:sz w:val="16"/>
                      <w:szCs w:val="16"/>
                    </w:rPr>
                    <w:t>8</w:t>
                  </w:r>
                  <w:r w:rsidRPr="00B70033">
                    <w:rPr>
                      <w:rFonts w:ascii="Arial" w:eastAsia="Times New Roman" w:hAnsi="Arial" w:cs="Arial"/>
                      <w:color w:val="000000"/>
                      <w:sz w:val="16"/>
                      <w:szCs w:val="16"/>
                    </w:rPr>
                    <w:t>)</w:t>
                  </w:r>
                </w:p>
              </w:tc>
              <w:tc>
                <w:tcPr>
                  <w:tcW w:w="850" w:type="pct"/>
                  <w:tcBorders>
                    <w:top w:val="nil"/>
                    <w:left w:val="nil"/>
                    <w:bottom w:val="nil"/>
                    <w:right w:val="nil"/>
                  </w:tcBorders>
                  <w:shd w:val="clear" w:color="auto" w:fill="auto"/>
                  <w:noWrap/>
                  <w:vAlign w:val="bottom"/>
                  <w:hideMark/>
                </w:tcPr>
                <w:p w:rsidR="00403F47" w:rsidRPr="00B70033" w:rsidRDefault="00403F47" w:rsidP="009E578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10.</w:t>
                  </w:r>
                  <w:r w:rsidR="009E5787">
                    <w:rPr>
                      <w:rFonts w:ascii="Arial" w:eastAsia="Times New Roman" w:hAnsi="Arial" w:cs="Arial"/>
                      <w:color w:val="000000"/>
                      <w:sz w:val="16"/>
                      <w:szCs w:val="16"/>
                    </w:rPr>
                    <w:t>1</w:t>
                  </w:r>
                  <w:r w:rsidRPr="00B70033">
                    <w:rPr>
                      <w:rFonts w:ascii="Arial" w:eastAsia="Times New Roman" w:hAnsi="Arial" w:cs="Arial"/>
                      <w:color w:val="000000"/>
                      <w:sz w:val="16"/>
                      <w:szCs w:val="16"/>
                    </w:rPr>
                    <w:t xml:space="preserve"> (16.</w:t>
                  </w:r>
                  <w:r w:rsidR="009E5787">
                    <w:rPr>
                      <w:rFonts w:ascii="Arial" w:eastAsia="Times New Roman" w:hAnsi="Arial" w:cs="Arial"/>
                      <w:color w:val="000000"/>
                      <w:sz w:val="16"/>
                      <w:szCs w:val="16"/>
                    </w:rPr>
                    <w:t>0</w:t>
                  </w:r>
                  <w:r w:rsidRPr="00B70033">
                    <w:rPr>
                      <w:rFonts w:ascii="Arial" w:eastAsia="Times New Roman" w:hAnsi="Arial" w:cs="Arial"/>
                      <w:color w:val="000000"/>
                      <w:sz w:val="16"/>
                      <w:szCs w:val="16"/>
                    </w:rPr>
                    <w:t>)</w:t>
                  </w:r>
                </w:p>
              </w:tc>
            </w:tr>
            <w:tr w:rsidR="00403F47" w:rsidRPr="00B70033" w:rsidTr="00F62991">
              <w:trPr>
                <w:trHeight w:val="300"/>
              </w:trPr>
              <w:tc>
                <w:tcPr>
                  <w:tcW w:w="123" w:type="pct"/>
                  <w:tcBorders>
                    <w:top w:val="nil"/>
                    <w:left w:val="nil"/>
                    <w:bottom w:val="single" w:sz="4" w:space="0" w:color="auto"/>
                    <w:right w:val="nil"/>
                  </w:tcBorders>
                  <w:shd w:val="clear" w:color="auto" w:fill="auto"/>
                  <w:noWrap/>
                  <w:vAlign w:val="bottom"/>
                  <w:hideMark/>
                </w:tcPr>
                <w:p w:rsidR="00403F47" w:rsidRPr="00B70033" w:rsidRDefault="00403F47" w:rsidP="00403F47">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 </w:t>
                  </w:r>
                </w:p>
              </w:tc>
              <w:tc>
                <w:tcPr>
                  <w:tcW w:w="2000" w:type="pct"/>
                  <w:tcBorders>
                    <w:top w:val="nil"/>
                    <w:left w:val="nil"/>
                    <w:bottom w:val="single" w:sz="4" w:space="0" w:color="auto"/>
                    <w:right w:val="nil"/>
                  </w:tcBorders>
                  <w:shd w:val="clear" w:color="auto" w:fill="auto"/>
                  <w:noWrap/>
                  <w:vAlign w:val="center"/>
                  <w:hideMark/>
                </w:tcPr>
                <w:p w:rsidR="00403F47" w:rsidRPr="00B70033" w:rsidRDefault="00403F47" w:rsidP="00403F47">
                  <w:pPr>
                    <w:spacing w:after="20" w:line="240" w:lineRule="auto"/>
                    <w:rPr>
                      <w:rFonts w:ascii="Arial" w:eastAsia="Times New Roman" w:hAnsi="Arial" w:cs="Arial"/>
                      <w:color w:val="000000"/>
                      <w:sz w:val="16"/>
                      <w:szCs w:val="16"/>
                    </w:rPr>
                  </w:pPr>
                  <w:r w:rsidRPr="00B70033">
                    <w:rPr>
                      <w:rFonts w:ascii="Arial" w:eastAsia="Times New Roman" w:hAnsi="Arial" w:cs="Arial"/>
                      <w:color w:val="000000"/>
                      <w:sz w:val="16"/>
                      <w:szCs w:val="16"/>
                    </w:rPr>
                    <w:t> </w:t>
                  </w:r>
                </w:p>
              </w:tc>
              <w:tc>
                <w:tcPr>
                  <w:tcW w:w="1176" w:type="pct"/>
                  <w:tcBorders>
                    <w:top w:val="nil"/>
                    <w:left w:val="nil"/>
                    <w:bottom w:val="single" w:sz="4" w:space="0" w:color="auto"/>
                    <w:right w:val="nil"/>
                  </w:tcBorders>
                  <w:shd w:val="clear" w:color="auto" w:fill="auto"/>
                  <w:noWrap/>
                  <w:vAlign w:val="center"/>
                  <w:hideMark/>
                </w:tcPr>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 </w:t>
                  </w:r>
                </w:p>
              </w:tc>
              <w:tc>
                <w:tcPr>
                  <w:tcW w:w="851" w:type="pct"/>
                  <w:tcBorders>
                    <w:top w:val="nil"/>
                    <w:left w:val="nil"/>
                    <w:bottom w:val="single" w:sz="4" w:space="0" w:color="auto"/>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 </w:t>
                  </w:r>
                </w:p>
              </w:tc>
              <w:tc>
                <w:tcPr>
                  <w:tcW w:w="850" w:type="pct"/>
                  <w:tcBorders>
                    <w:top w:val="nil"/>
                    <w:left w:val="nil"/>
                    <w:bottom w:val="single" w:sz="4" w:space="0" w:color="auto"/>
                    <w:right w:val="nil"/>
                  </w:tcBorders>
                  <w:shd w:val="clear" w:color="auto" w:fill="auto"/>
                  <w:noWrap/>
                  <w:vAlign w:val="bottom"/>
                  <w:hideMark/>
                </w:tcPr>
                <w:p w:rsidR="00403F47" w:rsidRPr="00B70033" w:rsidRDefault="00403F47" w:rsidP="00403F47">
                  <w:pPr>
                    <w:spacing w:after="20" w:line="240" w:lineRule="auto"/>
                    <w:jc w:val="center"/>
                    <w:rPr>
                      <w:rFonts w:ascii="Arial" w:eastAsia="Times New Roman" w:hAnsi="Arial" w:cs="Arial"/>
                      <w:color w:val="000000"/>
                      <w:sz w:val="16"/>
                      <w:szCs w:val="16"/>
                    </w:rPr>
                  </w:pPr>
                  <w:r w:rsidRPr="00B70033">
                    <w:rPr>
                      <w:rFonts w:ascii="Arial" w:eastAsia="Times New Roman" w:hAnsi="Arial" w:cs="Arial"/>
                      <w:color w:val="000000"/>
                      <w:sz w:val="16"/>
                      <w:szCs w:val="16"/>
                    </w:rPr>
                    <w:t> </w:t>
                  </w:r>
                </w:p>
              </w:tc>
            </w:tr>
            <w:tr w:rsidR="00403F47" w:rsidRPr="00B70033" w:rsidTr="00F62991">
              <w:trPr>
                <w:trHeight w:val="450"/>
              </w:trPr>
              <w:tc>
                <w:tcPr>
                  <w:tcW w:w="5000" w:type="pct"/>
                  <w:gridSpan w:val="5"/>
                  <w:vMerge w:val="restart"/>
                  <w:tcBorders>
                    <w:top w:val="single" w:sz="4" w:space="0" w:color="auto"/>
                    <w:left w:val="nil"/>
                    <w:bottom w:val="nil"/>
                    <w:right w:val="nil"/>
                  </w:tcBorders>
                  <w:shd w:val="clear" w:color="auto" w:fill="auto"/>
                  <w:vAlign w:val="center"/>
                  <w:hideMark/>
                </w:tcPr>
                <w:p w:rsidR="00403F47" w:rsidRDefault="00403F47" w:rsidP="00403F47">
                  <w:pPr>
                    <w:spacing w:after="20" w:line="240" w:lineRule="auto"/>
                    <w:rPr>
                      <w:rFonts w:ascii="Arial" w:eastAsia="Times New Roman" w:hAnsi="Arial" w:cs="Arial"/>
                      <w:color w:val="000000"/>
                      <w:sz w:val="16"/>
                      <w:szCs w:val="16"/>
                    </w:rPr>
                  </w:pPr>
                </w:p>
                <w:p w:rsidR="00403F47" w:rsidRDefault="00403F47" w:rsidP="00403F47">
                  <w:pPr>
                    <w:spacing w:after="20" w:line="240" w:lineRule="auto"/>
                    <w:rPr>
                      <w:rFonts w:ascii="Arial" w:eastAsia="Times New Roman" w:hAnsi="Arial" w:cs="Arial"/>
                      <w:color w:val="000000"/>
                      <w:sz w:val="16"/>
                      <w:szCs w:val="16"/>
                    </w:rPr>
                  </w:pPr>
                  <w:proofErr w:type="spellStart"/>
                  <w:proofErr w:type="gramStart"/>
                  <w:r>
                    <w:rPr>
                      <w:rFonts w:ascii="Arial" w:eastAsia="Times New Roman" w:hAnsi="Arial" w:cs="Arial"/>
                      <w:color w:val="000000"/>
                      <w:sz w:val="16"/>
                      <w:szCs w:val="16"/>
                      <w:vertAlign w:val="superscript"/>
                    </w:rPr>
                    <w:t>a</w:t>
                  </w:r>
                  <w:proofErr w:type="spellEnd"/>
                  <w:proofErr w:type="gramEnd"/>
                  <w:r>
                    <w:rPr>
                      <w:rFonts w:ascii="Arial" w:eastAsia="Times New Roman" w:hAnsi="Arial" w:cs="Arial"/>
                      <w:color w:val="000000"/>
                      <w:sz w:val="16"/>
                      <w:szCs w:val="16"/>
                    </w:rPr>
                    <w:t xml:space="preserve"> Incident type 2 diabetes between 2008 and </w:t>
                  </w:r>
                  <w:r w:rsidRPr="00B70033">
                    <w:rPr>
                      <w:rFonts w:ascii="Arial" w:eastAsia="Times New Roman" w:hAnsi="Arial" w:cs="Arial"/>
                      <w:color w:val="000000"/>
                      <w:sz w:val="16"/>
                      <w:szCs w:val="16"/>
                    </w:rPr>
                    <w:t xml:space="preserve">2018. No incident </w:t>
                  </w:r>
                  <w:r>
                    <w:rPr>
                      <w:rFonts w:ascii="Arial" w:eastAsia="Times New Roman" w:hAnsi="Arial" w:cs="Arial"/>
                      <w:color w:val="000000"/>
                      <w:sz w:val="16"/>
                      <w:szCs w:val="16"/>
                    </w:rPr>
                    <w:t>type 2 diabetes</w:t>
                  </w:r>
                  <w:r w:rsidRPr="00B70033">
                    <w:rPr>
                      <w:rFonts w:ascii="Arial" w:eastAsia="Times New Roman" w:hAnsi="Arial" w:cs="Arial"/>
                      <w:color w:val="000000"/>
                      <w:sz w:val="16"/>
                      <w:szCs w:val="16"/>
                    </w:rPr>
                    <w:t xml:space="preserve"> include non-cases, lost to follow up, or deaths.</w:t>
                  </w:r>
                  <w:r>
                    <w:rPr>
                      <w:rFonts w:ascii="Arial" w:eastAsia="Times New Roman" w:hAnsi="Arial" w:cs="Arial"/>
                      <w:color w:val="000000"/>
                      <w:sz w:val="16"/>
                      <w:szCs w:val="16"/>
                    </w:rPr>
                    <w:t xml:space="preserve"> </w:t>
                  </w:r>
                </w:p>
                <w:p w:rsidR="00403F47" w:rsidRDefault="00403F47" w:rsidP="00403F47">
                  <w:pPr>
                    <w:spacing w:after="20" w:line="240" w:lineRule="auto"/>
                    <w:rPr>
                      <w:rFonts w:ascii="Arial" w:eastAsia="Times New Roman" w:hAnsi="Arial" w:cs="Arial"/>
                      <w:color w:val="000000"/>
                      <w:sz w:val="16"/>
                      <w:szCs w:val="16"/>
                    </w:rPr>
                  </w:pPr>
                </w:p>
                <w:p w:rsidR="00403F47" w:rsidRDefault="00403F47" w:rsidP="00403F47">
                  <w:pPr>
                    <w:spacing w:after="20" w:line="240" w:lineRule="auto"/>
                    <w:rPr>
                      <w:rFonts w:ascii="Arial" w:eastAsia="Times New Roman" w:hAnsi="Arial" w:cs="Arial"/>
                      <w:color w:val="000000"/>
                      <w:sz w:val="16"/>
                      <w:szCs w:val="16"/>
                    </w:rPr>
                  </w:pPr>
                  <w:proofErr w:type="gramStart"/>
                  <w:r>
                    <w:rPr>
                      <w:rFonts w:ascii="Arial" w:eastAsia="Times New Roman" w:hAnsi="Arial" w:cs="Arial"/>
                      <w:color w:val="000000"/>
                      <w:sz w:val="16"/>
                      <w:szCs w:val="16"/>
                      <w:vertAlign w:val="superscript"/>
                    </w:rPr>
                    <w:t>b</w:t>
                  </w:r>
                  <w:proofErr w:type="gramEnd"/>
                  <w:r w:rsidRPr="00B70033">
                    <w:rPr>
                      <w:rFonts w:ascii="Arial" w:eastAsia="Times New Roman" w:hAnsi="Arial" w:cs="Arial"/>
                      <w:color w:val="000000"/>
                      <w:sz w:val="16"/>
                      <w:szCs w:val="16"/>
                    </w:rPr>
                    <w:t xml:space="preserve"> Buffers were assigned for each participant based on community type: higher density urban 1-mile walking buffer; lower density urban 2-mile driving buffer; suburban/small town 6-mile driving buffer</w:t>
                  </w:r>
                  <w:r>
                    <w:rPr>
                      <w:rFonts w:ascii="Arial" w:eastAsia="Times New Roman" w:hAnsi="Arial" w:cs="Arial"/>
                      <w:color w:val="000000"/>
                      <w:sz w:val="16"/>
                      <w:szCs w:val="16"/>
                    </w:rPr>
                    <w:t xml:space="preserve">, </w:t>
                  </w:r>
                  <w:r w:rsidRPr="00403F47">
                    <w:rPr>
                      <w:rFonts w:ascii="Arial" w:eastAsia="Times New Roman" w:hAnsi="Arial" w:cs="Arial"/>
                      <w:color w:val="000000"/>
                      <w:sz w:val="16"/>
                      <w:szCs w:val="16"/>
                    </w:rPr>
                    <w:t>and a 10-mile driving buffer in rural areas.</w:t>
                  </w:r>
                  <w:r>
                    <w:rPr>
                      <w:rFonts w:ascii="Arial" w:eastAsia="Times New Roman" w:hAnsi="Arial" w:cs="Arial"/>
                      <w:color w:val="000000"/>
                      <w:sz w:val="16"/>
                      <w:szCs w:val="16"/>
                    </w:rPr>
                    <w:t xml:space="preserve"> </w:t>
                  </w:r>
                </w:p>
                <w:p w:rsidR="00403F47" w:rsidRDefault="00403F47" w:rsidP="00403F47">
                  <w:pPr>
                    <w:spacing w:after="20" w:line="240" w:lineRule="auto"/>
                    <w:rPr>
                      <w:rFonts w:ascii="Arial" w:eastAsia="Times New Roman" w:hAnsi="Arial" w:cs="Arial"/>
                      <w:color w:val="000000"/>
                      <w:sz w:val="16"/>
                      <w:szCs w:val="16"/>
                    </w:rPr>
                  </w:pPr>
                </w:p>
                <w:p w:rsidR="00403F47" w:rsidRPr="00B70033" w:rsidRDefault="00403F47" w:rsidP="00403F47">
                  <w:pPr>
                    <w:spacing w:after="20" w:line="240" w:lineRule="auto"/>
                    <w:rPr>
                      <w:rFonts w:ascii="Arial" w:eastAsia="Times New Roman" w:hAnsi="Arial" w:cs="Arial"/>
                      <w:color w:val="000000"/>
                      <w:sz w:val="16"/>
                      <w:szCs w:val="16"/>
                    </w:rPr>
                  </w:pPr>
                  <w:proofErr w:type="gramStart"/>
                  <w:r>
                    <w:rPr>
                      <w:rFonts w:ascii="Arial" w:eastAsia="Times New Roman" w:hAnsi="Arial" w:cs="Arial"/>
                      <w:color w:val="000000"/>
                      <w:sz w:val="16"/>
                      <w:szCs w:val="16"/>
                      <w:vertAlign w:val="superscript"/>
                    </w:rPr>
                    <w:t>c</w:t>
                  </w:r>
                  <w:proofErr w:type="gramEnd"/>
                  <w:r w:rsidRPr="00B70033">
                    <w:rPr>
                      <w:rFonts w:ascii="Arial" w:eastAsia="Times New Roman" w:hAnsi="Arial" w:cs="Arial"/>
                      <w:color w:val="000000"/>
                      <w:sz w:val="16"/>
                      <w:szCs w:val="16"/>
                    </w:rPr>
                    <w:t xml:space="preserve"> The neighborhood social and economic environment (NSEE) measure is a community-type stratified, z-score sum of 6 US Census-derived variables, with sums scaled between 0 and 100. A tract with a higher NSEE z-score sum indicates more socio</w:t>
                  </w:r>
                  <w:r w:rsidR="00653E15">
                    <w:rPr>
                      <w:rFonts w:ascii="Arial" w:eastAsia="Times New Roman" w:hAnsi="Arial" w:cs="Arial"/>
                      <w:color w:val="000000"/>
                      <w:sz w:val="16"/>
                      <w:szCs w:val="16"/>
                    </w:rPr>
                    <w:t>-</w:t>
                  </w:r>
                  <w:r w:rsidRPr="00B70033">
                    <w:rPr>
                      <w:rFonts w:ascii="Arial" w:eastAsia="Times New Roman" w:hAnsi="Arial" w:cs="Arial"/>
                      <w:color w:val="000000"/>
                      <w:sz w:val="16"/>
                      <w:szCs w:val="16"/>
                    </w:rPr>
                    <w:t xml:space="preserve">economic disadvantage compared to a tract with a low z-score sum. 6 Census variables used to </w:t>
                  </w:r>
                  <w:r>
                    <w:rPr>
                      <w:rFonts w:ascii="Arial" w:eastAsia="Times New Roman" w:hAnsi="Arial" w:cs="Arial"/>
                      <w:color w:val="000000"/>
                      <w:sz w:val="16"/>
                      <w:szCs w:val="16"/>
                    </w:rPr>
                    <w:t>construct this measure include:</w:t>
                  </w:r>
                  <w:r w:rsidRPr="00B70033">
                    <w:rPr>
                      <w:rFonts w:ascii="Arial" w:eastAsia="Times New Roman" w:hAnsi="Arial" w:cs="Arial"/>
                      <w:color w:val="000000"/>
                      <w:sz w:val="16"/>
                      <w:szCs w:val="16"/>
                    </w:rPr>
                    <w:t xml:space="preserve"> % of males and females with less than a high school education, % of males and females unemployed, % of households earning less than $30,000 per year, % of households in poverty, % of households on public assistance, and % of households with no cars.</w:t>
                  </w:r>
                </w:p>
              </w:tc>
            </w:tr>
            <w:tr w:rsidR="00403F47" w:rsidRPr="00B70033" w:rsidTr="00F62991">
              <w:trPr>
                <w:trHeight w:val="450"/>
              </w:trPr>
              <w:tc>
                <w:tcPr>
                  <w:tcW w:w="5000" w:type="pct"/>
                  <w:gridSpan w:val="5"/>
                  <w:vMerge/>
                  <w:tcBorders>
                    <w:top w:val="single" w:sz="4" w:space="0" w:color="auto"/>
                    <w:left w:val="nil"/>
                    <w:bottom w:val="nil"/>
                    <w:right w:val="nil"/>
                  </w:tcBorders>
                  <w:vAlign w:val="center"/>
                  <w:hideMark/>
                </w:tcPr>
                <w:p w:rsidR="00403F47" w:rsidRPr="00B70033" w:rsidRDefault="00403F47" w:rsidP="00403F47">
                  <w:pPr>
                    <w:spacing w:after="0" w:line="240" w:lineRule="auto"/>
                    <w:rPr>
                      <w:rFonts w:ascii="Arial" w:eastAsia="Times New Roman" w:hAnsi="Arial" w:cs="Arial"/>
                      <w:color w:val="000000"/>
                      <w:sz w:val="16"/>
                      <w:szCs w:val="16"/>
                    </w:rPr>
                  </w:pPr>
                </w:p>
              </w:tc>
            </w:tr>
            <w:tr w:rsidR="00403F47" w:rsidRPr="00B70033" w:rsidTr="00F62991">
              <w:trPr>
                <w:trHeight w:val="450"/>
              </w:trPr>
              <w:tc>
                <w:tcPr>
                  <w:tcW w:w="5000" w:type="pct"/>
                  <w:gridSpan w:val="5"/>
                  <w:vMerge/>
                  <w:tcBorders>
                    <w:top w:val="single" w:sz="4" w:space="0" w:color="auto"/>
                    <w:left w:val="nil"/>
                    <w:bottom w:val="nil"/>
                    <w:right w:val="nil"/>
                  </w:tcBorders>
                  <w:vAlign w:val="center"/>
                  <w:hideMark/>
                </w:tcPr>
                <w:p w:rsidR="00403F47" w:rsidRPr="00B70033" w:rsidRDefault="00403F47" w:rsidP="00403F47">
                  <w:pPr>
                    <w:spacing w:after="0" w:line="240" w:lineRule="auto"/>
                    <w:rPr>
                      <w:rFonts w:ascii="Arial" w:eastAsia="Times New Roman" w:hAnsi="Arial" w:cs="Arial"/>
                      <w:color w:val="000000"/>
                      <w:sz w:val="16"/>
                      <w:szCs w:val="16"/>
                    </w:rPr>
                  </w:pPr>
                </w:p>
              </w:tc>
            </w:tr>
            <w:tr w:rsidR="00403F47" w:rsidRPr="00B70033" w:rsidTr="00F62991">
              <w:trPr>
                <w:trHeight w:val="555"/>
              </w:trPr>
              <w:tc>
                <w:tcPr>
                  <w:tcW w:w="5000" w:type="pct"/>
                  <w:gridSpan w:val="5"/>
                  <w:vMerge/>
                  <w:tcBorders>
                    <w:top w:val="single" w:sz="4" w:space="0" w:color="auto"/>
                    <w:left w:val="nil"/>
                    <w:bottom w:val="nil"/>
                    <w:right w:val="nil"/>
                  </w:tcBorders>
                  <w:vAlign w:val="center"/>
                  <w:hideMark/>
                </w:tcPr>
                <w:p w:rsidR="00403F47" w:rsidRPr="00B70033" w:rsidRDefault="00403F47" w:rsidP="00403F47">
                  <w:pPr>
                    <w:spacing w:after="0" w:line="240" w:lineRule="auto"/>
                    <w:rPr>
                      <w:rFonts w:ascii="Arial" w:eastAsia="Times New Roman" w:hAnsi="Arial" w:cs="Arial"/>
                      <w:color w:val="000000"/>
                      <w:sz w:val="16"/>
                      <w:szCs w:val="16"/>
                    </w:rPr>
                  </w:pPr>
                </w:p>
              </w:tc>
            </w:tr>
            <w:tr w:rsidR="00403F47" w:rsidRPr="00B70033" w:rsidTr="00F62991">
              <w:trPr>
                <w:trHeight w:val="300"/>
              </w:trPr>
              <w:tc>
                <w:tcPr>
                  <w:tcW w:w="4150" w:type="pct"/>
                  <w:gridSpan w:val="4"/>
                  <w:tcBorders>
                    <w:top w:val="nil"/>
                    <w:left w:val="nil"/>
                    <w:bottom w:val="nil"/>
                    <w:right w:val="nil"/>
                  </w:tcBorders>
                  <w:shd w:val="clear" w:color="auto" w:fill="auto"/>
                  <w:noWrap/>
                  <w:vAlign w:val="bottom"/>
                  <w:hideMark/>
                </w:tcPr>
                <w:p w:rsidR="00403F47" w:rsidRPr="00B70033" w:rsidRDefault="00403F47" w:rsidP="00403F47">
                  <w:pPr>
                    <w:spacing w:after="0" w:line="240" w:lineRule="auto"/>
                    <w:rPr>
                      <w:rFonts w:ascii="Arial" w:eastAsia="Times New Roman" w:hAnsi="Arial" w:cs="Arial"/>
                      <w:color w:val="000000"/>
                      <w:sz w:val="16"/>
                      <w:szCs w:val="16"/>
                    </w:rPr>
                  </w:pPr>
                </w:p>
              </w:tc>
              <w:tc>
                <w:tcPr>
                  <w:tcW w:w="850" w:type="pct"/>
                  <w:tcBorders>
                    <w:top w:val="nil"/>
                    <w:left w:val="nil"/>
                    <w:bottom w:val="nil"/>
                    <w:right w:val="nil"/>
                  </w:tcBorders>
                  <w:shd w:val="clear" w:color="auto" w:fill="auto"/>
                  <w:vAlign w:val="center"/>
                  <w:hideMark/>
                </w:tcPr>
                <w:p w:rsidR="00403F47" w:rsidRPr="00B70033" w:rsidRDefault="00403F47" w:rsidP="00403F47">
                  <w:pPr>
                    <w:spacing w:after="0" w:line="240" w:lineRule="auto"/>
                    <w:rPr>
                      <w:rFonts w:ascii="Arial" w:eastAsia="Times New Roman" w:hAnsi="Arial" w:cs="Arial"/>
                      <w:color w:val="000000"/>
                      <w:sz w:val="16"/>
                      <w:szCs w:val="16"/>
                    </w:rPr>
                  </w:pPr>
                </w:p>
              </w:tc>
            </w:tr>
            <w:tr w:rsidR="00403F47" w:rsidRPr="00B70033" w:rsidTr="00F62991">
              <w:trPr>
                <w:trHeight w:val="450"/>
              </w:trPr>
              <w:tc>
                <w:tcPr>
                  <w:tcW w:w="5000" w:type="pct"/>
                  <w:gridSpan w:val="5"/>
                  <w:vMerge w:val="restart"/>
                  <w:tcBorders>
                    <w:top w:val="nil"/>
                    <w:left w:val="nil"/>
                    <w:bottom w:val="nil"/>
                    <w:right w:val="nil"/>
                  </w:tcBorders>
                  <w:vAlign w:val="center"/>
                  <w:hideMark/>
                </w:tcPr>
                <w:p w:rsidR="00403F47" w:rsidRPr="00B70033" w:rsidRDefault="00403F47" w:rsidP="00403F47">
                  <w:pPr>
                    <w:spacing w:after="0" w:line="240" w:lineRule="auto"/>
                    <w:rPr>
                      <w:rFonts w:ascii="Arial" w:eastAsia="Times New Roman" w:hAnsi="Arial" w:cs="Arial"/>
                      <w:color w:val="000000"/>
                      <w:sz w:val="16"/>
                      <w:szCs w:val="16"/>
                    </w:rPr>
                  </w:pPr>
                </w:p>
              </w:tc>
            </w:tr>
            <w:tr w:rsidR="00403F47" w:rsidRPr="00B70033" w:rsidTr="00F62991">
              <w:trPr>
                <w:trHeight w:val="450"/>
              </w:trPr>
              <w:tc>
                <w:tcPr>
                  <w:tcW w:w="5000" w:type="pct"/>
                  <w:gridSpan w:val="5"/>
                  <w:vMerge/>
                  <w:tcBorders>
                    <w:top w:val="nil"/>
                    <w:left w:val="nil"/>
                    <w:bottom w:val="nil"/>
                    <w:right w:val="nil"/>
                  </w:tcBorders>
                  <w:vAlign w:val="center"/>
                  <w:hideMark/>
                </w:tcPr>
                <w:p w:rsidR="00403F47" w:rsidRPr="00B70033" w:rsidRDefault="00403F47" w:rsidP="00403F47">
                  <w:pPr>
                    <w:spacing w:after="0" w:line="240" w:lineRule="auto"/>
                    <w:rPr>
                      <w:rFonts w:ascii="Arial" w:eastAsia="Times New Roman" w:hAnsi="Arial" w:cs="Arial"/>
                      <w:color w:val="000000"/>
                      <w:sz w:val="16"/>
                      <w:szCs w:val="16"/>
                    </w:rPr>
                  </w:pPr>
                </w:p>
              </w:tc>
            </w:tr>
            <w:tr w:rsidR="00403F47" w:rsidRPr="00B70033" w:rsidTr="00F62991">
              <w:trPr>
                <w:trHeight w:val="495"/>
              </w:trPr>
              <w:tc>
                <w:tcPr>
                  <w:tcW w:w="5000" w:type="pct"/>
                  <w:gridSpan w:val="5"/>
                  <w:vMerge/>
                  <w:tcBorders>
                    <w:top w:val="nil"/>
                    <w:left w:val="nil"/>
                    <w:bottom w:val="nil"/>
                    <w:right w:val="nil"/>
                  </w:tcBorders>
                  <w:vAlign w:val="center"/>
                  <w:hideMark/>
                </w:tcPr>
                <w:p w:rsidR="00403F47" w:rsidRPr="00B70033" w:rsidRDefault="00403F47" w:rsidP="00403F47">
                  <w:pPr>
                    <w:spacing w:after="0" w:line="240" w:lineRule="auto"/>
                    <w:rPr>
                      <w:rFonts w:ascii="Arial" w:eastAsia="Times New Roman" w:hAnsi="Arial" w:cs="Arial"/>
                      <w:color w:val="000000"/>
                      <w:sz w:val="16"/>
                      <w:szCs w:val="16"/>
                    </w:rPr>
                  </w:pPr>
                </w:p>
              </w:tc>
            </w:tr>
          </w:tbl>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p w:rsidR="001E62B4" w:rsidRDefault="001E62B4" w:rsidP="006D268D">
            <w:pPr>
              <w:spacing w:after="0" w:line="240" w:lineRule="auto"/>
              <w:rPr>
                <w:rFonts w:ascii="Arial" w:eastAsia="Times New Roman" w:hAnsi="Arial" w:cs="Arial"/>
                <w:color w:val="000000"/>
                <w:sz w:val="16"/>
                <w:szCs w:val="16"/>
              </w:rPr>
            </w:pPr>
          </w:p>
          <w:tbl>
            <w:tblPr>
              <w:tblW w:w="0" w:type="auto"/>
              <w:tblLook w:val="04A0" w:firstRow="1" w:lastRow="0" w:firstColumn="1" w:lastColumn="0" w:noHBand="0" w:noVBand="1"/>
            </w:tblPr>
            <w:tblGrid>
              <w:gridCol w:w="863"/>
              <w:gridCol w:w="861"/>
              <w:gridCol w:w="1155"/>
              <w:gridCol w:w="1524"/>
              <w:gridCol w:w="425"/>
              <w:gridCol w:w="592"/>
              <w:gridCol w:w="591"/>
              <w:gridCol w:w="591"/>
              <w:gridCol w:w="425"/>
              <w:gridCol w:w="592"/>
              <w:gridCol w:w="591"/>
              <w:gridCol w:w="591"/>
              <w:gridCol w:w="425"/>
              <w:gridCol w:w="592"/>
              <w:gridCol w:w="591"/>
              <w:gridCol w:w="591"/>
              <w:gridCol w:w="425"/>
              <w:gridCol w:w="592"/>
              <w:gridCol w:w="591"/>
              <w:gridCol w:w="591"/>
              <w:gridCol w:w="985"/>
            </w:tblGrid>
            <w:tr w:rsidR="008938C0" w:rsidRPr="008247F8" w:rsidTr="008938C0">
              <w:trPr>
                <w:trHeight w:val="300"/>
              </w:trPr>
              <w:tc>
                <w:tcPr>
                  <w:tcW w:w="0" w:type="auto"/>
                  <w:gridSpan w:val="21"/>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b/>
                      <w:bCs/>
                      <w:color w:val="000000"/>
                      <w:sz w:val="16"/>
                      <w:szCs w:val="16"/>
                    </w:rPr>
                  </w:pPr>
                  <w:r w:rsidRPr="008247F8">
                    <w:rPr>
                      <w:rFonts w:ascii="Arial" w:eastAsia="Times New Roman" w:hAnsi="Arial" w:cs="Arial"/>
                      <w:b/>
                      <w:bCs/>
                      <w:color w:val="000000"/>
                      <w:sz w:val="16"/>
                      <w:szCs w:val="16"/>
                    </w:rPr>
                    <w:t>Table S</w:t>
                  </w:r>
                  <w:r>
                    <w:rPr>
                      <w:rFonts w:ascii="Arial" w:eastAsia="Times New Roman" w:hAnsi="Arial" w:cs="Arial"/>
                      <w:b/>
                      <w:bCs/>
                      <w:color w:val="000000"/>
                      <w:sz w:val="16"/>
                      <w:szCs w:val="16"/>
                    </w:rPr>
                    <w:t xml:space="preserve">12. </w:t>
                  </w:r>
                  <w:r w:rsidR="00A36EF5" w:rsidRPr="002179F8">
                    <w:rPr>
                      <w:rFonts w:ascii="Arial" w:eastAsia="Times New Roman" w:hAnsi="Arial" w:cs="Arial"/>
                      <w:b/>
                      <w:bCs/>
                      <w:color w:val="000000"/>
                      <w:sz w:val="16"/>
                      <w:szCs w:val="16"/>
                    </w:rPr>
                    <w:t xml:space="preserve">PWE Analyses with Land Use Environment as </w:t>
                  </w:r>
                  <w:r w:rsidR="00A36EF5">
                    <w:rPr>
                      <w:rFonts w:ascii="Arial" w:eastAsia="Times New Roman" w:hAnsi="Arial" w:cs="Arial"/>
                      <w:b/>
                      <w:bCs/>
                      <w:color w:val="000000"/>
                      <w:sz w:val="16"/>
                      <w:szCs w:val="16"/>
                    </w:rPr>
                    <w:t>Predictor of Type 2 Diabetes Incidence</w:t>
                  </w:r>
                  <w:r w:rsidR="00A36EF5">
                    <w:rPr>
                      <w:rFonts w:ascii="Arial" w:eastAsia="Times New Roman" w:hAnsi="Arial" w:cs="Arial"/>
                      <w:b/>
                      <w:bCs/>
                      <w:color w:val="000000"/>
                      <w:sz w:val="16"/>
                      <w:szCs w:val="16"/>
                    </w:rPr>
                    <w:t xml:space="preserve"> not controlling for Region (n=4,096,629).</w:t>
                  </w:r>
                </w:p>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r>
            <w:tr w:rsidR="00555795" w:rsidRPr="008247F8" w:rsidTr="008938C0">
              <w:trPr>
                <w:trHeight w:val="300"/>
              </w:trPr>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LUE Quartile 1</w:t>
                  </w:r>
                </w:p>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LUE Quartile 2</w:t>
                  </w:r>
                </w:p>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LUE Quartile 3</w:t>
                  </w:r>
                </w:p>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LUE Quartile 4</w:t>
                  </w:r>
                </w:p>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Trend Test</w:t>
                  </w:r>
                </w:p>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i/>
                      <w:iCs/>
                      <w:color w:val="000000"/>
                      <w:sz w:val="16"/>
                      <w:szCs w:val="16"/>
                    </w:rPr>
                    <w:t>P</w:t>
                  </w:r>
                  <w:r w:rsidRPr="008247F8">
                    <w:rPr>
                      <w:rFonts w:ascii="Arial" w:eastAsia="Times New Roman" w:hAnsi="Arial" w:cs="Arial"/>
                      <w:color w:val="000000"/>
                      <w:sz w:val="16"/>
                      <w:szCs w:val="16"/>
                    </w:rPr>
                    <w:t>-</w:t>
                  </w:r>
                  <w:r>
                    <w:rPr>
                      <w:rFonts w:ascii="Arial" w:eastAsia="Times New Roman" w:hAnsi="Arial" w:cs="Arial"/>
                      <w:color w:val="000000"/>
                      <w:sz w:val="16"/>
                      <w:szCs w:val="16"/>
                    </w:rPr>
                    <w:t>value</w:t>
                  </w:r>
                </w:p>
                <w:p w:rsidR="008938C0" w:rsidRPr="008247F8" w:rsidRDefault="008938C0" w:rsidP="008938C0">
                  <w:pPr>
                    <w:spacing w:after="0" w:line="240" w:lineRule="auto"/>
                    <w:jc w:val="center"/>
                    <w:rPr>
                      <w:rFonts w:ascii="Arial" w:eastAsia="Times New Roman" w:hAnsi="Arial" w:cs="Arial"/>
                      <w:color w:val="000000"/>
                      <w:sz w:val="16"/>
                      <w:szCs w:val="16"/>
                    </w:rPr>
                  </w:pPr>
                </w:p>
              </w:tc>
            </w:tr>
            <w:tr w:rsidR="00555795" w:rsidRPr="008247F8" w:rsidTr="008938C0">
              <w:trPr>
                <w:trHeight w:val="300"/>
              </w:trPr>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r>
            <w:tr w:rsidR="00555795" w:rsidRPr="008247F8" w:rsidTr="008938C0">
              <w:trPr>
                <w:trHeight w:val="300"/>
              </w:trPr>
              <w:tc>
                <w:tcPr>
                  <w:tcW w:w="0" w:type="auto"/>
                  <w:gridSpan w:val="2"/>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b/>
                      <w:bCs/>
                      <w:color w:val="000000"/>
                      <w:sz w:val="16"/>
                      <w:szCs w:val="16"/>
                    </w:rPr>
                  </w:pPr>
                  <w:r w:rsidRPr="008247F8">
                    <w:rPr>
                      <w:rFonts w:ascii="Arial" w:eastAsia="Times New Roman" w:hAnsi="Arial" w:cs="Arial"/>
                      <w:b/>
                      <w:bCs/>
                      <w:color w:val="000000"/>
                      <w:sz w:val="16"/>
                      <w:szCs w:val="16"/>
                    </w:rPr>
                    <w:t xml:space="preserve">Community Type </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n</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HR</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95% CI</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HR</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95% CI</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HR</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95% CI</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HR</w:t>
                  </w:r>
                  <w:r>
                    <w:rPr>
                      <w:rFonts w:ascii="Arial" w:eastAsia="Times New Roman" w:hAnsi="Arial" w:cs="Arial"/>
                      <w:color w:val="000000"/>
                      <w:sz w:val="16"/>
                      <w:szCs w:val="16"/>
                    </w:rPr>
                    <w:t xml:space="preserve"> (</w:t>
                  </w:r>
                  <w:r w:rsidRPr="008247F8">
                    <w:rPr>
                      <w:rFonts w:ascii="Arial" w:eastAsia="Times New Roman" w:hAnsi="Arial" w:cs="Arial"/>
                      <w:color w:val="000000"/>
                      <w:sz w:val="16"/>
                      <w:szCs w:val="16"/>
                    </w:rPr>
                    <w:t>95% CI</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r>
            <w:tr w:rsidR="00555795" w:rsidRPr="008247F8" w:rsidTr="008938C0">
              <w:trPr>
                <w:trHeight w:val="300"/>
              </w:trPr>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b/>
                      <w:bCs/>
                      <w:color w:val="000000"/>
                      <w:sz w:val="16"/>
                      <w:szCs w:val="16"/>
                    </w:rPr>
                  </w:pPr>
                  <w:r w:rsidRPr="008247F8">
                    <w:rPr>
                      <w:rFonts w:ascii="Arial" w:eastAsia="Times New Roman" w:hAnsi="Arial" w:cs="Arial"/>
                      <w:b/>
                      <w:bCs/>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r>
            <w:tr w:rsidR="00555795" w:rsidRPr="008247F8" w:rsidTr="008938C0">
              <w:trPr>
                <w:trHeight w:val="300"/>
              </w:trPr>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r>
            <w:tr w:rsidR="00555795" w:rsidRPr="008247F8" w:rsidTr="008938C0">
              <w:trPr>
                <w:trHeight w:val="300"/>
              </w:trPr>
              <w:tc>
                <w:tcPr>
                  <w:tcW w:w="0" w:type="auto"/>
                  <w:gridSpan w:val="2"/>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b/>
                      <w:bCs/>
                      <w:color w:val="000000"/>
                      <w:sz w:val="16"/>
                      <w:szCs w:val="16"/>
                    </w:rPr>
                  </w:pPr>
                  <w:r w:rsidRPr="008247F8">
                    <w:rPr>
                      <w:rFonts w:ascii="Arial" w:eastAsia="Times New Roman" w:hAnsi="Arial" w:cs="Arial"/>
                      <w:b/>
                      <w:bCs/>
                      <w:color w:val="000000"/>
                      <w:sz w:val="16"/>
                      <w:szCs w:val="16"/>
                    </w:rPr>
                    <w:t>All community types</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1,067,249</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5B69AE"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1.000</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0.992</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1.008</w:t>
                  </w:r>
                  <w:r w:rsidR="008938C0">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0.98</w:t>
                  </w:r>
                  <w:r>
                    <w:rPr>
                      <w:rFonts w:ascii="Arial" w:eastAsia="Times New Roman" w:hAnsi="Arial" w:cs="Arial"/>
                      <w:color w:val="000000"/>
                      <w:sz w:val="16"/>
                      <w:szCs w:val="16"/>
                    </w:rPr>
                    <w:t>6 (</w:t>
                  </w:r>
                  <w:r w:rsidRPr="008247F8">
                    <w:rPr>
                      <w:rFonts w:ascii="Arial" w:eastAsia="Times New Roman" w:hAnsi="Arial" w:cs="Arial"/>
                      <w:color w:val="000000"/>
                      <w:sz w:val="16"/>
                      <w:szCs w:val="16"/>
                    </w:rPr>
                    <w:t>0.9</w:t>
                  </w:r>
                  <w:r w:rsidR="005B69AE">
                    <w:rPr>
                      <w:rFonts w:ascii="Arial" w:eastAsia="Times New Roman" w:hAnsi="Arial" w:cs="Arial"/>
                      <w:color w:val="000000"/>
                      <w:sz w:val="16"/>
                      <w:szCs w:val="16"/>
                    </w:rPr>
                    <w:t>78, 0.994</w:t>
                  </w:r>
                  <w:r>
                    <w:rPr>
                      <w:rFonts w:ascii="Arial" w:eastAsia="Times New Roman" w:hAnsi="Arial" w:cs="Arial"/>
                      <w:color w:val="000000"/>
                      <w:sz w:val="16"/>
                      <w:szCs w:val="16"/>
                    </w:rPr>
                    <w:t>)</w:t>
                  </w:r>
                  <w:r w:rsidR="005B69AE">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5B69AE"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0.983</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0.975</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0.991</w:t>
                  </w:r>
                  <w:r w:rsidR="008938C0">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5B69AE"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0.995</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0.992</w:t>
                  </w:r>
                  <w:r w:rsidR="008938C0">
                    <w:rPr>
                      <w:rFonts w:ascii="Arial" w:eastAsia="Times New Roman" w:hAnsi="Arial" w:cs="Arial"/>
                      <w:color w:val="000000"/>
                      <w:sz w:val="16"/>
                      <w:szCs w:val="16"/>
                    </w:rPr>
                    <w:t xml:space="preserve">, </w:t>
                  </w:r>
                  <w:r w:rsidR="008938C0" w:rsidRPr="008247F8">
                    <w:rPr>
                      <w:rFonts w:ascii="Arial" w:eastAsia="Times New Roman" w:hAnsi="Arial" w:cs="Arial"/>
                      <w:color w:val="000000"/>
                      <w:sz w:val="16"/>
                      <w:szCs w:val="16"/>
                    </w:rPr>
                    <w:t>0.99</w:t>
                  </w:r>
                  <w:r>
                    <w:rPr>
                      <w:rFonts w:ascii="Arial" w:eastAsia="Times New Roman" w:hAnsi="Arial" w:cs="Arial"/>
                      <w:color w:val="000000"/>
                      <w:sz w:val="16"/>
                      <w:szCs w:val="16"/>
                    </w:rPr>
                    <w:t>7</w:t>
                  </w:r>
                  <w:r w:rsidR="008938C0">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5B69AE"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&lt;0.001</w:t>
                  </w:r>
                  <w:r w:rsidR="008938C0" w:rsidRPr="008247F8">
                    <w:rPr>
                      <w:rFonts w:ascii="Arial" w:eastAsia="Times New Roman" w:hAnsi="Arial" w:cs="Arial"/>
                      <w:color w:val="000000"/>
                      <w:sz w:val="16"/>
                      <w:szCs w:val="16"/>
                    </w:rPr>
                    <w:t>*</w:t>
                  </w:r>
                </w:p>
              </w:tc>
            </w:tr>
            <w:tr w:rsidR="00555795" w:rsidRPr="008247F8" w:rsidTr="008938C0">
              <w:trPr>
                <w:trHeight w:val="300"/>
              </w:trPr>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r>
            <w:tr w:rsidR="00555795" w:rsidRPr="008247F8" w:rsidTr="008938C0">
              <w:trPr>
                <w:trHeight w:val="300"/>
              </w:trPr>
              <w:tc>
                <w:tcPr>
                  <w:tcW w:w="0" w:type="auto"/>
                  <w:gridSpan w:val="2"/>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b/>
                      <w:bCs/>
                      <w:color w:val="000000"/>
                      <w:sz w:val="16"/>
                      <w:szCs w:val="16"/>
                    </w:rPr>
                  </w:pPr>
                  <w:r w:rsidRPr="008247F8">
                    <w:rPr>
                      <w:rFonts w:ascii="Arial" w:eastAsia="Times New Roman" w:hAnsi="Arial" w:cs="Arial"/>
                      <w:b/>
                      <w:bCs/>
                      <w:color w:val="000000"/>
                      <w:sz w:val="16"/>
                      <w:szCs w:val="16"/>
                    </w:rPr>
                    <w:t>Higher density urban</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113,797</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5B69AE"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1.019</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0.997</w:t>
                  </w:r>
                  <w:r w:rsidR="008938C0">
                    <w:rPr>
                      <w:rFonts w:ascii="Arial" w:eastAsia="Times New Roman" w:hAnsi="Arial" w:cs="Arial"/>
                      <w:color w:val="000000"/>
                      <w:sz w:val="16"/>
                      <w:szCs w:val="16"/>
                    </w:rPr>
                    <w:t xml:space="preserve">, </w:t>
                  </w:r>
                  <w:r w:rsidR="00D319AD">
                    <w:rPr>
                      <w:rFonts w:ascii="Arial" w:eastAsia="Times New Roman" w:hAnsi="Arial" w:cs="Arial"/>
                      <w:color w:val="000000"/>
                      <w:sz w:val="16"/>
                      <w:szCs w:val="16"/>
                    </w:rPr>
                    <w:t>1.042</w:t>
                  </w:r>
                  <w:r w:rsidR="008938C0">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D319AD"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1.011</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0.988</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1.035</w:t>
                  </w:r>
                  <w:r w:rsidR="008938C0">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D319AD"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0.991</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w:t>
                  </w:r>
                  <w:r w:rsidR="008938C0" w:rsidRPr="008247F8">
                    <w:rPr>
                      <w:rFonts w:ascii="Arial" w:eastAsia="Times New Roman" w:hAnsi="Arial" w:cs="Arial"/>
                      <w:color w:val="000000"/>
                      <w:sz w:val="16"/>
                      <w:szCs w:val="16"/>
                    </w:rPr>
                    <w:t>6</w:t>
                  </w:r>
                  <w:r>
                    <w:rPr>
                      <w:rFonts w:ascii="Arial" w:eastAsia="Times New Roman" w:hAnsi="Arial" w:cs="Arial"/>
                      <w:color w:val="000000"/>
                      <w:sz w:val="16"/>
                      <w:szCs w:val="16"/>
                    </w:rPr>
                    <w:t>6</w:t>
                  </w:r>
                  <w:r w:rsidR="008938C0">
                    <w:rPr>
                      <w:rFonts w:ascii="Arial" w:eastAsia="Times New Roman" w:hAnsi="Arial" w:cs="Arial"/>
                      <w:color w:val="000000"/>
                      <w:sz w:val="16"/>
                      <w:szCs w:val="16"/>
                    </w:rPr>
                    <w:t xml:space="preserve">, </w:t>
                  </w:r>
                  <w:r w:rsidR="008938C0" w:rsidRPr="008247F8">
                    <w:rPr>
                      <w:rFonts w:ascii="Arial" w:eastAsia="Times New Roman" w:hAnsi="Arial" w:cs="Arial"/>
                      <w:color w:val="000000"/>
                      <w:sz w:val="16"/>
                      <w:szCs w:val="16"/>
                    </w:rPr>
                    <w:t>1.0</w:t>
                  </w:r>
                  <w:r>
                    <w:rPr>
                      <w:rFonts w:ascii="Arial" w:eastAsia="Times New Roman" w:hAnsi="Arial" w:cs="Arial"/>
                      <w:color w:val="000000"/>
                      <w:sz w:val="16"/>
                      <w:szCs w:val="16"/>
                    </w:rPr>
                    <w:t>17</w:t>
                  </w:r>
                  <w:r w:rsidR="008938C0">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D319AD"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0.996</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0.988</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1.004</w:t>
                  </w:r>
                  <w:r w:rsidR="008938C0">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0</w:t>
                  </w:r>
                  <w:r w:rsidR="00D319AD">
                    <w:rPr>
                      <w:rFonts w:ascii="Arial" w:eastAsia="Times New Roman" w:hAnsi="Arial" w:cs="Arial"/>
                      <w:color w:val="000000"/>
                      <w:sz w:val="16"/>
                      <w:szCs w:val="16"/>
                    </w:rPr>
                    <w:t>.329</w:t>
                  </w:r>
                </w:p>
              </w:tc>
            </w:tr>
            <w:tr w:rsidR="00555795" w:rsidRPr="008247F8" w:rsidTr="008938C0">
              <w:trPr>
                <w:trHeight w:val="300"/>
              </w:trPr>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r>
            <w:tr w:rsidR="00555795" w:rsidRPr="008247F8" w:rsidTr="008938C0">
              <w:trPr>
                <w:trHeight w:val="300"/>
              </w:trPr>
              <w:tc>
                <w:tcPr>
                  <w:tcW w:w="0" w:type="auto"/>
                  <w:gridSpan w:val="2"/>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b/>
                      <w:bCs/>
                      <w:color w:val="000000"/>
                      <w:sz w:val="16"/>
                      <w:szCs w:val="16"/>
                    </w:rPr>
                  </w:pPr>
                  <w:r w:rsidRPr="008247F8">
                    <w:rPr>
                      <w:rFonts w:ascii="Arial" w:eastAsia="Times New Roman" w:hAnsi="Arial" w:cs="Arial"/>
                      <w:b/>
                      <w:bCs/>
                      <w:color w:val="000000"/>
                      <w:sz w:val="16"/>
                      <w:szCs w:val="16"/>
                    </w:rPr>
                    <w:t>Lower density urban</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378,787</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1.001</w:t>
                  </w:r>
                  <w:r>
                    <w:rPr>
                      <w:rFonts w:ascii="Arial" w:eastAsia="Times New Roman" w:hAnsi="Arial" w:cs="Arial"/>
                      <w:color w:val="000000"/>
                      <w:sz w:val="16"/>
                      <w:szCs w:val="16"/>
                    </w:rPr>
                    <w:t xml:space="preserve"> (</w:t>
                  </w:r>
                  <w:r w:rsidR="00D319AD">
                    <w:rPr>
                      <w:rFonts w:ascii="Arial" w:eastAsia="Times New Roman" w:hAnsi="Arial" w:cs="Arial"/>
                      <w:color w:val="000000"/>
                      <w:sz w:val="16"/>
                      <w:szCs w:val="16"/>
                    </w:rPr>
                    <w:t>0.988, 1.014</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D319AD"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1.006</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0.992</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1.019</w:t>
                  </w:r>
                  <w:r w:rsidR="008938C0">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D319AD"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1.033</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1.019</w:t>
                  </w:r>
                  <w:r w:rsidR="008938C0">
                    <w:rPr>
                      <w:rFonts w:ascii="Arial" w:eastAsia="Times New Roman" w:hAnsi="Arial" w:cs="Arial"/>
                      <w:color w:val="000000"/>
                      <w:sz w:val="16"/>
                      <w:szCs w:val="16"/>
                    </w:rPr>
                    <w:t xml:space="preserve">, </w:t>
                  </w:r>
                  <w:r w:rsidR="008938C0" w:rsidRPr="008247F8">
                    <w:rPr>
                      <w:rFonts w:ascii="Arial" w:eastAsia="Times New Roman" w:hAnsi="Arial" w:cs="Arial"/>
                      <w:color w:val="000000"/>
                      <w:sz w:val="16"/>
                      <w:szCs w:val="16"/>
                    </w:rPr>
                    <w:t>1.0</w:t>
                  </w:r>
                  <w:r>
                    <w:rPr>
                      <w:rFonts w:ascii="Arial" w:eastAsia="Times New Roman" w:hAnsi="Arial" w:cs="Arial"/>
                      <w:color w:val="000000"/>
                      <w:sz w:val="16"/>
                      <w:szCs w:val="16"/>
                    </w:rPr>
                    <w:t>48</w:t>
                  </w:r>
                  <w:r w:rsidR="008938C0">
                    <w:rPr>
                      <w:rFonts w:ascii="Arial" w:eastAsia="Times New Roman" w:hAnsi="Arial" w:cs="Arial"/>
                      <w:color w:val="000000"/>
                      <w:sz w:val="16"/>
                      <w:szCs w:val="16"/>
                    </w:rPr>
                    <w:t>)</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1.00</w:t>
                  </w:r>
                  <w:r>
                    <w:rPr>
                      <w:rFonts w:ascii="Arial" w:eastAsia="Times New Roman" w:hAnsi="Arial" w:cs="Arial"/>
                      <w:color w:val="000000"/>
                      <w:sz w:val="16"/>
                      <w:szCs w:val="16"/>
                    </w:rPr>
                    <w:t>8 (</w:t>
                  </w:r>
                  <w:r w:rsidR="00D319AD">
                    <w:rPr>
                      <w:rFonts w:ascii="Arial" w:eastAsia="Times New Roman" w:hAnsi="Arial" w:cs="Arial"/>
                      <w:color w:val="000000"/>
                      <w:sz w:val="16"/>
                      <w:szCs w:val="16"/>
                    </w:rPr>
                    <w:t>1.003, 1.012</w:t>
                  </w:r>
                  <w:r>
                    <w:rPr>
                      <w:rFonts w:ascii="Arial" w:eastAsia="Times New Roman" w:hAnsi="Arial" w:cs="Arial"/>
                      <w:color w:val="000000"/>
                      <w:sz w:val="16"/>
                      <w:szCs w:val="16"/>
                    </w:rPr>
                    <w:t>)</w:t>
                  </w:r>
                  <w:r w:rsidR="00E10DEE">
                    <w:rPr>
                      <w:rFonts w:ascii="Arial" w:eastAsia="Times New Roman" w:hAnsi="Arial" w:cs="Arial"/>
                      <w:color w:val="000000"/>
                      <w:sz w:val="16"/>
                      <w:szCs w:val="16"/>
                    </w:rPr>
                    <w:t>*</w:t>
                  </w:r>
                  <w:bookmarkStart w:id="0" w:name="_GoBack"/>
                  <w:bookmarkEnd w:id="0"/>
                </w:p>
              </w:tc>
              <w:tc>
                <w:tcPr>
                  <w:tcW w:w="0" w:type="auto"/>
                  <w:tcBorders>
                    <w:top w:val="nil"/>
                    <w:left w:val="nil"/>
                    <w:bottom w:val="nil"/>
                    <w:right w:val="nil"/>
                  </w:tcBorders>
                  <w:shd w:val="clear" w:color="auto" w:fill="auto"/>
                  <w:noWrap/>
                  <w:vAlign w:val="bottom"/>
                  <w:hideMark/>
                </w:tcPr>
                <w:p w:rsidR="008938C0" w:rsidRPr="008247F8" w:rsidRDefault="00D319AD"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&lt;0.001*</w:t>
                  </w:r>
                </w:p>
              </w:tc>
            </w:tr>
            <w:tr w:rsidR="00555795" w:rsidRPr="008247F8" w:rsidTr="008938C0">
              <w:trPr>
                <w:trHeight w:val="300"/>
              </w:trPr>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r>
            <w:tr w:rsidR="00555795" w:rsidRPr="008247F8" w:rsidTr="008938C0">
              <w:trPr>
                <w:trHeight w:val="300"/>
              </w:trPr>
              <w:tc>
                <w:tcPr>
                  <w:tcW w:w="0" w:type="auto"/>
                  <w:gridSpan w:val="2"/>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b/>
                      <w:bCs/>
                      <w:color w:val="000000"/>
                      <w:sz w:val="16"/>
                      <w:szCs w:val="16"/>
                    </w:rPr>
                  </w:pPr>
                  <w:r w:rsidRPr="008247F8">
                    <w:rPr>
                      <w:rFonts w:ascii="Arial" w:eastAsia="Times New Roman" w:hAnsi="Arial" w:cs="Arial"/>
                      <w:b/>
                      <w:bCs/>
                      <w:color w:val="000000"/>
                      <w:sz w:val="16"/>
                      <w:szCs w:val="16"/>
                    </w:rPr>
                    <w:t>Suburban/small town</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245,154</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555795"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0.994</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0.977</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1.011</w:t>
                  </w:r>
                  <w:r w:rsidR="008938C0">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555795"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0.964</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0.948</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0.981</w:t>
                  </w:r>
                  <w:r w:rsidR="008938C0">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555795"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0.923</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0.906</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0.942</w:t>
                  </w:r>
                  <w:r w:rsidR="008938C0">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555795"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0.974</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0.968, 0.980</w:t>
                  </w:r>
                  <w:r w:rsidR="008938C0">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&lt;0.00</w:t>
                  </w:r>
                  <w:r w:rsidRPr="008247F8">
                    <w:rPr>
                      <w:rFonts w:ascii="Arial" w:eastAsia="Times New Roman" w:hAnsi="Arial" w:cs="Arial"/>
                      <w:color w:val="000000"/>
                      <w:sz w:val="16"/>
                      <w:szCs w:val="16"/>
                    </w:rPr>
                    <w:t>1*</w:t>
                  </w:r>
                </w:p>
              </w:tc>
            </w:tr>
            <w:tr w:rsidR="00555795" w:rsidRPr="008247F8" w:rsidTr="008938C0">
              <w:trPr>
                <w:trHeight w:val="300"/>
              </w:trPr>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r>
            <w:tr w:rsidR="00555795" w:rsidRPr="008247F8" w:rsidTr="008938C0">
              <w:trPr>
                <w:trHeight w:val="300"/>
              </w:trPr>
              <w:tc>
                <w:tcPr>
                  <w:tcW w:w="0" w:type="auto"/>
                  <w:gridSpan w:val="2"/>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b/>
                      <w:bCs/>
                      <w:color w:val="000000"/>
                      <w:sz w:val="16"/>
                      <w:szCs w:val="16"/>
                    </w:rPr>
                  </w:pPr>
                  <w:r w:rsidRPr="008247F8">
                    <w:rPr>
                      <w:rFonts w:ascii="Arial" w:eastAsia="Times New Roman" w:hAnsi="Arial" w:cs="Arial"/>
                      <w:b/>
                      <w:bCs/>
                      <w:color w:val="000000"/>
                      <w:sz w:val="16"/>
                      <w:szCs w:val="16"/>
                    </w:rPr>
                    <w:t>Rural</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329,511</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ref.</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555795"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1.027</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1.010</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1.043</w:t>
                  </w:r>
                  <w:r w:rsidR="008938C0">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1.01</w:t>
                  </w:r>
                  <w:r w:rsidR="00555795">
                    <w:rPr>
                      <w:rFonts w:ascii="Arial" w:eastAsia="Times New Roman" w:hAnsi="Arial" w:cs="Arial"/>
                      <w:color w:val="000000"/>
                      <w:sz w:val="16"/>
                      <w:szCs w:val="16"/>
                    </w:rPr>
                    <w:t>4</w:t>
                  </w:r>
                  <w:r>
                    <w:rPr>
                      <w:rFonts w:ascii="Arial" w:eastAsia="Times New Roman" w:hAnsi="Arial" w:cs="Arial"/>
                      <w:color w:val="000000"/>
                      <w:sz w:val="16"/>
                      <w:szCs w:val="16"/>
                    </w:rPr>
                    <w:t xml:space="preserve"> (</w:t>
                  </w:r>
                  <w:r w:rsidR="00555795">
                    <w:rPr>
                      <w:rFonts w:ascii="Arial" w:eastAsia="Times New Roman" w:hAnsi="Arial" w:cs="Arial"/>
                      <w:color w:val="000000"/>
                      <w:sz w:val="16"/>
                      <w:szCs w:val="16"/>
                    </w:rPr>
                    <w:t>0.997</w:t>
                  </w:r>
                  <w:r>
                    <w:rPr>
                      <w:rFonts w:ascii="Arial" w:eastAsia="Times New Roman" w:hAnsi="Arial" w:cs="Arial"/>
                      <w:color w:val="000000"/>
                      <w:sz w:val="16"/>
                      <w:szCs w:val="16"/>
                    </w:rPr>
                    <w:t xml:space="preserve">, </w:t>
                  </w:r>
                  <w:r w:rsidR="00555795">
                    <w:rPr>
                      <w:rFonts w:ascii="Arial" w:eastAsia="Times New Roman" w:hAnsi="Arial" w:cs="Arial"/>
                      <w:color w:val="000000"/>
                      <w:sz w:val="16"/>
                      <w:szCs w:val="16"/>
                    </w:rPr>
                    <w:t>1.031</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555795"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0.972</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0.956</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0.989</w:t>
                  </w:r>
                  <w:r w:rsidR="008938C0">
                    <w:rPr>
                      <w:rFonts w:ascii="Arial" w:eastAsia="Times New Roman" w:hAnsi="Arial" w:cs="Arial"/>
                      <w:color w:val="000000"/>
                      <w:sz w:val="16"/>
                      <w:szCs w:val="16"/>
                    </w:rPr>
                    <w:t>)</w:t>
                  </w:r>
                  <w:r>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gridSpan w:val="3"/>
                  <w:tcBorders>
                    <w:top w:val="nil"/>
                    <w:left w:val="nil"/>
                    <w:bottom w:val="nil"/>
                    <w:right w:val="nil"/>
                  </w:tcBorders>
                  <w:shd w:val="clear" w:color="auto" w:fill="auto"/>
                  <w:noWrap/>
                  <w:vAlign w:val="bottom"/>
                  <w:hideMark/>
                </w:tcPr>
                <w:p w:rsidR="008938C0" w:rsidRPr="008247F8" w:rsidRDefault="00555795"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0.990</w:t>
                  </w:r>
                  <w:r w:rsidR="008938C0">
                    <w:rPr>
                      <w:rFonts w:ascii="Arial" w:eastAsia="Times New Roman" w:hAnsi="Arial" w:cs="Arial"/>
                      <w:color w:val="000000"/>
                      <w:sz w:val="16"/>
                      <w:szCs w:val="16"/>
                    </w:rPr>
                    <w:t xml:space="preserve"> (</w:t>
                  </w:r>
                  <w:r w:rsidR="008938C0" w:rsidRPr="008247F8">
                    <w:rPr>
                      <w:rFonts w:ascii="Arial" w:eastAsia="Times New Roman" w:hAnsi="Arial" w:cs="Arial"/>
                      <w:color w:val="000000"/>
                      <w:sz w:val="16"/>
                      <w:szCs w:val="16"/>
                    </w:rPr>
                    <w:t>0.98</w:t>
                  </w:r>
                  <w:r>
                    <w:rPr>
                      <w:rFonts w:ascii="Arial" w:eastAsia="Times New Roman" w:hAnsi="Arial" w:cs="Arial"/>
                      <w:color w:val="000000"/>
                      <w:sz w:val="16"/>
                      <w:szCs w:val="16"/>
                    </w:rPr>
                    <w:t>4</w:t>
                  </w:r>
                  <w:r w:rsidR="008938C0">
                    <w:rPr>
                      <w:rFonts w:ascii="Arial" w:eastAsia="Times New Roman" w:hAnsi="Arial" w:cs="Arial"/>
                      <w:color w:val="000000"/>
                      <w:sz w:val="16"/>
                      <w:szCs w:val="16"/>
                    </w:rPr>
                    <w:t xml:space="preserve">, </w:t>
                  </w:r>
                  <w:r>
                    <w:rPr>
                      <w:rFonts w:ascii="Arial" w:eastAsia="Times New Roman" w:hAnsi="Arial" w:cs="Arial"/>
                      <w:color w:val="000000"/>
                      <w:sz w:val="16"/>
                      <w:szCs w:val="16"/>
                    </w:rPr>
                    <w:t>0.995</w:t>
                  </w:r>
                  <w:r w:rsidR="008938C0">
                    <w:rPr>
                      <w:rFonts w:ascii="Arial" w:eastAsia="Times New Roman" w:hAnsi="Arial" w:cs="Arial"/>
                      <w:color w:val="000000"/>
                      <w:sz w:val="16"/>
                      <w:szCs w:val="16"/>
                    </w:rPr>
                    <w:t>)</w:t>
                  </w:r>
                  <w:r w:rsidR="00E10DEE">
                    <w:rPr>
                      <w:rFonts w:ascii="Arial" w:eastAsia="Times New Roman" w:hAnsi="Arial" w:cs="Arial"/>
                      <w:color w:val="000000"/>
                      <w:sz w:val="16"/>
                      <w:szCs w:val="16"/>
                    </w:rPr>
                    <w:t>*</w:t>
                  </w:r>
                </w:p>
              </w:tc>
              <w:tc>
                <w:tcPr>
                  <w:tcW w:w="0" w:type="auto"/>
                  <w:tcBorders>
                    <w:top w:val="nil"/>
                    <w:left w:val="nil"/>
                    <w:bottom w:val="nil"/>
                    <w:right w:val="nil"/>
                  </w:tcBorders>
                  <w:shd w:val="clear" w:color="auto" w:fill="auto"/>
                  <w:noWrap/>
                  <w:vAlign w:val="bottom"/>
                  <w:hideMark/>
                </w:tcPr>
                <w:p w:rsidR="008938C0" w:rsidRPr="008247F8" w:rsidRDefault="00555795" w:rsidP="008938C0">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&lt;0.001*</w:t>
                  </w:r>
                </w:p>
              </w:tc>
            </w:tr>
            <w:tr w:rsidR="00555795" w:rsidRPr="008247F8" w:rsidTr="008938C0">
              <w:trPr>
                <w:trHeight w:val="300"/>
              </w:trPr>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r w:rsidRPr="008247F8">
                    <w:rPr>
                      <w:rFonts w:ascii="Arial" w:eastAsia="Times New Roman" w:hAnsi="Arial" w:cs="Arial"/>
                      <w:color w:val="000000"/>
                      <w:sz w:val="16"/>
                      <w:szCs w:val="16"/>
                    </w:rPr>
                    <w:t> </w:t>
                  </w:r>
                </w:p>
              </w:tc>
            </w:tr>
            <w:tr w:rsidR="00555795" w:rsidRPr="008247F8" w:rsidTr="008938C0">
              <w:trPr>
                <w:trHeight w:val="240"/>
              </w:trPr>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color w:val="000000"/>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E16E05"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jc w:val="center"/>
                    <w:rPr>
                      <w:rFonts w:ascii="Arial" w:eastAsia="Times New Roman" w:hAnsi="Arial" w:cs="Arial"/>
                      <w:sz w:val="16"/>
                      <w:szCs w:val="16"/>
                    </w:rPr>
                  </w:pPr>
                </w:p>
              </w:tc>
            </w:tr>
            <w:tr w:rsidR="008938C0" w:rsidRPr="008247F8" w:rsidTr="008938C0">
              <w:trPr>
                <w:trHeight w:val="1065"/>
              </w:trPr>
              <w:tc>
                <w:tcPr>
                  <w:tcW w:w="0" w:type="auto"/>
                  <w:gridSpan w:val="21"/>
                  <w:tcBorders>
                    <w:top w:val="nil"/>
                    <w:left w:val="nil"/>
                    <w:right w:val="nil"/>
                  </w:tcBorders>
                  <w:shd w:val="clear" w:color="auto" w:fill="auto"/>
                  <w:noWrap/>
                  <w:vAlign w:val="bottom"/>
                  <w:hideMark/>
                </w:tcPr>
                <w:p w:rsidR="008938C0" w:rsidRPr="00E16E05" w:rsidRDefault="008938C0" w:rsidP="008938C0">
                  <w:pPr>
                    <w:spacing w:after="0" w:line="240" w:lineRule="auto"/>
                    <w:rPr>
                      <w:rFonts w:ascii="Arial" w:eastAsia="Times New Roman" w:hAnsi="Arial" w:cs="Arial"/>
                      <w:color w:val="000000"/>
                      <w:sz w:val="16"/>
                      <w:szCs w:val="16"/>
                    </w:rPr>
                  </w:pPr>
                  <w:r w:rsidRPr="00E16E05">
                    <w:rPr>
                      <w:rFonts w:ascii="Arial" w:eastAsia="Times New Roman" w:hAnsi="Arial" w:cs="Arial"/>
                      <w:color w:val="000000"/>
                      <w:sz w:val="16"/>
                      <w:szCs w:val="16"/>
                    </w:rPr>
                    <w:t xml:space="preserve">* </w:t>
                  </w:r>
                  <w:r w:rsidRPr="00E16E05">
                    <w:rPr>
                      <w:rFonts w:ascii="Arial" w:eastAsia="Times New Roman" w:hAnsi="Arial" w:cs="Arial"/>
                      <w:i/>
                      <w:iCs/>
                      <w:color w:val="000000"/>
                      <w:sz w:val="16"/>
                      <w:szCs w:val="16"/>
                    </w:rPr>
                    <w:t>P</w:t>
                  </w:r>
                  <w:r w:rsidRPr="00E16E05">
                    <w:rPr>
                      <w:rFonts w:ascii="Arial" w:eastAsia="Times New Roman" w:hAnsi="Arial" w:cs="Arial"/>
                      <w:color w:val="000000"/>
                      <w:sz w:val="16"/>
                      <w:szCs w:val="16"/>
                    </w:rPr>
                    <w:t xml:space="preserve"> &lt;0.05. Piece-wise exponential models with 2 year intervals adjusting for individual-level variables age, sex, race/ethnicity, low income or disability, marital status, smoking sta</w:t>
                  </w:r>
                  <w:r w:rsidR="00836208">
                    <w:rPr>
                      <w:rFonts w:ascii="Arial" w:eastAsia="Times New Roman" w:hAnsi="Arial" w:cs="Arial"/>
                      <w:color w:val="000000"/>
                      <w:sz w:val="16"/>
                      <w:szCs w:val="16"/>
                    </w:rPr>
                    <w:t>tus, access to primary care</w:t>
                  </w:r>
                  <w:r w:rsidRPr="00E16E05">
                    <w:rPr>
                      <w:rFonts w:ascii="Arial" w:eastAsia="Times New Roman" w:hAnsi="Arial" w:cs="Arial"/>
                      <w:color w:val="000000"/>
                      <w:sz w:val="16"/>
                      <w:szCs w:val="16"/>
                    </w:rPr>
                    <w:t xml:space="preserve">, and community-level variables NSEE, food environment (relative supermarket and fast food environments), Hispanic population percent living in census tract, black population percent living in census tract. Buffers </w:t>
                  </w:r>
                  <w:proofErr w:type="gramStart"/>
                  <w:r w:rsidRPr="00E16E05">
                    <w:rPr>
                      <w:rFonts w:ascii="Arial" w:eastAsia="Times New Roman" w:hAnsi="Arial" w:cs="Arial"/>
                      <w:color w:val="000000"/>
                      <w:sz w:val="16"/>
                      <w:szCs w:val="16"/>
                    </w:rPr>
                    <w:t>were assigned</w:t>
                  </w:r>
                  <w:proofErr w:type="gramEnd"/>
                  <w:r w:rsidRPr="00E16E05">
                    <w:rPr>
                      <w:rFonts w:ascii="Arial" w:eastAsia="Times New Roman" w:hAnsi="Arial" w:cs="Arial"/>
                      <w:color w:val="000000"/>
                      <w:sz w:val="16"/>
                      <w:szCs w:val="16"/>
                    </w:rPr>
                    <w:t xml:space="preserve"> for each participant based on community type: 1-mile walking buffer in higher density urban areas, 2-mile driving buffer in lower density urban areas, a 6-mile driving buffer in suburban/small towns, and a 10-mile driving buffer in rural areas. All models </w:t>
                  </w:r>
                  <w:proofErr w:type="gramStart"/>
                  <w:r w:rsidRPr="00E16E05">
                    <w:rPr>
                      <w:rFonts w:ascii="Arial" w:eastAsia="Times New Roman" w:hAnsi="Arial" w:cs="Arial"/>
                      <w:color w:val="000000"/>
                      <w:sz w:val="16"/>
                      <w:szCs w:val="16"/>
                    </w:rPr>
                    <w:t>were clustered</w:t>
                  </w:r>
                  <w:proofErr w:type="gramEnd"/>
                  <w:r w:rsidRPr="00E16E05">
                    <w:rPr>
                      <w:rFonts w:ascii="Arial" w:eastAsia="Times New Roman" w:hAnsi="Arial" w:cs="Arial"/>
                      <w:color w:val="000000"/>
                      <w:sz w:val="16"/>
                      <w:szCs w:val="16"/>
                    </w:rPr>
                    <w:t xml:space="preserve"> by county.</w:t>
                  </w:r>
                </w:p>
                <w:p w:rsidR="008938C0" w:rsidRPr="00E16E05" w:rsidRDefault="008938C0" w:rsidP="008938C0">
                  <w:pPr>
                    <w:spacing w:after="0" w:line="240" w:lineRule="auto"/>
                    <w:rPr>
                      <w:rFonts w:ascii="Arial" w:eastAsia="Times New Roman" w:hAnsi="Arial" w:cs="Arial"/>
                      <w:color w:val="000000"/>
                      <w:sz w:val="16"/>
                      <w:szCs w:val="16"/>
                    </w:rPr>
                  </w:pPr>
                </w:p>
                <w:p w:rsidR="008938C0" w:rsidRPr="00E16E05" w:rsidRDefault="008938C0" w:rsidP="008938C0">
                  <w:pPr>
                    <w:spacing w:after="0" w:line="240" w:lineRule="auto"/>
                    <w:rPr>
                      <w:rFonts w:ascii="Arial" w:eastAsia="Times New Roman" w:hAnsi="Arial" w:cs="Arial"/>
                      <w:sz w:val="16"/>
                      <w:szCs w:val="16"/>
                    </w:rPr>
                  </w:pPr>
                </w:p>
              </w:tc>
            </w:tr>
            <w:tr w:rsidR="008938C0" w:rsidRPr="008247F8" w:rsidTr="008938C0">
              <w:trPr>
                <w:trHeight w:val="408"/>
              </w:trPr>
              <w:tc>
                <w:tcPr>
                  <w:tcW w:w="0" w:type="auto"/>
                  <w:gridSpan w:val="21"/>
                  <w:tcBorders>
                    <w:top w:val="nil"/>
                    <w:left w:val="nil"/>
                    <w:bottom w:val="nil"/>
                    <w:right w:val="nil"/>
                  </w:tcBorders>
                  <w:vAlign w:val="center"/>
                  <w:hideMark/>
                </w:tcPr>
                <w:p w:rsidR="008938C0" w:rsidRPr="008247F8" w:rsidRDefault="008938C0" w:rsidP="008938C0">
                  <w:pPr>
                    <w:spacing w:after="0" w:line="240" w:lineRule="auto"/>
                    <w:rPr>
                      <w:rFonts w:ascii="Arial" w:eastAsia="Times New Roman" w:hAnsi="Arial" w:cs="Arial"/>
                      <w:color w:val="000000"/>
                      <w:sz w:val="16"/>
                      <w:szCs w:val="16"/>
                    </w:rPr>
                  </w:pPr>
                </w:p>
              </w:tc>
            </w:tr>
            <w:tr w:rsidR="00555795" w:rsidRPr="008247F8" w:rsidTr="008938C0">
              <w:trPr>
                <w:trHeight w:val="240"/>
              </w:trPr>
              <w:tc>
                <w:tcPr>
                  <w:tcW w:w="0" w:type="auto"/>
                  <w:tcBorders>
                    <w:top w:val="nil"/>
                    <w:left w:val="nil"/>
                    <w:bottom w:val="nil"/>
                    <w:right w:val="nil"/>
                  </w:tcBorders>
                  <w:shd w:val="clear" w:color="auto" w:fill="auto"/>
                  <w:vAlign w:val="bottom"/>
                  <w:hideMark/>
                </w:tcPr>
                <w:p w:rsidR="008938C0" w:rsidRPr="008247F8" w:rsidRDefault="008938C0" w:rsidP="008938C0">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shd w:val="clear" w:color="auto" w:fill="auto"/>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8938C0" w:rsidRPr="008247F8" w:rsidRDefault="008938C0" w:rsidP="008938C0">
                  <w:pPr>
                    <w:spacing w:after="0" w:line="240" w:lineRule="auto"/>
                    <w:rPr>
                      <w:rFonts w:ascii="Arial" w:eastAsia="Times New Roman" w:hAnsi="Arial" w:cs="Arial"/>
                      <w:sz w:val="16"/>
                      <w:szCs w:val="16"/>
                    </w:rPr>
                  </w:pPr>
                </w:p>
              </w:tc>
            </w:tr>
            <w:tr w:rsidR="008938C0" w:rsidRPr="008247F8" w:rsidTr="008938C0">
              <w:trPr>
                <w:trHeight w:val="1125"/>
              </w:trPr>
              <w:tc>
                <w:tcPr>
                  <w:tcW w:w="0" w:type="auto"/>
                  <w:gridSpan w:val="21"/>
                  <w:tcBorders>
                    <w:top w:val="nil"/>
                    <w:left w:val="nil"/>
                    <w:bottom w:val="nil"/>
                    <w:right w:val="nil"/>
                  </w:tcBorders>
                  <w:shd w:val="clear" w:color="auto" w:fill="auto"/>
                  <w:vAlign w:val="bottom"/>
                  <w:hideMark/>
                </w:tcPr>
                <w:p w:rsidR="008938C0" w:rsidRPr="008247F8" w:rsidRDefault="008938C0" w:rsidP="008938C0">
                  <w:pPr>
                    <w:spacing w:after="0" w:line="240" w:lineRule="auto"/>
                    <w:rPr>
                      <w:rFonts w:ascii="Arial" w:eastAsia="Times New Roman" w:hAnsi="Arial" w:cs="Arial"/>
                      <w:color w:val="000000"/>
                      <w:sz w:val="16"/>
                      <w:szCs w:val="16"/>
                    </w:rPr>
                  </w:pPr>
                </w:p>
              </w:tc>
            </w:tr>
          </w:tbl>
          <w:p w:rsidR="001E62B4" w:rsidRPr="006D268D" w:rsidRDefault="001E62B4" w:rsidP="006D268D">
            <w:pPr>
              <w:spacing w:after="0" w:line="240" w:lineRule="auto"/>
              <w:rPr>
                <w:rFonts w:ascii="Arial" w:eastAsia="Times New Roman" w:hAnsi="Arial" w:cs="Arial"/>
                <w:color w:val="000000"/>
                <w:sz w:val="16"/>
                <w:szCs w:val="16"/>
              </w:rPr>
            </w:pPr>
          </w:p>
        </w:tc>
      </w:tr>
    </w:tbl>
    <w:p w:rsidR="006D268D" w:rsidRDefault="006D268D"/>
    <w:sectPr w:rsidR="006D268D" w:rsidSect="0078708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F7C"/>
    <w:rsid w:val="00012158"/>
    <w:rsid w:val="00030FF5"/>
    <w:rsid w:val="0003210E"/>
    <w:rsid w:val="00046A3E"/>
    <w:rsid w:val="000721CF"/>
    <w:rsid w:val="000976B1"/>
    <w:rsid w:val="000A0BFD"/>
    <w:rsid w:val="000D5FEB"/>
    <w:rsid w:val="000E29C7"/>
    <w:rsid w:val="00101336"/>
    <w:rsid w:val="00103D2E"/>
    <w:rsid w:val="00112734"/>
    <w:rsid w:val="001269AA"/>
    <w:rsid w:val="0013639B"/>
    <w:rsid w:val="00137EF8"/>
    <w:rsid w:val="00142A6F"/>
    <w:rsid w:val="00142DAB"/>
    <w:rsid w:val="00185DC2"/>
    <w:rsid w:val="001A6223"/>
    <w:rsid w:val="001B4B9C"/>
    <w:rsid w:val="001C1966"/>
    <w:rsid w:val="001D1780"/>
    <w:rsid w:val="001D1F29"/>
    <w:rsid w:val="001E62B4"/>
    <w:rsid w:val="001F54E3"/>
    <w:rsid w:val="00231579"/>
    <w:rsid w:val="0025681F"/>
    <w:rsid w:val="00265FF9"/>
    <w:rsid w:val="00293496"/>
    <w:rsid w:val="002A39F4"/>
    <w:rsid w:val="002B693B"/>
    <w:rsid w:val="002B6999"/>
    <w:rsid w:val="002C5076"/>
    <w:rsid w:val="002F04B9"/>
    <w:rsid w:val="00340E27"/>
    <w:rsid w:val="00341757"/>
    <w:rsid w:val="00386F35"/>
    <w:rsid w:val="00393F95"/>
    <w:rsid w:val="003A26F9"/>
    <w:rsid w:val="003A3042"/>
    <w:rsid w:val="00403F47"/>
    <w:rsid w:val="004363B8"/>
    <w:rsid w:val="0045423E"/>
    <w:rsid w:val="004647F2"/>
    <w:rsid w:val="004649B9"/>
    <w:rsid w:val="004900DE"/>
    <w:rsid w:val="004923C0"/>
    <w:rsid w:val="00492D47"/>
    <w:rsid w:val="00495C7E"/>
    <w:rsid w:val="004D65E2"/>
    <w:rsid w:val="004E3F9A"/>
    <w:rsid w:val="004F0242"/>
    <w:rsid w:val="004F3222"/>
    <w:rsid w:val="0050703B"/>
    <w:rsid w:val="00515488"/>
    <w:rsid w:val="0051631A"/>
    <w:rsid w:val="005208E3"/>
    <w:rsid w:val="00525232"/>
    <w:rsid w:val="00525431"/>
    <w:rsid w:val="0053195C"/>
    <w:rsid w:val="00554858"/>
    <w:rsid w:val="00555795"/>
    <w:rsid w:val="00572CED"/>
    <w:rsid w:val="005A4EF8"/>
    <w:rsid w:val="005B2C9D"/>
    <w:rsid w:val="005B69AE"/>
    <w:rsid w:val="005D1642"/>
    <w:rsid w:val="005E064B"/>
    <w:rsid w:val="005E47EB"/>
    <w:rsid w:val="006024EC"/>
    <w:rsid w:val="00603591"/>
    <w:rsid w:val="00604CA8"/>
    <w:rsid w:val="0062145A"/>
    <w:rsid w:val="00645B19"/>
    <w:rsid w:val="00653E15"/>
    <w:rsid w:val="00656809"/>
    <w:rsid w:val="00695B29"/>
    <w:rsid w:val="006B2FD4"/>
    <w:rsid w:val="006B35FB"/>
    <w:rsid w:val="006C1F27"/>
    <w:rsid w:val="006C4907"/>
    <w:rsid w:val="006D268D"/>
    <w:rsid w:val="006D4057"/>
    <w:rsid w:val="006D7711"/>
    <w:rsid w:val="006E0582"/>
    <w:rsid w:val="006E0B3D"/>
    <w:rsid w:val="0071776C"/>
    <w:rsid w:val="00732A44"/>
    <w:rsid w:val="00734741"/>
    <w:rsid w:val="00735C7A"/>
    <w:rsid w:val="0075303A"/>
    <w:rsid w:val="00757EBC"/>
    <w:rsid w:val="00782892"/>
    <w:rsid w:val="0078708B"/>
    <w:rsid w:val="007A09F8"/>
    <w:rsid w:val="007A5C73"/>
    <w:rsid w:val="007B0BBA"/>
    <w:rsid w:val="007B754D"/>
    <w:rsid w:val="007C01B1"/>
    <w:rsid w:val="007C400F"/>
    <w:rsid w:val="007C606F"/>
    <w:rsid w:val="007C62E7"/>
    <w:rsid w:val="007D7E2C"/>
    <w:rsid w:val="007E0F44"/>
    <w:rsid w:val="007E7DED"/>
    <w:rsid w:val="008025E1"/>
    <w:rsid w:val="008171C1"/>
    <w:rsid w:val="008247F8"/>
    <w:rsid w:val="00836208"/>
    <w:rsid w:val="0084205E"/>
    <w:rsid w:val="00860237"/>
    <w:rsid w:val="00865BE1"/>
    <w:rsid w:val="00890292"/>
    <w:rsid w:val="008938C0"/>
    <w:rsid w:val="008B2B63"/>
    <w:rsid w:val="008C6A2C"/>
    <w:rsid w:val="008C7558"/>
    <w:rsid w:val="008E1FA4"/>
    <w:rsid w:val="008E2A90"/>
    <w:rsid w:val="008F0811"/>
    <w:rsid w:val="008F43E9"/>
    <w:rsid w:val="00904C60"/>
    <w:rsid w:val="00911F26"/>
    <w:rsid w:val="00926D66"/>
    <w:rsid w:val="00932EE5"/>
    <w:rsid w:val="00942FC1"/>
    <w:rsid w:val="00946078"/>
    <w:rsid w:val="00947359"/>
    <w:rsid w:val="00961942"/>
    <w:rsid w:val="00966EBF"/>
    <w:rsid w:val="009670B7"/>
    <w:rsid w:val="009701B8"/>
    <w:rsid w:val="009A6B78"/>
    <w:rsid w:val="009B36D1"/>
    <w:rsid w:val="009E5787"/>
    <w:rsid w:val="00A00B80"/>
    <w:rsid w:val="00A156E7"/>
    <w:rsid w:val="00A15FE0"/>
    <w:rsid w:val="00A36EF5"/>
    <w:rsid w:val="00A4169C"/>
    <w:rsid w:val="00A54CB2"/>
    <w:rsid w:val="00A63474"/>
    <w:rsid w:val="00A66AE2"/>
    <w:rsid w:val="00A74C01"/>
    <w:rsid w:val="00A750FE"/>
    <w:rsid w:val="00A80649"/>
    <w:rsid w:val="00A94645"/>
    <w:rsid w:val="00AB418D"/>
    <w:rsid w:val="00AB4793"/>
    <w:rsid w:val="00AC5C62"/>
    <w:rsid w:val="00AC6499"/>
    <w:rsid w:val="00AD578F"/>
    <w:rsid w:val="00AE0BBF"/>
    <w:rsid w:val="00AF4814"/>
    <w:rsid w:val="00AF5E16"/>
    <w:rsid w:val="00B1443F"/>
    <w:rsid w:val="00B20EDD"/>
    <w:rsid w:val="00B25633"/>
    <w:rsid w:val="00B2591B"/>
    <w:rsid w:val="00B328FA"/>
    <w:rsid w:val="00B32E29"/>
    <w:rsid w:val="00B408AE"/>
    <w:rsid w:val="00B514F7"/>
    <w:rsid w:val="00B64AF0"/>
    <w:rsid w:val="00B6601C"/>
    <w:rsid w:val="00B70033"/>
    <w:rsid w:val="00B731EA"/>
    <w:rsid w:val="00B87488"/>
    <w:rsid w:val="00BB20A0"/>
    <w:rsid w:val="00BB3149"/>
    <w:rsid w:val="00BB3C30"/>
    <w:rsid w:val="00BB491B"/>
    <w:rsid w:val="00BB5BAA"/>
    <w:rsid w:val="00BD4112"/>
    <w:rsid w:val="00C058D5"/>
    <w:rsid w:val="00C210E9"/>
    <w:rsid w:val="00C408FF"/>
    <w:rsid w:val="00C44182"/>
    <w:rsid w:val="00C547B1"/>
    <w:rsid w:val="00C6558A"/>
    <w:rsid w:val="00C84F8D"/>
    <w:rsid w:val="00C953E4"/>
    <w:rsid w:val="00CA269B"/>
    <w:rsid w:val="00CB13C2"/>
    <w:rsid w:val="00CC6F7C"/>
    <w:rsid w:val="00D0210A"/>
    <w:rsid w:val="00D07D29"/>
    <w:rsid w:val="00D17B0C"/>
    <w:rsid w:val="00D22A6E"/>
    <w:rsid w:val="00D233BD"/>
    <w:rsid w:val="00D27FE2"/>
    <w:rsid w:val="00D319AD"/>
    <w:rsid w:val="00D34392"/>
    <w:rsid w:val="00D77DCE"/>
    <w:rsid w:val="00DA41BA"/>
    <w:rsid w:val="00DA4A3A"/>
    <w:rsid w:val="00DC59E0"/>
    <w:rsid w:val="00DE1C80"/>
    <w:rsid w:val="00DE4048"/>
    <w:rsid w:val="00DE7EB5"/>
    <w:rsid w:val="00E10DEE"/>
    <w:rsid w:val="00E16E05"/>
    <w:rsid w:val="00E247D0"/>
    <w:rsid w:val="00E53CE6"/>
    <w:rsid w:val="00E5746A"/>
    <w:rsid w:val="00E866BA"/>
    <w:rsid w:val="00EA43DD"/>
    <w:rsid w:val="00EB59FC"/>
    <w:rsid w:val="00EC1AED"/>
    <w:rsid w:val="00ED3EC2"/>
    <w:rsid w:val="00EE6AE8"/>
    <w:rsid w:val="00EF6117"/>
    <w:rsid w:val="00F06026"/>
    <w:rsid w:val="00F322A6"/>
    <w:rsid w:val="00F62499"/>
    <w:rsid w:val="00F62991"/>
    <w:rsid w:val="00F804A0"/>
    <w:rsid w:val="00F9588E"/>
    <w:rsid w:val="00F969E1"/>
    <w:rsid w:val="00FA689B"/>
    <w:rsid w:val="00FB3607"/>
    <w:rsid w:val="00FB63A0"/>
    <w:rsid w:val="00FB6511"/>
    <w:rsid w:val="00FD04EB"/>
    <w:rsid w:val="00FE237D"/>
    <w:rsid w:val="00FE527A"/>
    <w:rsid w:val="00FF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08B4"/>
  <w15:chartTrackingRefBased/>
  <w15:docId w15:val="{5F291136-CBC0-46C6-AA3A-C9170EB4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F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01868">
      <w:bodyDiv w:val="1"/>
      <w:marLeft w:val="0"/>
      <w:marRight w:val="0"/>
      <w:marTop w:val="0"/>
      <w:marBottom w:val="0"/>
      <w:divBdr>
        <w:top w:val="none" w:sz="0" w:space="0" w:color="auto"/>
        <w:left w:val="none" w:sz="0" w:space="0" w:color="auto"/>
        <w:bottom w:val="none" w:sz="0" w:space="0" w:color="auto"/>
        <w:right w:val="none" w:sz="0" w:space="0" w:color="auto"/>
      </w:divBdr>
    </w:div>
    <w:div w:id="1193105564">
      <w:bodyDiv w:val="1"/>
      <w:marLeft w:val="0"/>
      <w:marRight w:val="0"/>
      <w:marTop w:val="0"/>
      <w:marBottom w:val="0"/>
      <w:divBdr>
        <w:top w:val="none" w:sz="0" w:space="0" w:color="auto"/>
        <w:left w:val="none" w:sz="0" w:space="0" w:color="auto"/>
        <w:bottom w:val="none" w:sz="0" w:space="0" w:color="auto"/>
        <w:right w:val="none" w:sz="0" w:space="0" w:color="auto"/>
      </w:divBdr>
    </w:div>
    <w:div w:id="1325162501">
      <w:bodyDiv w:val="1"/>
      <w:marLeft w:val="0"/>
      <w:marRight w:val="0"/>
      <w:marTop w:val="0"/>
      <w:marBottom w:val="0"/>
      <w:divBdr>
        <w:top w:val="none" w:sz="0" w:space="0" w:color="auto"/>
        <w:left w:val="none" w:sz="0" w:space="0" w:color="auto"/>
        <w:bottom w:val="none" w:sz="0" w:space="0" w:color="auto"/>
        <w:right w:val="none" w:sz="0" w:space="0" w:color="auto"/>
      </w:divBdr>
    </w:div>
    <w:div w:id="1457527981">
      <w:bodyDiv w:val="1"/>
      <w:marLeft w:val="0"/>
      <w:marRight w:val="0"/>
      <w:marTop w:val="0"/>
      <w:marBottom w:val="0"/>
      <w:divBdr>
        <w:top w:val="none" w:sz="0" w:space="0" w:color="auto"/>
        <w:left w:val="none" w:sz="0" w:space="0" w:color="auto"/>
        <w:bottom w:val="none" w:sz="0" w:space="0" w:color="auto"/>
        <w:right w:val="none" w:sz="0" w:space="0" w:color="auto"/>
      </w:divBdr>
    </w:div>
    <w:div w:id="1580288912">
      <w:bodyDiv w:val="1"/>
      <w:marLeft w:val="0"/>
      <w:marRight w:val="0"/>
      <w:marTop w:val="0"/>
      <w:marBottom w:val="0"/>
      <w:divBdr>
        <w:top w:val="none" w:sz="0" w:space="0" w:color="auto"/>
        <w:left w:val="none" w:sz="0" w:space="0" w:color="auto"/>
        <w:bottom w:val="none" w:sz="0" w:space="0" w:color="auto"/>
        <w:right w:val="none" w:sz="0" w:space="0" w:color="auto"/>
      </w:divBdr>
    </w:div>
    <w:div w:id="1636643022">
      <w:bodyDiv w:val="1"/>
      <w:marLeft w:val="0"/>
      <w:marRight w:val="0"/>
      <w:marTop w:val="0"/>
      <w:marBottom w:val="0"/>
      <w:divBdr>
        <w:top w:val="none" w:sz="0" w:space="0" w:color="auto"/>
        <w:left w:val="none" w:sz="0" w:space="0" w:color="auto"/>
        <w:bottom w:val="none" w:sz="0" w:space="0" w:color="auto"/>
        <w:right w:val="none" w:sz="0" w:space="0" w:color="auto"/>
      </w:divBdr>
    </w:div>
    <w:div w:id="1777409909">
      <w:bodyDiv w:val="1"/>
      <w:marLeft w:val="0"/>
      <w:marRight w:val="0"/>
      <w:marTop w:val="0"/>
      <w:marBottom w:val="0"/>
      <w:divBdr>
        <w:top w:val="none" w:sz="0" w:space="0" w:color="auto"/>
        <w:left w:val="none" w:sz="0" w:space="0" w:color="auto"/>
        <w:bottom w:val="none" w:sz="0" w:space="0" w:color="auto"/>
        <w:right w:val="none" w:sz="0" w:space="0" w:color="auto"/>
      </w:divBdr>
    </w:div>
    <w:div w:id="182204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17</Pages>
  <Words>4471</Words>
  <Characters>25491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Aldana, Sandra</dc:creator>
  <cp:keywords/>
  <dc:description/>
  <cp:lastModifiedBy> </cp:lastModifiedBy>
  <cp:revision>53</cp:revision>
  <dcterms:created xsi:type="dcterms:W3CDTF">2021-08-20T00:59:00Z</dcterms:created>
  <dcterms:modified xsi:type="dcterms:W3CDTF">2022-02-20T15:13:00Z</dcterms:modified>
</cp:coreProperties>
</file>