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02D4" w14:textId="77777777" w:rsidR="00BB0A3C" w:rsidRPr="00BB0A3C" w:rsidRDefault="00BB0A3C" w:rsidP="00BB0A3C">
      <w:pPr>
        <w:pStyle w:val="paragraph"/>
        <w:spacing w:before="0" w:beforeAutospacing="0" w:after="0" w:afterAutospacing="0"/>
        <w:jc w:val="center"/>
        <w:textAlignment w:val="baseline"/>
        <w:rPr>
          <w:b/>
          <w:bCs/>
          <w:sz w:val="22"/>
          <w:szCs w:val="22"/>
        </w:rPr>
      </w:pPr>
      <w:r w:rsidRPr="00BB0A3C">
        <w:rPr>
          <w:b/>
          <w:bCs/>
          <w:sz w:val="22"/>
          <w:szCs w:val="22"/>
        </w:rPr>
        <w:t>Supplementary Methods 2: Data Sources, Trip Mode Identification, Validation, and Acquisition</w:t>
      </w:r>
    </w:p>
    <w:p w14:paraId="7C284CE6" w14:textId="5BA0BD76" w:rsidR="00BB0A3C" w:rsidRDefault="00BB0A3C" w:rsidP="00BB0A3C">
      <w:pPr>
        <w:pStyle w:val="paragraph"/>
        <w:spacing w:before="0" w:beforeAutospacing="0" w:after="0" w:afterAutospacing="0"/>
        <w:rPr>
          <w:sz w:val="22"/>
          <w:szCs w:val="22"/>
          <w:u w:val="single"/>
        </w:rPr>
      </w:pPr>
    </w:p>
    <w:p w14:paraId="4091469D" w14:textId="77777777" w:rsidR="00BB0A3C" w:rsidRPr="00BB0A3C" w:rsidRDefault="00BB0A3C" w:rsidP="00BB0A3C">
      <w:pPr>
        <w:pStyle w:val="paragraph"/>
        <w:spacing w:before="0" w:beforeAutospacing="0" w:after="0" w:afterAutospacing="0"/>
        <w:rPr>
          <w:sz w:val="22"/>
          <w:szCs w:val="22"/>
          <w:u w:val="single"/>
        </w:rPr>
      </w:pPr>
    </w:p>
    <w:p w14:paraId="311B1FDC" w14:textId="7BF8EA3F" w:rsidR="00BB0A3C" w:rsidRDefault="00BB0A3C" w:rsidP="00BB0A3C">
      <w:pPr>
        <w:pStyle w:val="paragraph"/>
        <w:spacing w:before="0" w:beforeAutospacing="0" w:after="0" w:afterAutospacing="0"/>
        <w:textAlignment w:val="baseline"/>
        <w:rPr>
          <w:b/>
          <w:bCs/>
          <w:sz w:val="22"/>
          <w:szCs w:val="22"/>
        </w:rPr>
      </w:pPr>
      <w:r w:rsidRPr="00BB0A3C">
        <w:rPr>
          <w:b/>
          <w:bCs/>
          <w:sz w:val="22"/>
          <w:szCs w:val="22"/>
        </w:rPr>
        <w:t xml:space="preserve">1. </w:t>
      </w:r>
      <w:r>
        <w:rPr>
          <w:b/>
          <w:bCs/>
          <w:sz w:val="22"/>
          <w:szCs w:val="22"/>
        </w:rPr>
        <w:t xml:space="preserve"> </w:t>
      </w:r>
      <w:r w:rsidRPr="00BB0A3C">
        <w:rPr>
          <w:b/>
          <w:bCs/>
          <w:sz w:val="22"/>
          <w:szCs w:val="22"/>
        </w:rPr>
        <w:t>Data Sources</w:t>
      </w:r>
    </w:p>
    <w:p w14:paraId="3F4D7F8D" w14:textId="77777777" w:rsidR="00BB0A3C" w:rsidRPr="00BB0A3C" w:rsidRDefault="00BB0A3C" w:rsidP="00BB0A3C">
      <w:pPr>
        <w:pStyle w:val="paragraph"/>
        <w:spacing w:before="0" w:beforeAutospacing="0" w:after="0" w:afterAutospacing="0"/>
        <w:textAlignment w:val="baseline"/>
        <w:rPr>
          <w:b/>
          <w:bCs/>
          <w:sz w:val="22"/>
          <w:szCs w:val="22"/>
        </w:rPr>
      </w:pPr>
    </w:p>
    <w:p w14:paraId="7ADB6757" w14:textId="1ECF8A35" w:rsidR="00BB0A3C" w:rsidRDefault="007649D7" w:rsidP="00BB0A3C">
      <w:pPr>
        <w:pStyle w:val="paragraph"/>
        <w:spacing w:before="0" w:beforeAutospacing="0" w:after="0" w:afterAutospacing="0"/>
        <w:textAlignment w:val="baseline"/>
        <w:rPr>
          <w:sz w:val="22"/>
          <w:szCs w:val="22"/>
        </w:rPr>
      </w:pPr>
      <w:r w:rsidRPr="007649D7">
        <w:rPr>
          <w:sz w:val="22"/>
          <w:szCs w:val="22"/>
        </w:rPr>
        <w:t>As noted in the manuscript, StreetLight metrics were derived from two types of location-based services (LBS) data: general and mode-specific. General LBS data come from smartphone apps which anonymously collect users’ locations for purposes intrinsic to the app. For example, weather apps use the device location to provide local weather information, and dating apps make match recommendations using the location of other app-users. User locations are collected when the app is actively being used (i.e., in the foreground), but some apps may also collect location in the background while the device is moving. (Users can often modify data collection via opt-in or opt-out features.) Mode-specific LBS data, on the other hand, derive from apps that are specifically designed for tracking active transportation, such as certain fitness and hiking apps.</w:t>
      </w:r>
    </w:p>
    <w:p w14:paraId="0E6D0BA8" w14:textId="77777777" w:rsidR="007649D7" w:rsidRPr="00BB0A3C" w:rsidRDefault="007649D7" w:rsidP="00BB0A3C">
      <w:pPr>
        <w:pStyle w:val="paragraph"/>
        <w:spacing w:before="0" w:beforeAutospacing="0" w:after="0" w:afterAutospacing="0"/>
        <w:textAlignment w:val="baseline"/>
        <w:rPr>
          <w:sz w:val="22"/>
          <w:szCs w:val="22"/>
        </w:rPr>
      </w:pPr>
    </w:p>
    <w:p w14:paraId="4E18661F" w14:textId="173F5EC9" w:rsidR="00BB0A3C" w:rsidRPr="00BB0A3C" w:rsidRDefault="00BB0A3C" w:rsidP="00BB0A3C">
      <w:pPr>
        <w:pStyle w:val="paragraph"/>
        <w:spacing w:before="0" w:beforeAutospacing="0" w:after="0" w:afterAutospacing="0"/>
        <w:rPr>
          <w:b/>
          <w:bCs/>
          <w:sz w:val="22"/>
          <w:szCs w:val="22"/>
        </w:rPr>
      </w:pPr>
      <w:r w:rsidRPr="00BB0A3C">
        <w:rPr>
          <w:b/>
          <w:bCs/>
          <w:sz w:val="22"/>
          <w:szCs w:val="22"/>
        </w:rPr>
        <w:t>2.  Trip Mode Identification</w:t>
      </w:r>
    </w:p>
    <w:p w14:paraId="75240E12" w14:textId="77777777" w:rsidR="00BB0A3C" w:rsidRPr="00BB0A3C" w:rsidRDefault="00BB0A3C" w:rsidP="00BB0A3C">
      <w:pPr>
        <w:pStyle w:val="paragraph"/>
        <w:spacing w:before="0" w:beforeAutospacing="0" w:after="0" w:afterAutospacing="0"/>
      </w:pPr>
    </w:p>
    <w:p w14:paraId="78CFE3B3" w14:textId="1B3C3ECA" w:rsidR="00BB0A3C" w:rsidRDefault="002426C2" w:rsidP="00BB0A3C">
      <w:pPr>
        <w:pStyle w:val="paragraph"/>
        <w:spacing w:before="0" w:beforeAutospacing="0" w:after="0" w:afterAutospacing="0"/>
        <w:rPr>
          <w:sz w:val="22"/>
          <w:szCs w:val="22"/>
        </w:rPr>
      </w:pPr>
      <w:r w:rsidRPr="002426C2">
        <w:rPr>
          <w:sz w:val="22"/>
          <w:szCs w:val="22"/>
        </w:rPr>
        <w:t>LBS data rely on pings, where each “ping” records the geospatial location and timestamp. StreetLight fed sequential pings into its algorithm to estimate trip characteristics, such as travel mode and trip purpose.</w:t>
      </w:r>
    </w:p>
    <w:p w14:paraId="3CFC74D5" w14:textId="77777777" w:rsidR="002426C2" w:rsidRPr="00BB0A3C" w:rsidRDefault="002426C2" w:rsidP="00BB0A3C">
      <w:pPr>
        <w:pStyle w:val="paragraph"/>
        <w:spacing w:before="0" w:beforeAutospacing="0" w:after="0" w:afterAutospacing="0"/>
        <w:rPr>
          <w:sz w:val="22"/>
          <w:szCs w:val="22"/>
        </w:rPr>
      </w:pPr>
    </w:p>
    <w:p w14:paraId="5A5F3DCA" w14:textId="4C2BA2AD" w:rsidR="00BB0A3C" w:rsidRPr="00BB0A3C" w:rsidRDefault="006A5EFE" w:rsidP="00BB0A3C">
      <w:pPr>
        <w:pStyle w:val="paragraph"/>
        <w:spacing w:before="0" w:beforeAutospacing="0" w:after="0" w:afterAutospacing="0"/>
        <w:textAlignment w:val="baseline"/>
        <w:rPr>
          <w:sz w:val="22"/>
          <w:szCs w:val="22"/>
        </w:rPr>
      </w:pPr>
      <w:proofErr w:type="spellStart"/>
      <w:r w:rsidRPr="006A5EFE">
        <w:rPr>
          <w:sz w:val="22"/>
          <w:szCs w:val="22"/>
        </w:rPr>
        <w:t>StreetLight’s</w:t>
      </w:r>
      <w:proofErr w:type="spellEnd"/>
      <w:r w:rsidRPr="006A5EFE">
        <w:rPr>
          <w:sz w:val="22"/>
          <w:szCs w:val="22"/>
        </w:rPr>
        <w:t xml:space="preserve"> algorithm for determining travel mode used machine learning techniques—specifically a random forest classifier—the details of which remain proprietary. To train the algorithm, StreetLight used ground truth data from sources in which the travel mode was confirmed, such as GPS-enabled travel diaries or GPS logs with user-entered mode tags (primarily from data which are housed</w:t>
      </w:r>
      <w:r w:rsidR="00BB0A3C" w:rsidRPr="00BB0A3C">
        <w:rPr>
          <w:sz w:val="22"/>
          <w:szCs w:val="22"/>
        </w:rPr>
        <w:t xml:space="preserve"> at the Transportation Secure Data Center</w:t>
      </w:r>
      <w:r w:rsidR="00BB0A3C" w:rsidRPr="00BB0A3C">
        <w:rPr>
          <w:rStyle w:val="EndnoteReference"/>
          <w:sz w:val="22"/>
          <w:szCs w:val="22"/>
        </w:rPr>
        <w:endnoteReference w:id="1"/>
      </w:r>
      <w:r w:rsidR="00BB0A3C" w:rsidRPr="00BB0A3C">
        <w:rPr>
          <w:sz w:val="22"/>
          <w:szCs w:val="22"/>
        </w:rPr>
        <w:t xml:space="preserve">). </w:t>
      </w:r>
    </w:p>
    <w:p w14:paraId="12D260A7" w14:textId="77777777" w:rsidR="00BB0A3C" w:rsidRPr="00BB0A3C" w:rsidRDefault="00BB0A3C" w:rsidP="00BB0A3C">
      <w:pPr>
        <w:pStyle w:val="paragraph"/>
        <w:spacing w:before="0" w:beforeAutospacing="0" w:after="0" w:afterAutospacing="0"/>
        <w:textAlignment w:val="baseline"/>
        <w:rPr>
          <w:sz w:val="22"/>
          <w:szCs w:val="22"/>
        </w:rPr>
      </w:pPr>
    </w:p>
    <w:p w14:paraId="49732EFC" w14:textId="7AB97429" w:rsidR="00BB0A3C" w:rsidRDefault="00BB2051" w:rsidP="00BB0A3C">
      <w:pPr>
        <w:pStyle w:val="paragraph"/>
        <w:spacing w:before="0" w:beforeAutospacing="0" w:after="0" w:afterAutospacing="0"/>
        <w:rPr>
          <w:sz w:val="22"/>
          <w:szCs w:val="22"/>
        </w:rPr>
      </w:pPr>
      <w:r w:rsidRPr="00BB2051">
        <w:rPr>
          <w:sz w:val="22"/>
          <w:szCs w:val="22"/>
        </w:rPr>
        <w:t>For each ping in a chronologically sequential series, StreetLight assigned a mode probability from 0 to 1 for each of four travel modes—bike, car, stationary, or walk—such that the sum of the four modes equals 1. The mode with the highest probability is the predicted mode for that ping. The algorithm verifies mode feasibility and discards predictions if incorrect data are identified, such as a bike speed exceeding a predefined threshold, or if a trip is missing an identifiable beginning or endpoint. A depiction of individual mode probability assignment is available in the StreetLight methodology document version 4.0 (see Table 2).</w:t>
      </w:r>
    </w:p>
    <w:p w14:paraId="2C84733A" w14:textId="71079217" w:rsidR="00BB2051" w:rsidRPr="00BB0A3C" w:rsidRDefault="00BB2051" w:rsidP="00BB0A3C">
      <w:pPr>
        <w:pStyle w:val="paragraph"/>
        <w:spacing w:before="0" w:beforeAutospacing="0" w:after="0" w:afterAutospacing="0"/>
        <w:rPr>
          <w:sz w:val="22"/>
          <w:szCs w:val="22"/>
        </w:rPr>
      </w:pPr>
    </w:p>
    <w:p w14:paraId="62DE4ED0" w14:textId="6743544D" w:rsidR="00BB0A3C" w:rsidRPr="00BB0A3C" w:rsidRDefault="00BB0A3C" w:rsidP="00BB0A3C">
      <w:pPr>
        <w:pStyle w:val="paragraph"/>
        <w:spacing w:before="0" w:beforeAutospacing="0" w:after="0" w:afterAutospacing="0"/>
        <w:rPr>
          <w:b/>
          <w:bCs/>
          <w:sz w:val="22"/>
          <w:szCs w:val="22"/>
        </w:rPr>
      </w:pPr>
      <w:r w:rsidRPr="00BB0A3C">
        <w:rPr>
          <w:b/>
          <w:bCs/>
          <w:sz w:val="22"/>
          <w:szCs w:val="22"/>
        </w:rPr>
        <w:t>3.  Validation</w:t>
      </w:r>
    </w:p>
    <w:p w14:paraId="4E808C40" w14:textId="77777777" w:rsidR="00BB0A3C" w:rsidRPr="00BB0A3C" w:rsidRDefault="00BB0A3C" w:rsidP="00BB0A3C">
      <w:pPr>
        <w:pStyle w:val="paragraph"/>
        <w:spacing w:before="0" w:beforeAutospacing="0" w:after="0" w:afterAutospacing="0"/>
        <w:rPr>
          <w:sz w:val="22"/>
          <w:szCs w:val="22"/>
        </w:rPr>
      </w:pPr>
    </w:p>
    <w:p w14:paraId="05827688" w14:textId="4A74B15C" w:rsidR="00BB0A3C" w:rsidRPr="00BB0A3C" w:rsidRDefault="00A625E3" w:rsidP="00BB0A3C">
      <w:pPr>
        <w:pStyle w:val="paragraph"/>
        <w:spacing w:before="0" w:beforeAutospacing="0" w:after="0" w:afterAutospacing="0"/>
        <w:textAlignment w:val="baseline"/>
        <w:rPr>
          <w:sz w:val="22"/>
          <w:szCs w:val="22"/>
        </w:rPr>
      </w:pPr>
      <w:r w:rsidRPr="00A625E3">
        <w:rPr>
          <w:sz w:val="22"/>
          <w:szCs w:val="22"/>
        </w:rPr>
        <w:t xml:space="preserve">StreetLight validated their metrics using published household travel surveys and permanent bicycle and pedestrian counters. Aggregate bicycle and pedestrian trip attributes—such as trip distance, duration, and speed—were compared to the National Household Travel Survey 2017 and the California Household Travel Survey 2012–2013. Bicycle and pedestrian volume counts for specific roads were compared to permanent counters across the United States. Results of these validation studies are detailed in </w:t>
      </w:r>
      <w:proofErr w:type="spellStart"/>
      <w:r w:rsidRPr="00A625E3">
        <w:rPr>
          <w:sz w:val="22"/>
          <w:szCs w:val="22"/>
        </w:rPr>
        <w:t>StreetLight’s</w:t>
      </w:r>
      <w:proofErr w:type="spellEnd"/>
      <w:r w:rsidRPr="00A625E3">
        <w:rPr>
          <w:sz w:val="22"/>
          <w:szCs w:val="22"/>
        </w:rPr>
        <w:t xml:space="preserve"> methodology </w:t>
      </w:r>
      <w:r w:rsidR="00BB0A3C" w:rsidRPr="00BB0A3C">
        <w:rPr>
          <w:sz w:val="22"/>
          <w:szCs w:val="22"/>
        </w:rPr>
        <w:t>documentation.</w:t>
      </w:r>
      <w:r w:rsidR="00BB0A3C" w:rsidRPr="00BB0A3C">
        <w:rPr>
          <w:rStyle w:val="EndnoteReference"/>
          <w:sz w:val="22"/>
          <w:szCs w:val="22"/>
        </w:rPr>
        <w:endnoteReference w:id="2"/>
      </w:r>
      <w:r w:rsidR="00BB0A3C" w:rsidRPr="00BB0A3C">
        <w:rPr>
          <w:sz w:val="22"/>
          <w:szCs w:val="22"/>
        </w:rPr>
        <w:t xml:space="preserve"> </w:t>
      </w:r>
    </w:p>
    <w:p w14:paraId="7909E145" w14:textId="77777777" w:rsidR="00BB0A3C" w:rsidRPr="00BB0A3C" w:rsidRDefault="00BB0A3C" w:rsidP="00BB0A3C">
      <w:pPr>
        <w:pStyle w:val="paragraph"/>
        <w:spacing w:before="0" w:beforeAutospacing="0" w:after="0" w:afterAutospacing="0"/>
        <w:textAlignment w:val="baseline"/>
        <w:rPr>
          <w:sz w:val="22"/>
          <w:szCs w:val="22"/>
        </w:rPr>
      </w:pPr>
    </w:p>
    <w:p w14:paraId="0B14182B" w14:textId="7BAC49EF" w:rsidR="00BB0A3C" w:rsidRPr="00BB0A3C" w:rsidRDefault="00BB0A3C" w:rsidP="00BB0A3C">
      <w:pPr>
        <w:pStyle w:val="paragraph"/>
        <w:spacing w:before="0" w:beforeAutospacing="0" w:after="0" w:afterAutospacing="0"/>
        <w:textAlignment w:val="baseline"/>
        <w:rPr>
          <w:b/>
          <w:bCs/>
          <w:sz w:val="22"/>
          <w:szCs w:val="22"/>
        </w:rPr>
      </w:pPr>
      <w:r w:rsidRPr="00BB0A3C">
        <w:rPr>
          <w:b/>
          <w:bCs/>
          <w:sz w:val="22"/>
          <w:szCs w:val="22"/>
        </w:rPr>
        <w:t>4.  Acquisition</w:t>
      </w:r>
    </w:p>
    <w:p w14:paraId="0A0A80AA" w14:textId="77777777" w:rsidR="00BB0A3C" w:rsidRPr="00BB0A3C" w:rsidRDefault="00BB0A3C" w:rsidP="00BB0A3C">
      <w:pPr>
        <w:pStyle w:val="paragraph"/>
        <w:spacing w:before="0" w:beforeAutospacing="0" w:after="0" w:afterAutospacing="0"/>
        <w:textAlignment w:val="baseline"/>
        <w:rPr>
          <w:sz w:val="22"/>
          <w:szCs w:val="22"/>
        </w:rPr>
      </w:pPr>
    </w:p>
    <w:p w14:paraId="1CEFE617" w14:textId="06E335C0" w:rsidR="00BB0A3C" w:rsidRPr="00BB0A3C" w:rsidRDefault="00E04ED4" w:rsidP="00BB0A3C">
      <w:pPr>
        <w:pStyle w:val="paragraph"/>
        <w:spacing w:before="0" w:beforeAutospacing="0" w:after="0" w:afterAutospacing="0"/>
        <w:textAlignment w:val="baseline"/>
        <w:rPr>
          <w:sz w:val="22"/>
          <w:szCs w:val="22"/>
        </w:rPr>
      </w:pPr>
      <w:r w:rsidRPr="00E04ED4">
        <w:rPr>
          <w:sz w:val="22"/>
          <w:szCs w:val="22"/>
        </w:rPr>
        <w:t xml:space="preserve">StreetLight Data, Inc. and the Centers for Disease Control and Prevention designed a customized data product for this analysis. We received a .csv file containing county-level LBS data from 298 U.S. counties for the inclusive period of January 2019 through December 2020. Due to privacy reasons, StreetLight did not disclose descriptive information about the number or characteristics of individuals from whom the LBS data originated, nor did it provide denominator data on the population comprised by these individuals. More information about data products and pricing can be found on </w:t>
      </w:r>
      <w:proofErr w:type="spellStart"/>
      <w:r w:rsidRPr="00E04ED4">
        <w:rPr>
          <w:sz w:val="22"/>
          <w:szCs w:val="22"/>
        </w:rPr>
        <w:t>StreetLight’s</w:t>
      </w:r>
      <w:proofErr w:type="spellEnd"/>
      <w:r w:rsidRPr="00E04ED4">
        <w:rPr>
          <w:sz w:val="22"/>
          <w:szCs w:val="22"/>
        </w:rPr>
        <w:t xml:space="preserve"> </w:t>
      </w:r>
      <w:r w:rsidR="00BB0A3C" w:rsidRPr="00BB0A3C">
        <w:rPr>
          <w:sz w:val="22"/>
          <w:szCs w:val="22"/>
        </w:rPr>
        <w:t>website.</w:t>
      </w:r>
      <w:r w:rsidR="00BB0A3C" w:rsidRPr="00BB0A3C">
        <w:rPr>
          <w:rStyle w:val="EndnoteReference"/>
          <w:sz w:val="22"/>
          <w:szCs w:val="22"/>
        </w:rPr>
        <w:endnoteReference w:id="3"/>
      </w:r>
    </w:p>
    <w:p w14:paraId="3A5ACA3C" w14:textId="77777777" w:rsidR="00BB0A3C" w:rsidRPr="00BB0A3C" w:rsidRDefault="00BB0A3C" w:rsidP="00BB0A3C">
      <w:pPr>
        <w:pStyle w:val="paragraph"/>
        <w:spacing w:before="0" w:beforeAutospacing="0" w:after="0" w:afterAutospacing="0"/>
        <w:textAlignment w:val="baseline"/>
        <w:rPr>
          <w:sz w:val="22"/>
          <w:szCs w:val="22"/>
        </w:rPr>
      </w:pPr>
    </w:p>
    <w:p w14:paraId="66A0D41B" w14:textId="77777777" w:rsidR="007F7CF7" w:rsidRPr="00BB0A3C" w:rsidRDefault="00A36539" w:rsidP="00BB0A3C">
      <w:pPr>
        <w:spacing w:after="0" w:line="240" w:lineRule="auto"/>
        <w:rPr>
          <w:rFonts w:ascii="Times New Roman" w:hAnsi="Times New Roman" w:cs="Times New Roman"/>
        </w:rPr>
      </w:pPr>
    </w:p>
    <w:sectPr w:rsidR="007F7CF7" w:rsidRPr="00BB0A3C" w:rsidSect="00BA392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067B" w14:textId="77777777" w:rsidR="00924CD3" w:rsidRDefault="00924CD3" w:rsidP="00BB0A3C">
      <w:pPr>
        <w:spacing w:after="0" w:line="240" w:lineRule="auto"/>
      </w:pPr>
      <w:r>
        <w:separator/>
      </w:r>
    </w:p>
  </w:endnote>
  <w:endnote w:type="continuationSeparator" w:id="0">
    <w:p w14:paraId="43E201B2" w14:textId="77777777" w:rsidR="00924CD3" w:rsidRDefault="00924CD3" w:rsidP="00BB0A3C">
      <w:pPr>
        <w:spacing w:after="0" w:line="240" w:lineRule="auto"/>
      </w:pPr>
      <w:r>
        <w:continuationSeparator/>
      </w:r>
    </w:p>
  </w:endnote>
  <w:endnote w:id="1">
    <w:p w14:paraId="480D3D62" w14:textId="4BB8ED38" w:rsidR="00BB0A3C" w:rsidRPr="00BB0A3C" w:rsidRDefault="00BB0A3C" w:rsidP="00BB0A3C">
      <w:pPr>
        <w:pStyle w:val="EndnoteText"/>
        <w:rPr>
          <w:rFonts w:ascii="Times New Roman" w:hAnsi="Times New Roman" w:cs="Times New Roman"/>
          <w:sz w:val="22"/>
          <w:szCs w:val="22"/>
        </w:rPr>
      </w:pPr>
      <w:r w:rsidRPr="00BB0A3C">
        <w:rPr>
          <w:rStyle w:val="EndnoteReference"/>
          <w:rFonts w:ascii="Times New Roman" w:hAnsi="Times New Roman" w:cs="Times New Roman"/>
          <w:sz w:val="22"/>
          <w:szCs w:val="22"/>
        </w:rPr>
        <w:endnoteRef/>
      </w:r>
      <w:r w:rsidRPr="00BB0A3C">
        <w:rPr>
          <w:rFonts w:ascii="Times New Roman" w:hAnsi="Times New Roman" w:cs="Times New Roman"/>
          <w:sz w:val="22"/>
          <w:szCs w:val="22"/>
        </w:rPr>
        <w:t xml:space="preserve"> </w:t>
      </w:r>
      <w:hyperlink r:id="rId1" w:history="1">
        <w:r w:rsidR="002426C2" w:rsidRPr="00EA7EB0">
          <w:rPr>
            <w:rStyle w:val="Hyperlink"/>
            <w:rFonts w:ascii="Times New Roman" w:hAnsi="Times New Roman" w:cs="Times New Roman"/>
            <w:sz w:val="22"/>
            <w:szCs w:val="22"/>
          </w:rPr>
          <w:t>https://www.nrel.gov/transportation/secure-transportation-data/</w:t>
        </w:r>
      </w:hyperlink>
    </w:p>
  </w:endnote>
  <w:endnote w:id="2">
    <w:p w14:paraId="3EF8AD6C" w14:textId="77777777" w:rsidR="00BB0A3C" w:rsidRPr="00BB0A3C" w:rsidRDefault="00BB0A3C" w:rsidP="00BB0A3C">
      <w:pPr>
        <w:pStyle w:val="EndnoteText"/>
        <w:rPr>
          <w:rFonts w:ascii="Times New Roman" w:hAnsi="Times New Roman" w:cs="Times New Roman"/>
          <w:sz w:val="22"/>
          <w:szCs w:val="22"/>
        </w:rPr>
      </w:pPr>
      <w:r w:rsidRPr="00BB0A3C">
        <w:rPr>
          <w:rStyle w:val="EndnoteReference"/>
          <w:rFonts w:ascii="Times New Roman" w:hAnsi="Times New Roman" w:cs="Times New Roman"/>
          <w:sz w:val="22"/>
          <w:szCs w:val="22"/>
        </w:rPr>
        <w:endnoteRef/>
      </w:r>
      <w:r w:rsidRPr="00BB0A3C">
        <w:rPr>
          <w:rFonts w:ascii="Times New Roman" w:hAnsi="Times New Roman" w:cs="Times New Roman"/>
          <w:sz w:val="22"/>
          <w:szCs w:val="22"/>
        </w:rPr>
        <w:t xml:space="preserve"> StreetLight Data. (2020). </w:t>
      </w:r>
      <w:r w:rsidRPr="00BB0A3C">
        <w:rPr>
          <w:rFonts w:ascii="Times New Roman" w:hAnsi="Times New Roman" w:cs="Times New Roman"/>
          <w:i/>
          <w:sz w:val="22"/>
          <w:szCs w:val="22"/>
        </w:rPr>
        <w:t>Bike and Pedestrian Metrics, Methodology, Data Sources, and Validation, Version 4.0</w:t>
      </w:r>
      <w:r w:rsidRPr="00BB0A3C">
        <w:rPr>
          <w:rFonts w:ascii="Times New Roman" w:hAnsi="Times New Roman" w:cs="Times New Roman"/>
          <w:sz w:val="22"/>
          <w:szCs w:val="22"/>
        </w:rPr>
        <w:t>. https://learn.streetlightdata.com/bike-and-pedestrian-methodology-validation</w:t>
      </w:r>
    </w:p>
  </w:endnote>
  <w:endnote w:id="3">
    <w:p w14:paraId="6521D363" w14:textId="77777777" w:rsidR="00BB0A3C" w:rsidRDefault="00BB0A3C" w:rsidP="00BB0A3C">
      <w:pPr>
        <w:pStyle w:val="EndnoteText"/>
      </w:pPr>
      <w:r w:rsidRPr="00BB0A3C">
        <w:rPr>
          <w:rStyle w:val="EndnoteReference"/>
          <w:rFonts w:ascii="Times New Roman" w:hAnsi="Times New Roman" w:cs="Times New Roman"/>
          <w:sz w:val="22"/>
          <w:szCs w:val="22"/>
        </w:rPr>
        <w:endnoteRef/>
      </w:r>
      <w:r w:rsidRPr="00BB0A3C">
        <w:rPr>
          <w:rFonts w:ascii="Times New Roman" w:hAnsi="Times New Roman" w:cs="Times New Roman"/>
          <w:sz w:val="22"/>
          <w:szCs w:val="22"/>
        </w:rPr>
        <w:t xml:space="preserve"> </w:t>
      </w:r>
      <w:hyperlink r:id="rId2" w:anchor="services" w:history="1">
        <w:r w:rsidRPr="00BB0A3C">
          <w:rPr>
            <w:rStyle w:val="Hyperlink"/>
            <w:rFonts w:ascii="Times New Roman" w:hAnsi="Times New Roman" w:cs="Times New Roman"/>
            <w:sz w:val="22"/>
            <w:szCs w:val="22"/>
          </w:rPr>
          <w:t>https://www.streetlightdata.com/streetlight-data-plans-and-pricing/#services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CD89" w14:textId="77777777" w:rsidR="00BB0A3C" w:rsidRDefault="00BB0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950960"/>
      <w:docPartObj>
        <w:docPartGallery w:val="Page Numbers (Bottom of Page)"/>
        <w:docPartUnique/>
      </w:docPartObj>
    </w:sdtPr>
    <w:sdtEndPr>
      <w:rPr>
        <w:rFonts w:ascii="Times New Roman" w:hAnsi="Times New Roman" w:cs="Times New Roman"/>
        <w:noProof/>
      </w:rPr>
    </w:sdtEndPr>
    <w:sdtContent>
      <w:p w14:paraId="50D68379" w14:textId="25F189D5" w:rsidR="00BB0A3C" w:rsidRPr="00BB0A3C" w:rsidRDefault="00BB0A3C">
        <w:pPr>
          <w:pStyle w:val="Footer"/>
          <w:jc w:val="center"/>
          <w:rPr>
            <w:rFonts w:ascii="Times New Roman" w:hAnsi="Times New Roman" w:cs="Times New Roman"/>
          </w:rPr>
        </w:pPr>
        <w:r w:rsidRPr="00BB0A3C">
          <w:rPr>
            <w:rFonts w:ascii="Times New Roman" w:hAnsi="Times New Roman" w:cs="Times New Roman"/>
          </w:rPr>
          <w:fldChar w:fldCharType="begin"/>
        </w:r>
        <w:r w:rsidRPr="00BB0A3C">
          <w:rPr>
            <w:rFonts w:ascii="Times New Roman" w:hAnsi="Times New Roman" w:cs="Times New Roman"/>
          </w:rPr>
          <w:instrText xml:space="preserve"> PAGE   \* MERGEFORMAT </w:instrText>
        </w:r>
        <w:r w:rsidRPr="00BB0A3C">
          <w:rPr>
            <w:rFonts w:ascii="Times New Roman" w:hAnsi="Times New Roman" w:cs="Times New Roman"/>
          </w:rPr>
          <w:fldChar w:fldCharType="separate"/>
        </w:r>
        <w:r w:rsidRPr="00BB0A3C">
          <w:rPr>
            <w:rFonts w:ascii="Times New Roman" w:hAnsi="Times New Roman" w:cs="Times New Roman"/>
            <w:noProof/>
          </w:rPr>
          <w:t>2</w:t>
        </w:r>
        <w:r w:rsidRPr="00BB0A3C">
          <w:rPr>
            <w:rFonts w:ascii="Times New Roman" w:hAnsi="Times New Roman" w:cs="Times New Roman"/>
            <w:noProof/>
          </w:rPr>
          <w:fldChar w:fldCharType="end"/>
        </w:r>
      </w:p>
    </w:sdtContent>
  </w:sdt>
  <w:p w14:paraId="5E9B0238" w14:textId="77777777" w:rsidR="001A2766" w:rsidRPr="00A1699F" w:rsidRDefault="00A36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35A2" w14:textId="77777777" w:rsidR="001A2766" w:rsidRPr="004B58D7" w:rsidRDefault="00A36539" w:rsidP="001A2766">
    <w:pPr>
      <w:pStyle w:val="Footer"/>
      <w:rPr>
        <w:rFonts w:ascii="Arial" w:hAnsi="Arial" w:cs="Arial"/>
      </w:rPr>
    </w:pPr>
  </w:p>
  <w:p w14:paraId="383C3602" w14:textId="77777777" w:rsidR="001A2766" w:rsidRDefault="00A36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018B" w14:textId="77777777" w:rsidR="00924CD3" w:rsidRDefault="00924CD3" w:rsidP="00BB0A3C">
      <w:pPr>
        <w:spacing w:after="0" w:line="240" w:lineRule="auto"/>
      </w:pPr>
      <w:r>
        <w:separator/>
      </w:r>
    </w:p>
  </w:footnote>
  <w:footnote w:type="continuationSeparator" w:id="0">
    <w:p w14:paraId="47EB272B" w14:textId="77777777" w:rsidR="00924CD3" w:rsidRDefault="00924CD3" w:rsidP="00BB0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C1E3" w14:textId="77777777" w:rsidR="00BB0A3C" w:rsidRDefault="00BB0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A9F4" w14:textId="77777777" w:rsidR="00BB0A3C" w:rsidRDefault="00BB0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DFF364" w14:paraId="25419B14" w14:textId="77777777" w:rsidTr="00BA392A">
      <w:trPr>
        <w:trHeight w:val="300"/>
      </w:trPr>
      <w:tc>
        <w:tcPr>
          <w:tcW w:w="3120" w:type="dxa"/>
        </w:tcPr>
        <w:p w14:paraId="53AEA0E3" w14:textId="77777777" w:rsidR="09DFF364" w:rsidRDefault="00A36539" w:rsidP="00BA392A">
          <w:pPr>
            <w:pStyle w:val="Header"/>
            <w:ind w:left="-115"/>
          </w:pPr>
        </w:p>
      </w:tc>
      <w:tc>
        <w:tcPr>
          <w:tcW w:w="3120" w:type="dxa"/>
        </w:tcPr>
        <w:p w14:paraId="6D5EFB01" w14:textId="77777777" w:rsidR="09DFF364" w:rsidRDefault="00A36539" w:rsidP="00BA392A">
          <w:pPr>
            <w:pStyle w:val="Header"/>
            <w:jc w:val="center"/>
          </w:pPr>
        </w:p>
      </w:tc>
      <w:tc>
        <w:tcPr>
          <w:tcW w:w="3120" w:type="dxa"/>
        </w:tcPr>
        <w:p w14:paraId="6FD04DB2" w14:textId="77777777" w:rsidR="09DFF364" w:rsidRDefault="00A36539" w:rsidP="00BA392A">
          <w:pPr>
            <w:pStyle w:val="Header"/>
            <w:ind w:right="-115"/>
            <w:jc w:val="right"/>
          </w:pPr>
        </w:p>
      </w:tc>
    </w:tr>
  </w:tbl>
  <w:p w14:paraId="60E71A04" w14:textId="77777777" w:rsidR="00FC6E0E" w:rsidRDefault="00A36539" w:rsidP="00317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3C"/>
    <w:rsid w:val="000004C6"/>
    <w:rsid w:val="00106DB2"/>
    <w:rsid w:val="00223EA9"/>
    <w:rsid w:val="002426C2"/>
    <w:rsid w:val="003C1B8B"/>
    <w:rsid w:val="00480422"/>
    <w:rsid w:val="00651B72"/>
    <w:rsid w:val="006871F3"/>
    <w:rsid w:val="006A5EFE"/>
    <w:rsid w:val="006B3F80"/>
    <w:rsid w:val="007649D7"/>
    <w:rsid w:val="00924CD3"/>
    <w:rsid w:val="00A36539"/>
    <w:rsid w:val="00A625E3"/>
    <w:rsid w:val="00BB0A3C"/>
    <w:rsid w:val="00BB2051"/>
    <w:rsid w:val="00E0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56FEB"/>
  <w15:chartTrackingRefBased/>
  <w15:docId w15:val="{298CED8B-5800-4330-B3D0-E16B1712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0A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0A3C"/>
    <w:rPr>
      <w:color w:val="0000FF"/>
      <w:u w:val="single"/>
    </w:rPr>
  </w:style>
  <w:style w:type="paragraph" w:styleId="Header">
    <w:name w:val="header"/>
    <w:basedOn w:val="Normal"/>
    <w:link w:val="HeaderChar"/>
    <w:uiPriority w:val="99"/>
    <w:unhideWhenUsed/>
    <w:rsid w:val="00BB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3C"/>
  </w:style>
  <w:style w:type="paragraph" w:styleId="Footer">
    <w:name w:val="footer"/>
    <w:basedOn w:val="Normal"/>
    <w:link w:val="FooterChar"/>
    <w:uiPriority w:val="99"/>
    <w:unhideWhenUsed/>
    <w:rsid w:val="00BB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3C"/>
  </w:style>
  <w:style w:type="paragraph" w:customStyle="1" w:styleId="EndNoteBibliography">
    <w:name w:val="EndNote Bibliography"/>
    <w:basedOn w:val="Normal"/>
    <w:link w:val="EndNoteBibliographyChar"/>
    <w:rsid w:val="00BB0A3C"/>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BB0A3C"/>
    <w:rPr>
      <w:rFonts w:ascii="Times New Roman" w:hAnsi="Times New Roman" w:cs="Times New Roman"/>
      <w:noProof/>
      <w:sz w:val="24"/>
    </w:rPr>
  </w:style>
  <w:style w:type="paragraph" w:styleId="EndnoteText">
    <w:name w:val="endnote text"/>
    <w:basedOn w:val="Normal"/>
    <w:link w:val="EndnoteTextChar"/>
    <w:uiPriority w:val="99"/>
    <w:semiHidden/>
    <w:unhideWhenUsed/>
    <w:rsid w:val="00BB0A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0A3C"/>
    <w:rPr>
      <w:sz w:val="20"/>
      <w:szCs w:val="20"/>
    </w:rPr>
  </w:style>
  <w:style w:type="character" w:styleId="EndnoteReference">
    <w:name w:val="endnote reference"/>
    <w:basedOn w:val="DefaultParagraphFont"/>
    <w:uiPriority w:val="99"/>
    <w:semiHidden/>
    <w:unhideWhenUsed/>
    <w:rsid w:val="00BB0A3C"/>
    <w:rPr>
      <w:vertAlign w:val="superscript"/>
    </w:rPr>
  </w:style>
  <w:style w:type="paragraph" w:styleId="FootnoteText">
    <w:name w:val="footnote text"/>
    <w:basedOn w:val="Normal"/>
    <w:link w:val="FootnoteTextChar"/>
    <w:uiPriority w:val="99"/>
    <w:semiHidden/>
    <w:unhideWhenUsed/>
    <w:rsid w:val="00BB0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A3C"/>
    <w:rPr>
      <w:sz w:val="20"/>
      <w:szCs w:val="20"/>
    </w:rPr>
  </w:style>
  <w:style w:type="character" w:styleId="FootnoteReference">
    <w:name w:val="footnote reference"/>
    <w:basedOn w:val="DefaultParagraphFont"/>
    <w:uiPriority w:val="99"/>
    <w:semiHidden/>
    <w:unhideWhenUsed/>
    <w:rsid w:val="00BB0A3C"/>
    <w:rPr>
      <w:vertAlign w:val="superscript"/>
    </w:rPr>
  </w:style>
  <w:style w:type="character" w:styleId="UnresolvedMention">
    <w:name w:val="Unresolved Mention"/>
    <w:basedOn w:val="DefaultParagraphFont"/>
    <w:uiPriority w:val="99"/>
    <w:semiHidden/>
    <w:unhideWhenUsed/>
    <w:rsid w:val="0024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s://www.streetlightdata.com/streetlight-data-plans-and-pricing/" TargetMode="External"/><Relationship Id="rId1" Type="http://schemas.openxmlformats.org/officeDocument/2006/relationships/hyperlink" Target="https://www.nrel.gov/transportation/secure-transportatio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86393E0B576448CD5A8E967EF83E5" ma:contentTypeVersion="16" ma:contentTypeDescription="Create a new document." ma:contentTypeScope="" ma:versionID="41e06cf5123974f0e9ece641c6f44e10">
  <xsd:schema xmlns:xsd="http://www.w3.org/2001/XMLSchema" xmlns:xs="http://www.w3.org/2001/XMLSchema" xmlns:p="http://schemas.microsoft.com/office/2006/metadata/properties" xmlns:ns1="http://schemas.microsoft.com/sharepoint/v3" xmlns:ns2="603e4f84-8849-480d-80a9-5bfb0272fb18" xmlns:ns3="294e1a6b-fd4a-4673-a683-93155129879e" targetNamespace="http://schemas.microsoft.com/office/2006/metadata/properties" ma:root="true" ma:fieldsID="e817ff8b285848ecdeabaee537c1f055" ns1:_="" ns2:_="" ns3:_="">
    <xsd:import namespace="http://schemas.microsoft.com/sharepoint/v3"/>
    <xsd:import namespace="603e4f84-8849-480d-80a9-5bfb0272fb18"/>
    <xsd:import namespace="294e1a6b-fd4a-4673-a683-931551298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e4f84-8849-480d-80a9-5bfb0272f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4e1a6b-fd4a-4673-a683-931551298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b9f365-7a2f-4356-9a6c-2d1437425a9d}" ma:internalName="TaxCatchAll" ma:showField="CatchAllData" ma:web="294e1a6b-fd4a-4673-a683-931551298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A6A84-C33A-4130-AD0A-49D2034E2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3e4f84-8849-480d-80a9-5bfb0272fb18"/>
    <ds:schemaRef ds:uri="294e1a6b-fd4a-4673-a683-93155129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3C3C8-334C-446A-809A-0B287367E360}">
  <ds:schemaRefs>
    <ds:schemaRef ds:uri="http://schemas.openxmlformats.org/officeDocument/2006/bibliography"/>
  </ds:schemaRefs>
</ds:datastoreItem>
</file>

<file path=customXml/itemProps3.xml><?xml version="1.0" encoding="utf-8"?>
<ds:datastoreItem xmlns:ds="http://schemas.openxmlformats.org/officeDocument/2006/customXml" ds:itemID="{BB9970F8-09EC-4691-A286-CBFACBFD0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Bryant (CDC/DDNID/NCCDPHP/DNPAO)</dc:creator>
  <cp:keywords/>
  <dc:description/>
  <cp:lastModifiedBy>Graycie Soto</cp:lastModifiedBy>
  <cp:revision>13</cp:revision>
  <dcterms:created xsi:type="dcterms:W3CDTF">2023-02-17T16:04:00Z</dcterms:created>
  <dcterms:modified xsi:type="dcterms:W3CDTF">2023-02-27T16:46:00Z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2023-02-17T16:16:32Z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094be1de-3518-4c8d-84db-2a49b206812a</vt:lpwstr>
  </property>
  <property fmtid="{D5CDD505-2E9C-101B-9397-08002B2CF9AE}" pid="8" name="MSIP_Label_8af03ff0-41c5-4c41-b55e-fabb8fae94be_ContentBits">
    <vt:lpwstr>0</vt:lpwstr>
  </property>
</Properties>
</file>