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9996" w14:textId="77777777" w:rsidR="00AF6ECE" w:rsidRPr="00AF6ECE" w:rsidRDefault="004A7A94" w:rsidP="004A7A94">
      <w:pPr>
        <w:spacing w:line="480" w:lineRule="auto"/>
        <w:jc w:val="both"/>
        <w:rPr>
          <w:rFonts w:ascii="Times New Roman" w:hAnsi="Times New Roman" w:cs="Times New Roman"/>
          <w:b/>
          <w:bCs/>
          <w:sz w:val="28"/>
          <w:szCs w:val="28"/>
        </w:rPr>
      </w:pPr>
      <w:r w:rsidRPr="00AF6ECE">
        <w:rPr>
          <w:rFonts w:ascii="Times New Roman" w:hAnsi="Times New Roman" w:cs="Times New Roman"/>
          <w:b/>
          <w:bCs/>
          <w:sz w:val="28"/>
          <w:szCs w:val="28"/>
        </w:rPr>
        <w:t>Supplementa</w:t>
      </w:r>
      <w:r w:rsidR="00AF6ECE" w:rsidRPr="00AF6ECE">
        <w:rPr>
          <w:rFonts w:ascii="Times New Roman" w:hAnsi="Times New Roman" w:cs="Times New Roman"/>
          <w:b/>
          <w:bCs/>
          <w:sz w:val="28"/>
          <w:szCs w:val="28"/>
        </w:rPr>
        <w:t>ry data</w:t>
      </w:r>
    </w:p>
    <w:p w14:paraId="0DC19D60" w14:textId="4169FF62" w:rsidR="004A7A94" w:rsidRPr="002A1C4E" w:rsidRDefault="004A7A94" w:rsidP="004A7A94">
      <w:pPr>
        <w:spacing w:line="480" w:lineRule="auto"/>
        <w:jc w:val="both"/>
        <w:rPr>
          <w:rFonts w:ascii="Times New Roman" w:hAnsi="Times New Roman" w:cs="Times New Roman"/>
          <w:sz w:val="24"/>
          <w:szCs w:val="24"/>
        </w:rPr>
      </w:pPr>
      <w:r w:rsidRPr="002A1C4E">
        <w:rPr>
          <w:rFonts w:ascii="Times New Roman" w:hAnsi="Times New Roman" w:cs="Times New Roman"/>
          <w:b/>
          <w:bCs/>
          <w:sz w:val="24"/>
          <w:szCs w:val="24"/>
        </w:rPr>
        <w:t xml:space="preserve">Table </w:t>
      </w:r>
      <w:r w:rsidR="00AF6ECE">
        <w:rPr>
          <w:rFonts w:ascii="Times New Roman" w:hAnsi="Times New Roman" w:cs="Times New Roman"/>
          <w:b/>
          <w:bCs/>
          <w:sz w:val="24"/>
          <w:szCs w:val="24"/>
        </w:rPr>
        <w:t>S</w:t>
      </w:r>
      <w:r w:rsidRPr="002A1C4E">
        <w:rPr>
          <w:rFonts w:ascii="Times New Roman" w:hAnsi="Times New Roman" w:cs="Times New Roman"/>
          <w:b/>
          <w:bCs/>
          <w:sz w:val="24"/>
          <w:szCs w:val="24"/>
        </w:rPr>
        <w:t>1</w:t>
      </w:r>
      <w:r w:rsidR="00AF6ECE">
        <w:rPr>
          <w:rFonts w:ascii="Times New Roman" w:hAnsi="Times New Roman" w:cs="Times New Roman"/>
          <w:b/>
          <w:bCs/>
          <w:sz w:val="24"/>
          <w:szCs w:val="24"/>
        </w:rPr>
        <w:t>.</w:t>
      </w:r>
      <w:r w:rsidRPr="002A1C4E">
        <w:rPr>
          <w:rFonts w:ascii="Times New Roman" w:hAnsi="Times New Roman" w:cs="Times New Roman"/>
          <w:b/>
          <w:bCs/>
          <w:sz w:val="24"/>
          <w:szCs w:val="24"/>
        </w:rPr>
        <w:t xml:space="preserve"> Antimicrobial Susceptibility Profiles of </w:t>
      </w:r>
      <w:r w:rsidRPr="002A1C4E">
        <w:rPr>
          <w:rFonts w:ascii="Times New Roman" w:hAnsi="Times New Roman" w:cs="Times New Roman"/>
          <w:b/>
          <w:bCs/>
          <w:i/>
          <w:iCs/>
          <w:sz w:val="24"/>
          <w:szCs w:val="24"/>
        </w:rPr>
        <w:t>N. gonorrhoeae</w:t>
      </w:r>
      <w:r w:rsidRPr="002A1C4E">
        <w:rPr>
          <w:rFonts w:ascii="Times New Roman" w:hAnsi="Times New Roman" w:cs="Times New Roman"/>
          <w:b/>
          <w:bCs/>
          <w:sz w:val="24"/>
          <w:szCs w:val="24"/>
        </w:rPr>
        <w:t xml:space="preserve"> Isolates.</w:t>
      </w:r>
      <w:r w:rsidRPr="002A1C4E">
        <w:rPr>
          <w:rFonts w:ascii="Times New Roman" w:hAnsi="Times New Roman" w:cs="Times New Roman"/>
          <w:sz w:val="24"/>
          <w:szCs w:val="24"/>
        </w:rPr>
        <w:t xml:space="preserve"> This table shows the susceptibility patterns for gonococcal with or without the 11,300 Da peak. The MICs for </w:t>
      </w:r>
      <w:r w:rsidRPr="002A1C4E">
        <w:rPr>
          <w:rFonts w:ascii="Times New Roman" w:hAnsi="Times New Roman" w:cs="Times New Roman"/>
          <w:sz w:val="24"/>
        </w:rPr>
        <w:t>CRO (ceftriaxone), CFM (cefixime), PEN (penicillin), TET (tetracycline), and CIP (ciprofloxacin) were determined by agar dilution. The AZM (azithromycin) MICs were determined by agar dilution for most of the isolates. Azithromycin Etest was performed on any isolates that displayed an MIC &gt; 16 mg/L by agar dilution. NT means not tested.</w:t>
      </w:r>
    </w:p>
    <w:tbl>
      <w:tblPr>
        <w:tblStyle w:val="TableGrid"/>
        <w:tblW w:w="5000" w:type="pct"/>
        <w:tblLook w:val="04A0" w:firstRow="1" w:lastRow="0" w:firstColumn="1" w:lastColumn="0" w:noHBand="0" w:noVBand="1"/>
      </w:tblPr>
      <w:tblGrid>
        <w:gridCol w:w="1333"/>
        <w:gridCol w:w="662"/>
        <w:gridCol w:w="933"/>
        <w:gridCol w:w="639"/>
        <w:gridCol w:w="933"/>
        <w:gridCol w:w="639"/>
        <w:gridCol w:w="933"/>
        <w:gridCol w:w="639"/>
        <w:gridCol w:w="933"/>
        <w:gridCol w:w="639"/>
        <w:gridCol w:w="933"/>
        <w:gridCol w:w="639"/>
        <w:gridCol w:w="935"/>
      </w:tblGrid>
      <w:tr w:rsidR="004A7A94" w:rsidRPr="002D4560" w14:paraId="0DC19D63" w14:textId="77777777" w:rsidTr="00AF6ECE">
        <w:trPr>
          <w:trHeight w:val="290"/>
        </w:trPr>
        <w:tc>
          <w:tcPr>
            <w:tcW w:w="5000" w:type="pct"/>
            <w:gridSpan w:val="13"/>
            <w:shd w:val="clear" w:color="auto" w:fill="auto"/>
            <w:noWrap/>
          </w:tcPr>
          <w:p w14:paraId="0DC19D6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 xml:space="preserve">Antimicrobial Susceptibility Profiles of </w:t>
            </w:r>
            <w:r w:rsidRPr="002D4560">
              <w:rPr>
                <w:rFonts w:ascii="Times New Roman" w:hAnsi="Times New Roman" w:cs="Times New Roman"/>
                <w:b/>
                <w:bCs/>
                <w:i/>
                <w:iCs/>
                <w:sz w:val="20"/>
                <w:szCs w:val="20"/>
              </w:rPr>
              <w:t>N. gonorrhoeae</w:t>
            </w:r>
            <w:r w:rsidRPr="002D4560">
              <w:rPr>
                <w:rFonts w:ascii="Times New Roman" w:hAnsi="Times New Roman" w:cs="Times New Roman"/>
                <w:b/>
                <w:bCs/>
                <w:sz w:val="20"/>
                <w:szCs w:val="20"/>
              </w:rPr>
              <w:t xml:space="preserve"> Isolates</w:t>
            </w:r>
          </w:p>
        </w:tc>
      </w:tr>
      <w:tr w:rsidR="004A7A94" w:rsidRPr="002D4560" w14:paraId="0DC19D6B" w14:textId="77777777" w:rsidTr="002D4560">
        <w:trPr>
          <w:trHeight w:val="290"/>
        </w:trPr>
        <w:tc>
          <w:tcPr>
            <w:tcW w:w="618" w:type="pct"/>
            <w:shd w:val="clear" w:color="auto" w:fill="808080" w:themeFill="background1" w:themeFillShade="80"/>
            <w:noWrap/>
            <w:hideMark/>
          </w:tcPr>
          <w:p w14:paraId="0DC19D64"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p>
        </w:tc>
        <w:tc>
          <w:tcPr>
            <w:tcW w:w="740" w:type="pct"/>
            <w:gridSpan w:val="2"/>
            <w:noWrap/>
            <w:hideMark/>
          </w:tcPr>
          <w:p w14:paraId="0DC19D6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CRO</w:t>
            </w:r>
          </w:p>
        </w:tc>
        <w:tc>
          <w:tcPr>
            <w:tcW w:w="728" w:type="pct"/>
            <w:gridSpan w:val="2"/>
            <w:noWrap/>
            <w:hideMark/>
          </w:tcPr>
          <w:p w14:paraId="0DC19D6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CFM</w:t>
            </w:r>
          </w:p>
        </w:tc>
        <w:tc>
          <w:tcPr>
            <w:tcW w:w="728" w:type="pct"/>
            <w:gridSpan w:val="2"/>
            <w:noWrap/>
            <w:hideMark/>
          </w:tcPr>
          <w:p w14:paraId="0DC19D6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PEN</w:t>
            </w:r>
          </w:p>
        </w:tc>
        <w:tc>
          <w:tcPr>
            <w:tcW w:w="728" w:type="pct"/>
            <w:gridSpan w:val="2"/>
            <w:noWrap/>
            <w:hideMark/>
          </w:tcPr>
          <w:p w14:paraId="0DC19D6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TET</w:t>
            </w:r>
          </w:p>
        </w:tc>
        <w:tc>
          <w:tcPr>
            <w:tcW w:w="728" w:type="pct"/>
            <w:gridSpan w:val="2"/>
            <w:noWrap/>
            <w:hideMark/>
          </w:tcPr>
          <w:p w14:paraId="0DC19D6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CIP</w:t>
            </w:r>
          </w:p>
        </w:tc>
        <w:tc>
          <w:tcPr>
            <w:tcW w:w="728" w:type="pct"/>
            <w:gridSpan w:val="2"/>
            <w:noWrap/>
            <w:hideMark/>
          </w:tcPr>
          <w:p w14:paraId="0DC19D6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AZM</w:t>
            </w:r>
          </w:p>
        </w:tc>
      </w:tr>
      <w:tr w:rsidR="004A7A94" w:rsidRPr="002D4560" w14:paraId="0DC19D79" w14:textId="77777777" w:rsidTr="002D4560">
        <w:trPr>
          <w:trHeight w:val="290"/>
        </w:trPr>
        <w:tc>
          <w:tcPr>
            <w:tcW w:w="618" w:type="pct"/>
            <w:noWrap/>
            <w:hideMark/>
          </w:tcPr>
          <w:p w14:paraId="0DC19D6C" w14:textId="77777777" w:rsidR="004A7A94" w:rsidRPr="002D4560" w:rsidRDefault="004A7A94" w:rsidP="00B743E1">
            <w:pPr>
              <w:tabs>
                <w:tab w:val="left" w:pos="360"/>
              </w:tabs>
              <w:autoSpaceDE w:val="0"/>
              <w:autoSpaceDN w:val="0"/>
              <w:adjustRightInd w:val="0"/>
              <w:spacing w:line="480" w:lineRule="auto"/>
              <w:ind w:left="-33"/>
              <w:rPr>
                <w:rFonts w:ascii="Times New Roman" w:hAnsi="Times New Roman" w:cs="Times New Roman"/>
                <w:b/>
                <w:bCs/>
                <w:sz w:val="20"/>
                <w:szCs w:val="20"/>
              </w:rPr>
            </w:pPr>
            <w:r w:rsidRPr="002D4560">
              <w:rPr>
                <w:rFonts w:ascii="Times New Roman" w:hAnsi="Times New Roman" w:cs="Times New Roman"/>
                <w:b/>
                <w:bCs/>
                <w:sz w:val="20"/>
                <w:szCs w:val="20"/>
              </w:rPr>
              <w:t>MIC (mg/L)</w:t>
            </w:r>
          </w:p>
        </w:tc>
        <w:tc>
          <w:tcPr>
            <w:tcW w:w="308" w:type="pct"/>
            <w:noWrap/>
            <w:hideMark/>
          </w:tcPr>
          <w:p w14:paraId="0DC19D6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Peak</w:t>
            </w:r>
          </w:p>
        </w:tc>
        <w:tc>
          <w:tcPr>
            <w:tcW w:w="432" w:type="pct"/>
            <w:noWrap/>
            <w:hideMark/>
          </w:tcPr>
          <w:p w14:paraId="0DC19D6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No Peak</w:t>
            </w:r>
          </w:p>
        </w:tc>
        <w:tc>
          <w:tcPr>
            <w:tcW w:w="296" w:type="pct"/>
            <w:noWrap/>
            <w:hideMark/>
          </w:tcPr>
          <w:p w14:paraId="0DC19D6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Peak</w:t>
            </w:r>
          </w:p>
        </w:tc>
        <w:tc>
          <w:tcPr>
            <w:tcW w:w="432" w:type="pct"/>
            <w:noWrap/>
            <w:hideMark/>
          </w:tcPr>
          <w:p w14:paraId="0DC19D7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No Peak</w:t>
            </w:r>
          </w:p>
        </w:tc>
        <w:tc>
          <w:tcPr>
            <w:tcW w:w="296" w:type="pct"/>
            <w:noWrap/>
            <w:hideMark/>
          </w:tcPr>
          <w:p w14:paraId="0DC19D7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Peak</w:t>
            </w:r>
          </w:p>
        </w:tc>
        <w:tc>
          <w:tcPr>
            <w:tcW w:w="432" w:type="pct"/>
            <w:noWrap/>
            <w:hideMark/>
          </w:tcPr>
          <w:p w14:paraId="0DC19D7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No Peak</w:t>
            </w:r>
          </w:p>
        </w:tc>
        <w:tc>
          <w:tcPr>
            <w:tcW w:w="296" w:type="pct"/>
            <w:noWrap/>
            <w:hideMark/>
          </w:tcPr>
          <w:p w14:paraId="0DC19D7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Peak</w:t>
            </w:r>
          </w:p>
        </w:tc>
        <w:tc>
          <w:tcPr>
            <w:tcW w:w="432" w:type="pct"/>
            <w:noWrap/>
            <w:hideMark/>
          </w:tcPr>
          <w:p w14:paraId="0DC19D7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No Peak</w:t>
            </w:r>
          </w:p>
        </w:tc>
        <w:tc>
          <w:tcPr>
            <w:tcW w:w="296" w:type="pct"/>
            <w:noWrap/>
            <w:hideMark/>
          </w:tcPr>
          <w:p w14:paraId="0DC19D7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Peak</w:t>
            </w:r>
          </w:p>
        </w:tc>
        <w:tc>
          <w:tcPr>
            <w:tcW w:w="432" w:type="pct"/>
            <w:noWrap/>
            <w:hideMark/>
          </w:tcPr>
          <w:p w14:paraId="0DC19D7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No Peak</w:t>
            </w:r>
          </w:p>
        </w:tc>
        <w:tc>
          <w:tcPr>
            <w:tcW w:w="296" w:type="pct"/>
            <w:noWrap/>
            <w:hideMark/>
          </w:tcPr>
          <w:p w14:paraId="0DC19D7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Peak</w:t>
            </w:r>
          </w:p>
        </w:tc>
        <w:tc>
          <w:tcPr>
            <w:tcW w:w="432" w:type="pct"/>
            <w:noWrap/>
            <w:hideMark/>
          </w:tcPr>
          <w:p w14:paraId="0DC19D7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No Peak</w:t>
            </w:r>
          </w:p>
        </w:tc>
      </w:tr>
      <w:tr w:rsidR="004A7A94" w:rsidRPr="002D4560" w14:paraId="0DC19D87" w14:textId="77777777" w:rsidTr="002D4560">
        <w:trPr>
          <w:trHeight w:val="290"/>
        </w:trPr>
        <w:tc>
          <w:tcPr>
            <w:tcW w:w="618" w:type="pct"/>
            <w:noWrap/>
            <w:hideMark/>
          </w:tcPr>
          <w:p w14:paraId="0DC19D7A"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0.001</w:t>
            </w:r>
          </w:p>
        </w:tc>
        <w:tc>
          <w:tcPr>
            <w:tcW w:w="308" w:type="pct"/>
            <w:noWrap/>
            <w:hideMark/>
          </w:tcPr>
          <w:p w14:paraId="0DC19D7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7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w:t>
            </w:r>
          </w:p>
        </w:tc>
        <w:tc>
          <w:tcPr>
            <w:tcW w:w="296" w:type="pct"/>
            <w:noWrap/>
            <w:hideMark/>
          </w:tcPr>
          <w:p w14:paraId="0DC19D7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7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7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8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tcPr>
          <w:p w14:paraId="0DC19D8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8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8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8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8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8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r>
      <w:tr w:rsidR="004A7A94" w:rsidRPr="002D4560" w14:paraId="0DC19D95" w14:textId="77777777" w:rsidTr="002D4560">
        <w:trPr>
          <w:trHeight w:val="290"/>
        </w:trPr>
        <w:tc>
          <w:tcPr>
            <w:tcW w:w="618" w:type="pct"/>
            <w:noWrap/>
            <w:hideMark/>
          </w:tcPr>
          <w:p w14:paraId="0DC19D88"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0.002</w:t>
            </w:r>
          </w:p>
        </w:tc>
        <w:tc>
          <w:tcPr>
            <w:tcW w:w="308" w:type="pct"/>
            <w:noWrap/>
            <w:hideMark/>
          </w:tcPr>
          <w:p w14:paraId="0DC19D8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8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13</w:t>
            </w:r>
          </w:p>
        </w:tc>
        <w:tc>
          <w:tcPr>
            <w:tcW w:w="296" w:type="pct"/>
            <w:noWrap/>
            <w:hideMark/>
          </w:tcPr>
          <w:p w14:paraId="0DC19D8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8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296" w:type="pct"/>
            <w:noWrap/>
            <w:hideMark/>
          </w:tcPr>
          <w:p w14:paraId="0DC19D8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8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tcPr>
          <w:p w14:paraId="0DC19D8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9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9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9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296" w:type="pct"/>
            <w:noWrap/>
            <w:hideMark/>
          </w:tcPr>
          <w:p w14:paraId="0DC19D9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9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r>
      <w:tr w:rsidR="004A7A94" w:rsidRPr="002D4560" w14:paraId="0DC19DA3" w14:textId="77777777" w:rsidTr="002D4560">
        <w:trPr>
          <w:trHeight w:val="290"/>
        </w:trPr>
        <w:tc>
          <w:tcPr>
            <w:tcW w:w="618" w:type="pct"/>
            <w:noWrap/>
            <w:hideMark/>
          </w:tcPr>
          <w:p w14:paraId="0DC19D96"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0.004</w:t>
            </w:r>
          </w:p>
        </w:tc>
        <w:tc>
          <w:tcPr>
            <w:tcW w:w="308" w:type="pct"/>
            <w:noWrap/>
            <w:hideMark/>
          </w:tcPr>
          <w:p w14:paraId="0DC19D9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9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22</w:t>
            </w:r>
          </w:p>
        </w:tc>
        <w:tc>
          <w:tcPr>
            <w:tcW w:w="296" w:type="pct"/>
            <w:noWrap/>
            <w:hideMark/>
          </w:tcPr>
          <w:p w14:paraId="0DC19D9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432" w:type="pct"/>
            <w:noWrap/>
            <w:hideMark/>
          </w:tcPr>
          <w:p w14:paraId="0DC19D9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21</w:t>
            </w:r>
          </w:p>
        </w:tc>
        <w:tc>
          <w:tcPr>
            <w:tcW w:w="296" w:type="pct"/>
            <w:noWrap/>
            <w:hideMark/>
          </w:tcPr>
          <w:p w14:paraId="0DC19D9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9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tcPr>
          <w:p w14:paraId="0DC19D9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9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9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15</w:t>
            </w:r>
          </w:p>
        </w:tc>
        <w:tc>
          <w:tcPr>
            <w:tcW w:w="432" w:type="pct"/>
            <w:noWrap/>
            <w:hideMark/>
          </w:tcPr>
          <w:p w14:paraId="0DC19DA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59</w:t>
            </w:r>
          </w:p>
        </w:tc>
        <w:tc>
          <w:tcPr>
            <w:tcW w:w="296" w:type="pct"/>
            <w:noWrap/>
            <w:hideMark/>
          </w:tcPr>
          <w:p w14:paraId="0DC19DA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DA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r>
      <w:tr w:rsidR="004A7A94" w:rsidRPr="002D4560" w14:paraId="0DC19DB1" w14:textId="77777777" w:rsidTr="002D4560">
        <w:trPr>
          <w:trHeight w:val="290"/>
        </w:trPr>
        <w:tc>
          <w:tcPr>
            <w:tcW w:w="618" w:type="pct"/>
            <w:noWrap/>
            <w:hideMark/>
          </w:tcPr>
          <w:p w14:paraId="0DC19DA4"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0.008</w:t>
            </w:r>
          </w:p>
        </w:tc>
        <w:tc>
          <w:tcPr>
            <w:tcW w:w="308" w:type="pct"/>
            <w:noWrap/>
            <w:hideMark/>
          </w:tcPr>
          <w:p w14:paraId="0DC19DA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24</w:t>
            </w:r>
          </w:p>
        </w:tc>
        <w:tc>
          <w:tcPr>
            <w:tcW w:w="432" w:type="pct"/>
            <w:noWrap/>
            <w:hideMark/>
          </w:tcPr>
          <w:p w14:paraId="0DC19DA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55</w:t>
            </w:r>
          </w:p>
        </w:tc>
        <w:tc>
          <w:tcPr>
            <w:tcW w:w="296" w:type="pct"/>
            <w:noWrap/>
            <w:hideMark/>
          </w:tcPr>
          <w:p w14:paraId="0DC19DA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16</w:t>
            </w:r>
          </w:p>
        </w:tc>
        <w:tc>
          <w:tcPr>
            <w:tcW w:w="432" w:type="pct"/>
            <w:noWrap/>
            <w:hideMark/>
          </w:tcPr>
          <w:p w14:paraId="0DC19DA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59</w:t>
            </w:r>
          </w:p>
        </w:tc>
        <w:tc>
          <w:tcPr>
            <w:tcW w:w="296" w:type="pct"/>
            <w:noWrap/>
            <w:hideMark/>
          </w:tcPr>
          <w:p w14:paraId="0DC19DA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A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296" w:type="pct"/>
            <w:noWrap/>
          </w:tcPr>
          <w:p w14:paraId="0DC19DA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A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A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12</w:t>
            </w:r>
          </w:p>
        </w:tc>
        <w:tc>
          <w:tcPr>
            <w:tcW w:w="432" w:type="pct"/>
            <w:noWrap/>
            <w:hideMark/>
          </w:tcPr>
          <w:p w14:paraId="0DC19DA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24</w:t>
            </w:r>
          </w:p>
        </w:tc>
        <w:tc>
          <w:tcPr>
            <w:tcW w:w="296" w:type="pct"/>
            <w:noWrap/>
            <w:hideMark/>
          </w:tcPr>
          <w:p w14:paraId="0DC19DA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B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r>
      <w:tr w:rsidR="004A7A94" w:rsidRPr="002D4560" w14:paraId="0DC19DBF" w14:textId="77777777" w:rsidTr="002D4560">
        <w:trPr>
          <w:trHeight w:val="290"/>
        </w:trPr>
        <w:tc>
          <w:tcPr>
            <w:tcW w:w="618" w:type="pct"/>
            <w:noWrap/>
            <w:hideMark/>
          </w:tcPr>
          <w:p w14:paraId="0DC19DB2"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0.016</w:t>
            </w:r>
          </w:p>
        </w:tc>
        <w:tc>
          <w:tcPr>
            <w:tcW w:w="308" w:type="pct"/>
            <w:noWrap/>
            <w:hideMark/>
          </w:tcPr>
          <w:p w14:paraId="0DC19DB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56</w:t>
            </w:r>
          </w:p>
        </w:tc>
        <w:tc>
          <w:tcPr>
            <w:tcW w:w="432" w:type="pct"/>
            <w:noWrap/>
            <w:hideMark/>
          </w:tcPr>
          <w:p w14:paraId="0DC19DB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66</w:t>
            </w:r>
          </w:p>
        </w:tc>
        <w:tc>
          <w:tcPr>
            <w:tcW w:w="296" w:type="pct"/>
            <w:noWrap/>
            <w:hideMark/>
          </w:tcPr>
          <w:p w14:paraId="0DC19DB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51</w:t>
            </w:r>
          </w:p>
        </w:tc>
        <w:tc>
          <w:tcPr>
            <w:tcW w:w="432" w:type="pct"/>
            <w:noWrap/>
            <w:hideMark/>
          </w:tcPr>
          <w:p w14:paraId="0DC19DB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63</w:t>
            </w:r>
          </w:p>
        </w:tc>
        <w:tc>
          <w:tcPr>
            <w:tcW w:w="296" w:type="pct"/>
            <w:noWrap/>
            <w:hideMark/>
          </w:tcPr>
          <w:p w14:paraId="0DC19DB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B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w:t>
            </w:r>
          </w:p>
        </w:tc>
        <w:tc>
          <w:tcPr>
            <w:tcW w:w="296" w:type="pct"/>
            <w:noWrap/>
          </w:tcPr>
          <w:p w14:paraId="0DC19DB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B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B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48</w:t>
            </w:r>
          </w:p>
        </w:tc>
        <w:tc>
          <w:tcPr>
            <w:tcW w:w="432" w:type="pct"/>
            <w:noWrap/>
            <w:hideMark/>
          </w:tcPr>
          <w:p w14:paraId="0DC19DB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38</w:t>
            </w:r>
          </w:p>
        </w:tc>
        <w:tc>
          <w:tcPr>
            <w:tcW w:w="296" w:type="pct"/>
            <w:noWrap/>
            <w:hideMark/>
          </w:tcPr>
          <w:p w14:paraId="0DC19DB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B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r>
      <w:tr w:rsidR="004A7A94" w:rsidRPr="002D4560" w14:paraId="0DC19DCD" w14:textId="77777777" w:rsidTr="002D4560">
        <w:trPr>
          <w:trHeight w:val="290"/>
        </w:trPr>
        <w:tc>
          <w:tcPr>
            <w:tcW w:w="618" w:type="pct"/>
            <w:noWrap/>
            <w:hideMark/>
          </w:tcPr>
          <w:p w14:paraId="0DC19DC0"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0.032</w:t>
            </w:r>
          </w:p>
        </w:tc>
        <w:tc>
          <w:tcPr>
            <w:tcW w:w="308" w:type="pct"/>
            <w:noWrap/>
            <w:hideMark/>
          </w:tcPr>
          <w:p w14:paraId="0DC19DC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47</w:t>
            </w:r>
          </w:p>
        </w:tc>
        <w:tc>
          <w:tcPr>
            <w:tcW w:w="432" w:type="pct"/>
            <w:noWrap/>
            <w:hideMark/>
          </w:tcPr>
          <w:p w14:paraId="0DC19DC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33</w:t>
            </w:r>
          </w:p>
        </w:tc>
        <w:tc>
          <w:tcPr>
            <w:tcW w:w="296" w:type="pct"/>
            <w:noWrap/>
            <w:hideMark/>
          </w:tcPr>
          <w:p w14:paraId="0DC19DC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51</w:t>
            </w:r>
          </w:p>
        </w:tc>
        <w:tc>
          <w:tcPr>
            <w:tcW w:w="432" w:type="pct"/>
            <w:noWrap/>
            <w:hideMark/>
          </w:tcPr>
          <w:p w14:paraId="0DC19DC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49</w:t>
            </w:r>
          </w:p>
        </w:tc>
        <w:tc>
          <w:tcPr>
            <w:tcW w:w="296" w:type="pct"/>
            <w:noWrap/>
            <w:hideMark/>
          </w:tcPr>
          <w:p w14:paraId="0DC19DC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C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w:t>
            </w:r>
          </w:p>
        </w:tc>
        <w:tc>
          <w:tcPr>
            <w:tcW w:w="296" w:type="pct"/>
            <w:noWrap/>
          </w:tcPr>
          <w:p w14:paraId="0DC19DC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C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C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44</w:t>
            </w:r>
          </w:p>
        </w:tc>
        <w:tc>
          <w:tcPr>
            <w:tcW w:w="432" w:type="pct"/>
            <w:noWrap/>
            <w:hideMark/>
          </w:tcPr>
          <w:p w14:paraId="0DC19DC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296" w:type="pct"/>
            <w:noWrap/>
            <w:hideMark/>
          </w:tcPr>
          <w:p w14:paraId="0DC19DC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C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w:t>
            </w:r>
          </w:p>
        </w:tc>
      </w:tr>
      <w:tr w:rsidR="004A7A94" w:rsidRPr="002D4560" w14:paraId="0DC19DDB" w14:textId="77777777" w:rsidTr="002D4560">
        <w:trPr>
          <w:trHeight w:val="290"/>
        </w:trPr>
        <w:tc>
          <w:tcPr>
            <w:tcW w:w="618" w:type="pct"/>
            <w:noWrap/>
            <w:hideMark/>
          </w:tcPr>
          <w:p w14:paraId="0DC19DCE"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0.064</w:t>
            </w:r>
          </w:p>
        </w:tc>
        <w:tc>
          <w:tcPr>
            <w:tcW w:w="308" w:type="pct"/>
            <w:noWrap/>
            <w:hideMark/>
          </w:tcPr>
          <w:p w14:paraId="0DC19DC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7</w:t>
            </w:r>
          </w:p>
        </w:tc>
        <w:tc>
          <w:tcPr>
            <w:tcW w:w="432" w:type="pct"/>
            <w:noWrap/>
            <w:hideMark/>
          </w:tcPr>
          <w:p w14:paraId="0DC19DD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26</w:t>
            </w:r>
          </w:p>
        </w:tc>
        <w:tc>
          <w:tcPr>
            <w:tcW w:w="296" w:type="pct"/>
            <w:noWrap/>
            <w:hideMark/>
          </w:tcPr>
          <w:p w14:paraId="0DC19DD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15</w:t>
            </w:r>
          </w:p>
        </w:tc>
        <w:tc>
          <w:tcPr>
            <w:tcW w:w="432" w:type="pct"/>
            <w:noWrap/>
            <w:hideMark/>
          </w:tcPr>
          <w:p w14:paraId="0DC19DD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32</w:t>
            </w:r>
          </w:p>
        </w:tc>
        <w:tc>
          <w:tcPr>
            <w:tcW w:w="296" w:type="pct"/>
            <w:noWrap/>
            <w:hideMark/>
          </w:tcPr>
          <w:p w14:paraId="0DC19DD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D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12</w:t>
            </w:r>
          </w:p>
        </w:tc>
        <w:tc>
          <w:tcPr>
            <w:tcW w:w="296" w:type="pct"/>
            <w:noWrap/>
          </w:tcPr>
          <w:p w14:paraId="0DC19DD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DD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DD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432" w:type="pct"/>
            <w:noWrap/>
            <w:hideMark/>
          </w:tcPr>
          <w:p w14:paraId="0DC19DD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DD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D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21</w:t>
            </w:r>
          </w:p>
        </w:tc>
      </w:tr>
      <w:tr w:rsidR="004A7A94" w:rsidRPr="002D4560" w14:paraId="0DC19DE9" w14:textId="77777777" w:rsidTr="002D4560">
        <w:trPr>
          <w:trHeight w:val="290"/>
        </w:trPr>
        <w:tc>
          <w:tcPr>
            <w:tcW w:w="618" w:type="pct"/>
            <w:noWrap/>
            <w:hideMark/>
          </w:tcPr>
          <w:p w14:paraId="0DC19DDC"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0.125</w:t>
            </w:r>
          </w:p>
        </w:tc>
        <w:tc>
          <w:tcPr>
            <w:tcW w:w="308" w:type="pct"/>
            <w:noWrap/>
            <w:hideMark/>
          </w:tcPr>
          <w:p w14:paraId="0DC19DD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432" w:type="pct"/>
            <w:noWrap/>
            <w:hideMark/>
          </w:tcPr>
          <w:p w14:paraId="0DC19DD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21</w:t>
            </w:r>
          </w:p>
        </w:tc>
        <w:tc>
          <w:tcPr>
            <w:tcW w:w="296" w:type="pct"/>
            <w:noWrap/>
            <w:hideMark/>
          </w:tcPr>
          <w:p w14:paraId="0DC19DD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E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13</w:t>
            </w:r>
          </w:p>
        </w:tc>
        <w:tc>
          <w:tcPr>
            <w:tcW w:w="296" w:type="pct"/>
            <w:noWrap/>
            <w:hideMark/>
          </w:tcPr>
          <w:p w14:paraId="0DC19DE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24</w:t>
            </w:r>
          </w:p>
        </w:tc>
        <w:tc>
          <w:tcPr>
            <w:tcW w:w="432" w:type="pct"/>
            <w:noWrap/>
            <w:hideMark/>
          </w:tcPr>
          <w:p w14:paraId="0DC19DE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51</w:t>
            </w:r>
          </w:p>
        </w:tc>
        <w:tc>
          <w:tcPr>
            <w:tcW w:w="296" w:type="pct"/>
            <w:noWrap/>
          </w:tcPr>
          <w:p w14:paraId="0DC19DE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tcPr>
          <w:p w14:paraId="0DC19DE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w:t>
            </w:r>
          </w:p>
        </w:tc>
        <w:tc>
          <w:tcPr>
            <w:tcW w:w="296" w:type="pct"/>
            <w:noWrap/>
            <w:hideMark/>
          </w:tcPr>
          <w:p w14:paraId="0DC19DE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E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DE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E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39</w:t>
            </w:r>
          </w:p>
        </w:tc>
      </w:tr>
      <w:tr w:rsidR="004A7A94" w:rsidRPr="002D4560" w14:paraId="0DC19DF7" w14:textId="77777777" w:rsidTr="002D4560">
        <w:trPr>
          <w:trHeight w:val="290"/>
        </w:trPr>
        <w:tc>
          <w:tcPr>
            <w:tcW w:w="618" w:type="pct"/>
            <w:noWrap/>
            <w:hideMark/>
          </w:tcPr>
          <w:p w14:paraId="0DC19DEA"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0.25</w:t>
            </w:r>
          </w:p>
        </w:tc>
        <w:tc>
          <w:tcPr>
            <w:tcW w:w="308" w:type="pct"/>
            <w:noWrap/>
            <w:hideMark/>
          </w:tcPr>
          <w:p w14:paraId="0DC19DE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E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14</w:t>
            </w:r>
          </w:p>
        </w:tc>
        <w:tc>
          <w:tcPr>
            <w:tcW w:w="296" w:type="pct"/>
            <w:noWrap/>
            <w:hideMark/>
          </w:tcPr>
          <w:p w14:paraId="0DC19DE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E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17</w:t>
            </w:r>
          </w:p>
        </w:tc>
        <w:tc>
          <w:tcPr>
            <w:tcW w:w="296" w:type="pct"/>
            <w:noWrap/>
            <w:hideMark/>
          </w:tcPr>
          <w:p w14:paraId="0DC19DE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46</w:t>
            </w:r>
          </w:p>
        </w:tc>
        <w:tc>
          <w:tcPr>
            <w:tcW w:w="432" w:type="pct"/>
            <w:noWrap/>
            <w:hideMark/>
          </w:tcPr>
          <w:p w14:paraId="0DC19DF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29</w:t>
            </w:r>
          </w:p>
        </w:tc>
        <w:tc>
          <w:tcPr>
            <w:tcW w:w="296" w:type="pct"/>
            <w:noWrap/>
          </w:tcPr>
          <w:p w14:paraId="0DC19DF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tcPr>
          <w:p w14:paraId="0DC19DF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25</w:t>
            </w:r>
          </w:p>
        </w:tc>
        <w:tc>
          <w:tcPr>
            <w:tcW w:w="296" w:type="pct"/>
            <w:noWrap/>
            <w:hideMark/>
          </w:tcPr>
          <w:p w14:paraId="0DC19DF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432" w:type="pct"/>
            <w:noWrap/>
            <w:hideMark/>
          </w:tcPr>
          <w:p w14:paraId="0DC19DF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DF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432" w:type="pct"/>
            <w:noWrap/>
            <w:hideMark/>
          </w:tcPr>
          <w:p w14:paraId="0DC19DF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52</w:t>
            </w:r>
          </w:p>
        </w:tc>
      </w:tr>
      <w:tr w:rsidR="004A7A94" w:rsidRPr="002D4560" w14:paraId="0DC19E05" w14:textId="77777777" w:rsidTr="002D4560">
        <w:trPr>
          <w:trHeight w:val="290"/>
        </w:trPr>
        <w:tc>
          <w:tcPr>
            <w:tcW w:w="618" w:type="pct"/>
            <w:noWrap/>
            <w:hideMark/>
          </w:tcPr>
          <w:p w14:paraId="0DC19DF8"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0.5</w:t>
            </w:r>
          </w:p>
        </w:tc>
        <w:tc>
          <w:tcPr>
            <w:tcW w:w="308" w:type="pct"/>
            <w:noWrap/>
            <w:hideMark/>
          </w:tcPr>
          <w:p w14:paraId="0DC19DF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F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296" w:type="pct"/>
            <w:noWrap/>
            <w:hideMark/>
          </w:tcPr>
          <w:p w14:paraId="0DC19DF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DF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DF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62</w:t>
            </w:r>
          </w:p>
        </w:tc>
        <w:tc>
          <w:tcPr>
            <w:tcW w:w="432" w:type="pct"/>
            <w:noWrap/>
            <w:hideMark/>
          </w:tcPr>
          <w:p w14:paraId="0DC19DF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80</w:t>
            </w:r>
          </w:p>
        </w:tc>
        <w:tc>
          <w:tcPr>
            <w:tcW w:w="296" w:type="pct"/>
            <w:noWrap/>
          </w:tcPr>
          <w:p w14:paraId="0DC19DF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432" w:type="pct"/>
            <w:noWrap/>
          </w:tcPr>
          <w:p w14:paraId="0DC19E0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33</w:t>
            </w:r>
          </w:p>
        </w:tc>
        <w:tc>
          <w:tcPr>
            <w:tcW w:w="296" w:type="pct"/>
            <w:noWrap/>
            <w:hideMark/>
          </w:tcPr>
          <w:p w14:paraId="0DC19E0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0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296" w:type="pct"/>
            <w:noWrap/>
            <w:hideMark/>
          </w:tcPr>
          <w:p w14:paraId="0DC19E0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w:t>
            </w:r>
          </w:p>
        </w:tc>
        <w:tc>
          <w:tcPr>
            <w:tcW w:w="432" w:type="pct"/>
            <w:noWrap/>
            <w:hideMark/>
          </w:tcPr>
          <w:p w14:paraId="0DC19E0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50</w:t>
            </w:r>
          </w:p>
        </w:tc>
      </w:tr>
      <w:tr w:rsidR="004A7A94" w:rsidRPr="002D4560" w14:paraId="0DC19E13" w14:textId="77777777" w:rsidTr="002D4560">
        <w:trPr>
          <w:trHeight w:val="290"/>
        </w:trPr>
        <w:tc>
          <w:tcPr>
            <w:tcW w:w="618" w:type="pct"/>
            <w:noWrap/>
            <w:hideMark/>
          </w:tcPr>
          <w:p w14:paraId="0DC19E06"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1</w:t>
            </w:r>
          </w:p>
        </w:tc>
        <w:tc>
          <w:tcPr>
            <w:tcW w:w="308" w:type="pct"/>
            <w:noWrap/>
            <w:hideMark/>
          </w:tcPr>
          <w:p w14:paraId="0DC19E0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0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E0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0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E0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w:t>
            </w:r>
          </w:p>
        </w:tc>
        <w:tc>
          <w:tcPr>
            <w:tcW w:w="432" w:type="pct"/>
            <w:noWrap/>
            <w:hideMark/>
          </w:tcPr>
          <w:p w14:paraId="0DC19E0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40</w:t>
            </w:r>
          </w:p>
        </w:tc>
        <w:tc>
          <w:tcPr>
            <w:tcW w:w="296" w:type="pct"/>
            <w:noWrap/>
          </w:tcPr>
          <w:p w14:paraId="0DC19E0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46</w:t>
            </w:r>
          </w:p>
        </w:tc>
        <w:tc>
          <w:tcPr>
            <w:tcW w:w="432" w:type="pct"/>
            <w:noWrap/>
          </w:tcPr>
          <w:p w14:paraId="0DC19E0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92</w:t>
            </w:r>
          </w:p>
        </w:tc>
        <w:tc>
          <w:tcPr>
            <w:tcW w:w="296" w:type="pct"/>
            <w:noWrap/>
            <w:hideMark/>
          </w:tcPr>
          <w:p w14:paraId="0DC19E0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1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w:t>
            </w:r>
          </w:p>
        </w:tc>
        <w:tc>
          <w:tcPr>
            <w:tcW w:w="296" w:type="pct"/>
            <w:noWrap/>
            <w:hideMark/>
          </w:tcPr>
          <w:p w14:paraId="0DC19E1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21</w:t>
            </w:r>
          </w:p>
        </w:tc>
        <w:tc>
          <w:tcPr>
            <w:tcW w:w="432" w:type="pct"/>
            <w:noWrap/>
            <w:hideMark/>
          </w:tcPr>
          <w:p w14:paraId="0DC19E1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27</w:t>
            </w:r>
          </w:p>
        </w:tc>
      </w:tr>
      <w:tr w:rsidR="004A7A94" w:rsidRPr="002D4560" w14:paraId="0DC19E21" w14:textId="77777777" w:rsidTr="002D4560">
        <w:trPr>
          <w:trHeight w:val="290"/>
        </w:trPr>
        <w:tc>
          <w:tcPr>
            <w:tcW w:w="618" w:type="pct"/>
            <w:noWrap/>
            <w:hideMark/>
          </w:tcPr>
          <w:p w14:paraId="0DC19E14"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2</w:t>
            </w:r>
          </w:p>
        </w:tc>
        <w:tc>
          <w:tcPr>
            <w:tcW w:w="308" w:type="pct"/>
            <w:noWrap/>
            <w:hideMark/>
          </w:tcPr>
          <w:p w14:paraId="0DC19E1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1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1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1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1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1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19</w:t>
            </w:r>
          </w:p>
        </w:tc>
        <w:tc>
          <w:tcPr>
            <w:tcW w:w="296" w:type="pct"/>
            <w:noWrap/>
          </w:tcPr>
          <w:p w14:paraId="0DC19E1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78</w:t>
            </w:r>
          </w:p>
        </w:tc>
        <w:tc>
          <w:tcPr>
            <w:tcW w:w="432" w:type="pct"/>
            <w:noWrap/>
          </w:tcPr>
          <w:p w14:paraId="0DC19E1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51</w:t>
            </w:r>
          </w:p>
        </w:tc>
        <w:tc>
          <w:tcPr>
            <w:tcW w:w="296" w:type="pct"/>
            <w:noWrap/>
            <w:hideMark/>
          </w:tcPr>
          <w:p w14:paraId="0DC19E1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1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11</w:t>
            </w:r>
          </w:p>
        </w:tc>
        <w:tc>
          <w:tcPr>
            <w:tcW w:w="296" w:type="pct"/>
            <w:noWrap/>
            <w:hideMark/>
          </w:tcPr>
          <w:p w14:paraId="0DC19E1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75</w:t>
            </w:r>
          </w:p>
        </w:tc>
        <w:tc>
          <w:tcPr>
            <w:tcW w:w="432" w:type="pct"/>
            <w:noWrap/>
            <w:hideMark/>
          </w:tcPr>
          <w:p w14:paraId="0DC19E2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r>
      <w:tr w:rsidR="004A7A94" w:rsidRPr="002D4560" w14:paraId="0DC19E2F" w14:textId="77777777" w:rsidTr="002D4560">
        <w:trPr>
          <w:trHeight w:val="290"/>
        </w:trPr>
        <w:tc>
          <w:tcPr>
            <w:tcW w:w="618" w:type="pct"/>
            <w:noWrap/>
            <w:hideMark/>
          </w:tcPr>
          <w:p w14:paraId="0DC19E22"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4</w:t>
            </w:r>
          </w:p>
        </w:tc>
        <w:tc>
          <w:tcPr>
            <w:tcW w:w="308" w:type="pct"/>
            <w:noWrap/>
            <w:hideMark/>
          </w:tcPr>
          <w:p w14:paraId="0DC19E2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2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2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2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2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2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9</w:t>
            </w:r>
          </w:p>
        </w:tc>
        <w:tc>
          <w:tcPr>
            <w:tcW w:w="296" w:type="pct"/>
            <w:noWrap/>
          </w:tcPr>
          <w:p w14:paraId="0DC19E2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9</w:t>
            </w:r>
          </w:p>
        </w:tc>
        <w:tc>
          <w:tcPr>
            <w:tcW w:w="432" w:type="pct"/>
            <w:noWrap/>
          </w:tcPr>
          <w:p w14:paraId="0DC19E2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20</w:t>
            </w:r>
          </w:p>
        </w:tc>
        <w:tc>
          <w:tcPr>
            <w:tcW w:w="296" w:type="pct"/>
            <w:noWrap/>
            <w:hideMark/>
          </w:tcPr>
          <w:p w14:paraId="0DC19E2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432" w:type="pct"/>
            <w:noWrap/>
            <w:hideMark/>
          </w:tcPr>
          <w:p w14:paraId="0DC19E2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36</w:t>
            </w:r>
          </w:p>
        </w:tc>
        <w:tc>
          <w:tcPr>
            <w:tcW w:w="296" w:type="pct"/>
            <w:noWrap/>
            <w:hideMark/>
          </w:tcPr>
          <w:p w14:paraId="0DC19E2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9</w:t>
            </w:r>
          </w:p>
        </w:tc>
        <w:tc>
          <w:tcPr>
            <w:tcW w:w="432" w:type="pct"/>
            <w:noWrap/>
            <w:hideMark/>
          </w:tcPr>
          <w:p w14:paraId="0DC19E2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10</w:t>
            </w:r>
          </w:p>
        </w:tc>
      </w:tr>
      <w:tr w:rsidR="004A7A94" w:rsidRPr="002D4560" w14:paraId="0DC19E3D" w14:textId="77777777" w:rsidTr="002D4560">
        <w:trPr>
          <w:trHeight w:val="290"/>
        </w:trPr>
        <w:tc>
          <w:tcPr>
            <w:tcW w:w="618" w:type="pct"/>
            <w:noWrap/>
            <w:hideMark/>
          </w:tcPr>
          <w:p w14:paraId="0DC19E30"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8</w:t>
            </w:r>
          </w:p>
        </w:tc>
        <w:tc>
          <w:tcPr>
            <w:tcW w:w="308" w:type="pct"/>
            <w:noWrap/>
            <w:hideMark/>
          </w:tcPr>
          <w:p w14:paraId="0DC19E3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3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3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3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3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3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296" w:type="pct"/>
            <w:noWrap/>
          </w:tcPr>
          <w:p w14:paraId="0DC19E3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tcPr>
          <w:p w14:paraId="0DC19E3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E3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7</w:t>
            </w:r>
          </w:p>
        </w:tc>
        <w:tc>
          <w:tcPr>
            <w:tcW w:w="432" w:type="pct"/>
            <w:noWrap/>
            <w:hideMark/>
          </w:tcPr>
          <w:p w14:paraId="0DC19E3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25</w:t>
            </w:r>
          </w:p>
        </w:tc>
        <w:tc>
          <w:tcPr>
            <w:tcW w:w="296" w:type="pct"/>
            <w:noWrap/>
            <w:hideMark/>
          </w:tcPr>
          <w:p w14:paraId="0DC19E3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w:t>
            </w:r>
          </w:p>
        </w:tc>
        <w:tc>
          <w:tcPr>
            <w:tcW w:w="432" w:type="pct"/>
            <w:noWrap/>
            <w:hideMark/>
          </w:tcPr>
          <w:p w14:paraId="0DC19E3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11</w:t>
            </w:r>
          </w:p>
        </w:tc>
      </w:tr>
      <w:tr w:rsidR="004A7A94" w:rsidRPr="002D4560" w14:paraId="0DC19E4B" w14:textId="77777777" w:rsidTr="002D4560">
        <w:trPr>
          <w:trHeight w:val="290"/>
        </w:trPr>
        <w:tc>
          <w:tcPr>
            <w:tcW w:w="618" w:type="pct"/>
            <w:noWrap/>
            <w:hideMark/>
          </w:tcPr>
          <w:p w14:paraId="0DC19E3E"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16</w:t>
            </w:r>
          </w:p>
        </w:tc>
        <w:tc>
          <w:tcPr>
            <w:tcW w:w="308" w:type="pct"/>
            <w:noWrap/>
            <w:hideMark/>
          </w:tcPr>
          <w:p w14:paraId="0DC19E3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4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4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4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4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4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296" w:type="pct"/>
            <w:noWrap/>
          </w:tcPr>
          <w:p w14:paraId="0DC19E4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tcPr>
          <w:p w14:paraId="0DC19E4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14</w:t>
            </w:r>
          </w:p>
        </w:tc>
        <w:tc>
          <w:tcPr>
            <w:tcW w:w="296" w:type="pct"/>
            <w:noWrap/>
            <w:hideMark/>
          </w:tcPr>
          <w:p w14:paraId="0DC19E4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w:t>
            </w:r>
          </w:p>
        </w:tc>
        <w:tc>
          <w:tcPr>
            <w:tcW w:w="432" w:type="pct"/>
            <w:noWrap/>
            <w:hideMark/>
          </w:tcPr>
          <w:p w14:paraId="0DC19E4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49</w:t>
            </w:r>
          </w:p>
        </w:tc>
        <w:tc>
          <w:tcPr>
            <w:tcW w:w="296" w:type="pct"/>
            <w:noWrap/>
            <w:hideMark/>
          </w:tcPr>
          <w:p w14:paraId="0DC19E4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12</w:t>
            </w:r>
          </w:p>
        </w:tc>
        <w:tc>
          <w:tcPr>
            <w:tcW w:w="432" w:type="pct"/>
            <w:noWrap/>
            <w:hideMark/>
          </w:tcPr>
          <w:p w14:paraId="0DC19E4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32</w:t>
            </w:r>
          </w:p>
        </w:tc>
      </w:tr>
      <w:tr w:rsidR="004A7A94" w:rsidRPr="002D4560" w14:paraId="0DC19E59" w14:textId="77777777" w:rsidTr="002D4560">
        <w:trPr>
          <w:trHeight w:val="290"/>
        </w:trPr>
        <w:tc>
          <w:tcPr>
            <w:tcW w:w="618" w:type="pct"/>
            <w:noWrap/>
            <w:hideMark/>
          </w:tcPr>
          <w:p w14:paraId="0DC19E4C"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32</w:t>
            </w:r>
          </w:p>
        </w:tc>
        <w:tc>
          <w:tcPr>
            <w:tcW w:w="308" w:type="pct"/>
            <w:noWrap/>
            <w:hideMark/>
          </w:tcPr>
          <w:p w14:paraId="0DC19E4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4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4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5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5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5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6</w:t>
            </w:r>
          </w:p>
        </w:tc>
        <w:tc>
          <w:tcPr>
            <w:tcW w:w="296" w:type="pct"/>
            <w:noWrap/>
          </w:tcPr>
          <w:p w14:paraId="0DC19E5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tcPr>
          <w:p w14:paraId="0DC19E5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13</w:t>
            </w:r>
          </w:p>
        </w:tc>
        <w:tc>
          <w:tcPr>
            <w:tcW w:w="296" w:type="pct"/>
            <w:noWrap/>
            <w:hideMark/>
          </w:tcPr>
          <w:p w14:paraId="0DC19E5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5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4</w:t>
            </w:r>
          </w:p>
        </w:tc>
        <w:tc>
          <w:tcPr>
            <w:tcW w:w="296" w:type="pct"/>
            <w:noWrap/>
            <w:hideMark/>
          </w:tcPr>
          <w:p w14:paraId="0DC19E5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w:t>
            </w:r>
          </w:p>
        </w:tc>
        <w:tc>
          <w:tcPr>
            <w:tcW w:w="432" w:type="pct"/>
            <w:noWrap/>
            <w:hideMark/>
          </w:tcPr>
          <w:p w14:paraId="0DC19E5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r>
      <w:tr w:rsidR="004A7A94" w:rsidRPr="002D4560" w14:paraId="0DC19E67" w14:textId="77777777" w:rsidTr="002D4560">
        <w:trPr>
          <w:trHeight w:val="290"/>
        </w:trPr>
        <w:tc>
          <w:tcPr>
            <w:tcW w:w="618" w:type="pct"/>
            <w:noWrap/>
            <w:hideMark/>
          </w:tcPr>
          <w:p w14:paraId="0DC19E5A"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64</w:t>
            </w:r>
          </w:p>
        </w:tc>
        <w:tc>
          <w:tcPr>
            <w:tcW w:w="308" w:type="pct"/>
            <w:noWrap/>
            <w:hideMark/>
          </w:tcPr>
          <w:p w14:paraId="0DC19E5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5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5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5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5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6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tcPr>
          <w:p w14:paraId="0DC19E6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tcPr>
          <w:p w14:paraId="0DC19E6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2</w:t>
            </w:r>
          </w:p>
        </w:tc>
        <w:tc>
          <w:tcPr>
            <w:tcW w:w="296" w:type="pct"/>
            <w:noWrap/>
            <w:hideMark/>
          </w:tcPr>
          <w:p w14:paraId="0DC19E6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432" w:type="pct"/>
            <w:noWrap/>
            <w:hideMark/>
          </w:tcPr>
          <w:p w14:paraId="0DC19E6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c>
          <w:tcPr>
            <w:tcW w:w="296" w:type="pct"/>
            <w:noWrap/>
            <w:hideMark/>
          </w:tcPr>
          <w:p w14:paraId="0DC19E65"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1</w:t>
            </w:r>
          </w:p>
        </w:tc>
        <w:tc>
          <w:tcPr>
            <w:tcW w:w="432" w:type="pct"/>
            <w:noWrap/>
            <w:hideMark/>
          </w:tcPr>
          <w:p w14:paraId="0DC19E66"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0</w:t>
            </w:r>
          </w:p>
        </w:tc>
      </w:tr>
      <w:tr w:rsidR="004A7A94" w:rsidRPr="002D4560" w14:paraId="0DC19E75" w14:textId="77777777" w:rsidTr="002D4560">
        <w:trPr>
          <w:trHeight w:val="290"/>
        </w:trPr>
        <w:tc>
          <w:tcPr>
            <w:tcW w:w="618" w:type="pct"/>
            <w:noWrap/>
            <w:hideMark/>
          </w:tcPr>
          <w:p w14:paraId="0DC19E68"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&gt;256</w:t>
            </w:r>
          </w:p>
        </w:tc>
        <w:tc>
          <w:tcPr>
            <w:tcW w:w="308" w:type="pct"/>
            <w:noWrap/>
            <w:hideMark/>
          </w:tcPr>
          <w:p w14:paraId="0DC19E6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6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6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6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6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6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tcPr>
          <w:p w14:paraId="0DC19E6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tcPr>
          <w:p w14:paraId="0DC19E7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7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432" w:type="pct"/>
            <w:noWrap/>
            <w:hideMark/>
          </w:tcPr>
          <w:p w14:paraId="0DC19E7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NT</w:t>
            </w:r>
          </w:p>
        </w:tc>
        <w:tc>
          <w:tcPr>
            <w:tcW w:w="296" w:type="pct"/>
            <w:noWrap/>
            <w:hideMark/>
          </w:tcPr>
          <w:p w14:paraId="0DC19E73"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5</w:t>
            </w:r>
          </w:p>
        </w:tc>
        <w:tc>
          <w:tcPr>
            <w:tcW w:w="432" w:type="pct"/>
            <w:noWrap/>
            <w:hideMark/>
          </w:tcPr>
          <w:p w14:paraId="0DC19E74"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sz w:val="20"/>
                <w:szCs w:val="20"/>
              </w:rPr>
            </w:pPr>
            <w:r w:rsidRPr="002D4560">
              <w:rPr>
                <w:rFonts w:ascii="Times New Roman" w:hAnsi="Times New Roman" w:cs="Times New Roman"/>
                <w:sz w:val="20"/>
                <w:szCs w:val="20"/>
              </w:rPr>
              <w:t>3</w:t>
            </w:r>
          </w:p>
        </w:tc>
      </w:tr>
      <w:tr w:rsidR="004A7A94" w:rsidRPr="002D4560" w14:paraId="0DC19E83" w14:textId="77777777" w:rsidTr="002D4560">
        <w:trPr>
          <w:trHeight w:val="290"/>
        </w:trPr>
        <w:tc>
          <w:tcPr>
            <w:tcW w:w="618" w:type="pct"/>
            <w:noWrap/>
            <w:hideMark/>
          </w:tcPr>
          <w:p w14:paraId="0DC19E76" w14:textId="77777777" w:rsidR="004A7A94" w:rsidRPr="002D4560" w:rsidRDefault="004A7A94" w:rsidP="00B743E1">
            <w:pPr>
              <w:tabs>
                <w:tab w:val="left" w:pos="360"/>
              </w:tabs>
              <w:autoSpaceDE w:val="0"/>
              <w:autoSpaceDN w:val="0"/>
              <w:adjustRightInd w:val="0"/>
              <w:spacing w:line="480" w:lineRule="auto"/>
              <w:rPr>
                <w:rFonts w:ascii="Times New Roman" w:hAnsi="Times New Roman" w:cs="Times New Roman"/>
                <w:b/>
                <w:bCs/>
                <w:sz w:val="20"/>
                <w:szCs w:val="20"/>
              </w:rPr>
            </w:pPr>
            <w:r w:rsidRPr="002D4560">
              <w:rPr>
                <w:rFonts w:ascii="Times New Roman" w:hAnsi="Times New Roman" w:cs="Times New Roman"/>
                <w:b/>
                <w:bCs/>
                <w:sz w:val="20"/>
                <w:szCs w:val="20"/>
              </w:rPr>
              <w:t>Total</w:t>
            </w:r>
          </w:p>
        </w:tc>
        <w:tc>
          <w:tcPr>
            <w:tcW w:w="308" w:type="pct"/>
            <w:noWrap/>
            <w:hideMark/>
          </w:tcPr>
          <w:p w14:paraId="0DC19E77"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135</w:t>
            </w:r>
          </w:p>
        </w:tc>
        <w:tc>
          <w:tcPr>
            <w:tcW w:w="432" w:type="pct"/>
            <w:noWrap/>
            <w:hideMark/>
          </w:tcPr>
          <w:p w14:paraId="0DC19E78"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256</w:t>
            </w:r>
          </w:p>
        </w:tc>
        <w:tc>
          <w:tcPr>
            <w:tcW w:w="296" w:type="pct"/>
            <w:noWrap/>
            <w:hideMark/>
          </w:tcPr>
          <w:p w14:paraId="0DC19E79"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135</w:t>
            </w:r>
          </w:p>
        </w:tc>
        <w:tc>
          <w:tcPr>
            <w:tcW w:w="432" w:type="pct"/>
            <w:noWrap/>
            <w:hideMark/>
          </w:tcPr>
          <w:p w14:paraId="0DC19E7A"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256</w:t>
            </w:r>
          </w:p>
        </w:tc>
        <w:tc>
          <w:tcPr>
            <w:tcW w:w="296" w:type="pct"/>
            <w:noWrap/>
            <w:hideMark/>
          </w:tcPr>
          <w:p w14:paraId="0DC19E7B"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135</w:t>
            </w:r>
          </w:p>
        </w:tc>
        <w:tc>
          <w:tcPr>
            <w:tcW w:w="432" w:type="pct"/>
            <w:noWrap/>
            <w:hideMark/>
          </w:tcPr>
          <w:p w14:paraId="0DC19E7C"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256</w:t>
            </w:r>
          </w:p>
        </w:tc>
        <w:tc>
          <w:tcPr>
            <w:tcW w:w="296" w:type="pct"/>
            <w:noWrap/>
          </w:tcPr>
          <w:p w14:paraId="0DC19E7D"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135</w:t>
            </w:r>
          </w:p>
        </w:tc>
        <w:tc>
          <w:tcPr>
            <w:tcW w:w="432" w:type="pct"/>
            <w:noWrap/>
          </w:tcPr>
          <w:p w14:paraId="0DC19E7E"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256</w:t>
            </w:r>
          </w:p>
        </w:tc>
        <w:tc>
          <w:tcPr>
            <w:tcW w:w="296" w:type="pct"/>
            <w:noWrap/>
            <w:hideMark/>
          </w:tcPr>
          <w:p w14:paraId="0DC19E7F"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135</w:t>
            </w:r>
          </w:p>
        </w:tc>
        <w:tc>
          <w:tcPr>
            <w:tcW w:w="432" w:type="pct"/>
            <w:noWrap/>
            <w:hideMark/>
          </w:tcPr>
          <w:p w14:paraId="0DC19E80"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256</w:t>
            </w:r>
          </w:p>
        </w:tc>
        <w:tc>
          <w:tcPr>
            <w:tcW w:w="296" w:type="pct"/>
            <w:noWrap/>
            <w:hideMark/>
          </w:tcPr>
          <w:p w14:paraId="0DC19E81"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136</w:t>
            </w:r>
          </w:p>
        </w:tc>
        <w:tc>
          <w:tcPr>
            <w:tcW w:w="432" w:type="pct"/>
            <w:noWrap/>
            <w:hideMark/>
          </w:tcPr>
          <w:p w14:paraId="0DC19E82" w14:textId="77777777" w:rsidR="004A7A94" w:rsidRPr="002D4560" w:rsidRDefault="004A7A94" w:rsidP="00B743E1">
            <w:pPr>
              <w:tabs>
                <w:tab w:val="left" w:pos="360"/>
              </w:tabs>
              <w:autoSpaceDE w:val="0"/>
              <w:autoSpaceDN w:val="0"/>
              <w:adjustRightInd w:val="0"/>
              <w:spacing w:line="480" w:lineRule="auto"/>
              <w:jc w:val="center"/>
              <w:rPr>
                <w:rFonts w:ascii="Times New Roman" w:hAnsi="Times New Roman" w:cs="Times New Roman"/>
                <w:b/>
                <w:bCs/>
                <w:sz w:val="20"/>
                <w:szCs w:val="20"/>
              </w:rPr>
            </w:pPr>
            <w:r w:rsidRPr="002D4560">
              <w:rPr>
                <w:rFonts w:ascii="Times New Roman" w:hAnsi="Times New Roman" w:cs="Times New Roman"/>
                <w:b/>
                <w:bCs/>
                <w:sz w:val="20"/>
                <w:szCs w:val="20"/>
              </w:rPr>
              <w:t>256</w:t>
            </w:r>
          </w:p>
        </w:tc>
      </w:tr>
    </w:tbl>
    <w:p w14:paraId="0DC19E85" w14:textId="77777777" w:rsidR="002A6EB0" w:rsidRDefault="00287A26" w:rsidP="002D4560"/>
    <w:sectPr w:rsidR="002A6EB0" w:rsidSect="002D4560">
      <w:pgSz w:w="12240" w:h="15840"/>
      <w:pgMar w:top="426"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9E88" w14:textId="77777777" w:rsidR="00187A91" w:rsidRDefault="00187A91">
      <w:pPr>
        <w:spacing w:after="0" w:line="240" w:lineRule="auto"/>
      </w:pPr>
      <w:r>
        <w:separator/>
      </w:r>
    </w:p>
  </w:endnote>
  <w:endnote w:type="continuationSeparator" w:id="0">
    <w:p w14:paraId="0DC19E89" w14:textId="77777777" w:rsidR="00187A91" w:rsidRDefault="0018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9E86" w14:textId="77777777" w:rsidR="00187A91" w:rsidRDefault="00187A91">
      <w:pPr>
        <w:spacing w:after="0" w:line="240" w:lineRule="auto"/>
      </w:pPr>
      <w:r>
        <w:separator/>
      </w:r>
    </w:p>
  </w:footnote>
  <w:footnote w:type="continuationSeparator" w:id="0">
    <w:p w14:paraId="0DC19E87" w14:textId="77777777" w:rsidR="00187A91" w:rsidRDefault="00187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94"/>
    <w:rsid w:val="000B5D40"/>
    <w:rsid w:val="00187A91"/>
    <w:rsid w:val="00287A26"/>
    <w:rsid w:val="002A1C4E"/>
    <w:rsid w:val="002D4560"/>
    <w:rsid w:val="004A7A94"/>
    <w:rsid w:val="006512D8"/>
    <w:rsid w:val="00AF6ECE"/>
    <w:rsid w:val="00DE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9D60"/>
  <w15:chartTrackingRefBased/>
  <w15:docId w15:val="{14779A2A-EE98-4449-B431-B4CF4E41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94"/>
  </w:style>
  <w:style w:type="table" w:styleId="TableGrid">
    <w:name w:val="Table Grid"/>
    <w:basedOn w:val="TableNormal"/>
    <w:uiPriority w:val="39"/>
    <w:rsid w:val="004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A7A94"/>
  </w:style>
  <w:style w:type="paragraph" w:styleId="Header">
    <w:name w:val="header"/>
    <w:basedOn w:val="Normal"/>
    <w:link w:val="HeaderChar"/>
    <w:uiPriority w:val="99"/>
    <w:unhideWhenUsed/>
    <w:rsid w:val="00AF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Cau Dinh (CDC/DDID/NCHHSTP/DSTDP)</dc:creator>
  <cp:keywords/>
  <dc:description/>
  <cp:lastModifiedBy>Pham, Cau Dinh (CDC/DDID/NCEZID/DHQP)</cp:lastModifiedBy>
  <cp:revision>2</cp:revision>
  <dcterms:created xsi:type="dcterms:W3CDTF">2023-05-30T22:07:00Z</dcterms:created>
  <dcterms:modified xsi:type="dcterms:W3CDTF">2023-05-30T22:07:00Z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2023-05-30T22:06:07Z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94d39081-3ff7-4953-b6c4-0b7e3c35c75d</vt:lpwstr>
  </property>
  <property fmtid="{D5CDD505-2E9C-101B-9397-08002B2CF9AE}" pid="8" name="MSIP_Label_7b94a7b8-f06c-4dfe-bdcc-9b548fd58c31_ContentBits">
    <vt:lpwstr>0</vt:lpwstr>
  </property>
</Properties>
</file>