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5A559D" w14:textId="214A3EE7" w:rsidR="00D364EC" w:rsidRDefault="00D364EC" w:rsidP="00D364EC">
      <w:pPr>
        <w:spacing w:line="240" w:lineRule="auto"/>
        <w:rPr>
          <w:rFonts w:ascii="Arial" w:hAnsi="Arial" w:cs="Arial"/>
          <w:b/>
          <w:kern w:val="2"/>
          <w14:cntxtAlts/>
        </w:rPr>
      </w:pPr>
      <w:proofErr w:type="spellStart"/>
      <w:r>
        <w:rPr>
          <w:rFonts w:ascii="Arial" w:hAnsi="Arial" w:cs="Arial"/>
          <w:b/>
          <w:kern w:val="2"/>
          <w14:cntxtAlts/>
        </w:rPr>
        <w:t>Supplentary</w:t>
      </w:r>
      <w:proofErr w:type="spellEnd"/>
      <w:r>
        <w:rPr>
          <w:rFonts w:ascii="Arial" w:hAnsi="Arial" w:cs="Arial"/>
          <w:b/>
          <w:kern w:val="2"/>
          <w14:cntxtAlts/>
        </w:rPr>
        <w:t xml:space="preserve"> </w:t>
      </w:r>
      <w:r>
        <w:rPr>
          <w:rFonts w:ascii="Arial" w:hAnsi="Arial" w:cs="Arial"/>
          <w:b/>
          <w:kern w:val="2"/>
          <w14:cntxtAlts/>
        </w:rPr>
        <w:t xml:space="preserve">Table 1: </w:t>
      </w:r>
      <w:r>
        <w:rPr>
          <w:rFonts w:ascii="Arial" w:hAnsi="Arial" w:cs="Arial"/>
          <w:b/>
          <w:kern w:val="2"/>
          <w14:cntxtAlts/>
        </w:rPr>
        <w:t>Summary of ch</w:t>
      </w:r>
      <w:r>
        <w:rPr>
          <w:rFonts w:ascii="Arial" w:hAnsi="Arial" w:cs="Arial"/>
          <w:b/>
          <w:kern w:val="2"/>
          <w14:cntxtAlts/>
        </w:rPr>
        <w:t>a</w:t>
      </w:r>
      <w:r>
        <w:rPr>
          <w:rFonts w:ascii="Arial" w:hAnsi="Arial" w:cs="Arial"/>
          <w:b/>
          <w:kern w:val="2"/>
          <w14:cntxtAlts/>
        </w:rPr>
        <w:t>ra</w:t>
      </w:r>
      <w:r>
        <w:rPr>
          <w:rFonts w:ascii="Arial" w:hAnsi="Arial" w:cs="Arial"/>
          <w:b/>
          <w:kern w:val="2"/>
          <w14:cntxtAlts/>
        </w:rPr>
        <w:t xml:space="preserve">cteristics of </w:t>
      </w:r>
      <w:proofErr w:type="spellStart"/>
      <w:r>
        <w:rPr>
          <w:rFonts w:ascii="Arial" w:hAnsi="Arial" w:cs="Arial"/>
          <w:b/>
          <w:kern w:val="2"/>
          <w14:cntxtAlts/>
        </w:rPr>
        <w:t>CHeCS</w:t>
      </w:r>
      <w:proofErr w:type="spellEnd"/>
      <w:r>
        <w:rPr>
          <w:rFonts w:ascii="Arial" w:hAnsi="Arial" w:cs="Arial"/>
          <w:b/>
          <w:kern w:val="2"/>
          <w14:cntxtAlts/>
        </w:rPr>
        <w:t xml:space="preserve"> </w:t>
      </w:r>
      <w:r>
        <w:rPr>
          <w:rFonts w:ascii="Arial" w:hAnsi="Arial" w:cs="Arial"/>
          <w:b/>
          <w:kern w:val="2"/>
          <w14:cntxtAlts/>
        </w:rPr>
        <w:t>patients with Chronic Hepatitis B, 2006–2016</w:t>
      </w:r>
    </w:p>
    <w:p w14:paraId="29769CFB" w14:textId="46710DD1" w:rsidR="00D364EC" w:rsidRDefault="00D364EC"/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893"/>
        <w:gridCol w:w="1792"/>
        <w:gridCol w:w="1350"/>
      </w:tblGrid>
      <w:tr w:rsidR="00D364EC" w14:paraId="7A110E77" w14:textId="77777777" w:rsidTr="00D364EC">
        <w:trPr>
          <w:trHeight w:val="175"/>
        </w:trPr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F02912" w14:textId="77777777" w:rsidR="00D364EC" w:rsidRDefault="00D364EC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Variable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646C49" w14:textId="77777777" w:rsidR="00D364EC" w:rsidRDefault="00D364EC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Response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9AF0B4" w14:textId="77777777" w:rsidR="00D364EC" w:rsidRDefault="00D364EC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All</w:t>
            </w:r>
          </w:p>
        </w:tc>
      </w:tr>
      <w:tr w:rsidR="00D364EC" w14:paraId="0FA5C017" w14:textId="77777777" w:rsidTr="00D364EC">
        <w:trPr>
          <w:trHeight w:val="175"/>
        </w:trPr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64ECB4" w14:textId="77777777" w:rsidR="00D364EC" w:rsidRDefault="00D364E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D9B0CC" w14:textId="77777777" w:rsidR="00D364EC" w:rsidRDefault="00D364EC">
            <w:pPr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60623E" w14:textId="77777777" w:rsidR="00D364EC" w:rsidRDefault="00D364EC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(N=5528)</w:t>
            </w:r>
          </w:p>
        </w:tc>
      </w:tr>
      <w:tr w:rsidR="00D364EC" w14:paraId="60CF7D1C" w14:textId="77777777" w:rsidTr="00D364EC">
        <w:trPr>
          <w:trHeight w:val="175"/>
        </w:trPr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C6E47B" w14:textId="77777777" w:rsidR="00D364EC" w:rsidRDefault="00D364EC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Sex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383061" w14:textId="77777777" w:rsidR="00D364EC" w:rsidRDefault="00D364EC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Female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A4D015" w14:textId="77777777" w:rsidR="00D364EC" w:rsidRDefault="00D364EC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2432 (44%)</w:t>
            </w:r>
          </w:p>
        </w:tc>
      </w:tr>
      <w:tr w:rsidR="00D364EC" w14:paraId="3F939A57" w14:textId="77777777" w:rsidTr="00D364EC">
        <w:trPr>
          <w:trHeight w:val="175"/>
        </w:trPr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FF7FF4" w14:textId="77777777" w:rsidR="00D364EC" w:rsidRDefault="00D364E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DC72E1" w14:textId="77777777" w:rsidR="00D364EC" w:rsidRDefault="00D364EC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Male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300745" w14:textId="77777777" w:rsidR="00D364EC" w:rsidRDefault="00D364EC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3096 (56%)</w:t>
            </w:r>
          </w:p>
        </w:tc>
      </w:tr>
      <w:tr w:rsidR="00D364EC" w14:paraId="101229CC" w14:textId="77777777" w:rsidTr="00D364EC">
        <w:trPr>
          <w:trHeight w:val="175"/>
        </w:trPr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94BEE5" w14:textId="77777777" w:rsidR="00D364EC" w:rsidRDefault="00D364EC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Age category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6C0F04" w14:textId="77777777" w:rsidR="00D364EC" w:rsidRDefault="00D364EC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&lt;40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88CC4A" w14:textId="77777777" w:rsidR="00D364EC" w:rsidRDefault="00D364EC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1183(21%)</w:t>
            </w:r>
          </w:p>
        </w:tc>
      </w:tr>
      <w:tr w:rsidR="00D364EC" w14:paraId="5CE1DC1B" w14:textId="77777777" w:rsidTr="00D364EC">
        <w:trPr>
          <w:trHeight w:val="175"/>
        </w:trPr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DA34C7" w14:textId="77777777" w:rsidR="00D364EC" w:rsidRDefault="00D364E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277C94" w14:textId="77777777" w:rsidR="00D364EC" w:rsidRDefault="00D364EC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40-&lt;50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E2FBC7" w14:textId="77777777" w:rsidR="00D364EC" w:rsidRDefault="00D364EC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1314(24%)</w:t>
            </w:r>
          </w:p>
        </w:tc>
      </w:tr>
      <w:tr w:rsidR="00D364EC" w14:paraId="4F4DD341" w14:textId="77777777" w:rsidTr="00D364EC">
        <w:trPr>
          <w:trHeight w:val="175"/>
        </w:trPr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C5D757" w14:textId="77777777" w:rsidR="00D364EC" w:rsidRDefault="00D364E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E31526" w14:textId="77777777" w:rsidR="00D364EC" w:rsidRDefault="00D364EC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50-&lt;60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AF25E6" w14:textId="77777777" w:rsidR="00D364EC" w:rsidRDefault="00D364EC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1370(25%)</w:t>
            </w:r>
          </w:p>
        </w:tc>
      </w:tr>
      <w:tr w:rsidR="00D364EC" w14:paraId="7289AFFE" w14:textId="77777777" w:rsidTr="00D364EC">
        <w:trPr>
          <w:trHeight w:val="175"/>
        </w:trPr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AE3143" w14:textId="77777777" w:rsidR="00D364EC" w:rsidRDefault="00D364E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A4D092" w14:textId="77777777" w:rsidR="00D364EC" w:rsidRDefault="00D364EC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60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E26D57" w14:textId="77777777" w:rsidR="00D364EC" w:rsidRDefault="00D364EC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1661(30%)</w:t>
            </w:r>
          </w:p>
        </w:tc>
      </w:tr>
      <w:tr w:rsidR="00D364EC" w14:paraId="2CBA4DBB" w14:textId="77777777" w:rsidTr="00D364EC">
        <w:trPr>
          <w:trHeight w:val="175"/>
        </w:trPr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319A30" w14:textId="66AEEAB5" w:rsidR="00D364EC" w:rsidRDefault="00D364EC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Age</w:t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 in years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F4E11B" w14:textId="77777777" w:rsidR="00D364EC" w:rsidRDefault="00D364EC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Mean (SD)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6C8F18" w14:textId="77777777" w:rsidR="00D364EC" w:rsidRDefault="00D364EC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51.7 (14.16)</w:t>
            </w:r>
          </w:p>
        </w:tc>
      </w:tr>
      <w:tr w:rsidR="00D364EC" w14:paraId="48F2511B" w14:textId="77777777" w:rsidTr="00D364EC">
        <w:trPr>
          <w:trHeight w:val="175"/>
        </w:trPr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44D9C0" w14:textId="77777777" w:rsidR="00D364EC" w:rsidRDefault="00D364E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6253EC" w14:textId="77777777" w:rsidR="00D364EC" w:rsidRDefault="00D364EC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Median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3A4EEB" w14:textId="77777777" w:rsidR="00D364EC" w:rsidRDefault="00D364EC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51.67</w:t>
            </w:r>
          </w:p>
        </w:tc>
      </w:tr>
      <w:tr w:rsidR="00D364EC" w14:paraId="24291DEF" w14:textId="77777777" w:rsidTr="00D364EC">
        <w:trPr>
          <w:trHeight w:val="175"/>
        </w:trPr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1E5A71" w14:textId="77777777" w:rsidR="00D364EC" w:rsidRDefault="00D364EC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Race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806E88" w14:textId="77777777" w:rsidR="00D364EC" w:rsidRDefault="00D364EC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AAPI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1D03D6" w14:textId="77777777" w:rsidR="00D364EC" w:rsidRDefault="00D364EC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2653 (48%)</w:t>
            </w:r>
          </w:p>
        </w:tc>
      </w:tr>
      <w:tr w:rsidR="00D364EC" w14:paraId="2E4C6F07" w14:textId="77777777" w:rsidTr="00D364EC">
        <w:trPr>
          <w:trHeight w:val="175"/>
        </w:trPr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6E1098" w14:textId="77777777" w:rsidR="00D364EC" w:rsidRDefault="00D364E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7F8EF5" w14:textId="1F8EFEC2" w:rsidR="00D364EC" w:rsidRDefault="00D364EC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Black</w:t>
            </w:r>
            <w:r>
              <w:rPr>
                <w:rFonts w:ascii="Arial Narrow" w:hAnsi="Arial Narrow" w:cs="Arial"/>
                <w:sz w:val="18"/>
                <w:szCs w:val="18"/>
              </w:rPr>
              <w:t>/ African American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9C0A85" w14:textId="77777777" w:rsidR="00D364EC" w:rsidRDefault="00D364EC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774 (14%)</w:t>
            </w:r>
          </w:p>
        </w:tc>
      </w:tr>
      <w:tr w:rsidR="00D364EC" w14:paraId="7343C056" w14:textId="77777777" w:rsidTr="00D364EC">
        <w:trPr>
          <w:trHeight w:val="175"/>
        </w:trPr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4C29CC" w14:textId="77777777" w:rsidR="00D364EC" w:rsidRDefault="00D364E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EC512D" w14:textId="77777777" w:rsidR="00D364EC" w:rsidRDefault="00D364EC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White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F2EB90" w14:textId="77777777" w:rsidR="00D364EC" w:rsidRDefault="00D364EC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1106 (20%)</w:t>
            </w:r>
          </w:p>
        </w:tc>
      </w:tr>
      <w:tr w:rsidR="00D364EC" w14:paraId="63700A54" w14:textId="77777777" w:rsidTr="00D364EC">
        <w:trPr>
          <w:trHeight w:val="175"/>
        </w:trPr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3698F5" w14:textId="77777777" w:rsidR="00D364EC" w:rsidRDefault="00D364E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96B045" w14:textId="77777777" w:rsidR="00D364EC" w:rsidRDefault="00D364EC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Unknown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F5028F" w14:textId="77777777" w:rsidR="00D364EC" w:rsidRDefault="00D364EC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995 (18%)</w:t>
            </w:r>
          </w:p>
        </w:tc>
      </w:tr>
      <w:tr w:rsidR="00D364EC" w14:paraId="615DF2D3" w14:textId="77777777" w:rsidTr="00D364EC">
        <w:trPr>
          <w:trHeight w:val="175"/>
        </w:trPr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49254F" w14:textId="77777777" w:rsidR="00D364EC" w:rsidRDefault="00D364EC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Insurance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293E02" w14:textId="77777777" w:rsidR="00D364EC" w:rsidRDefault="00D364EC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Medicaid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3CCBA9" w14:textId="77777777" w:rsidR="00D364EC" w:rsidRDefault="00D364EC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663 (15%)</w:t>
            </w:r>
          </w:p>
        </w:tc>
      </w:tr>
      <w:tr w:rsidR="00D364EC" w14:paraId="74DB3819" w14:textId="77777777" w:rsidTr="00D364EC">
        <w:trPr>
          <w:trHeight w:val="175"/>
        </w:trPr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398016" w14:textId="77777777" w:rsidR="00D364EC" w:rsidRDefault="00D364E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F3BA5C" w14:textId="77777777" w:rsidR="00D364EC" w:rsidRDefault="00D364EC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Medicare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414AB1" w14:textId="77777777" w:rsidR="00D364EC" w:rsidRDefault="00D364EC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1216 (22%)</w:t>
            </w:r>
          </w:p>
        </w:tc>
      </w:tr>
      <w:tr w:rsidR="00D364EC" w14:paraId="7D410EA4" w14:textId="77777777" w:rsidTr="00D364EC">
        <w:trPr>
          <w:trHeight w:val="175"/>
        </w:trPr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040215" w14:textId="77777777" w:rsidR="00D364EC" w:rsidRDefault="00D364E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D0A1CA" w14:textId="77777777" w:rsidR="00D364EC" w:rsidRDefault="00D364EC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Private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DBAB21" w14:textId="77777777" w:rsidR="00D364EC" w:rsidRDefault="00D364EC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3483 (63%)</w:t>
            </w:r>
          </w:p>
        </w:tc>
      </w:tr>
      <w:tr w:rsidR="00D364EC" w14:paraId="05A17429" w14:textId="77777777" w:rsidTr="00D364EC">
        <w:trPr>
          <w:trHeight w:val="175"/>
        </w:trPr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DB9ADF" w14:textId="77777777" w:rsidR="00D364EC" w:rsidRDefault="00D364EC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 xml:space="preserve">Income 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D12910" w14:textId="77777777" w:rsidR="00D364EC" w:rsidRDefault="00D364EC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Less than $30K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2132AA" w14:textId="77777777" w:rsidR="00D364EC" w:rsidRDefault="00D364EC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608 (11%)</w:t>
            </w:r>
          </w:p>
        </w:tc>
      </w:tr>
      <w:tr w:rsidR="00D364EC" w14:paraId="472A671D" w14:textId="77777777" w:rsidTr="00D364EC">
        <w:trPr>
          <w:trHeight w:val="175"/>
        </w:trPr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F1F88D" w14:textId="77777777" w:rsidR="00D364EC" w:rsidRDefault="00D364E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D900C7" w14:textId="77777777" w:rsidR="00D364EC" w:rsidRDefault="00D364EC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$30–49K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FFBE0B" w14:textId="77777777" w:rsidR="00D364EC" w:rsidRDefault="00D364EC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1548 (28%)</w:t>
            </w:r>
          </w:p>
        </w:tc>
      </w:tr>
      <w:tr w:rsidR="00D364EC" w14:paraId="6E0BBF1E" w14:textId="77777777" w:rsidTr="00D364EC">
        <w:trPr>
          <w:trHeight w:val="175"/>
        </w:trPr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C2A970" w14:textId="77777777" w:rsidR="00D364EC" w:rsidRDefault="00D364E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EB08BB" w14:textId="77777777" w:rsidR="00D364EC" w:rsidRDefault="00D364EC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$50K or More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BA95A6" w14:textId="77777777" w:rsidR="00D364EC" w:rsidRDefault="00D364EC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3372 (61%)</w:t>
            </w:r>
          </w:p>
        </w:tc>
      </w:tr>
      <w:tr w:rsidR="00D364EC" w14:paraId="2A0ADD3A" w14:textId="77777777" w:rsidTr="00D364EC">
        <w:trPr>
          <w:trHeight w:val="175"/>
        </w:trPr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AFDC7C" w14:textId="77777777" w:rsidR="00D364EC" w:rsidRDefault="00D364EC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BMI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AA51E6" w14:textId="77777777" w:rsidR="00D364EC" w:rsidRDefault="00D364EC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&lt; 25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1497A8" w14:textId="77777777" w:rsidR="00D364EC" w:rsidRDefault="00D364EC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2211 (40%)</w:t>
            </w:r>
          </w:p>
        </w:tc>
      </w:tr>
      <w:tr w:rsidR="00D364EC" w14:paraId="4C8625C0" w14:textId="77777777" w:rsidTr="00D364EC">
        <w:trPr>
          <w:trHeight w:val="175"/>
        </w:trPr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D5C1B3" w14:textId="77777777" w:rsidR="00D364EC" w:rsidRDefault="00D364E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74E2BF" w14:textId="77777777" w:rsidR="00D364EC" w:rsidRDefault="00D364EC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[25 - 30)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2B7075" w14:textId="77777777" w:rsidR="00D364EC" w:rsidRDefault="00D364EC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1603 (29%)</w:t>
            </w:r>
          </w:p>
        </w:tc>
      </w:tr>
      <w:tr w:rsidR="00D364EC" w14:paraId="7D7D3583" w14:textId="77777777" w:rsidTr="00D364EC">
        <w:trPr>
          <w:trHeight w:val="175"/>
        </w:trPr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630A4B" w14:textId="77777777" w:rsidR="00D364EC" w:rsidRDefault="00D364E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8ECD64" w14:textId="77777777" w:rsidR="00D364EC" w:rsidRDefault="00D364EC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≥30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6A4F9F" w14:textId="77777777" w:rsidR="00D364EC" w:rsidRDefault="00D364EC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1271 (23%)</w:t>
            </w:r>
          </w:p>
        </w:tc>
      </w:tr>
      <w:tr w:rsidR="00D364EC" w14:paraId="60D0CF24" w14:textId="77777777" w:rsidTr="00D364EC">
        <w:trPr>
          <w:trHeight w:val="175"/>
        </w:trPr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7AEFFB" w14:textId="77777777" w:rsidR="00D364EC" w:rsidRDefault="00D364E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5540BB" w14:textId="77777777" w:rsidR="00D364EC" w:rsidRDefault="00D364EC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Missing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A129E4" w14:textId="77777777" w:rsidR="00D364EC" w:rsidRDefault="00D364EC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498 (9%)</w:t>
            </w:r>
          </w:p>
        </w:tc>
      </w:tr>
      <w:tr w:rsidR="00D364EC" w14:paraId="215D0FAE" w14:textId="77777777" w:rsidTr="00D364EC">
        <w:trPr>
          <w:trHeight w:val="175"/>
        </w:trPr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A78493" w14:textId="77777777" w:rsidR="00D364EC" w:rsidRDefault="00D364EC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Cirrhosis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95D5D7" w14:textId="77777777" w:rsidR="00D364EC" w:rsidRDefault="00D364E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397C28" w14:textId="77777777" w:rsidR="00D364EC" w:rsidRDefault="00D364EC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940 (17%)</w:t>
            </w:r>
          </w:p>
        </w:tc>
      </w:tr>
      <w:tr w:rsidR="00D364EC" w14:paraId="5ADF8CBD" w14:textId="77777777" w:rsidTr="00D364EC">
        <w:trPr>
          <w:trHeight w:val="175"/>
        </w:trPr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2F5783" w14:textId="77777777" w:rsidR="00D364EC" w:rsidRDefault="00D364EC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Decompensated cirrhosis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3CF323" w14:textId="77777777" w:rsidR="00D364EC" w:rsidRDefault="00D364E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48688C" w14:textId="77777777" w:rsidR="00D364EC" w:rsidRDefault="00D364EC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387 (7%)</w:t>
            </w:r>
          </w:p>
        </w:tc>
      </w:tr>
      <w:tr w:rsidR="00D364EC" w14:paraId="7CFC104F" w14:textId="77777777" w:rsidTr="00D364EC">
        <w:trPr>
          <w:trHeight w:val="175"/>
        </w:trPr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270C3F" w14:textId="64F9BFC5" w:rsidR="00D364EC" w:rsidRDefault="00D364EC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Hepato</w:t>
            </w:r>
            <w:r>
              <w:rPr>
                <w:rFonts w:ascii="Arial Narrow" w:hAnsi="Arial Narrow" w:cs="Arial"/>
                <w:sz w:val="18"/>
                <w:szCs w:val="18"/>
              </w:rPr>
              <w:t>c</w:t>
            </w:r>
            <w:r>
              <w:rPr>
                <w:rFonts w:ascii="Arial Narrow" w:hAnsi="Arial Narrow" w:cs="Arial"/>
                <w:sz w:val="18"/>
                <w:szCs w:val="18"/>
              </w:rPr>
              <w:t>ellular carcinoma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0DA1B4" w14:textId="77777777" w:rsidR="00D364EC" w:rsidRDefault="00D364E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0167E9" w14:textId="77777777" w:rsidR="00D364EC" w:rsidRDefault="00D364EC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166 (3%)</w:t>
            </w:r>
          </w:p>
        </w:tc>
      </w:tr>
      <w:tr w:rsidR="00D364EC" w14:paraId="0603B116" w14:textId="77777777" w:rsidTr="00D364EC">
        <w:trPr>
          <w:trHeight w:val="175"/>
        </w:trPr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0AAF84" w14:textId="77777777" w:rsidR="00D364EC" w:rsidRDefault="00D364EC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HIV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FC4EDE" w14:textId="77777777" w:rsidR="00D364EC" w:rsidRDefault="00D364E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6A747C" w14:textId="77777777" w:rsidR="00D364EC" w:rsidRDefault="00D364EC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332 (6%)</w:t>
            </w:r>
          </w:p>
        </w:tc>
      </w:tr>
      <w:tr w:rsidR="00D364EC" w14:paraId="7E6B98B9" w14:textId="77777777" w:rsidTr="00D364EC">
        <w:trPr>
          <w:trHeight w:val="175"/>
        </w:trPr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AD4C04" w14:textId="77777777" w:rsidR="00D364EC" w:rsidRDefault="00D364EC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Type 2 diabetes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4A2A0A" w14:textId="77777777" w:rsidR="00D364EC" w:rsidRDefault="00D364E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3BB3C0" w14:textId="77777777" w:rsidR="00D364EC" w:rsidRDefault="00D364EC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1106 (20%)</w:t>
            </w:r>
          </w:p>
        </w:tc>
      </w:tr>
      <w:tr w:rsidR="00D364EC" w14:paraId="10A8E31B" w14:textId="77777777" w:rsidTr="00D364EC">
        <w:trPr>
          <w:trHeight w:val="175"/>
        </w:trPr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CEF875" w14:textId="77777777" w:rsidR="00D364EC" w:rsidRDefault="00D364EC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Hypertension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1E4EBD" w14:textId="77777777" w:rsidR="00D364EC" w:rsidRDefault="00D364E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BF5EE8" w14:textId="77777777" w:rsidR="00D364EC" w:rsidRDefault="00D364EC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553 (10%)</w:t>
            </w:r>
          </w:p>
        </w:tc>
      </w:tr>
      <w:tr w:rsidR="00D364EC" w14:paraId="12D6EC31" w14:textId="77777777" w:rsidTr="00D364EC">
        <w:trPr>
          <w:trHeight w:val="175"/>
        </w:trPr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1D457F" w14:textId="77777777" w:rsidR="00D364EC" w:rsidRDefault="00D364EC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Hyperlipidemia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FFE5F1" w14:textId="77777777" w:rsidR="00D364EC" w:rsidRDefault="00D364E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2508FE" w14:textId="77777777" w:rsidR="00D364EC" w:rsidRDefault="00D364EC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1382 (25%)</w:t>
            </w:r>
          </w:p>
        </w:tc>
      </w:tr>
      <w:tr w:rsidR="00D364EC" w14:paraId="7D0447C8" w14:textId="77777777" w:rsidTr="00D364EC">
        <w:trPr>
          <w:trHeight w:val="175"/>
        </w:trPr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2FC733" w14:textId="77777777" w:rsidR="00D364EC" w:rsidRDefault="00D364EC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Statin use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F9E097" w14:textId="77777777" w:rsidR="00D364EC" w:rsidRDefault="00D364E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2A04BC" w14:textId="77777777" w:rsidR="00D364EC" w:rsidRDefault="00D364EC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1216 (22%)</w:t>
            </w:r>
          </w:p>
        </w:tc>
      </w:tr>
      <w:tr w:rsidR="00D364EC" w14:paraId="12579617" w14:textId="77777777" w:rsidTr="00D364EC">
        <w:trPr>
          <w:trHeight w:val="175"/>
        </w:trPr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42B94C" w14:textId="77777777" w:rsidR="00D364EC" w:rsidRDefault="00D364EC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Other cancer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CB52FB" w14:textId="77777777" w:rsidR="00D364EC" w:rsidRDefault="00D364E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3B2DC3" w14:textId="77777777" w:rsidR="00D364EC" w:rsidRDefault="00D364EC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442 (8%)</w:t>
            </w:r>
          </w:p>
        </w:tc>
      </w:tr>
      <w:tr w:rsidR="00D364EC" w14:paraId="0DAEB4CF" w14:textId="77777777" w:rsidTr="00D364EC">
        <w:trPr>
          <w:trHeight w:val="175"/>
        </w:trPr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25BAC2" w14:textId="77777777" w:rsidR="00D364EC" w:rsidRDefault="00D364EC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Deceased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7A8C7A" w14:textId="77777777" w:rsidR="00D364EC" w:rsidRDefault="00D364E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6C02A8" w14:textId="77777777" w:rsidR="00D364EC" w:rsidRDefault="00D364EC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774 (14%)</w:t>
            </w:r>
          </w:p>
        </w:tc>
      </w:tr>
    </w:tbl>
    <w:p w14:paraId="7A2BF373" w14:textId="49FC0933" w:rsidR="00D364EC" w:rsidRPr="00D364EC" w:rsidRDefault="00D364EC">
      <w:pPr>
        <w:rPr>
          <w:rFonts w:ascii="Arial" w:hAnsi="Arial" w:cs="Arial"/>
          <w:i/>
          <w:iCs/>
          <w:sz w:val="18"/>
          <w:szCs w:val="18"/>
        </w:rPr>
      </w:pPr>
      <w:r w:rsidRPr="00D364EC">
        <w:rPr>
          <w:rFonts w:ascii="Arial" w:hAnsi="Arial" w:cs="Arial"/>
          <w:i/>
          <w:iCs/>
          <w:sz w:val="18"/>
          <w:szCs w:val="18"/>
        </w:rPr>
        <w:t xml:space="preserve">AAPI, Asian American or Pacific Islander; </w:t>
      </w:r>
    </w:p>
    <w:sectPr w:rsidR="00D364EC" w:rsidRPr="00D364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4EC"/>
    <w:rsid w:val="00D36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CFA713"/>
  <w15:chartTrackingRefBased/>
  <w15:docId w15:val="{8B90CDC0-20A5-4367-B727-D8E832417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364E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556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7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141</Words>
  <Characters>804</Characters>
  <Application>Microsoft Office Word</Application>
  <DocSecurity>0</DocSecurity>
  <Lines>6</Lines>
  <Paragraphs>1</Paragraphs>
  <ScaleCrop>false</ScaleCrop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Sheri Trudeau</dc:creator>
  <cp:keywords/>
  <dc:description/>
  <cp:lastModifiedBy>Sheri Trudeau</cp:lastModifiedBy>
  <cp:revision>1</cp:revision>
  <dcterms:created xsi:type="dcterms:W3CDTF">2020-12-23T17:58:00Z</dcterms:created>
  <dcterms:modified xsi:type="dcterms:W3CDTF">2020-12-23T18:04:00Z</dcterms:modified>
</cp:coreProperties>
</file>