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1F073" w14:textId="77777777" w:rsidR="00EE26E3" w:rsidRDefault="00EE26E3" w:rsidP="00EE26E3">
      <w:pPr>
        <w:pStyle w:val="Newparagraph"/>
        <w:ind w:firstLine="0"/>
        <w:jc w:val="center"/>
        <w:rPr>
          <w:rFonts w:eastAsiaTheme="minorEastAsia"/>
          <w:sz w:val="28"/>
          <w:szCs w:val="28"/>
        </w:rPr>
      </w:pPr>
      <w:r w:rsidRPr="00B16813">
        <w:rPr>
          <w:rFonts w:eastAsiaTheme="minorEastAsia"/>
          <w:sz w:val="28"/>
          <w:szCs w:val="28"/>
        </w:rPr>
        <w:t>Supporting Information for manuscript</w:t>
      </w:r>
    </w:p>
    <w:p w14:paraId="32822B8B" w14:textId="77777777" w:rsidR="00EE26E3" w:rsidRPr="003C66B5" w:rsidRDefault="00EE26E3" w:rsidP="00EE26E3">
      <w:pPr>
        <w:pStyle w:val="Newparagraph"/>
        <w:ind w:firstLine="0"/>
        <w:jc w:val="center"/>
        <w:rPr>
          <w:rFonts w:eastAsiaTheme="minorEastAsia"/>
          <w:sz w:val="28"/>
          <w:szCs w:val="28"/>
        </w:rPr>
      </w:pPr>
    </w:p>
    <w:p w14:paraId="71CD366F" w14:textId="77777777" w:rsidR="00D7500B" w:rsidRPr="007D10BA" w:rsidRDefault="00D7500B" w:rsidP="00D7500B">
      <w:pPr>
        <w:spacing w:line="360" w:lineRule="auto"/>
        <w:rPr>
          <w:rFonts w:ascii="Times New Roman" w:hAnsi="Times New Roman" w:cs="Times New Roman"/>
          <w:b/>
          <w:bCs/>
          <w:sz w:val="28"/>
          <w:szCs w:val="28"/>
        </w:rPr>
      </w:pPr>
      <w:proofErr w:type="spellStart"/>
      <w:r w:rsidRPr="007D10BA">
        <w:rPr>
          <w:rFonts w:ascii="Times New Roman" w:hAnsi="Times New Roman" w:cs="Times New Roman"/>
          <w:b/>
          <w:bCs/>
          <w:sz w:val="28"/>
          <w:szCs w:val="28"/>
        </w:rPr>
        <w:t>Nano</w:t>
      </w:r>
      <w:r>
        <w:rPr>
          <w:rFonts w:ascii="Times New Roman" w:hAnsi="Times New Roman" w:cs="Times New Roman"/>
          <w:b/>
          <w:bCs/>
          <w:sz w:val="28"/>
          <w:szCs w:val="28"/>
        </w:rPr>
        <w:t>S</w:t>
      </w:r>
      <w:r w:rsidRPr="007D10BA">
        <w:rPr>
          <w:rFonts w:ascii="Times New Roman" w:hAnsi="Times New Roman" w:cs="Times New Roman"/>
          <w:b/>
          <w:bCs/>
          <w:sz w:val="28"/>
          <w:szCs w:val="28"/>
        </w:rPr>
        <w:t>pot</w:t>
      </w:r>
      <w:r>
        <w:rPr>
          <w:rFonts w:ascii="Times New Roman" w:hAnsi="Times New Roman" w:cs="Times New Roman"/>
          <w:b/>
          <w:bCs/>
          <w:sz w:val="28"/>
          <w:szCs w:val="28"/>
          <w:vertAlign w:val="superscript"/>
        </w:rPr>
        <w:t>TM</w:t>
      </w:r>
      <w:proofErr w:type="spellEnd"/>
      <w:r>
        <w:rPr>
          <w:rFonts w:ascii="Times New Roman" w:hAnsi="Times New Roman" w:cs="Times New Roman"/>
          <w:b/>
          <w:bCs/>
          <w:sz w:val="28"/>
          <w:szCs w:val="28"/>
        </w:rPr>
        <w:t xml:space="preserve"> </w:t>
      </w:r>
      <w:r w:rsidRPr="007D10BA">
        <w:rPr>
          <w:rFonts w:ascii="Times New Roman" w:hAnsi="Times New Roman" w:cs="Times New Roman"/>
          <w:b/>
          <w:bCs/>
          <w:sz w:val="28"/>
          <w:szCs w:val="28"/>
        </w:rPr>
        <w:t xml:space="preserve">Collector </w:t>
      </w:r>
      <w:r>
        <w:rPr>
          <w:rFonts w:ascii="Times New Roman" w:hAnsi="Times New Roman" w:cs="Times New Roman"/>
          <w:b/>
          <w:bCs/>
          <w:sz w:val="28"/>
          <w:szCs w:val="28"/>
        </w:rPr>
        <w:t xml:space="preserve">for Aerosol Sample Collection for Direct </w:t>
      </w:r>
      <w:r w:rsidRPr="007D10BA">
        <w:rPr>
          <w:rFonts w:ascii="Times New Roman" w:hAnsi="Times New Roman" w:cs="Times New Roman"/>
          <w:b/>
          <w:bCs/>
          <w:sz w:val="28"/>
          <w:szCs w:val="28"/>
        </w:rPr>
        <w:t>Microscop</w:t>
      </w:r>
      <w:r>
        <w:rPr>
          <w:rFonts w:ascii="Times New Roman" w:hAnsi="Times New Roman" w:cs="Times New Roman"/>
          <w:b/>
          <w:bCs/>
          <w:sz w:val="28"/>
          <w:szCs w:val="28"/>
        </w:rPr>
        <w:t>y</w:t>
      </w:r>
      <w:r w:rsidRPr="007D10BA">
        <w:rPr>
          <w:rFonts w:ascii="Times New Roman" w:hAnsi="Times New Roman" w:cs="Times New Roman"/>
          <w:b/>
          <w:bCs/>
          <w:sz w:val="28"/>
          <w:szCs w:val="28"/>
        </w:rPr>
        <w:t xml:space="preserve"> and Spectroscop</w:t>
      </w:r>
      <w:r>
        <w:rPr>
          <w:rFonts w:ascii="Times New Roman" w:hAnsi="Times New Roman" w:cs="Times New Roman"/>
          <w:b/>
          <w:bCs/>
          <w:sz w:val="28"/>
          <w:szCs w:val="28"/>
        </w:rPr>
        <w:t>y</w:t>
      </w:r>
      <w:r w:rsidRPr="007D10BA">
        <w:rPr>
          <w:rFonts w:ascii="Times New Roman" w:hAnsi="Times New Roman" w:cs="Times New Roman"/>
          <w:b/>
          <w:bCs/>
          <w:sz w:val="28"/>
          <w:szCs w:val="28"/>
        </w:rPr>
        <w:t xml:space="preserve"> Analysis</w:t>
      </w:r>
      <w:r w:rsidRPr="00421DF4">
        <w:rPr>
          <w:rFonts w:ascii="Times New Roman" w:hAnsi="Times New Roman" w:cs="Times New Roman"/>
          <w:b/>
          <w:bCs/>
          <w:sz w:val="28"/>
          <w:szCs w:val="28"/>
          <w:vertAlign w:val="superscript"/>
          <w:lang w:val="pt-BR"/>
        </w:rPr>
        <w:sym w:font="Wingdings" w:char="F0B6"/>
      </w:r>
    </w:p>
    <w:p w14:paraId="4AACE9FA" w14:textId="77777777" w:rsidR="00EE26E3" w:rsidRPr="00B231C0" w:rsidRDefault="00EE26E3" w:rsidP="00B231C0">
      <w:pPr>
        <w:jc w:val="both"/>
        <w:rPr>
          <w:lang w:eastAsia="en-GB"/>
        </w:rPr>
      </w:pPr>
    </w:p>
    <w:p w14:paraId="7232ACB0" w14:textId="22238B88" w:rsidR="00B231C0" w:rsidRPr="00A47C09" w:rsidRDefault="00B231C0" w:rsidP="007D46BE">
      <w:pPr>
        <w:pStyle w:val="Authornames"/>
        <w:jc w:val="both"/>
      </w:pPr>
      <w:r w:rsidRPr="00B231C0">
        <w:rPr>
          <w:szCs w:val="28"/>
        </w:rPr>
        <w:t>Orthodoxia Zervaki</w:t>
      </w:r>
      <w:r w:rsidRPr="00B231C0">
        <w:rPr>
          <w:bCs/>
          <w:szCs w:val="28"/>
          <w:vertAlign w:val="superscript"/>
        </w:rPr>
        <w:t xml:space="preserve"> </w:t>
      </w:r>
      <w:proofErr w:type="spellStart"/>
      <w:proofErr w:type="gramStart"/>
      <w:r w:rsidRPr="00B231C0">
        <w:rPr>
          <w:bCs/>
          <w:szCs w:val="28"/>
          <w:vertAlign w:val="superscript"/>
        </w:rPr>
        <w:t>a,b</w:t>
      </w:r>
      <w:proofErr w:type="spellEnd"/>
      <w:proofErr w:type="gramEnd"/>
      <w:r w:rsidRPr="00B231C0">
        <w:rPr>
          <w:szCs w:val="28"/>
        </w:rPr>
        <w:t xml:space="preserve">, Braden Stump </w:t>
      </w:r>
      <w:r w:rsidRPr="00B231C0">
        <w:rPr>
          <w:szCs w:val="28"/>
          <w:vertAlign w:val="superscript"/>
        </w:rPr>
        <w:t>c</w:t>
      </w:r>
      <w:r w:rsidRPr="00B231C0">
        <w:rPr>
          <w:szCs w:val="28"/>
        </w:rPr>
        <w:t xml:space="preserve">, Patricia Keady </w:t>
      </w:r>
      <w:r w:rsidRPr="00B231C0">
        <w:rPr>
          <w:szCs w:val="28"/>
          <w:vertAlign w:val="superscript"/>
        </w:rPr>
        <w:t>c</w:t>
      </w:r>
      <w:r w:rsidRPr="00B231C0">
        <w:rPr>
          <w:szCs w:val="28"/>
        </w:rPr>
        <w:t xml:space="preserve">, </w:t>
      </w:r>
      <w:r w:rsidRPr="00EA1629">
        <w:t xml:space="preserve">Dionysios D. </w:t>
      </w:r>
      <w:proofErr w:type="spellStart"/>
      <w:r w:rsidRPr="00EA1629">
        <w:t>Dionysiou</w:t>
      </w:r>
      <w:r>
        <w:rPr>
          <w:vertAlign w:val="superscript"/>
        </w:rPr>
        <w:t>b</w:t>
      </w:r>
      <w:proofErr w:type="spellEnd"/>
      <w:r w:rsidR="00BC0863">
        <w:t xml:space="preserve">, </w:t>
      </w:r>
      <w:r w:rsidR="00BC0863" w:rsidRPr="00B231C0">
        <w:rPr>
          <w:szCs w:val="28"/>
        </w:rPr>
        <w:t>Pramod Kulkarni</w:t>
      </w:r>
      <w:r w:rsidR="00BC0863" w:rsidRPr="00B231C0">
        <w:rPr>
          <w:bCs/>
          <w:szCs w:val="28"/>
          <w:vertAlign w:val="superscript"/>
        </w:rPr>
        <w:t xml:space="preserve"> a*</w:t>
      </w:r>
      <w:r w:rsidR="00A47C09">
        <w:rPr>
          <w:bCs/>
          <w:szCs w:val="28"/>
          <w:vertAlign w:val="superscript"/>
        </w:rPr>
        <w:t>a</w:t>
      </w:r>
    </w:p>
    <w:p w14:paraId="1D17D181" w14:textId="77777777" w:rsidR="00B231C0" w:rsidRPr="00B231C0" w:rsidRDefault="00B231C0" w:rsidP="00B231C0">
      <w:pPr>
        <w:rPr>
          <w:rFonts w:ascii="Times New Roman" w:hAnsi="Times New Roman" w:cs="Times New Roman"/>
          <w:bCs/>
          <w:sz w:val="24"/>
          <w:szCs w:val="24"/>
          <w:vertAlign w:val="superscript"/>
          <w:lang w:val="en-GB"/>
        </w:rPr>
      </w:pPr>
    </w:p>
    <w:p w14:paraId="35CCF531" w14:textId="77777777" w:rsidR="00B231C0" w:rsidRPr="00B231C0" w:rsidRDefault="00B231C0" w:rsidP="00B231C0">
      <w:pPr>
        <w:spacing w:line="480" w:lineRule="auto"/>
        <w:rPr>
          <w:rFonts w:ascii="Times New Roman" w:hAnsi="Times New Roman" w:cs="Times New Roman"/>
          <w:bCs/>
          <w:i/>
          <w:iCs/>
          <w:sz w:val="24"/>
          <w:szCs w:val="24"/>
        </w:rPr>
      </w:pPr>
      <w:r w:rsidRPr="00B231C0">
        <w:rPr>
          <w:rFonts w:ascii="Times New Roman" w:hAnsi="Times New Roman" w:cs="Times New Roman"/>
          <w:bCs/>
          <w:i/>
          <w:iCs/>
          <w:sz w:val="24"/>
          <w:szCs w:val="24"/>
          <w:vertAlign w:val="superscript"/>
          <w:lang w:val="en-GB"/>
        </w:rPr>
        <w:t xml:space="preserve">a </w:t>
      </w:r>
      <w:proofErr w:type="spellStart"/>
      <w:r w:rsidRPr="00B231C0">
        <w:rPr>
          <w:rFonts w:ascii="Times New Roman" w:hAnsi="Times New Roman" w:cs="Times New Roman"/>
          <w:bCs/>
          <w:i/>
          <w:iCs/>
          <w:sz w:val="24"/>
          <w:szCs w:val="24"/>
          <w:lang w:val="en-GB"/>
        </w:rPr>
        <w:t>Centers</w:t>
      </w:r>
      <w:proofErr w:type="spellEnd"/>
      <w:r w:rsidRPr="00B231C0">
        <w:rPr>
          <w:rFonts w:ascii="Times New Roman" w:hAnsi="Times New Roman" w:cs="Times New Roman"/>
          <w:bCs/>
          <w:i/>
          <w:iCs/>
          <w:sz w:val="24"/>
          <w:szCs w:val="24"/>
          <w:lang w:val="en-GB"/>
        </w:rPr>
        <w:t xml:space="preserve"> for Disease Control and Prevention, National Institute for Occupational Safety and Health, Cincinnati, OH, USA</w:t>
      </w:r>
    </w:p>
    <w:p w14:paraId="12E71C8A" w14:textId="77777777" w:rsidR="00B231C0" w:rsidRPr="00B231C0" w:rsidRDefault="00B231C0" w:rsidP="00B231C0">
      <w:pPr>
        <w:spacing w:line="480" w:lineRule="auto"/>
        <w:rPr>
          <w:rFonts w:ascii="Times New Roman" w:hAnsi="Times New Roman" w:cs="Times New Roman"/>
          <w:bCs/>
          <w:i/>
          <w:iCs/>
          <w:sz w:val="24"/>
          <w:szCs w:val="24"/>
          <w:lang w:val="en-GB"/>
        </w:rPr>
      </w:pPr>
      <w:r w:rsidRPr="00B231C0">
        <w:rPr>
          <w:rFonts w:ascii="Times New Roman" w:hAnsi="Times New Roman" w:cs="Times New Roman"/>
          <w:bCs/>
          <w:i/>
          <w:iCs/>
          <w:sz w:val="24"/>
          <w:szCs w:val="24"/>
          <w:vertAlign w:val="superscript"/>
          <w:lang w:val="en-GB"/>
        </w:rPr>
        <w:t>b</w:t>
      </w:r>
      <w:r w:rsidRPr="00B231C0">
        <w:rPr>
          <w:rFonts w:ascii="Times New Roman" w:hAnsi="Times New Roman" w:cs="Times New Roman"/>
          <w:bCs/>
          <w:i/>
          <w:iCs/>
          <w:sz w:val="24"/>
          <w:szCs w:val="24"/>
          <w:lang w:val="en-GB"/>
        </w:rPr>
        <w:t xml:space="preserve"> Environmental Engineering and Science Program, Department of Chemical and Environmental Engineering (</w:t>
      </w:r>
      <w:proofErr w:type="spellStart"/>
      <w:r w:rsidRPr="00B231C0">
        <w:rPr>
          <w:rFonts w:ascii="Times New Roman" w:hAnsi="Times New Roman" w:cs="Times New Roman"/>
          <w:bCs/>
          <w:i/>
          <w:iCs/>
          <w:sz w:val="24"/>
          <w:szCs w:val="24"/>
          <w:lang w:val="en-GB"/>
        </w:rPr>
        <w:t>ChEE</w:t>
      </w:r>
      <w:proofErr w:type="spellEnd"/>
      <w:r w:rsidRPr="00B231C0">
        <w:rPr>
          <w:rFonts w:ascii="Times New Roman" w:hAnsi="Times New Roman" w:cs="Times New Roman"/>
          <w:bCs/>
          <w:i/>
          <w:iCs/>
          <w:sz w:val="24"/>
          <w:szCs w:val="24"/>
          <w:lang w:val="en-GB"/>
        </w:rPr>
        <w:t>), University of Cincinnati, Cincinnati, Ohio 45221, United States</w:t>
      </w:r>
    </w:p>
    <w:p w14:paraId="473E9567" w14:textId="77777777" w:rsidR="00B231C0" w:rsidRPr="00B231C0" w:rsidRDefault="00B231C0" w:rsidP="00B231C0">
      <w:pPr>
        <w:spacing w:line="480" w:lineRule="auto"/>
        <w:rPr>
          <w:rFonts w:ascii="Times New Roman" w:hAnsi="Times New Roman" w:cs="Times New Roman"/>
          <w:bCs/>
          <w:i/>
          <w:iCs/>
          <w:sz w:val="24"/>
          <w:szCs w:val="24"/>
        </w:rPr>
      </w:pPr>
      <w:r w:rsidRPr="00B231C0">
        <w:rPr>
          <w:rFonts w:ascii="Times New Roman" w:hAnsi="Times New Roman" w:cs="Times New Roman"/>
          <w:i/>
          <w:iCs/>
          <w:sz w:val="24"/>
          <w:szCs w:val="24"/>
          <w:vertAlign w:val="superscript"/>
        </w:rPr>
        <w:t>c</w:t>
      </w:r>
      <w:r w:rsidRPr="00B231C0">
        <w:rPr>
          <w:rFonts w:ascii="Times New Roman" w:hAnsi="Times New Roman" w:cs="Times New Roman"/>
          <w:i/>
          <w:iCs/>
          <w:sz w:val="24"/>
          <w:szCs w:val="24"/>
        </w:rPr>
        <w:t xml:space="preserve"> Aerosol Devices Inc, Fort Collins, CO 80524, USA</w:t>
      </w:r>
    </w:p>
    <w:p w14:paraId="545B7B25" w14:textId="77777777" w:rsidR="00EE26E3" w:rsidRPr="00B231C0" w:rsidRDefault="00EE26E3" w:rsidP="00EE26E3">
      <w:pPr>
        <w:pStyle w:val="Affiliation"/>
        <w:rPr>
          <w:lang w:val="en-US"/>
        </w:rPr>
      </w:pPr>
    </w:p>
    <w:p w14:paraId="54902D61" w14:textId="77777777" w:rsidR="00EE26E3" w:rsidRDefault="00EE26E3" w:rsidP="00B231C0">
      <w:pPr>
        <w:spacing w:line="240" w:lineRule="auto"/>
        <w:jc w:val="center"/>
      </w:pPr>
    </w:p>
    <w:p w14:paraId="4ED6692D" w14:textId="77777777" w:rsidR="00B231C0" w:rsidRPr="00B231C0" w:rsidRDefault="00EE26E3" w:rsidP="00B231C0">
      <w:pPr>
        <w:pStyle w:val="Correspondencedetails"/>
        <w:spacing w:before="0" w:after="200" w:line="240" w:lineRule="auto"/>
        <w:jc w:val="both"/>
        <w:rPr>
          <w:b/>
          <w:bCs/>
          <w:iCs/>
          <w:sz w:val="22"/>
          <w:szCs w:val="22"/>
        </w:rPr>
      </w:pPr>
      <w:r w:rsidRPr="00B231C0">
        <w:rPr>
          <w:sz w:val="22"/>
          <w:szCs w:val="22"/>
          <w:vertAlign w:val="superscript"/>
          <w:lang w:val="pt-BR"/>
        </w:rPr>
        <w:sym w:font="Wingdings" w:char="F0B6"/>
      </w:r>
      <w:r w:rsidRPr="00B231C0">
        <w:rPr>
          <w:i/>
          <w:sz w:val="22"/>
          <w:szCs w:val="22"/>
        </w:rPr>
        <w:t xml:space="preserve">Disclaimer – </w:t>
      </w:r>
      <w:r w:rsidR="00B231C0" w:rsidRPr="00B231C0">
        <w:rPr>
          <w:color w:val="201F1E"/>
          <w:sz w:val="22"/>
          <w:szCs w:val="22"/>
        </w:rPr>
        <w:t xml:space="preserve">The findings and conclusions in this report are those of the author(s) and do not necessarily represent the official position of the National Institute for Occupational Safety and Health, </w:t>
      </w:r>
      <w:proofErr w:type="spellStart"/>
      <w:r w:rsidR="00B231C0" w:rsidRPr="00B231C0">
        <w:rPr>
          <w:color w:val="201F1E"/>
          <w:sz w:val="22"/>
          <w:szCs w:val="22"/>
        </w:rPr>
        <w:t>Centers</w:t>
      </w:r>
      <w:proofErr w:type="spellEnd"/>
      <w:r w:rsidR="00B231C0" w:rsidRPr="00B231C0">
        <w:rPr>
          <w:color w:val="201F1E"/>
          <w:sz w:val="22"/>
          <w:szCs w:val="22"/>
        </w:rPr>
        <w:t xml:space="preserve"> for Disease Control and Prevention.</w:t>
      </w:r>
    </w:p>
    <w:p w14:paraId="71CA32C6" w14:textId="77777777" w:rsidR="00EE26E3" w:rsidRPr="00B231C0" w:rsidRDefault="00EE26E3" w:rsidP="00EE26E3">
      <w:pPr>
        <w:spacing w:after="200" w:line="276" w:lineRule="auto"/>
        <w:jc w:val="both"/>
        <w:rPr>
          <w:i/>
          <w:lang w:val="en-GB"/>
        </w:rPr>
      </w:pPr>
    </w:p>
    <w:p w14:paraId="750AD4EE" w14:textId="77777777" w:rsidR="00EE26E3" w:rsidRPr="00AB2945" w:rsidRDefault="00EE26E3" w:rsidP="00EE26E3"/>
    <w:p w14:paraId="3B97AA2B" w14:textId="77777777" w:rsidR="00EE26E3" w:rsidRPr="00AB2945" w:rsidRDefault="00EE26E3" w:rsidP="00EE26E3">
      <w:pPr>
        <w:pStyle w:val="Correspondencedetails"/>
      </w:pPr>
      <w:r w:rsidRPr="00AB2945">
        <w:t xml:space="preserve">*Corresponding author: Email: </w:t>
      </w:r>
      <w:hyperlink r:id="rId8" w:history="1">
        <w:r w:rsidRPr="00AB2945">
          <w:rPr>
            <w:rStyle w:val="Hyperlink"/>
          </w:rPr>
          <w:t>PSKulkarni@cdc.gov</w:t>
        </w:r>
      </w:hyperlink>
      <w:r w:rsidRPr="00AB2945">
        <w:t xml:space="preserve">; Phone: (513) 841-4300; Fax: (513) </w:t>
      </w:r>
      <w:proofErr w:type="gramStart"/>
      <w:r w:rsidRPr="00AB2945">
        <w:t>841-4545;</w:t>
      </w:r>
      <w:proofErr w:type="gramEnd"/>
      <w:r w:rsidRPr="00AB2945">
        <w:t xml:space="preserve"> </w:t>
      </w:r>
    </w:p>
    <w:p w14:paraId="6272045D" w14:textId="01645842" w:rsidR="001F23BB" w:rsidRDefault="001F23BB"/>
    <w:p w14:paraId="1E92C871" w14:textId="77777777" w:rsidR="00107A5D" w:rsidRDefault="00107A5D"/>
    <w:p w14:paraId="456FED56" w14:textId="77777777" w:rsidR="003F4384" w:rsidRDefault="003F4384" w:rsidP="007D2C6E">
      <w:pPr>
        <w:keepNext/>
        <w:jc w:val="both"/>
        <w:rPr>
          <w:b/>
          <w:bCs/>
          <w:u w:val="single"/>
        </w:rPr>
      </w:pPr>
    </w:p>
    <w:p w14:paraId="2D9481F1" w14:textId="432B8A16" w:rsidR="007D2C6E" w:rsidRPr="00BD0162" w:rsidRDefault="007D2C6E" w:rsidP="00FF13EB">
      <w:pPr>
        <w:pStyle w:val="Heading2"/>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t>S</w:t>
      </w:r>
      <w:r w:rsidR="005922CF">
        <w:rPr>
          <w:rFonts w:ascii="Times New Roman" w:hAnsi="Times New Roman" w:cs="Times New Roman"/>
          <w:b/>
          <w:bCs/>
          <w:color w:val="auto"/>
          <w:sz w:val="24"/>
          <w:szCs w:val="24"/>
        </w:rPr>
        <w:t>1</w:t>
      </w:r>
      <w:r w:rsidRPr="00BD0162">
        <w:rPr>
          <w:rFonts w:ascii="Times New Roman" w:hAnsi="Times New Roman" w:cs="Times New Roman"/>
          <w:b/>
          <w:bCs/>
          <w:color w:val="auto"/>
          <w:sz w:val="24"/>
          <w:szCs w:val="24"/>
        </w:rPr>
        <w:t xml:space="preserve"> </w:t>
      </w:r>
      <w:r w:rsidR="0022797C" w:rsidRPr="00BD0162">
        <w:rPr>
          <w:rFonts w:ascii="Times New Roman" w:hAnsi="Times New Roman" w:cs="Times New Roman"/>
          <w:b/>
          <w:bCs/>
          <w:color w:val="auto"/>
          <w:sz w:val="24"/>
          <w:szCs w:val="24"/>
        </w:rPr>
        <w:t>Numerical simulations</w:t>
      </w:r>
      <w:r w:rsidR="00FF2538" w:rsidRPr="00BD0162">
        <w:rPr>
          <w:rFonts w:ascii="Times New Roman" w:hAnsi="Times New Roman" w:cs="Times New Roman"/>
          <w:b/>
          <w:bCs/>
          <w:color w:val="auto"/>
          <w:sz w:val="24"/>
          <w:szCs w:val="24"/>
        </w:rPr>
        <w:t>: Saturation ratio and Kelvin diameter</w:t>
      </w:r>
    </w:p>
    <w:p w14:paraId="5552065C" w14:textId="77777777" w:rsidR="00A67082" w:rsidRPr="00A67082" w:rsidRDefault="00A67082" w:rsidP="00A67082"/>
    <w:p w14:paraId="22863F8B" w14:textId="4C0994BC" w:rsidR="002228BB" w:rsidRPr="003A7661" w:rsidRDefault="002228BB" w:rsidP="007946E9">
      <w:pPr>
        <w:pStyle w:val="Caption"/>
        <w:spacing w:line="480" w:lineRule="auto"/>
        <w:jc w:val="both"/>
        <w:rPr>
          <w:rFonts w:ascii="Times New Roman" w:hAnsi="Times New Roman" w:cs="Times New Roman"/>
          <w:i w:val="0"/>
          <w:iCs w:val="0"/>
          <w:color w:val="auto"/>
          <w:sz w:val="20"/>
          <w:szCs w:val="20"/>
        </w:rPr>
      </w:pPr>
      <w:r w:rsidRPr="003A7661">
        <w:rPr>
          <w:rFonts w:ascii="Times New Roman" w:hAnsi="Times New Roman" w:cs="Times New Roman"/>
          <w:i w:val="0"/>
          <w:iCs w:val="0"/>
          <w:color w:val="auto"/>
          <w:sz w:val="20"/>
          <w:szCs w:val="20"/>
        </w:rPr>
        <w:t xml:space="preserve">Table </w:t>
      </w:r>
      <w:r w:rsidR="005F3DB9" w:rsidRPr="003A7661">
        <w:rPr>
          <w:rFonts w:ascii="Times New Roman" w:hAnsi="Times New Roman" w:cs="Times New Roman"/>
          <w:i w:val="0"/>
          <w:iCs w:val="0"/>
          <w:color w:val="auto"/>
          <w:sz w:val="20"/>
          <w:szCs w:val="20"/>
        </w:rPr>
        <w:t>S-</w:t>
      </w:r>
      <w:r w:rsidRPr="003A7661">
        <w:rPr>
          <w:rFonts w:ascii="Times New Roman" w:hAnsi="Times New Roman" w:cs="Times New Roman"/>
          <w:i w:val="0"/>
          <w:iCs w:val="0"/>
          <w:color w:val="auto"/>
          <w:sz w:val="20"/>
          <w:szCs w:val="20"/>
        </w:rPr>
        <w:fldChar w:fldCharType="begin"/>
      </w:r>
      <w:r w:rsidRPr="003A7661">
        <w:rPr>
          <w:rFonts w:ascii="Times New Roman" w:hAnsi="Times New Roman" w:cs="Times New Roman"/>
          <w:i w:val="0"/>
          <w:iCs w:val="0"/>
          <w:color w:val="auto"/>
          <w:sz w:val="20"/>
          <w:szCs w:val="20"/>
        </w:rPr>
        <w:instrText xml:space="preserve"> SEQ Table \* ARABIC </w:instrText>
      </w:r>
      <w:r w:rsidRPr="003A7661">
        <w:rPr>
          <w:rFonts w:ascii="Times New Roman" w:hAnsi="Times New Roman" w:cs="Times New Roman"/>
          <w:i w:val="0"/>
          <w:iCs w:val="0"/>
          <w:color w:val="auto"/>
          <w:sz w:val="20"/>
          <w:szCs w:val="20"/>
        </w:rPr>
        <w:fldChar w:fldCharType="separate"/>
      </w:r>
      <w:r w:rsidRPr="003A7661">
        <w:rPr>
          <w:rFonts w:ascii="Times New Roman" w:hAnsi="Times New Roman" w:cs="Times New Roman"/>
          <w:i w:val="0"/>
          <w:iCs w:val="0"/>
          <w:noProof/>
          <w:color w:val="auto"/>
          <w:sz w:val="20"/>
          <w:szCs w:val="20"/>
        </w:rPr>
        <w:t>1</w:t>
      </w:r>
      <w:r w:rsidRPr="003A7661">
        <w:rPr>
          <w:rFonts w:ascii="Times New Roman" w:hAnsi="Times New Roman" w:cs="Times New Roman"/>
          <w:i w:val="0"/>
          <w:iCs w:val="0"/>
          <w:color w:val="auto"/>
          <w:sz w:val="20"/>
          <w:szCs w:val="20"/>
        </w:rPr>
        <w:fldChar w:fldCharType="end"/>
      </w:r>
      <w:r w:rsidR="00692E9B">
        <w:rPr>
          <w:rFonts w:ascii="Times New Roman" w:hAnsi="Times New Roman" w:cs="Times New Roman"/>
          <w:i w:val="0"/>
          <w:iCs w:val="0"/>
          <w:color w:val="auto"/>
          <w:sz w:val="20"/>
          <w:szCs w:val="20"/>
        </w:rPr>
        <w:t>.</w:t>
      </w:r>
      <w:r w:rsidRPr="003A7661">
        <w:rPr>
          <w:rFonts w:ascii="Times New Roman" w:hAnsi="Times New Roman" w:cs="Times New Roman"/>
          <w:i w:val="0"/>
          <w:iCs w:val="0"/>
          <w:color w:val="auto"/>
          <w:sz w:val="20"/>
          <w:szCs w:val="20"/>
        </w:rPr>
        <w:t xml:space="preserve"> </w:t>
      </w:r>
      <w:r w:rsidR="00F25B2C" w:rsidRPr="003A7661">
        <w:rPr>
          <w:rFonts w:ascii="Times New Roman" w:hAnsi="Times New Roman" w:cs="Times New Roman"/>
          <w:i w:val="0"/>
          <w:iCs w:val="0"/>
          <w:color w:val="auto"/>
          <w:sz w:val="20"/>
          <w:szCs w:val="20"/>
        </w:rPr>
        <w:t xml:space="preserve">Values and expressions of the parameters used for the saturation ratio and droplet growth </w:t>
      </w:r>
      <w:r w:rsidR="001B2ACC" w:rsidRPr="003A7661">
        <w:rPr>
          <w:rFonts w:ascii="Times New Roman" w:hAnsi="Times New Roman" w:cs="Times New Roman"/>
          <w:i w:val="0"/>
          <w:iCs w:val="0"/>
          <w:color w:val="auto"/>
          <w:sz w:val="20"/>
          <w:szCs w:val="20"/>
        </w:rPr>
        <w:t>rate simulations</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320"/>
      </w:tblGrid>
      <w:tr w:rsidR="007D214C" w14:paraId="3491CAD6" w14:textId="77777777" w:rsidTr="000E4505">
        <w:tc>
          <w:tcPr>
            <w:tcW w:w="5580" w:type="dxa"/>
            <w:tcBorders>
              <w:top w:val="single" w:sz="4" w:space="0" w:color="auto"/>
              <w:bottom w:val="single" w:sz="4" w:space="0" w:color="auto"/>
            </w:tcBorders>
          </w:tcPr>
          <w:p w14:paraId="6E9BA59B" w14:textId="3D9FD157" w:rsidR="007D214C" w:rsidRPr="000968CE" w:rsidRDefault="005F35E7" w:rsidP="000968CE">
            <w:pPr>
              <w:spacing w:before="100" w:beforeAutospacing="1" w:line="480" w:lineRule="auto"/>
              <w:rPr>
                <w:rFonts w:ascii="Times New Roman" w:hAnsi="Times New Roman" w:cs="Times New Roman"/>
                <w:b/>
                <w:bCs/>
                <w:sz w:val="24"/>
                <w:szCs w:val="24"/>
              </w:rPr>
            </w:pPr>
            <w:r w:rsidRPr="000968CE">
              <w:rPr>
                <w:rFonts w:ascii="Times New Roman" w:hAnsi="Times New Roman" w:cs="Times New Roman"/>
                <w:b/>
                <w:bCs/>
                <w:sz w:val="24"/>
                <w:szCs w:val="24"/>
              </w:rPr>
              <w:t>Parameters</w:t>
            </w:r>
          </w:p>
        </w:tc>
        <w:tc>
          <w:tcPr>
            <w:tcW w:w="4320" w:type="dxa"/>
            <w:tcBorders>
              <w:top w:val="single" w:sz="4" w:space="0" w:color="auto"/>
              <w:bottom w:val="single" w:sz="4" w:space="0" w:color="auto"/>
            </w:tcBorders>
          </w:tcPr>
          <w:p w14:paraId="642D2FDB" w14:textId="6FDF7975" w:rsidR="007D214C" w:rsidRPr="000968CE" w:rsidRDefault="005F35E7" w:rsidP="000968CE">
            <w:pPr>
              <w:spacing w:before="100" w:beforeAutospacing="1" w:line="480" w:lineRule="auto"/>
              <w:rPr>
                <w:rFonts w:ascii="Times New Roman" w:hAnsi="Times New Roman" w:cs="Times New Roman"/>
                <w:b/>
                <w:bCs/>
                <w:sz w:val="24"/>
                <w:szCs w:val="24"/>
              </w:rPr>
            </w:pPr>
            <w:r w:rsidRPr="000968CE">
              <w:rPr>
                <w:rFonts w:ascii="Times New Roman" w:hAnsi="Times New Roman" w:cs="Times New Roman"/>
                <w:b/>
                <w:bCs/>
                <w:sz w:val="24"/>
                <w:szCs w:val="24"/>
              </w:rPr>
              <w:t>Values</w:t>
            </w:r>
            <w:r w:rsidR="002228BB" w:rsidRPr="000968CE">
              <w:rPr>
                <w:rFonts w:ascii="Times New Roman" w:hAnsi="Times New Roman" w:cs="Times New Roman"/>
                <w:b/>
                <w:bCs/>
                <w:sz w:val="24"/>
                <w:szCs w:val="24"/>
              </w:rPr>
              <w:t xml:space="preserve"> and </w:t>
            </w:r>
            <w:r w:rsidRPr="000968CE">
              <w:rPr>
                <w:rFonts w:ascii="Times New Roman" w:hAnsi="Times New Roman" w:cs="Times New Roman"/>
                <w:b/>
                <w:bCs/>
                <w:sz w:val="24"/>
                <w:szCs w:val="24"/>
              </w:rPr>
              <w:t>expressions</w:t>
            </w:r>
          </w:p>
        </w:tc>
      </w:tr>
      <w:tr w:rsidR="007D214C" w14:paraId="1353A541" w14:textId="77777777" w:rsidTr="000E4505">
        <w:tc>
          <w:tcPr>
            <w:tcW w:w="5580" w:type="dxa"/>
            <w:tcBorders>
              <w:top w:val="single" w:sz="4" w:space="0" w:color="auto"/>
            </w:tcBorders>
          </w:tcPr>
          <w:p w14:paraId="581F4B42" w14:textId="458056C0" w:rsidR="007D214C" w:rsidRPr="007E5000" w:rsidRDefault="00EC370E" w:rsidP="00310E9E">
            <w:pPr>
              <w:spacing w:before="100" w:beforeAutospacing="1" w:line="480" w:lineRule="auto"/>
              <w:jc w:val="both"/>
              <w:rPr>
                <w:rFonts w:ascii="Times New Roman" w:hAnsi="Times New Roman" w:cs="Times New Roman"/>
                <w:sz w:val="20"/>
                <w:szCs w:val="20"/>
                <w:vertAlign w:val="superscript"/>
              </w:rPr>
            </w:pPr>
            <w:r w:rsidRPr="00122F03">
              <w:rPr>
                <w:rFonts w:ascii="Times New Roman" w:hAnsi="Times New Roman" w:cs="Times New Roman"/>
                <w:sz w:val="20"/>
                <w:szCs w:val="20"/>
              </w:rPr>
              <w:t xml:space="preserve">Equilibrium vapor pressure of </w:t>
            </w:r>
            <w:r w:rsidR="00592262" w:rsidRPr="00122F03">
              <w:rPr>
                <w:rFonts w:ascii="Times New Roman" w:hAnsi="Times New Roman" w:cs="Times New Roman"/>
                <w:sz w:val="20"/>
                <w:szCs w:val="20"/>
              </w:rPr>
              <w:t xml:space="preserve">water,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0</m:t>
                  </m:r>
                </m:sub>
              </m:sSub>
            </m:oMath>
            <w:r w:rsidR="007E5000">
              <w:rPr>
                <w:rFonts w:ascii="Times New Roman" w:eastAsiaTheme="minorEastAsia" w:hAnsi="Times New Roman" w:cs="Times New Roman"/>
                <w:sz w:val="20"/>
                <w:szCs w:val="20"/>
                <w:vertAlign w:val="superscript"/>
              </w:rPr>
              <w:t>1</w:t>
            </w:r>
          </w:p>
        </w:tc>
        <w:tc>
          <w:tcPr>
            <w:tcW w:w="4320" w:type="dxa"/>
            <w:tcBorders>
              <w:top w:val="single" w:sz="4" w:space="0" w:color="auto"/>
            </w:tcBorders>
          </w:tcPr>
          <w:p w14:paraId="439702CF" w14:textId="25E95C37" w:rsidR="007D214C" w:rsidRPr="00122F03" w:rsidRDefault="00A30335" w:rsidP="00310E9E">
            <w:pPr>
              <w:spacing w:before="100" w:beforeAutospacing="1" w:line="480" w:lineRule="auto"/>
              <w:jc w:val="both"/>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d>
                    <m:dPr>
                      <m:ctrlPr>
                        <w:rPr>
                          <w:rFonts w:ascii="Cambria Math" w:hAnsi="Cambria Math" w:cs="Times New Roman"/>
                          <w:i/>
                          <w:sz w:val="20"/>
                          <w:szCs w:val="20"/>
                        </w:rPr>
                      </m:ctrlPr>
                    </m:dPr>
                    <m:e>
                      <m:r>
                        <w:rPr>
                          <w:rFonts w:ascii="Cambria Math" w:hAnsi="Cambria Math" w:cs="Times New Roman"/>
                          <w:sz w:val="20"/>
                          <w:szCs w:val="20"/>
                        </w:rPr>
                        <m:t>10.23-</m:t>
                      </m:r>
                      <m:d>
                        <m:dPr>
                          <m:ctrlPr>
                            <w:rPr>
                              <w:rFonts w:ascii="Cambria Math" w:hAnsi="Cambria Math" w:cs="Times New Roman"/>
                              <w:i/>
                              <w:sz w:val="20"/>
                              <w:szCs w:val="20"/>
                            </w:rPr>
                          </m:ctrlPr>
                        </m:dPr>
                        <m:e>
                          <m:f>
                            <m:fPr>
                              <m:type m:val="lin"/>
                              <m:ctrlPr>
                                <w:rPr>
                                  <w:rFonts w:ascii="Cambria Math" w:hAnsi="Cambria Math" w:cs="Times New Roman"/>
                                  <w:i/>
                                  <w:sz w:val="20"/>
                                  <w:szCs w:val="20"/>
                                </w:rPr>
                              </m:ctrlPr>
                            </m:fPr>
                            <m:num>
                              <m:r>
                                <w:rPr>
                                  <w:rFonts w:ascii="Cambria Math" w:hAnsi="Cambria Math" w:cs="Times New Roman"/>
                                  <w:sz w:val="20"/>
                                  <w:szCs w:val="20"/>
                                </w:rPr>
                                <m:t>1750</m:t>
                              </m:r>
                            </m:num>
                            <m:den>
                              <m:d>
                                <m:dPr>
                                  <m:ctrlPr>
                                    <w:rPr>
                                      <w:rFonts w:ascii="Cambria Math" w:hAnsi="Cambria Math" w:cs="Times New Roman"/>
                                      <w:i/>
                                      <w:sz w:val="20"/>
                                      <w:szCs w:val="20"/>
                                    </w:rPr>
                                  </m:ctrlPr>
                                </m:dPr>
                                <m:e>
                                  <m:r>
                                    <w:rPr>
                                      <w:rFonts w:ascii="Cambria Math" w:hAnsi="Cambria Math" w:cs="Times New Roman"/>
                                      <w:sz w:val="20"/>
                                      <w:szCs w:val="20"/>
                                    </w:rPr>
                                    <m:t>-38+T</m:t>
                                  </m:r>
                                </m:e>
                              </m:d>
                            </m:den>
                          </m:f>
                        </m:e>
                      </m:d>
                    </m:e>
                  </m:d>
                </m:sup>
              </m:sSup>
            </m:oMath>
            <w:r w:rsidR="005061D0" w:rsidRPr="00122F03">
              <w:rPr>
                <w:rFonts w:ascii="Times New Roman" w:eastAsiaTheme="minorEastAsia" w:hAnsi="Times New Roman" w:cs="Times New Roman"/>
                <w:sz w:val="20"/>
                <w:szCs w:val="20"/>
              </w:rPr>
              <w:t>,</w:t>
            </w:r>
            <w:r w:rsidR="00F4466F" w:rsidRPr="00122F03">
              <w:rPr>
                <w:rFonts w:ascii="Times New Roman" w:eastAsiaTheme="minorEastAsia" w:hAnsi="Times New Roman" w:cs="Times New Roman"/>
                <w:sz w:val="20"/>
                <w:szCs w:val="20"/>
              </w:rPr>
              <w:t xml:space="preserve"> Pa</w:t>
            </w:r>
          </w:p>
        </w:tc>
      </w:tr>
      <w:tr w:rsidR="007D214C" w14:paraId="3B3419D9" w14:textId="77777777" w:rsidTr="000E4505">
        <w:tc>
          <w:tcPr>
            <w:tcW w:w="5580" w:type="dxa"/>
          </w:tcPr>
          <w:p w14:paraId="0AF7713A" w14:textId="60286940" w:rsidR="007D214C" w:rsidRPr="00122F03" w:rsidRDefault="00592262" w:rsidP="00310E9E">
            <w:pPr>
              <w:spacing w:before="100" w:beforeAutospacing="1" w:line="480" w:lineRule="auto"/>
              <w:jc w:val="both"/>
              <w:rPr>
                <w:rFonts w:ascii="Times New Roman" w:hAnsi="Times New Roman" w:cs="Times New Roman"/>
                <w:sz w:val="20"/>
                <w:szCs w:val="20"/>
              </w:rPr>
            </w:pPr>
            <w:r w:rsidRPr="00122F03">
              <w:rPr>
                <w:rFonts w:ascii="Times New Roman" w:hAnsi="Times New Roman" w:cs="Times New Roman"/>
                <w:sz w:val="20"/>
                <w:szCs w:val="20"/>
              </w:rPr>
              <w:t xml:space="preserve">Molecular weight of water, </w:t>
            </w:r>
            <m:oMath>
              <m:sSub>
                <m:sSubPr>
                  <m:ctrlPr>
                    <w:rPr>
                      <w:rFonts w:ascii="Cambria Math" w:hAnsi="Cambria Math" w:cs="Times New Roman"/>
                      <w:i/>
                      <w:sz w:val="20"/>
                      <w:szCs w:val="20"/>
                    </w:rPr>
                  </m:ctrlPr>
                </m:sSubPr>
                <m:e>
                  <m:r>
                    <w:rPr>
                      <w:rFonts w:ascii="Cambria Math" w:hAnsi="Cambria Math" w:cs="Times New Roman"/>
                      <w:sz w:val="20"/>
                      <w:szCs w:val="20"/>
                    </w:rPr>
                    <m:t>MW</m:t>
                  </m:r>
                </m:e>
                <m:sub>
                  <m:r>
                    <w:rPr>
                      <w:rFonts w:ascii="Cambria Math" w:hAnsi="Cambria Math" w:cs="Times New Roman"/>
                      <w:sz w:val="20"/>
                      <w:szCs w:val="20"/>
                    </w:rPr>
                    <m:t>w</m:t>
                  </m:r>
                </m:sub>
              </m:sSub>
            </m:oMath>
          </w:p>
        </w:tc>
        <w:tc>
          <w:tcPr>
            <w:tcW w:w="4320" w:type="dxa"/>
          </w:tcPr>
          <w:p w14:paraId="51BF83E7" w14:textId="608F68EA" w:rsidR="007D214C" w:rsidRPr="00122F03" w:rsidRDefault="001F73C1" w:rsidP="00310E9E">
            <w:pPr>
              <w:spacing w:before="100" w:beforeAutospacing="1" w:line="480" w:lineRule="auto"/>
              <w:jc w:val="both"/>
              <w:rPr>
                <w:rFonts w:ascii="Times New Roman" w:hAnsi="Times New Roman" w:cs="Times New Roman"/>
                <w:sz w:val="20"/>
                <w:szCs w:val="20"/>
              </w:rPr>
            </w:pPr>
            <w:r w:rsidRPr="00122F03">
              <w:rPr>
                <w:rFonts w:ascii="Times New Roman" w:hAnsi="Times New Roman" w:cs="Times New Roman"/>
                <w:sz w:val="20"/>
                <w:szCs w:val="20"/>
              </w:rPr>
              <w:t>18.02 g mol</w:t>
            </w:r>
            <w:r w:rsidRPr="00122F03">
              <w:rPr>
                <w:rFonts w:ascii="Times New Roman" w:hAnsi="Times New Roman" w:cs="Times New Roman"/>
                <w:sz w:val="20"/>
                <w:szCs w:val="20"/>
                <w:vertAlign w:val="superscript"/>
              </w:rPr>
              <w:t>-1</w:t>
            </w:r>
          </w:p>
        </w:tc>
      </w:tr>
      <w:tr w:rsidR="007D214C" w14:paraId="53BD7366" w14:textId="77777777" w:rsidTr="000E4505">
        <w:tc>
          <w:tcPr>
            <w:tcW w:w="5580" w:type="dxa"/>
          </w:tcPr>
          <w:p w14:paraId="58D06702" w14:textId="3BFE81A3" w:rsidR="007D214C" w:rsidRPr="00122F03" w:rsidRDefault="00D14B78" w:rsidP="00310E9E">
            <w:pPr>
              <w:spacing w:before="100" w:beforeAutospacing="1" w:line="480" w:lineRule="auto"/>
              <w:jc w:val="both"/>
              <w:rPr>
                <w:rFonts w:ascii="Times New Roman" w:hAnsi="Times New Roman" w:cs="Times New Roman"/>
                <w:sz w:val="20"/>
                <w:szCs w:val="20"/>
              </w:rPr>
            </w:pPr>
            <w:r w:rsidRPr="00122F03">
              <w:rPr>
                <w:rFonts w:ascii="Times New Roman" w:hAnsi="Times New Roman" w:cs="Times New Roman"/>
                <w:sz w:val="20"/>
                <w:szCs w:val="20"/>
              </w:rPr>
              <w:t>Molecular weight of air,</w:t>
            </w:r>
            <m:oMath>
              <m:sSub>
                <m:sSubPr>
                  <m:ctrlPr>
                    <w:rPr>
                      <w:rFonts w:ascii="Cambria Math" w:hAnsi="Cambria Math" w:cs="Times New Roman"/>
                      <w:i/>
                      <w:sz w:val="20"/>
                      <w:szCs w:val="20"/>
                    </w:rPr>
                  </m:ctrlPr>
                </m:sSubPr>
                <m:e>
                  <m:r>
                    <w:rPr>
                      <w:rFonts w:ascii="Cambria Math" w:hAnsi="Cambria Math" w:cs="Times New Roman"/>
                      <w:sz w:val="20"/>
                      <w:szCs w:val="20"/>
                    </w:rPr>
                    <m:t xml:space="preserve"> MW</m:t>
                  </m:r>
                </m:e>
                <m:sub>
                  <m:r>
                    <w:rPr>
                      <w:rFonts w:ascii="Cambria Math" w:hAnsi="Cambria Math" w:cs="Times New Roman"/>
                      <w:sz w:val="20"/>
                      <w:szCs w:val="20"/>
                    </w:rPr>
                    <m:t>air</m:t>
                  </m:r>
                </m:sub>
              </m:sSub>
            </m:oMath>
          </w:p>
        </w:tc>
        <w:tc>
          <w:tcPr>
            <w:tcW w:w="4320" w:type="dxa"/>
          </w:tcPr>
          <w:p w14:paraId="4E0C9503" w14:textId="638684F1" w:rsidR="007D214C" w:rsidRPr="00122F03" w:rsidRDefault="000D033A" w:rsidP="00310E9E">
            <w:pPr>
              <w:spacing w:before="100" w:beforeAutospacing="1" w:line="480" w:lineRule="auto"/>
              <w:jc w:val="both"/>
              <w:rPr>
                <w:rFonts w:ascii="Times New Roman" w:hAnsi="Times New Roman" w:cs="Times New Roman"/>
                <w:sz w:val="20"/>
                <w:szCs w:val="20"/>
              </w:rPr>
            </w:pPr>
            <w:r w:rsidRPr="00122F03">
              <w:rPr>
                <w:rFonts w:ascii="Times New Roman" w:hAnsi="Times New Roman" w:cs="Times New Roman"/>
                <w:sz w:val="20"/>
                <w:szCs w:val="20"/>
              </w:rPr>
              <w:t>28.97 g mol</w:t>
            </w:r>
            <w:r w:rsidRPr="00122F03">
              <w:rPr>
                <w:rFonts w:ascii="Times New Roman" w:hAnsi="Times New Roman" w:cs="Times New Roman"/>
                <w:sz w:val="20"/>
                <w:szCs w:val="20"/>
                <w:vertAlign w:val="superscript"/>
              </w:rPr>
              <w:t>-1</w:t>
            </w:r>
          </w:p>
        </w:tc>
      </w:tr>
      <w:tr w:rsidR="007D214C" w14:paraId="2AAF300D" w14:textId="77777777" w:rsidTr="000E4505">
        <w:tc>
          <w:tcPr>
            <w:tcW w:w="5580" w:type="dxa"/>
          </w:tcPr>
          <w:p w14:paraId="2600EBB2" w14:textId="65896467" w:rsidR="007D214C" w:rsidRPr="007E5000" w:rsidRDefault="00D14B78" w:rsidP="00310E9E">
            <w:pPr>
              <w:spacing w:before="100" w:beforeAutospacing="1" w:line="480" w:lineRule="auto"/>
              <w:jc w:val="both"/>
              <w:rPr>
                <w:rFonts w:ascii="Times New Roman" w:hAnsi="Times New Roman" w:cs="Times New Roman"/>
                <w:sz w:val="20"/>
                <w:szCs w:val="20"/>
                <w:vertAlign w:val="superscript"/>
              </w:rPr>
            </w:pPr>
            <w:r w:rsidRPr="00122F03">
              <w:rPr>
                <w:rFonts w:ascii="Times New Roman" w:hAnsi="Times New Roman" w:cs="Times New Roman"/>
                <w:sz w:val="20"/>
                <w:szCs w:val="20"/>
              </w:rPr>
              <w:t xml:space="preserve">Surface tension of water, </w:t>
            </w:r>
            <w:r w:rsidR="00C83AEC" w:rsidRPr="00122F03">
              <w:rPr>
                <w:rFonts w:ascii="Times New Roman" w:hAnsi="Times New Roman" w:cs="Times New Roman"/>
                <w:i/>
                <w:iCs/>
                <w:sz w:val="20"/>
                <w:szCs w:val="20"/>
                <w:lang w:val="el-GR"/>
              </w:rPr>
              <w:t>σ</w:t>
            </w:r>
            <w:r w:rsidR="007E5000">
              <w:rPr>
                <w:rFonts w:ascii="Times New Roman" w:hAnsi="Times New Roman" w:cs="Times New Roman"/>
                <w:i/>
                <w:iCs/>
                <w:sz w:val="20"/>
                <w:szCs w:val="20"/>
                <w:vertAlign w:val="superscript"/>
              </w:rPr>
              <w:t>2,3</w:t>
            </w:r>
          </w:p>
        </w:tc>
        <w:tc>
          <w:tcPr>
            <w:tcW w:w="4320" w:type="dxa"/>
          </w:tcPr>
          <w:p w14:paraId="0C5EC4C3" w14:textId="118DBA77" w:rsidR="007D214C" w:rsidRPr="00122F03" w:rsidRDefault="00961C27" w:rsidP="00310E9E">
            <w:pPr>
              <w:spacing w:before="100" w:beforeAutospacing="1" w:line="480" w:lineRule="auto"/>
              <w:jc w:val="both"/>
              <w:rPr>
                <w:rFonts w:ascii="Times New Roman" w:hAnsi="Times New Roman" w:cs="Times New Roman"/>
                <w:iCs/>
                <w:sz w:val="20"/>
                <w:szCs w:val="20"/>
                <w:vertAlign w:val="superscript"/>
              </w:rPr>
            </w:pPr>
            <m:oMath>
              <m:r>
                <w:rPr>
                  <w:rFonts w:ascii="Cambria Math" w:hAnsi="Cambria Math" w:cs="Times New Roman"/>
                  <w:sz w:val="20"/>
                  <w:szCs w:val="20"/>
                  <w:lang w:val="el-GR"/>
                </w:rPr>
                <m:t>σ</m:t>
              </m:r>
              <m:r>
                <w:rPr>
                  <w:rFonts w:ascii="Cambria Math" w:hAnsi="Cambria Math" w:cs="Times New Roman"/>
                  <w:sz w:val="20"/>
                  <w:szCs w:val="20"/>
                </w:rPr>
                <m:t>=0.0761-1.55×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d>
                <m:dPr>
                  <m:ctrlPr>
                    <w:rPr>
                      <w:rFonts w:ascii="Cambria Math" w:hAnsi="Cambria Math" w:cs="Times New Roman"/>
                      <w:i/>
                      <w:sz w:val="20"/>
                      <w:szCs w:val="20"/>
                    </w:rPr>
                  </m:ctrlPr>
                </m:dPr>
                <m:e>
                  <m:r>
                    <w:rPr>
                      <w:rFonts w:ascii="Cambria Math" w:hAnsi="Cambria Math" w:cs="Times New Roman"/>
                      <w:sz w:val="20"/>
                      <w:szCs w:val="20"/>
                    </w:rPr>
                    <m:t>T-273</m:t>
                  </m:r>
                </m:e>
              </m:d>
            </m:oMath>
            <w:r w:rsidR="008A2C6C" w:rsidRPr="00122F03">
              <w:rPr>
                <w:rFonts w:ascii="Times New Roman" w:eastAsiaTheme="minorEastAsia" w:hAnsi="Times New Roman" w:cs="Times New Roman"/>
                <w:i/>
                <w:sz w:val="20"/>
                <w:szCs w:val="20"/>
              </w:rPr>
              <w:t>,</w:t>
            </w:r>
            <w:r w:rsidR="00FA69BB" w:rsidRPr="00122F03">
              <w:rPr>
                <w:rFonts w:ascii="Times New Roman" w:eastAsiaTheme="minorEastAsia" w:hAnsi="Times New Roman" w:cs="Times New Roman"/>
                <w:i/>
                <w:sz w:val="20"/>
                <w:szCs w:val="20"/>
              </w:rPr>
              <w:t xml:space="preserve"> </w:t>
            </w:r>
            <w:r w:rsidR="00904297" w:rsidRPr="00122F03">
              <w:rPr>
                <w:rFonts w:ascii="Times New Roman" w:eastAsiaTheme="minorEastAsia" w:hAnsi="Times New Roman" w:cs="Times New Roman"/>
                <w:i/>
                <w:sz w:val="20"/>
                <w:szCs w:val="20"/>
              </w:rPr>
              <w:t>J</w:t>
            </w:r>
            <w:r w:rsidR="00FA69BB" w:rsidRPr="00122F03">
              <w:rPr>
                <w:rFonts w:ascii="Times New Roman" w:eastAsiaTheme="minorEastAsia" w:hAnsi="Times New Roman" w:cs="Times New Roman"/>
                <w:iCs/>
                <w:sz w:val="20"/>
                <w:szCs w:val="20"/>
              </w:rPr>
              <w:t xml:space="preserve"> m</w:t>
            </w:r>
            <w:r w:rsidR="00F4466F" w:rsidRPr="00122F03">
              <w:rPr>
                <w:rFonts w:ascii="Times New Roman" w:eastAsiaTheme="minorEastAsia" w:hAnsi="Times New Roman" w:cs="Times New Roman"/>
                <w:iCs/>
                <w:sz w:val="20"/>
                <w:szCs w:val="20"/>
                <w:vertAlign w:val="superscript"/>
              </w:rPr>
              <w:t>-</w:t>
            </w:r>
            <w:r w:rsidR="00904297" w:rsidRPr="00122F03">
              <w:rPr>
                <w:rFonts w:ascii="Times New Roman" w:eastAsiaTheme="minorEastAsia" w:hAnsi="Times New Roman" w:cs="Times New Roman"/>
                <w:iCs/>
                <w:sz w:val="20"/>
                <w:szCs w:val="20"/>
                <w:vertAlign w:val="superscript"/>
              </w:rPr>
              <w:t>2</w:t>
            </w:r>
          </w:p>
        </w:tc>
      </w:tr>
      <w:tr w:rsidR="007D214C" w14:paraId="2034EFC4" w14:textId="77777777" w:rsidTr="000E4505">
        <w:tc>
          <w:tcPr>
            <w:tcW w:w="5580" w:type="dxa"/>
          </w:tcPr>
          <w:p w14:paraId="1DD339F1" w14:textId="6C3CCF42" w:rsidR="007D214C" w:rsidRPr="007E5000" w:rsidRDefault="00C83AEC" w:rsidP="00310E9E">
            <w:pPr>
              <w:spacing w:before="100" w:beforeAutospacing="1" w:line="480" w:lineRule="auto"/>
              <w:jc w:val="both"/>
              <w:rPr>
                <w:rFonts w:ascii="Times New Roman" w:hAnsi="Times New Roman" w:cs="Times New Roman"/>
                <w:sz w:val="20"/>
                <w:szCs w:val="20"/>
                <w:vertAlign w:val="superscript"/>
              </w:rPr>
            </w:pPr>
            <w:r w:rsidRPr="00122F03">
              <w:rPr>
                <w:rFonts w:ascii="Times New Roman" w:hAnsi="Times New Roman" w:cs="Times New Roman"/>
                <w:sz w:val="20"/>
                <w:szCs w:val="20"/>
              </w:rPr>
              <w:t>Diffusivity of water vapor</w:t>
            </w:r>
            <w:r w:rsidR="00123844" w:rsidRPr="00122F03">
              <w:rPr>
                <w:rFonts w:ascii="Times New Roman" w:hAnsi="Times New Roman" w:cs="Times New Roman"/>
                <w:sz w:val="20"/>
                <w:szCs w:val="20"/>
              </w:rPr>
              <w:t xml:space="preserve"> in air</w:t>
            </w:r>
            <w:r w:rsidRPr="00122F03">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v</m:t>
                  </m:r>
                </m:sub>
              </m:sSub>
            </m:oMath>
            <w:r w:rsidR="007E5000">
              <w:rPr>
                <w:rFonts w:ascii="Times New Roman" w:eastAsiaTheme="minorEastAsia" w:hAnsi="Times New Roman" w:cs="Times New Roman"/>
                <w:sz w:val="20"/>
                <w:szCs w:val="20"/>
                <w:vertAlign w:val="superscript"/>
              </w:rPr>
              <w:t>2</w:t>
            </w:r>
          </w:p>
        </w:tc>
        <w:tc>
          <w:tcPr>
            <w:tcW w:w="4320" w:type="dxa"/>
          </w:tcPr>
          <w:p w14:paraId="4B629683" w14:textId="2A861917" w:rsidR="007D214C" w:rsidRPr="00122F03" w:rsidRDefault="00A30335" w:rsidP="008A2C6C">
            <w:pPr>
              <w:spacing w:before="100" w:beforeAutospacing="1" w:line="480" w:lineRule="auto"/>
              <w:jc w:val="both"/>
              <w:rPr>
                <w:rFonts w:ascii="Times New Roman" w:eastAsiaTheme="minorEastAsia" w:hAnsi="Times New Roman" w:cs="Times New Roman"/>
                <w:sz w:val="20"/>
                <w:szCs w:val="20"/>
                <w:vertAlign w:val="superscript"/>
              </w:rPr>
            </w:pP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v</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w:rPr>
                      <w:rFonts w:ascii="Cambria Math" w:hAnsi="Cambria Math" w:cs="Times New Roman"/>
                      <w:sz w:val="20"/>
                      <w:szCs w:val="20"/>
                    </w:rPr>
                    <m:t>0.211</m:t>
                  </m:r>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type m:val="lin"/>
                          <m:ctrlPr>
                            <w:rPr>
                              <w:rFonts w:ascii="Cambria Math" w:hAnsi="Cambria Math" w:cs="Times New Roman"/>
                              <w:i/>
                              <w:sz w:val="20"/>
                              <w:szCs w:val="20"/>
                            </w:rPr>
                          </m:ctrlPr>
                        </m:fPr>
                        <m:num>
                          <m:r>
                            <w:rPr>
                              <w:rFonts w:ascii="Cambria Math" w:hAnsi="Cambria Math" w:cs="Times New Roman"/>
                              <w:sz w:val="20"/>
                              <w:szCs w:val="20"/>
                            </w:rPr>
                            <m:t>T</m:t>
                          </m:r>
                        </m:num>
                        <m:den>
                          <m:r>
                            <w:rPr>
                              <w:rFonts w:ascii="Cambria Math" w:hAnsi="Cambria Math" w:cs="Times New Roman"/>
                              <w:sz w:val="20"/>
                              <w:szCs w:val="20"/>
                            </w:rPr>
                            <m:t>273</m:t>
                          </m:r>
                        </m:den>
                      </m:f>
                    </m:e>
                  </m:d>
                </m:e>
                <m:sup>
                  <m:r>
                    <w:rPr>
                      <w:rFonts w:ascii="Cambria Math" w:hAnsi="Cambria Math" w:cs="Times New Roman"/>
                      <w:sz w:val="20"/>
                      <w:szCs w:val="20"/>
                    </w:rPr>
                    <m:t>1.94</m:t>
                  </m:r>
                </m:sup>
              </m:sSup>
            </m:oMath>
            <w:r w:rsidR="008A2C6C" w:rsidRPr="00122F03">
              <w:rPr>
                <w:rFonts w:ascii="Times New Roman" w:eastAsiaTheme="minorEastAsia" w:hAnsi="Times New Roman" w:cs="Times New Roman"/>
                <w:sz w:val="20"/>
                <w:szCs w:val="20"/>
              </w:rPr>
              <w:t>, cm</w:t>
            </w:r>
            <w:r w:rsidR="008A2C6C" w:rsidRPr="00122F03">
              <w:rPr>
                <w:rFonts w:ascii="Times New Roman" w:eastAsiaTheme="minorEastAsia" w:hAnsi="Times New Roman" w:cs="Times New Roman"/>
                <w:sz w:val="20"/>
                <w:szCs w:val="20"/>
                <w:vertAlign w:val="superscript"/>
              </w:rPr>
              <w:t>2</w:t>
            </w:r>
            <w:r w:rsidR="008A2C6C" w:rsidRPr="00122F03">
              <w:rPr>
                <w:rFonts w:ascii="Times New Roman" w:eastAsiaTheme="minorEastAsia" w:hAnsi="Times New Roman" w:cs="Times New Roman"/>
                <w:sz w:val="20"/>
                <w:szCs w:val="20"/>
              </w:rPr>
              <w:t xml:space="preserve"> s</w:t>
            </w:r>
            <w:r w:rsidR="008A2C6C" w:rsidRPr="00122F03">
              <w:rPr>
                <w:rFonts w:ascii="Times New Roman" w:eastAsiaTheme="minorEastAsia" w:hAnsi="Times New Roman" w:cs="Times New Roman"/>
                <w:sz w:val="20"/>
                <w:szCs w:val="20"/>
                <w:vertAlign w:val="superscript"/>
              </w:rPr>
              <w:t>-1</w:t>
            </w:r>
          </w:p>
        </w:tc>
      </w:tr>
      <w:tr w:rsidR="00C83AEC" w14:paraId="6977AD8D" w14:textId="77777777" w:rsidTr="000E4505">
        <w:tc>
          <w:tcPr>
            <w:tcW w:w="5580" w:type="dxa"/>
          </w:tcPr>
          <w:p w14:paraId="684A8313" w14:textId="074CE299" w:rsidR="00C83AEC" w:rsidRPr="00630AA0" w:rsidRDefault="00F002BF" w:rsidP="00310E9E">
            <w:pPr>
              <w:spacing w:before="100" w:beforeAutospacing="1" w:line="480" w:lineRule="auto"/>
              <w:jc w:val="both"/>
              <w:rPr>
                <w:rFonts w:ascii="Times New Roman" w:hAnsi="Times New Roman" w:cs="Times New Roman"/>
                <w:sz w:val="20"/>
                <w:szCs w:val="20"/>
                <w:vertAlign w:val="subscript"/>
              </w:rPr>
            </w:pPr>
            <w:r w:rsidRPr="00122F03">
              <w:rPr>
                <w:rFonts w:ascii="Times New Roman" w:hAnsi="Times New Roman" w:cs="Times New Roman"/>
                <w:sz w:val="20"/>
                <w:szCs w:val="20"/>
              </w:rPr>
              <w:t xml:space="preserve">Density of water, </w:t>
            </w:r>
            <w:r w:rsidRPr="00122F03">
              <w:rPr>
                <w:rFonts w:ascii="Times New Roman" w:hAnsi="Times New Roman" w:cs="Times New Roman"/>
                <w:i/>
                <w:iCs/>
                <w:sz w:val="20"/>
                <w:szCs w:val="20"/>
                <w:lang w:val="el-GR"/>
              </w:rPr>
              <w:t>ρ</w:t>
            </w:r>
          </w:p>
        </w:tc>
        <w:tc>
          <w:tcPr>
            <w:tcW w:w="4320" w:type="dxa"/>
          </w:tcPr>
          <w:p w14:paraId="0D935D87" w14:textId="366FC1BA" w:rsidR="00C83AEC" w:rsidRPr="00122F03" w:rsidRDefault="00F002BF" w:rsidP="00F002BF">
            <w:pPr>
              <w:spacing w:before="100" w:beforeAutospacing="1" w:line="480" w:lineRule="auto"/>
              <w:jc w:val="both"/>
              <w:rPr>
                <w:rFonts w:ascii="Times New Roman" w:eastAsia="Calibri" w:hAnsi="Times New Roman" w:cs="Times New Roman"/>
                <w:sz w:val="20"/>
                <w:szCs w:val="20"/>
              </w:rPr>
            </w:pPr>
            <w:r w:rsidRPr="00122F03">
              <w:rPr>
                <w:rFonts w:ascii="Times New Roman" w:eastAsia="Calibri" w:hAnsi="Times New Roman" w:cs="Times New Roman"/>
                <w:sz w:val="20"/>
                <w:szCs w:val="20"/>
              </w:rPr>
              <w:t>1</w:t>
            </w:r>
            <w:r w:rsidR="000D033A" w:rsidRPr="00122F03">
              <w:rPr>
                <w:rFonts w:ascii="Times New Roman" w:eastAsia="Calibri" w:hAnsi="Times New Roman" w:cs="Times New Roman"/>
                <w:sz w:val="20"/>
                <w:szCs w:val="20"/>
              </w:rPr>
              <w:t>.0</w:t>
            </w:r>
            <w:r w:rsidRPr="00122F03">
              <w:rPr>
                <w:rFonts w:ascii="Times New Roman" w:eastAsia="Calibri" w:hAnsi="Times New Roman" w:cs="Times New Roman"/>
                <w:sz w:val="20"/>
                <w:szCs w:val="20"/>
              </w:rPr>
              <w:t xml:space="preserve"> g </w:t>
            </w:r>
            <w:proofErr w:type="gramStart"/>
            <w:r w:rsidR="000D033A" w:rsidRPr="00122F03">
              <w:rPr>
                <w:rFonts w:ascii="Times New Roman" w:eastAsia="Calibri" w:hAnsi="Times New Roman" w:cs="Times New Roman"/>
                <w:sz w:val="20"/>
                <w:szCs w:val="20"/>
              </w:rPr>
              <w:t>c</w:t>
            </w:r>
            <w:r w:rsidRPr="00122F03">
              <w:rPr>
                <w:rFonts w:ascii="Times New Roman" w:eastAsia="Calibri" w:hAnsi="Times New Roman" w:cs="Times New Roman"/>
                <w:sz w:val="20"/>
                <w:szCs w:val="20"/>
              </w:rPr>
              <w:t>m</w:t>
            </w:r>
            <w:r w:rsidRPr="00122F03">
              <w:rPr>
                <w:rFonts w:ascii="Times New Roman" w:eastAsia="Calibri" w:hAnsi="Times New Roman" w:cs="Times New Roman"/>
                <w:sz w:val="20"/>
                <w:szCs w:val="20"/>
                <w:vertAlign w:val="superscript"/>
              </w:rPr>
              <w:t>-3</w:t>
            </w:r>
            <w:proofErr w:type="gramEnd"/>
          </w:p>
        </w:tc>
      </w:tr>
      <w:tr w:rsidR="00F002BF" w14:paraId="7938F800" w14:textId="77777777" w:rsidTr="000E4505">
        <w:tc>
          <w:tcPr>
            <w:tcW w:w="5580" w:type="dxa"/>
          </w:tcPr>
          <w:p w14:paraId="3975BA3B" w14:textId="706AFCD7" w:rsidR="00F002BF" w:rsidRPr="007E5000" w:rsidRDefault="00BA1AD5" w:rsidP="00310E9E">
            <w:pPr>
              <w:spacing w:before="100" w:beforeAutospacing="1" w:line="480" w:lineRule="auto"/>
              <w:jc w:val="both"/>
              <w:rPr>
                <w:rFonts w:ascii="Times New Roman" w:hAnsi="Times New Roman" w:cs="Times New Roman"/>
                <w:sz w:val="20"/>
                <w:szCs w:val="20"/>
                <w:vertAlign w:val="superscript"/>
              </w:rPr>
            </w:pPr>
            <w:r w:rsidRPr="00122F03">
              <w:rPr>
                <w:rFonts w:ascii="Times New Roman" w:hAnsi="Times New Roman" w:cs="Times New Roman"/>
                <w:sz w:val="20"/>
                <w:szCs w:val="20"/>
              </w:rPr>
              <w:t xml:space="preserve">Thermal conductivity of air,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a</m:t>
                  </m:r>
                </m:sub>
              </m:sSub>
            </m:oMath>
            <w:r w:rsidR="007E5000">
              <w:rPr>
                <w:rFonts w:ascii="Times New Roman" w:eastAsiaTheme="minorEastAsia" w:hAnsi="Times New Roman" w:cs="Times New Roman"/>
                <w:sz w:val="20"/>
                <w:szCs w:val="20"/>
                <w:vertAlign w:val="superscript"/>
              </w:rPr>
              <w:t>2</w:t>
            </w:r>
          </w:p>
        </w:tc>
        <w:tc>
          <w:tcPr>
            <w:tcW w:w="4320" w:type="dxa"/>
          </w:tcPr>
          <w:p w14:paraId="74764B70" w14:textId="63DBC5CB" w:rsidR="00F002BF" w:rsidRPr="00122F03" w:rsidRDefault="00A30335" w:rsidP="00BA1AD5">
            <w:pPr>
              <w:spacing w:before="100" w:beforeAutospacing="1" w:line="480" w:lineRule="auto"/>
              <w:jc w:val="both"/>
              <w:rPr>
                <w:rFonts w:ascii="Times New Roman" w:eastAsiaTheme="minorEastAsia" w:hAnsi="Times New Roman" w:cs="Times New Roman"/>
                <w:sz w:val="20"/>
                <w:szCs w:val="20"/>
                <w:vertAlign w:val="superscript"/>
              </w:rPr>
            </w:pP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a</m:t>
                  </m:r>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4.39+0.071 T</m:t>
                  </m:r>
                </m:e>
              </m:d>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r w:rsidR="008A2C6C" w:rsidRPr="00122F03">
              <w:rPr>
                <w:rFonts w:ascii="Times New Roman" w:eastAsiaTheme="minorEastAsia" w:hAnsi="Times New Roman" w:cs="Times New Roman"/>
                <w:sz w:val="20"/>
                <w:szCs w:val="20"/>
              </w:rPr>
              <w:t>,</w:t>
            </w:r>
            <w:r w:rsidR="00F4466F" w:rsidRPr="00122F03">
              <w:rPr>
                <w:rFonts w:ascii="Times New Roman" w:eastAsiaTheme="minorEastAsia" w:hAnsi="Times New Roman" w:cs="Times New Roman"/>
                <w:sz w:val="20"/>
                <w:szCs w:val="20"/>
              </w:rPr>
              <w:t xml:space="preserve"> </w:t>
            </w:r>
            <w:r w:rsidR="000217ED" w:rsidRPr="00122F03">
              <w:rPr>
                <w:rFonts w:ascii="Times New Roman" w:eastAsiaTheme="minorEastAsia" w:hAnsi="Times New Roman" w:cs="Times New Roman"/>
                <w:sz w:val="20"/>
                <w:szCs w:val="20"/>
              </w:rPr>
              <w:t>J m</w:t>
            </w:r>
            <w:r w:rsidR="000217ED" w:rsidRPr="00122F03">
              <w:rPr>
                <w:rFonts w:ascii="Times New Roman" w:eastAsiaTheme="minorEastAsia" w:hAnsi="Times New Roman" w:cs="Times New Roman"/>
                <w:sz w:val="20"/>
                <w:szCs w:val="20"/>
                <w:vertAlign w:val="superscript"/>
              </w:rPr>
              <w:t>-1</w:t>
            </w:r>
            <w:r w:rsidR="000217ED" w:rsidRPr="00122F03">
              <w:rPr>
                <w:rFonts w:ascii="Times New Roman" w:eastAsiaTheme="minorEastAsia" w:hAnsi="Times New Roman" w:cs="Times New Roman"/>
                <w:sz w:val="20"/>
                <w:szCs w:val="20"/>
              </w:rPr>
              <w:t xml:space="preserve"> s</w:t>
            </w:r>
            <w:r w:rsidR="000217ED" w:rsidRPr="00122F03">
              <w:rPr>
                <w:rFonts w:ascii="Times New Roman" w:eastAsiaTheme="minorEastAsia" w:hAnsi="Times New Roman" w:cs="Times New Roman"/>
                <w:sz w:val="20"/>
                <w:szCs w:val="20"/>
                <w:vertAlign w:val="superscript"/>
              </w:rPr>
              <w:t xml:space="preserve">-1 </w:t>
            </w:r>
            <w:r w:rsidR="000217ED" w:rsidRPr="00122F03">
              <w:rPr>
                <w:rFonts w:ascii="Times New Roman" w:eastAsiaTheme="minorEastAsia" w:hAnsi="Times New Roman" w:cs="Times New Roman"/>
                <w:sz w:val="20"/>
                <w:szCs w:val="20"/>
              </w:rPr>
              <w:t>K</w:t>
            </w:r>
            <w:r w:rsidR="000217ED" w:rsidRPr="00122F03">
              <w:rPr>
                <w:rFonts w:ascii="Times New Roman" w:eastAsiaTheme="minorEastAsia" w:hAnsi="Times New Roman" w:cs="Times New Roman"/>
                <w:sz w:val="20"/>
                <w:szCs w:val="20"/>
                <w:vertAlign w:val="superscript"/>
              </w:rPr>
              <w:t>-1</w:t>
            </w:r>
          </w:p>
        </w:tc>
      </w:tr>
      <w:tr w:rsidR="00F002BF" w14:paraId="267761D4" w14:textId="77777777" w:rsidTr="000E4505">
        <w:tc>
          <w:tcPr>
            <w:tcW w:w="5580" w:type="dxa"/>
          </w:tcPr>
          <w:p w14:paraId="198F22FF" w14:textId="280A5736" w:rsidR="00F002BF" w:rsidRPr="00122F03" w:rsidRDefault="00AD38FF" w:rsidP="00310E9E">
            <w:pPr>
              <w:spacing w:before="100" w:beforeAutospacing="1" w:line="480" w:lineRule="auto"/>
              <w:jc w:val="both"/>
              <w:rPr>
                <w:rFonts w:ascii="Times New Roman" w:hAnsi="Times New Roman" w:cs="Times New Roman"/>
                <w:sz w:val="20"/>
                <w:szCs w:val="20"/>
              </w:rPr>
            </w:pPr>
            <w:r w:rsidRPr="00122F03">
              <w:rPr>
                <w:rFonts w:ascii="Times New Roman" w:hAnsi="Times New Roman" w:cs="Times New Roman"/>
                <w:sz w:val="20"/>
                <w:szCs w:val="20"/>
              </w:rPr>
              <w:t xml:space="preserve">Heat capacity of air,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oMath>
          </w:p>
        </w:tc>
        <w:tc>
          <w:tcPr>
            <w:tcW w:w="4320" w:type="dxa"/>
          </w:tcPr>
          <w:p w14:paraId="233E4204" w14:textId="4580A5A7" w:rsidR="00F002BF" w:rsidRPr="00122F03" w:rsidRDefault="002C57E8" w:rsidP="00F002BF">
            <w:pPr>
              <w:spacing w:before="100" w:beforeAutospacing="1" w:line="480" w:lineRule="auto"/>
              <w:jc w:val="both"/>
              <w:rPr>
                <w:rFonts w:ascii="Times New Roman" w:eastAsia="Calibri" w:hAnsi="Times New Roman" w:cs="Times New Roman"/>
                <w:sz w:val="20"/>
                <w:szCs w:val="20"/>
                <w:vertAlign w:val="superscript"/>
              </w:rPr>
            </w:pPr>
            <w:r w:rsidRPr="00122F03">
              <w:rPr>
                <w:rFonts w:ascii="Times New Roman" w:eastAsia="Calibri" w:hAnsi="Times New Roman" w:cs="Times New Roman"/>
                <w:sz w:val="20"/>
                <w:szCs w:val="20"/>
              </w:rPr>
              <w:t>1.005 J g</w:t>
            </w:r>
            <w:r w:rsidRPr="00122F03">
              <w:rPr>
                <w:rFonts w:ascii="Times New Roman" w:eastAsia="Calibri" w:hAnsi="Times New Roman" w:cs="Times New Roman"/>
                <w:sz w:val="20"/>
                <w:szCs w:val="20"/>
                <w:vertAlign w:val="superscript"/>
              </w:rPr>
              <w:t xml:space="preserve">-1 </w:t>
            </w:r>
            <w:r w:rsidRPr="00122F03">
              <w:rPr>
                <w:rFonts w:ascii="Times New Roman" w:eastAsia="Calibri" w:hAnsi="Times New Roman" w:cs="Times New Roman"/>
                <w:sz w:val="20"/>
                <w:szCs w:val="20"/>
              </w:rPr>
              <w:t>K</w:t>
            </w:r>
            <w:r w:rsidRPr="00122F03">
              <w:rPr>
                <w:rFonts w:ascii="Times New Roman" w:eastAsia="Calibri" w:hAnsi="Times New Roman" w:cs="Times New Roman"/>
                <w:sz w:val="20"/>
                <w:szCs w:val="20"/>
                <w:vertAlign w:val="superscript"/>
              </w:rPr>
              <w:t>-1</w:t>
            </w:r>
          </w:p>
        </w:tc>
      </w:tr>
      <w:tr w:rsidR="00F002BF" w14:paraId="041A070C" w14:textId="77777777" w:rsidTr="000E4505">
        <w:tc>
          <w:tcPr>
            <w:tcW w:w="5580" w:type="dxa"/>
          </w:tcPr>
          <w:p w14:paraId="4CF0DBB4" w14:textId="28D8F25F" w:rsidR="00F002BF" w:rsidRPr="007E5000" w:rsidRDefault="0028416F" w:rsidP="0028416F">
            <w:pPr>
              <w:spacing w:before="100" w:beforeAutospacing="1" w:line="480" w:lineRule="auto"/>
              <w:rPr>
                <w:rFonts w:ascii="Times New Roman" w:hAnsi="Times New Roman" w:cs="Times New Roman"/>
                <w:sz w:val="20"/>
                <w:szCs w:val="20"/>
                <w:vertAlign w:val="superscript"/>
              </w:rPr>
            </w:pPr>
            <w:r w:rsidRPr="00122F03">
              <w:rPr>
                <w:rFonts w:ascii="Times New Roman" w:hAnsi="Times New Roman" w:cs="Times New Roman"/>
                <w:sz w:val="20"/>
                <w:szCs w:val="20"/>
              </w:rPr>
              <w:t xml:space="preserve">Mass and thermal accommodation coefficients,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c</m:t>
                  </m:r>
                </m:sub>
              </m:sSub>
            </m:oMath>
            <w:r w:rsidR="00341796" w:rsidRPr="00122F03">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T</m:t>
                  </m:r>
                </m:sub>
              </m:sSub>
            </m:oMath>
            <w:r w:rsidR="007E5000">
              <w:rPr>
                <w:rFonts w:ascii="Times New Roman" w:eastAsiaTheme="minorEastAsia" w:hAnsi="Times New Roman" w:cs="Times New Roman"/>
                <w:sz w:val="20"/>
                <w:szCs w:val="20"/>
                <w:vertAlign w:val="superscript"/>
              </w:rPr>
              <w:t>2,</w:t>
            </w:r>
            <w:r w:rsidR="00D94975">
              <w:rPr>
                <w:rFonts w:ascii="Times New Roman" w:eastAsiaTheme="minorEastAsia" w:hAnsi="Times New Roman" w:cs="Times New Roman"/>
                <w:sz w:val="20"/>
                <w:szCs w:val="20"/>
                <w:vertAlign w:val="superscript"/>
              </w:rPr>
              <w:t>4</w:t>
            </w:r>
          </w:p>
        </w:tc>
        <w:tc>
          <w:tcPr>
            <w:tcW w:w="4320" w:type="dxa"/>
          </w:tcPr>
          <w:p w14:paraId="4F29727D" w14:textId="4B7E3BA6" w:rsidR="00F002BF" w:rsidRPr="00122F03" w:rsidRDefault="001707B1" w:rsidP="00F002BF">
            <w:pPr>
              <w:spacing w:before="100" w:beforeAutospacing="1" w:line="480" w:lineRule="auto"/>
              <w:jc w:val="both"/>
              <w:rPr>
                <w:rFonts w:ascii="Times New Roman" w:eastAsia="Calibri" w:hAnsi="Times New Roman" w:cs="Times New Roman"/>
                <w:sz w:val="20"/>
                <w:szCs w:val="20"/>
              </w:rPr>
            </w:pPr>
            <w:r w:rsidRPr="00122F03">
              <w:rPr>
                <w:rFonts w:ascii="Times New Roman" w:eastAsia="Calibri" w:hAnsi="Times New Roman" w:cs="Times New Roman"/>
                <w:sz w:val="20"/>
                <w:szCs w:val="20"/>
              </w:rPr>
              <w:t>1.0</w:t>
            </w:r>
          </w:p>
        </w:tc>
      </w:tr>
      <w:tr w:rsidR="00D36B19" w14:paraId="154DFF19" w14:textId="77777777" w:rsidTr="000E4505">
        <w:tc>
          <w:tcPr>
            <w:tcW w:w="5580" w:type="dxa"/>
          </w:tcPr>
          <w:p w14:paraId="7637EBEC" w14:textId="64F63B80" w:rsidR="00D36B19" w:rsidRPr="007E5000" w:rsidRDefault="00D36B19" w:rsidP="0028416F">
            <w:pPr>
              <w:spacing w:before="100" w:beforeAutospacing="1" w:line="480" w:lineRule="auto"/>
              <w:rPr>
                <w:rFonts w:ascii="Times New Roman" w:hAnsi="Times New Roman" w:cs="Times New Roman"/>
                <w:sz w:val="20"/>
                <w:szCs w:val="20"/>
                <w:vertAlign w:val="superscript"/>
              </w:rPr>
            </w:pPr>
            <w:r w:rsidRPr="00122F03">
              <w:rPr>
                <w:rFonts w:ascii="Times New Roman" w:hAnsi="Times New Roman" w:cs="Times New Roman"/>
                <w:sz w:val="20"/>
                <w:szCs w:val="20"/>
              </w:rPr>
              <w:t xml:space="preserve">Latent heat of water, </w:t>
            </w:r>
            <m:oMath>
              <m:sSub>
                <m:sSubPr>
                  <m:ctrlPr>
                    <w:rPr>
                      <w:rFonts w:ascii="Cambria Math" w:hAnsi="Cambria Math" w:cs="Times New Roman"/>
                      <w:i/>
                      <w:sz w:val="20"/>
                      <w:szCs w:val="20"/>
                    </w:rPr>
                  </m:ctrlPr>
                </m:sSubPr>
                <m:e>
                  <m:r>
                    <w:rPr>
                      <w:rFonts w:ascii="Cambria Math" w:hAnsi="Cambria Math" w:cs="Times New Roman"/>
                      <w:sz w:val="20"/>
                      <w:szCs w:val="20"/>
                      <w:lang w:val="el-GR"/>
                    </w:rPr>
                    <m:t>Δ</m:t>
                  </m:r>
                  <m:r>
                    <w:rPr>
                      <w:rFonts w:ascii="Cambria Math" w:hAnsi="Cambria Math" w:cs="Times New Roman"/>
                      <w:sz w:val="20"/>
                      <w:szCs w:val="20"/>
                    </w:rPr>
                    <m:t>H</m:t>
                  </m:r>
                </m:e>
                <m:sub>
                  <m:r>
                    <w:rPr>
                      <w:rFonts w:ascii="Cambria Math" w:hAnsi="Cambria Math" w:cs="Times New Roman"/>
                      <w:sz w:val="20"/>
                      <w:szCs w:val="20"/>
                    </w:rPr>
                    <m:t>v</m:t>
                  </m:r>
                </m:sub>
              </m:sSub>
            </m:oMath>
            <w:r w:rsidR="007E5000">
              <w:rPr>
                <w:rFonts w:ascii="Times New Roman" w:eastAsiaTheme="minorEastAsia" w:hAnsi="Times New Roman" w:cs="Times New Roman"/>
                <w:sz w:val="20"/>
                <w:szCs w:val="20"/>
                <w:vertAlign w:val="superscript"/>
              </w:rPr>
              <w:t>2</w:t>
            </w:r>
          </w:p>
        </w:tc>
        <w:tc>
          <w:tcPr>
            <w:tcW w:w="4320" w:type="dxa"/>
          </w:tcPr>
          <w:p w14:paraId="5A62A482" w14:textId="013FF250" w:rsidR="00D36B19" w:rsidRPr="00122F03" w:rsidRDefault="00A30335" w:rsidP="00D36B19">
            <w:pPr>
              <w:spacing w:before="100" w:beforeAutospacing="1" w:line="480" w:lineRule="auto"/>
              <w:jc w:val="both"/>
              <w:rPr>
                <w:rFonts w:ascii="Times New Roman" w:eastAsiaTheme="minorEastAsia" w:hAnsi="Times New Roman" w:cs="Times New Roman"/>
                <w:sz w:val="20"/>
                <w:szCs w:val="20"/>
                <w:vertAlign w:val="superscript"/>
              </w:rPr>
            </w:pPr>
            <m:oMath>
              <m:sSub>
                <m:sSubPr>
                  <m:ctrlPr>
                    <w:rPr>
                      <w:rFonts w:ascii="Cambria Math" w:hAnsi="Cambria Math" w:cs="Times New Roman"/>
                      <w:i/>
                      <w:sz w:val="20"/>
                      <w:szCs w:val="20"/>
                    </w:rPr>
                  </m:ctrlPr>
                </m:sSubPr>
                <m:e>
                  <m:r>
                    <w:rPr>
                      <w:rFonts w:ascii="Cambria Math" w:hAnsi="Cambria Math" w:cs="Times New Roman"/>
                      <w:sz w:val="20"/>
                      <w:szCs w:val="20"/>
                      <w:lang w:val="el-GR"/>
                    </w:rPr>
                    <m:t>Δ</m:t>
                  </m:r>
                  <m:r>
                    <w:rPr>
                      <w:rFonts w:ascii="Cambria Math" w:hAnsi="Cambria Math" w:cs="Times New Roman"/>
                      <w:sz w:val="20"/>
                      <w:szCs w:val="20"/>
                    </w:rPr>
                    <m:t>H</m:t>
                  </m:r>
                </m:e>
                <m:sub>
                  <m:r>
                    <w:rPr>
                      <w:rFonts w:ascii="Cambria Math" w:hAnsi="Cambria Math" w:cs="Times New Roman"/>
                      <w:sz w:val="20"/>
                      <w:szCs w:val="20"/>
                    </w:rPr>
                    <m:t>v</m:t>
                  </m:r>
                </m:sub>
              </m:sSub>
              <m:r>
                <w:rPr>
                  <w:rFonts w:ascii="Cambria Math" w:hAnsi="Cambria Math" w:cs="Times New Roman"/>
                  <w:sz w:val="20"/>
                  <w:szCs w:val="20"/>
                </w:rPr>
                <m:t>=2.5</m:t>
              </m:r>
              <m:sSup>
                <m:sSupPr>
                  <m:ctrlPr>
                    <w:rPr>
                      <w:rFonts w:ascii="Cambria Math" w:hAnsi="Cambria Math" w:cs="Times New Roman"/>
                      <w:i/>
                      <w:sz w:val="20"/>
                      <w:szCs w:val="20"/>
                    </w:rPr>
                  </m:ctrlPr>
                </m:sSupPr>
                <m:e>
                  <m:r>
                    <w:rPr>
                      <w:rFonts w:ascii="Cambria Math" w:hAnsi="Cambria Math" w:cs="Times New Roman"/>
                      <w:sz w:val="20"/>
                      <w:szCs w:val="20"/>
                    </w:rPr>
                    <m:t xml:space="preserve"> </m:t>
                  </m:r>
                  <m:d>
                    <m:dPr>
                      <m:ctrlPr>
                        <w:rPr>
                          <w:rFonts w:ascii="Cambria Math" w:hAnsi="Cambria Math" w:cs="Times New Roman"/>
                          <w:i/>
                          <w:sz w:val="20"/>
                          <w:szCs w:val="20"/>
                        </w:rPr>
                      </m:ctrlPr>
                    </m:dPr>
                    <m:e>
                      <m:f>
                        <m:fPr>
                          <m:type m:val="lin"/>
                          <m:ctrlPr>
                            <w:rPr>
                              <w:rFonts w:ascii="Cambria Math" w:hAnsi="Cambria Math" w:cs="Times New Roman"/>
                              <w:i/>
                              <w:sz w:val="20"/>
                              <w:szCs w:val="20"/>
                            </w:rPr>
                          </m:ctrlPr>
                        </m:fPr>
                        <m:num>
                          <m:r>
                            <w:rPr>
                              <w:rFonts w:ascii="Cambria Math" w:hAnsi="Cambria Math" w:cs="Times New Roman"/>
                              <w:sz w:val="20"/>
                              <w:szCs w:val="20"/>
                            </w:rPr>
                            <m:t>273.15</m:t>
                          </m:r>
                        </m:num>
                        <m:den>
                          <m:r>
                            <w:rPr>
                              <w:rFonts w:ascii="Cambria Math" w:hAnsi="Cambria Math" w:cs="Times New Roman"/>
                              <w:sz w:val="20"/>
                              <w:szCs w:val="20"/>
                            </w:rPr>
                            <m:t>T</m:t>
                          </m:r>
                        </m:den>
                      </m:f>
                    </m:e>
                  </m:d>
                </m:e>
                <m:sup>
                  <m:r>
                    <w:rPr>
                      <w:rFonts w:ascii="Cambria Math" w:hAnsi="Cambria Math" w:cs="Times New Roman"/>
                      <w:sz w:val="20"/>
                      <w:szCs w:val="20"/>
                    </w:rPr>
                    <m:t>0.167+3.67×</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r>
                    <w:rPr>
                      <w:rFonts w:ascii="Cambria Math" w:hAnsi="Cambria Math" w:cs="Times New Roman"/>
                      <w:sz w:val="20"/>
                      <w:szCs w:val="20"/>
                    </w:rPr>
                    <m:t xml:space="preserve"> T</m:t>
                  </m:r>
                </m:sup>
              </m:sSup>
            </m:oMath>
            <w:r w:rsidR="008A2C6C" w:rsidRPr="00122F03">
              <w:rPr>
                <w:rFonts w:ascii="Times New Roman" w:eastAsiaTheme="minorEastAsia" w:hAnsi="Times New Roman" w:cs="Times New Roman"/>
                <w:sz w:val="20"/>
                <w:szCs w:val="20"/>
              </w:rPr>
              <w:t>,</w:t>
            </w:r>
            <w:r w:rsidR="005B325E" w:rsidRPr="00122F03">
              <w:rPr>
                <w:rFonts w:ascii="Times New Roman" w:eastAsiaTheme="minorEastAsia" w:hAnsi="Times New Roman" w:cs="Times New Roman"/>
                <w:sz w:val="20"/>
                <w:szCs w:val="20"/>
              </w:rPr>
              <w:t xml:space="preserve"> kJ g</w:t>
            </w:r>
            <w:r w:rsidR="005B325E" w:rsidRPr="00122F03">
              <w:rPr>
                <w:rFonts w:ascii="Times New Roman" w:eastAsiaTheme="minorEastAsia" w:hAnsi="Times New Roman" w:cs="Times New Roman"/>
                <w:sz w:val="20"/>
                <w:szCs w:val="20"/>
                <w:vertAlign w:val="superscript"/>
              </w:rPr>
              <w:t>-1</w:t>
            </w:r>
          </w:p>
        </w:tc>
      </w:tr>
      <w:tr w:rsidR="00DE2866" w14:paraId="3049EC43" w14:textId="77777777" w:rsidTr="000E4505">
        <w:tc>
          <w:tcPr>
            <w:tcW w:w="5580" w:type="dxa"/>
            <w:tcBorders>
              <w:bottom w:val="single" w:sz="4" w:space="0" w:color="auto"/>
            </w:tcBorders>
          </w:tcPr>
          <w:p w14:paraId="55864868" w14:textId="135294CF" w:rsidR="00DE2866" w:rsidRPr="00122F03" w:rsidRDefault="00DE2866" w:rsidP="0028416F">
            <w:pPr>
              <w:spacing w:before="100" w:beforeAutospacing="1" w:line="480" w:lineRule="auto"/>
              <w:rPr>
                <w:rFonts w:ascii="Times New Roman" w:hAnsi="Times New Roman" w:cs="Times New Roman"/>
                <w:sz w:val="20"/>
                <w:szCs w:val="20"/>
              </w:rPr>
            </w:pPr>
            <w:r w:rsidRPr="00122F03">
              <w:rPr>
                <w:rFonts w:ascii="Times New Roman" w:hAnsi="Times New Roman" w:cs="Times New Roman"/>
                <w:sz w:val="20"/>
                <w:szCs w:val="20"/>
              </w:rPr>
              <w:t xml:space="preserve">Universal gas constant, </w:t>
            </w:r>
            <w:r w:rsidRPr="00122F03">
              <w:rPr>
                <w:rFonts w:ascii="Times New Roman" w:hAnsi="Times New Roman" w:cs="Times New Roman"/>
                <w:i/>
                <w:iCs/>
                <w:sz w:val="20"/>
                <w:szCs w:val="20"/>
              </w:rPr>
              <w:t>R</w:t>
            </w:r>
          </w:p>
        </w:tc>
        <w:tc>
          <w:tcPr>
            <w:tcW w:w="4320" w:type="dxa"/>
            <w:tcBorders>
              <w:bottom w:val="single" w:sz="4" w:space="0" w:color="auto"/>
            </w:tcBorders>
          </w:tcPr>
          <w:p w14:paraId="1B94A350" w14:textId="154FBC07" w:rsidR="00DE2866" w:rsidRPr="00122F03" w:rsidRDefault="0049275F" w:rsidP="00D36B19">
            <w:pPr>
              <w:spacing w:before="100" w:beforeAutospacing="1" w:line="480" w:lineRule="auto"/>
              <w:jc w:val="both"/>
              <w:rPr>
                <w:rFonts w:ascii="Times New Roman" w:eastAsia="Calibri" w:hAnsi="Times New Roman" w:cs="Times New Roman"/>
                <w:sz w:val="20"/>
                <w:szCs w:val="20"/>
                <w:vertAlign w:val="superscript"/>
              </w:rPr>
            </w:pPr>
            <w:r>
              <w:rPr>
                <w:rFonts w:ascii="Times New Roman" w:eastAsia="Calibri" w:hAnsi="Times New Roman" w:cs="Times New Roman"/>
                <w:sz w:val="20"/>
                <w:szCs w:val="20"/>
              </w:rPr>
              <w:t>8</w:t>
            </w:r>
            <w:r>
              <w:rPr>
                <w:rFonts w:eastAsia="Calibri"/>
                <w:sz w:val="20"/>
                <w:szCs w:val="20"/>
              </w:rPr>
              <w:t>.31</w:t>
            </w:r>
            <w:r w:rsidR="00DE2866" w:rsidRPr="00122F03">
              <w:rPr>
                <w:rFonts w:ascii="Times New Roman" w:eastAsia="Calibri" w:hAnsi="Times New Roman" w:cs="Times New Roman"/>
                <w:sz w:val="20"/>
                <w:szCs w:val="20"/>
              </w:rPr>
              <w:t xml:space="preserve"> </w:t>
            </w:r>
            <w:r w:rsidR="003B181D">
              <w:rPr>
                <w:rFonts w:ascii="Times New Roman" w:eastAsia="Calibri" w:hAnsi="Times New Roman" w:cs="Times New Roman"/>
                <w:sz w:val="20"/>
                <w:szCs w:val="20"/>
              </w:rPr>
              <w:t>J mol</w:t>
            </w:r>
            <w:r w:rsidR="003B181D">
              <w:rPr>
                <w:rFonts w:ascii="Times New Roman" w:eastAsia="Calibri" w:hAnsi="Times New Roman" w:cs="Times New Roman"/>
                <w:sz w:val="20"/>
                <w:szCs w:val="20"/>
                <w:vertAlign w:val="superscript"/>
              </w:rPr>
              <w:t>-1</w:t>
            </w:r>
            <w:r w:rsidR="00DE2866" w:rsidRPr="00122F03">
              <w:rPr>
                <w:rFonts w:ascii="Times New Roman" w:eastAsia="Calibri" w:hAnsi="Times New Roman" w:cs="Times New Roman"/>
                <w:sz w:val="20"/>
                <w:szCs w:val="20"/>
              </w:rPr>
              <w:t xml:space="preserve"> K</w:t>
            </w:r>
            <w:r w:rsidR="00DE2866" w:rsidRPr="00122F03">
              <w:rPr>
                <w:rFonts w:ascii="Times New Roman" w:eastAsia="Calibri" w:hAnsi="Times New Roman" w:cs="Times New Roman"/>
                <w:sz w:val="20"/>
                <w:szCs w:val="20"/>
                <w:vertAlign w:val="superscript"/>
              </w:rPr>
              <w:t>-1</w:t>
            </w:r>
          </w:p>
        </w:tc>
      </w:tr>
    </w:tbl>
    <w:p w14:paraId="4F5F21C5" w14:textId="06285A61" w:rsidR="007E5000" w:rsidRPr="007E5000" w:rsidRDefault="00393FEA" w:rsidP="00A10A46">
      <w:pPr>
        <w:spacing w:after="0" w:line="240" w:lineRule="auto"/>
        <w:ind w:firstLine="360"/>
        <w:jc w:val="both"/>
        <w:rPr>
          <w:rFonts w:ascii="Times New Roman" w:hAnsi="Times New Roman" w:cs="Times New Roman"/>
        </w:rPr>
      </w:pPr>
      <w:r w:rsidRPr="00DF266D">
        <w:rPr>
          <w:rFonts w:ascii="Times New Roman" w:hAnsi="Times New Roman" w:cs="Times New Roman"/>
          <w:vertAlign w:val="superscript"/>
        </w:rPr>
        <w:t>1</w:t>
      </w:r>
      <w:r w:rsidR="007E5000">
        <w:rPr>
          <w:rFonts w:ascii="Times New Roman" w:hAnsi="Times New Roman" w:cs="Times New Roman"/>
          <w:vertAlign w:val="superscript"/>
        </w:rPr>
        <w:fldChar w:fldCharType="begin" w:fldLock="1"/>
      </w:r>
      <w:r w:rsidR="00220911">
        <w:rPr>
          <w:rFonts w:ascii="Times New Roman" w:hAnsi="Times New Roman" w:cs="Times New Roman"/>
          <w:vertAlign w:val="superscript"/>
        </w:rPr>
        <w:instrText>ADDIN CSL_CITATION {"citationItems":[{"id":"ITEM-1","itemData":{"author":[{"dropping-particle":"","family":"Kulkarni","given":"Pramod","non-dropping-particle":"","parse-names":false,"suffix":""},{"dropping-particle":"","family":"Baron","given":"Paul A.","non-dropping-particle":"","parse-names":false,"suffix":""},{"dropping-particle":"","family":"Willeke","given":"Klaus","non-dropping-particle":"","parse-names":false,"suffix":""}],"edition":"Third","id":"ITEM-1","issued":{"date-parts":[["2011"]]},"number-of-pages":"883","publisher":"John Wiley &amp; Sons, Inc.","publisher-place":"New Jersey","title":"Aerosol measurement : principles , techniques , and applications","type":"book"},"uris":["http://www.mendeley.com/documents/?uuid=8334ad1c-2e51-4b53-9a2b-e5ece6d179de"]}],"mendeley":{"formattedCitation":"(Kulkarni, Baron, and Willeke 2011)","manualFormatting":"Obtained by Kulkarni, Baron, and Willeke (2011)","plainTextFormattedCitation":"(Kulkarni, Baron, and Willeke 2011)","previouslyFormattedCitation":"(Kulkarni, Baron, and Willeke 2011)"},"properties":{"noteIndex":0},"schema":"https://github.com/citation-style-language/schema/raw/master/csl-citation.json"}</w:instrText>
      </w:r>
      <w:r w:rsidR="007E5000">
        <w:rPr>
          <w:rFonts w:ascii="Times New Roman" w:hAnsi="Times New Roman" w:cs="Times New Roman"/>
          <w:vertAlign w:val="superscript"/>
        </w:rPr>
        <w:fldChar w:fldCharType="separate"/>
      </w:r>
      <w:r w:rsidR="00A10A46">
        <w:rPr>
          <w:rFonts w:ascii="Times New Roman" w:hAnsi="Times New Roman" w:cs="Times New Roman"/>
          <w:noProof/>
        </w:rPr>
        <w:t xml:space="preserve">Obtained by </w:t>
      </w:r>
      <w:r w:rsidR="007E5000" w:rsidRPr="007E5000">
        <w:rPr>
          <w:rFonts w:ascii="Times New Roman" w:hAnsi="Times New Roman" w:cs="Times New Roman"/>
          <w:noProof/>
        </w:rPr>
        <w:t xml:space="preserve">Kulkarni, Baron, and Willeke </w:t>
      </w:r>
      <w:r w:rsidR="00A10A46">
        <w:rPr>
          <w:rFonts w:ascii="Times New Roman" w:hAnsi="Times New Roman" w:cs="Times New Roman"/>
          <w:noProof/>
        </w:rPr>
        <w:t>(</w:t>
      </w:r>
      <w:r w:rsidR="007E5000" w:rsidRPr="007E5000">
        <w:rPr>
          <w:rFonts w:ascii="Times New Roman" w:hAnsi="Times New Roman" w:cs="Times New Roman"/>
          <w:noProof/>
        </w:rPr>
        <w:t>2011)</w:t>
      </w:r>
      <w:r w:rsidR="007E5000">
        <w:rPr>
          <w:rFonts w:ascii="Times New Roman" w:hAnsi="Times New Roman" w:cs="Times New Roman"/>
          <w:vertAlign w:val="superscript"/>
        </w:rPr>
        <w:fldChar w:fldCharType="end"/>
      </w:r>
    </w:p>
    <w:p w14:paraId="0C6E4029" w14:textId="0B23AE38" w:rsidR="007D214C" w:rsidRPr="00DF266D" w:rsidRDefault="00753037" w:rsidP="00A10A46">
      <w:pPr>
        <w:spacing w:after="0" w:line="240" w:lineRule="auto"/>
        <w:ind w:firstLine="360"/>
        <w:jc w:val="both"/>
        <w:rPr>
          <w:rFonts w:ascii="Times New Roman" w:hAnsi="Times New Roman" w:cs="Times New Roman"/>
          <w:vertAlign w:val="superscript"/>
        </w:rPr>
      </w:pPr>
      <w:r w:rsidRPr="00DF266D">
        <w:rPr>
          <w:rFonts w:ascii="Times New Roman" w:hAnsi="Times New Roman" w:cs="Times New Roman"/>
          <w:vertAlign w:val="superscript"/>
        </w:rPr>
        <w:t>2</w:t>
      </w:r>
      <w:r w:rsidR="00A10A46">
        <w:rPr>
          <w:rFonts w:ascii="Times New Roman" w:hAnsi="Times New Roman" w:cs="Times New Roman"/>
        </w:rPr>
        <w:t xml:space="preserve">Obtained by </w:t>
      </w:r>
      <w:r w:rsidR="005A332D" w:rsidRPr="00DF266D">
        <w:rPr>
          <w:rFonts w:ascii="Times New Roman" w:hAnsi="Times New Roman" w:cs="Times New Roman"/>
          <w:vertAlign w:val="superscript"/>
        </w:rPr>
        <w:fldChar w:fldCharType="begin" w:fldLock="1"/>
      </w:r>
      <w:r w:rsidR="00053E97">
        <w:rPr>
          <w:rFonts w:ascii="Times New Roman" w:hAnsi="Times New Roman" w:cs="Times New Roman"/>
          <w:vertAlign w:val="superscript"/>
        </w:rPr>
        <w:instrText>ADDIN CSL_CITATION {"citationItems":[{"id":"ITEM-1","itemData":{"author":[{"dropping-particle":"","family":"Seinfeld, J. H., &amp; Pandis","given":"S. N.","non-dropping-particle":"","parse-names":false,"suffix":""}],"container-title":"Atmospheric chemistry and physics : From air pollution to climate change.","id":"ITEM-1","issued":{"date-parts":[["2012"]]},"title":"Cloud Physics","type":"chapter"},"uris":["http://www.mendeley.com/documents/?uuid=0ee7f09c-7088-4845-94bf-d4f6a4cb9d66"]}],"mendeley":{"formattedCitation":"(Seinfeld, J. H., &amp; Pandis 2012)","manualFormatting":"Seinfeld and Pandis (2012)","plainTextFormattedCitation":"(Seinfeld, J. H., &amp; Pandis 2012)","previouslyFormattedCitation":"(Seinfeld, J. H., &amp; Pandis 2012)"},"properties":{"noteIndex":0},"schema":"https://github.com/citation-style-language/schema/raw/master/csl-citation.json"}</w:instrText>
      </w:r>
      <w:r w:rsidR="005A332D" w:rsidRPr="00DF266D">
        <w:rPr>
          <w:rFonts w:ascii="Times New Roman" w:hAnsi="Times New Roman" w:cs="Times New Roman"/>
          <w:vertAlign w:val="superscript"/>
        </w:rPr>
        <w:fldChar w:fldCharType="separate"/>
      </w:r>
      <w:r w:rsidR="005A332D" w:rsidRPr="00DF266D">
        <w:rPr>
          <w:rFonts w:ascii="Times New Roman" w:hAnsi="Times New Roman" w:cs="Times New Roman"/>
          <w:noProof/>
        </w:rPr>
        <w:t>Seinfeld</w:t>
      </w:r>
      <w:r w:rsidR="00A10A46">
        <w:rPr>
          <w:rFonts w:ascii="Times New Roman" w:hAnsi="Times New Roman" w:cs="Times New Roman"/>
          <w:noProof/>
        </w:rPr>
        <w:t xml:space="preserve"> and</w:t>
      </w:r>
      <w:r w:rsidR="005A332D" w:rsidRPr="00DF266D">
        <w:rPr>
          <w:rFonts w:ascii="Times New Roman" w:hAnsi="Times New Roman" w:cs="Times New Roman"/>
          <w:noProof/>
        </w:rPr>
        <w:t xml:space="preserve"> Pandis </w:t>
      </w:r>
      <w:r w:rsidR="00A10A46">
        <w:rPr>
          <w:rFonts w:ascii="Times New Roman" w:hAnsi="Times New Roman" w:cs="Times New Roman"/>
          <w:noProof/>
        </w:rPr>
        <w:t>(</w:t>
      </w:r>
      <w:r w:rsidR="005A332D" w:rsidRPr="00DF266D">
        <w:rPr>
          <w:rFonts w:ascii="Times New Roman" w:hAnsi="Times New Roman" w:cs="Times New Roman"/>
          <w:noProof/>
        </w:rPr>
        <w:t>2012)</w:t>
      </w:r>
      <w:r w:rsidR="005A332D" w:rsidRPr="00DF266D">
        <w:rPr>
          <w:rFonts w:ascii="Times New Roman" w:hAnsi="Times New Roman" w:cs="Times New Roman"/>
          <w:vertAlign w:val="superscript"/>
        </w:rPr>
        <w:fldChar w:fldCharType="end"/>
      </w:r>
    </w:p>
    <w:p w14:paraId="53BA126C" w14:textId="591526D8" w:rsidR="00DF266D" w:rsidRDefault="00753037" w:rsidP="00A10A46">
      <w:pPr>
        <w:spacing w:after="0" w:line="240" w:lineRule="auto"/>
        <w:ind w:firstLine="360"/>
        <w:jc w:val="both"/>
        <w:rPr>
          <w:rFonts w:ascii="Times New Roman" w:hAnsi="Times New Roman" w:cs="Times New Roman"/>
          <w:vertAlign w:val="superscript"/>
        </w:rPr>
      </w:pPr>
      <w:r>
        <w:rPr>
          <w:rFonts w:ascii="Times New Roman" w:hAnsi="Times New Roman" w:cs="Times New Roman"/>
          <w:vertAlign w:val="superscript"/>
        </w:rPr>
        <w:t>3</w:t>
      </w:r>
      <w:r w:rsidR="00053E97">
        <w:rPr>
          <w:rFonts w:ascii="Times New Roman" w:hAnsi="Times New Roman" w:cs="Times New Roman"/>
        </w:rPr>
        <w:t xml:space="preserve">Obtained by </w:t>
      </w:r>
      <w:r w:rsidR="00DF266D" w:rsidRPr="00DF266D">
        <w:rPr>
          <w:rFonts w:ascii="Times New Roman" w:hAnsi="Times New Roman" w:cs="Times New Roman"/>
          <w:vertAlign w:val="superscript"/>
        </w:rPr>
        <w:fldChar w:fldCharType="begin" w:fldLock="1"/>
      </w:r>
      <w:r w:rsidR="00053E97">
        <w:rPr>
          <w:rFonts w:ascii="Times New Roman" w:hAnsi="Times New Roman" w:cs="Times New Roman"/>
          <w:vertAlign w:val="superscript"/>
        </w:rPr>
        <w:instrText>ADDIN CSL_CITATION {"citationItems":[{"id":"ITEM-1","itemData":{"author":[{"dropping-particle":"","family":"Pruppacher","given":"H.R.","non-dropping-particle":"","parse-names":false,"suffix":""},{"dropping-particle":"","family":"Klett","given":"J.D.","non-dropping-particle":"","parse-names":false,"suffix":""}],"id":"ITEM-1","issued":{"date-parts":[["1997"]]},"publisher-place":"Kluwer, Dordrecht, The Netherlands","title":"Microphysics of Clouds and Precipitation","type":"book"},"uris":["http://www.mendeley.com/documents/?uuid=dd813aad-99f6-4698-ac40-e98185da4048"]}],"mendeley":{"formattedCitation":"(Pruppacher and Klett 1997)","manualFormatting":"Pruppacher and Klett (1997)","plainTextFormattedCitation":"(Pruppacher and Klett 1997)","previouslyFormattedCitation":"(Pruppacher and Klett 1997)"},"properties":{"noteIndex":0},"schema":"https://github.com/citation-style-language/schema/raw/master/csl-citation.json"}</w:instrText>
      </w:r>
      <w:r w:rsidR="00DF266D" w:rsidRPr="00DF266D">
        <w:rPr>
          <w:rFonts w:ascii="Times New Roman" w:hAnsi="Times New Roman" w:cs="Times New Roman"/>
          <w:vertAlign w:val="superscript"/>
        </w:rPr>
        <w:fldChar w:fldCharType="separate"/>
      </w:r>
      <w:r w:rsidR="00DF266D" w:rsidRPr="00DF266D">
        <w:rPr>
          <w:rFonts w:ascii="Times New Roman" w:hAnsi="Times New Roman" w:cs="Times New Roman"/>
          <w:noProof/>
        </w:rPr>
        <w:t xml:space="preserve">Pruppacher and Klett </w:t>
      </w:r>
      <w:r w:rsidR="00053E97">
        <w:rPr>
          <w:rFonts w:ascii="Times New Roman" w:hAnsi="Times New Roman" w:cs="Times New Roman"/>
          <w:noProof/>
        </w:rPr>
        <w:t>(</w:t>
      </w:r>
      <w:r w:rsidR="00DF266D" w:rsidRPr="00DF266D">
        <w:rPr>
          <w:rFonts w:ascii="Times New Roman" w:hAnsi="Times New Roman" w:cs="Times New Roman"/>
          <w:noProof/>
        </w:rPr>
        <w:t>1997)</w:t>
      </w:r>
      <w:r w:rsidR="00DF266D" w:rsidRPr="00DF266D">
        <w:rPr>
          <w:rFonts w:ascii="Times New Roman" w:hAnsi="Times New Roman" w:cs="Times New Roman"/>
          <w:vertAlign w:val="superscript"/>
        </w:rPr>
        <w:fldChar w:fldCharType="end"/>
      </w:r>
    </w:p>
    <w:p w14:paraId="7530BF6F" w14:textId="521EBBB4" w:rsidR="004B3DB2" w:rsidRPr="00DF266D" w:rsidRDefault="00D94975" w:rsidP="00A10A46">
      <w:pPr>
        <w:spacing w:after="0" w:line="240" w:lineRule="auto"/>
        <w:ind w:firstLine="360"/>
        <w:jc w:val="both"/>
        <w:rPr>
          <w:rFonts w:ascii="Times New Roman" w:hAnsi="Times New Roman" w:cs="Times New Roman"/>
          <w:vertAlign w:val="superscript"/>
        </w:rPr>
      </w:pPr>
      <w:r>
        <w:rPr>
          <w:rFonts w:ascii="Times New Roman" w:hAnsi="Times New Roman" w:cs="Times New Roman"/>
          <w:vertAlign w:val="superscript"/>
        </w:rPr>
        <w:t>4</w:t>
      </w:r>
      <w:r w:rsidR="00053E97">
        <w:rPr>
          <w:rFonts w:ascii="Times New Roman" w:hAnsi="Times New Roman" w:cs="Times New Roman"/>
        </w:rPr>
        <w:t xml:space="preserve">Obtained by </w:t>
      </w:r>
      <w:r w:rsidR="004B3DB2">
        <w:rPr>
          <w:rFonts w:ascii="Times New Roman" w:hAnsi="Times New Roman" w:cs="Times New Roman"/>
          <w:vertAlign w:val="superscript"/>
        </w:rPr>
        <w:fldChar w:fldCharType="begin" w:fldLock="1"/>
      </w:r>
      <w:r w:rsidR="00053E97">
        <w:rPr>
          <w:rFonts w:ascii="Times New Roman" w:hAnsi="Times New Roman" w:cs="Times New Roman"/>
          <w:vertAlign w:val="superscript"/>
        </w:rPr>
        <w:instrText>ADDIN CSL_CITATION {"citationItems":[{"id":"ITEM-1","itemData":{"author":[{"dropping-particle":"","family":"Laaksonen","given":"A.","non-dropping-particle":"","parse-names":false,"suffix":""},{"dropping-particle":"","family":"Vesala","given":"T.","non-dropping-particle":"","parse-names":false,"suffix":""},{"dropping-particle":"","family":"Kulmala","given":"M.","non-dropping-particle":"","parse-names":false,"suffix":""},{"dropping-particle":"","family":"Winkler","given":"P.M.","non-dropping-particle":"","parse-names":false,"suffix":""},{"dropping-particle":"","family":"Wagner","given":"P.E.","non-dropping-particle":"","parse-names":false,"suffix":""}],"container-title":"Atmospheric Chemistry and Physics","id":"ITEM-1","issue":"2","issued":{"date-parts":[["2005"]]},"page":"461-464","title":"Commentary on cloud modelling and the mass accommodation coefficient of water","type":"article-journal","volume":"5"},"uris":["http://www.mendeley.com/documents/?uuid=4c4b9d06-3a5e-404d-b1dd-5b083745ae49"]}],"mendeley":{"formattedCitation":"(Laaksonen et al. 2005)","manualFormatting":"Laaksonen et al. (2005)","plainTextFormattedCitation":"(Laaksonen et al. 2005)","previouslyFormattedCitation":"(Laaksonen et al. 2005)"},"properties":{"noteIndex":0},"schema":"https://github.com/citation-style-language/schema/raw/master/csl-citation.json"}</w:instrText>
      </w:r>
      <w:r w:rsidR="004B3DB2">
        <w:rPr>
          <w:rFonts w:ascii="Times New Roman" w:hAnsi="Times New Roman" w:cs="Times New Roman"/>
          <w:vertAlign w:val="superscript"/>
        </w:rPr>
        <w:fldChar w:fldCharType="separate"/>
      </w:r>
      <w:r w:rsidR="004B3DB2" w:rsidRPr="004B3DB2">
        <w:rPr>
          <w:rFonts w:ascii="Times New Roman" w:hAnsi="Times New Roman" w:cs="Times New Roman"/>
          <w:noProof/>
        </w:rPr>
        <w:t xml:space="preserve">Laaksonen et al. </w:t>
      </w:r>
      <w:r w:rsidR="00053E97">
        <w:rPr>
          <w:rFonts w:ascii="Times New Roman" w:hAnsi="Times New Roman" w:cs="Times New Roman"/>
          <w:noProof/>
        </w:rPr>
        <w:t>(</w:t>
      </w:r>
      <w:r w:rsidR="004B3DB2" w:rsidRPr="004B3DB2">
        <w:rPr>
          <w:rFonts w:ascii="Times New Roman" w:hAnsi="Times New Roman" w:cs="Times New Roman"/>
          <w:noProof/>
        </w:rPr>
        <w:t>2005)</w:t>
      </w:r>
      <w:r w:rsidR="004B3DB2">
        <w:rPr>
          <w:rFonts w:ascii="Times New Roman" w:hAnsi="Times New Roman" w:cs="Times New Roman"/>
          <w:vertAlign w:val="superscript"/>
        </w:rPr>
        <w:fldChar w:fldCharType="end"/>
      </w:r>
    </w:p>
    <w:p w14:paraId="51C48D8D" w14:textId="77777777" w:rsidR="005A332D" w:rsidRPr="00393FEA" w:rsidRDefault="005A332D" w:rsidP="001D5574">
      <w:pPr>
        <w:spacing w:before="100" w:beforeAutospacing="1" w:after="0" w:line="480" w:lineRule="auto"/>
        <w:jc w:val="both"/>
        <w:rPr>
          <w:rFonts w:ascii="Times New Roman" w:hAnsi="Times New Roman" w:cs="Times New Roman"/>
          <w:sz w:val="24"/>
          <w:szCs w:val="24"/>
        </w:rPr>
      </w:pPr>
    </w:p>
    <w:p w14:paraId="4F1E172B" w14:textId="6ED8E0F1" w:rsidR="0021595A" w:rsidRPr="00BD0162" w:rsidRDefault="0021595A" w:rsidP="00BB76DE">
      <w:pPr>
        <w:pStyle w:val="Heading2"/>
        <w:spacing w:before="0" w:after="240" w:line="480" w:lineRule="auto"/>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t>S</w:t>
      </w:r>
      <w:r w:rsidR="00C8302C">
        <w:rPr>
          <w:rFonts w:ascii="Times New Roman" w:hAnsi="Times New Roman" w:cs="Times New Roman"/>
          <w:b/>
          <w:bCs/>
          <w:color w:val="auto"/>
          <w:sz w:val="24"/>
          <w:szCs w:val="24"/>
        </w:rPr>
        <w:t>2</w:t>
      </w:r>
      <w:r w:rsidRPr="00BD0162">
        <w:rPr>
          <w:rFonts w:ascii="Times New Roman" w:hAnsi="Times New Roman" w:cs="Times New Roman"/>
          <w:b/>
          <w:bCs/>
          <w:color w:val="auto"/>
          <w:sz w:val="24"/>
          <w:szCs w:val="24"/>
        </w:rPr>
        <w:t xml:space="preserve"> Numerical simulations: </w:t>
      </w:r>
      <w:r w:rsidR="00605353" w:rsidRPr="00BD0162">
        <w:rPr>
          <w:rFonts w:ascii="Times New Roman" w:hAnsi="Times New Roman" w:cs="Times New Roman"/>
          <w:b/>
          <w:bCs/>
          <w:color w:val="auto"/>
          <w:sz w:val="24"/>
          <w:szCs w:val="24"/>
        </w:rPr>
        <w:t>Losses due to i</w:t>
      </w:r>
      <w:r w:rsidR="00310E9E" w:rsidRPr="00BD0162">
        <w:rPr>
          <w:rFonts w:ascii="Times New Roman" w:hAnsi="Times New Roman" w:cs="Times New Roman"/>
          <w:b/>
          <w:bCs/>
          <w:color w:val="auto"/>
          <w:sz w:val="24"/>
          <w:szCs w:val="24"/>
        </w:rPr>
        <w:t xml:space="preserve">nertial </w:t>
      </w:r>
      <w:r w:rsidR="00605353" w:rsidRPr="00BD0162">
        <w:rPr>
          <w:rFonts w:ascii="Times New Roman" w:hAnsi="Times New Roman" w:cs="Times New Roman"/>
          <w:b/>
          <w:bCs/>
          <w:color w:val="auto"/>
          <w:sz w:val="24"/>
          <w:szCs w:val="24"/>
        </w:rPr>
        <w:t>deposition</w:t>
      </w:r>
    </w:p>
    <w:p w14:paraId="774021F7" w14:textId="7A94C990" w:rsidR="00E83ED2" w:rsidRDefault="00CF0AF4" w:rsidP="00BB76DE">
      <w:pPr>
        <w:keepNext/>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Numerical simulations were also conducted for </w:t>
      </w:r>
      <w:r w:rsidR="007D0A57">
        <w:rPr>
          <w:rFonts w:ascii="Times New Roman" w:hAnsi="Times New Roman" w:cs="Times New Roman"/>
          <w:sz w:val="24"/>
          <w:szCs w:val="24"/>
        </w:rPr>
        <w:t xml:space="preserve">the </w:t>
      </w:r>
      <w:r>
        <w:rPr>
          <w:rFonts w:ascii="Times New Roman" w:hAnsi="Times New Roman" w:cs="Times New Roman"/>
          <w:sz w:val="24"/>
          <w:szCs w:val="24"/>
        </w:rPr>
        <w:t>generati</w:t>
      </w:r>
      <w:r w:rsidR="007D0A57">
        <w:rPr>
          <w:rFonts w:ascii="Times New Roman" w:hAnsi="Times New Roman" w:cs="Times New Roman"/>
          <w:sz w:val="24"/>
          <w:szCs w:val="24"/>
        </w:rPr>
        <w:t>on of</w:t>
      </w:r>
      <w:r>
        <w:rPr>
          <w:rFonts w:ascii="Times New Roman" w:hAnsi="Times New Roman" w:cs="Times New Roman"/>
          <w:sz w:val="24"/>
          <w:szCs w:val="24"/>
        </w:rPr>
        <w:t xml:space="preserve"> the transmission efficiency curve of particles undergoing inertial deposition as a function of the particle size diameter (Figure</w:t>
      </w:r>
      <w:r w:rsidR="002353D9">
        <w:rPr>
          <w:rFonts w:ascii="Times New Roman" w:hAnsi="Times New Roman" w:cs="Times New Roman"/>
          <w:sz w:val="24"/>
          <w:szCs w:val="24"/>
        </w:rPr>
        <w:t xml:space="preserve"> </w:t>
      </w:r>
      <w:r w:rsidR="00374741">
        <w:rPr>
          <w:rFonts w:ascii="Times New Roman" w:hAnsi="Times New Roman" w:cs="Times New Roman"/>
          <w:sz w:val="24"/>
          <w:szCs w:val="24"/>
        </w:rPr>
        <w:t>S-</w:t>
      </w:r>
      <w:r w:rsidR="00490339">
        <w:rPr>
          <w:rFonts w:ascii="Times New Roman" w:hAnsi="Times New Roman" w:cs="Times New Roman"/>
          <w:sz w:val="24"/>
          <w:szCs w:val="24"/>
        </w:rPr>
        <w:t>1</w:t>
      </w:r>
      <w:r w:rsidR="00B40D26">
        <w:rPr>
          <w:rFonts w:ascii="Times New Roman" w:hAnsi="Times New Roman" w:cs="Times New Roman"/>
          <w:sz w:val="24"/>
          <w:szCs w:val="24"/>
        </w:rPr>
        <w:t xml:space="preserve">; </w:t>
      </w:r>
      <w:r w:rsidR="00B40D26" w:rsidRPr="004548D0">
        <w:rPr>
          <w:rFonts w:ascii="Times New Roman" w:hAnsi="Times New Roman" w:cs="Times New Roman"/>
          <w:sz w:val="24"/>
          <w:szCs w:val="24"/>
        </w:rPr>
        <w:t>COMSOL Multiphysics</w:t>
      </w:r>
      <w:r w:rsidR="00B40D26" w:rsidRPr="004548D0">
        <w:rPr>
          <w:rFonts w:ascii="Times New Roman" w:hAnsi="Times New Roman" w:cs="Times New Roman"/>
          <w:sz w:val="24"/>
          <w:szCs w:val="24"/>
          <w:vertAlign w:val="superscript"/>
        </w:rPr>
        <w:t>®</w:t>
      </w:r>
      <w:r w:rsidR="00B40D26" w:rsidRPr="004548D0">
        <w:rPr>
          <w:rFonts w:ascii="Times New Roman" w:hAnsi="Times New Roman" w:cs="Times New Roman"/>
          <w:sz w:val="24"/>
          <w:szCs w:val="24"/>
        </w:rPr>
        <w:t xml:space="preserve"> (v 5.6)</w:t>
      </w:r>
      <w:r w:rsidR="003A3820" w:rsidRPr="004548D0">
        <w:rPr>
          <w:rFonts w:ascii="Times New Roman" w:hAnsi="Times New Roman" w:cs="Times New Roman"/>
          <w:sz w:val="24"/>
          <w:szCs w:val="24"/>
        </w:rPr>
        <w:t xml:space="preserve">). </w:t>
      </w:r>
      <w:r w:rsidR="000E4D0A" w:rsidRPr="004548D0">
        <w:rPr>
          <w:rFonts w:ascii="Times New Roman" w:hAnsi="Times New Roman" w:cs="Times New Roman"/>
          <w:sz w:val="24"/>
          <w:szCs w:val="24"/>
        </w:rPr>
        <w:t>A 3D component was selected to solve</w:t>
      </w:r>
      <w:r w:rsidR="00FF1F57">
        <w:rPr>
          <w:rFonts w:ascii="Times New Roman" w:hAnsi="Times New Roman" w:cs="Times New Roman"/>
          <w:sz w:val="24"/>
          <w:szCs w:val="24"/>
        </w:rPr>
        <w:t xml:space="preserve"> momentum transfer</w:t>
      </w:r>
      <w:r w:rsidR="000E4D0A" w:rsidRPr="004548D0">
        <w:rPr>
          <w:rFonts w:ascii="Times New Roman" w:hAnsi="Times New Roman" w:cs="Times New Roman"/>
          <w:sz w:val="24"/>
          <w:szCs w:val="24"/>
        </w:rPr>
        <w:t xml:space="preserve"> </w:t>
      </w:r>
      <w:r w:rsidR="000B7BDE" w:rsidRPr="00697BA0">
        <w:rPr>
          <w:rFonts w:ascii="Times New Roman" w:hAnsi="Times New Roman" w:cs="Times New Roman"/>
          <w:sz w:val="24"/>
          <w:szCs w:val="24"/>
        </w:rPr>
        <w:t xml:space="preserve">Equations </w:t>
      </w:r>
      <w:r w:rsidR="00D138B4" w:rsidRPr="00697BA0">
        <w:rPr>
          <w:rFonts w:ascii="Times New Roman" w:hAnsi="Times New Roman" w:cs="Times New Roman"/>
          <w:sz w:val="24"/>
          <w:szCs w:val="24"/>
        </w:rPr>
        <w:fldChar w:fldCharType="begin"/>
      </w:r>
      <w:r w:rsidR="00D138B4" w:rsidRPr="00697BA0">
        <w:rPr>
          <w:rFonts w:ascii="Times New Roman" w:hAnsi="Times New Roman" w:cs="Times New Roman"/>
          <w:sz w:val="24"/>
          <w:szCs w:val="24"/>
        </w:rPr>
        <w:instrText xml:space="preserve"> REF _Ref105770304 \h </w:instrText>
      </w:r>
      <w:r w:rsidR="00E43158" w:rsidRPr="00697BA0">
        <w:rPr>
          <w:rFonts w:ascii="Times New Roman" w:hAnsi="Times New Roman" w:cs="Times New Roman"/>
          <w:sz w:val="24"/>
          <w:szCs w:val="24"/>
        </w:rPr>
        <w:instrText xml:space="preserve"> \* MERGEFORMAT </w:instrText>
      </w:r>
      <w:r w:rsidR="00D138B4" w:rsidRPr="00697BA0">
        <w:rPr>
          <w:rFonts w:ascii="Times New Roman" w:hAnsi="Times New Roman" w:cs="Times New Roman"/>
          <w:sz w:val="24"/>
          <w:szCs w:val="24"/>
        </w:rPr>
      </w:r>
      <w:r w:rsidR="00D138B4" w:rsidRPr="00697BA0">
        <w:rPr>
          <w:rFonts w:ascii="Times New Roman" w:hAnsi="Times New Roman" w:cs="Times New Roman"/>
          <w:sz w:val="24"/>
          <w:szCs w:val="24"/>
        </w:rPr>
        <w:fldChar w:fldCharType="separate"/>
      </w:r>
      <w:r w:rsidR="0019107D" w:rsidRPr="00697BA0">
        <w:rPr>
          <w:rFonts w:ascii="Times New Roman" w:hAnsi="Times New Roman" w:cs="Times New Roman"/>
          <w:sz w:val="24"/>
          <w:szCs w:val="24"/>
        </w:rPr>
        <w:t>(2</w:t>
      </w:r>
      <w:r w:rsidR="00D138B4" w:rsidRPr="00697BA0">
        <w:rPr>
          <w:rFonts w:ascii="Times New Roman" w:hAnsi="Times New Roman" w:cs="Times New Roman"/>
          <w:sz w:val="24"/>
          <w:szCs w:val="24"/>
        </w:rPr>
        <w:fldChar w:fldCharType="end"/>
      </w:r>
      <w:r w:rsidR="0019107D" w:rsidRPr="00697BA0">
        <w:rPr>
          <w:rFonts w:ascii="Times New Roman" w:hAnsi="Times New Roman" w:cs="Times New Roman"/>
          <w:sz w:val="24"/>
          <w:szCs w:val="24"/>
        </w:rPr>
        <w:t xml:space="preserve">), </w:t>
      </w:r>
      <w:r w:rsidR="00D138B4" w:rsidRPr="00697BA0">
        <w:rPr>
          <w:rFonts w:ascii="Times New Roman" w:hAnsi="Times New Roman" w:cs="Times New Roman"/>
          <w:sz w:val="24"/>
          <w:szCs w:val="24"/>
        </w:rPr>
        <w:fldChar w:fldCharType="begin"/>
      </w:r>
      <w:r w:rsidR="00D138B4" w:rsidRPr="00697BA0">
        <w:rPr>
          <w:rFonts w:ascii="Times New Roman" w:hAnsi="Times New Roman" w:cs="Times New Roman"/>
          <w:sz w:val="24"/>
          <w:szCs w:val="24"/>
        </w:rPr>
        <w:instrText xml:space="preserve"> REF _Ref105770306 \h </w:instrText>
      </w:r>
      <w:r w:rsidR="00E43158" w:rsidRPr="00697BA0">
        <w:rPr>
          <w:rFonts w:ascii="Times New Roman" w:hAnsi="Times New Roman" w:cs="Times New Roman"/>
          <w:sz w:val="24"/>
          <w:szCs w:val="24"/>
        </w:rPr>
        <w:instrText xml:space="preserve"> \* MERGEFORMAT </w:instrText>
      </w:r>
      <w:r w:rsidR="00D138B4" w:rsidRPr="00697BA0">
        <w:rPr>
          <w:rFonts w:ascii="Times New Roman" w:hAnsi="Times New Roman" w:cs="Times New Roman"/>
          <w:sz w:val="24"/>
          <w:szCs w:val="24"/>
        </w:rPr>
      </w:r>
      <w:r w:rsidR="00D138B4" w:rsidRPr="00697BA0">
        <w:rPr>
          <w:rFonts w:ascii="Times New Roman" w:hAnsi="Times New Roman" w:cs="Times New Roman"/>
          <w:sz w:val="24"/>
          <w:szCs w:val="24"/>
        </w:rPr>
        <w:fldChar w:fldCharType="separate"/>
      </w:r>
      <w:r w:rsidR="0019107D" w:rsidRPr="00697BA0">
        <w:rPr>
          <w:rFonts w:ascii="Times New Roman" w:hAnsi="Times New Roman" w:cs="Times New Roman"/>
          <w:sz w:val="24"/>
          <w:szCs w:val="24"/>
        </w:rPr>
        <w:t>(3</w:t>
      </w:r>
      <w:r w:rsidR="00D138B4" w:rsidRPr="00697BA0">
        <w:rPr>
          <w:rFonts w:ascii="Times New Roman" w:hAnsi="Times New Roman" w:cs="Times New Roman"/>
          <w:sz w:val="24"/>
          <w:szCs w:val="24"/>
        </w:rPr>
        <w:fldChar w:fldCharType="end"/>
      </w:r>
      <w:r w:rsidR="00A46835" w:rsidRPr="00697BA0">
        <w:rPr>
          <w:rFonts w:ascii="Times New Roman" w:hAnsi="Times New Roman" w:cs="Times New Roman"/>
          <w:sz w:val="24"/>
          <w:szCs w:val="24"/>
        </w:rPr>
        <w:t>)</w:t>
      </w:r>
      <w:r w:rsidR="0019107D" w:rsidRPr="00697BA0">
        <w:rPr>
          <w:rFonts w:ascii="Times New Roman" w:hAnsi="Times New Roman" w:cs="Times New Roman"/>
          <w:sz w:val="24"/>
          <w:szCs w:val="24"/>
        </w:rPr>
        <w:t xml:space="preserve"> and</w:t>
      </w:r>
      <w:r w:rsidR="00AA5AB1">
        <w:rPr>
          <w:rFonts w:ascii="Times New Roman" w:hAnsi="Times New Roman" w:cs="Times New Roman"/>
          <w:sz w:val="24"/>
          <w:szCs w:val="24"/>
        </w:rPr>
        <w:t xml:space="preserve"> </w:t>
      </w:r>
      <w:r w:rsidR="00AA5AB1" w:rsidRPr="00E02315">
        <w:rPr>
          <w:rFonts w:ascii="Times New Roman" w:hAnsi="Times New Roman" w:cs="Times New Roman"/>
          <w:sz w:val="24"/>
          <w:szCs w:val="24"/>
        </w:rPr>
        <w:t xml:space="preserve">the time-dependent particle’s position and velocity </w:t>
      </w:r>
      <w:r w:rsidR="00E02315" w:rsidRPr="00E02315">
        <w:rPr>
          <w:rFonts w:ascii="Times New Roman" w:hAnsi="Times New Roman" w:cs="Times New Roman"/>
          <w:sz w:val="24"/>
          <w:szCs w:val="24"/>
        </w:rPr>
        <w:t>through Equations</w:t>
      </w:r>
      <w:r w:rsidR="0019107D" w:rsidRPr="00697BA0">
        <w:rPr>
          <w:rFonts w:ascii="Times New Roman" w:hAnsi="Times New Roman" w:cs="Times New Roman"/>
          <w:sz w:val="24"/>
          <w:szCs w:val="24"/>
        </w:rPr>
        <w:t xml:space="preserve"> </w:t>
      </w:r>
      <w:r w:rsidR="00D138B4" w:rsidRPr="00697BA0">
        <w:rPr>
          <w:rFonts w:ascii="Times New Roman" w:hAnsi="Times New Roman" w:cs="Times New Roman"/>
          <w:sz w:val="24"/>
          <w:szCs w:val="24"/>
        </w:rPr>
        <w:fldChar w:fldCharType="begin"/>
      </w:r>
      <w:r w:rsidR="00D138B4" w:rsidRPr="00697BA0">
        <w:rPr>
          <w:rFonts w:ascii="Times New Roman" w:hAnsi="Times New Roman" w:cs="Times New Roman"/>
          <w:sz w:val="24"/>
          <w:szCs w:val="24"/>
        </w:rPr>
        <w:instrText xml:space="preserve"> REF _Ref105770311 \h </w:instrText>
      </w:r>
      <w:r w:rsidR="00E43158" w:rsidRPr="00697BA0">
        <w:rPr>
          <w:rFonts w:ascii="Times New Roman" w:hAnsi="Times New Roman" w:cs="Times New Roman"/>
          <w:sz w:val="24"/>
          <w:szCs w:val="24"/>
        </w:rPr>
        <w:instrText xml:space="preserve"> \* MERGEFORMAT </w:instrText>
      </w:r>
      <w:r w:rsidR="00D138B4" w:rsidRPr="00697BA0">
        <w:rPr>
          <w:rFonts w:ascii="Times New Roman" w:hAnsi="Times New Roman" w:cs="Times New Roman"/>
          <w:sz w:val="24"/>
          <w:szCs w:val="24"/>
        </w:rPr>
      </w:r>
      <w:r w:rsidR="00D138B4" w:rsidRPr="00697BA0">
        <w:rPr>
          <w:rFonts w:ascii="Times New Roman" w:hAnsi="Times New Roman" w:cs="Times New Roman"/>
          <w:sz w:val="24"/>
          <w:szCs w:val="24"/>
        </w:rPr>
        <w:fldChar w:fldCharType="separate"/>
      </w:r>
      <w:r w:rsidR="0019107D" w:rsidRPr="00697BA0">
        <w:rPr>
          <w:rFonts w:ascii="Times New Roman" w:hAnsi="Times New Roman" w:cs="Times New Roman"/>
          <w:sz w:val="24"/>
          <w:szCs w:val="24"/>
        </w:rPr>
        <w:t>(10</w:t>
      </w:r>
      <w:r w:rsidR="00D138B4" w:rsidRPr="00697BA0">
        <w:rPr>
          <w:rFonts w:ascii="Times New Roman" w:hAnsi="Times New Roman" w:cs="Times New Roman"/>
          <w:sz w:val="24"/>
          <w:szCs w:val="24"/>
        </w:rPr>
        <w:fldChar w:fldCharType="end"/>
      </w:r>
      <w:r w:rsidR="0057605C" w:rsidRPr="00697BA0">
        <w:rPr>
          <w:rFonts w:ascii="Times New Roman" w:hAnsi="Times New Roman" w:cs="Times New Roman"/>
          <w:sz w:val="24"/>
          <w:szCs w:val="24"/>
        </w:rPr>
        <w:t>)</w:t>
      </w:r>
      <w:r w:rsidR="0019107D" w:rsidRPr="00697BA0">
        <w:rPr>
          <w:rFonts w:ascii="Times New Roman" w:hAnsi="Times New Roman" w:cs="Times New Roman"/>
          <w:sz w:val="24"/>
          <w:szCs w:val="24"/>
        </w:rPr>
        <w:t>-</w:t>
      </w:r>
      <w:r w:rsidR="00FC1F91" w:rsidRPr="00697BA0">
        <w:rPr>
          <w:rFonts w:ascii="Times New Roman" w:hAnsi="Times New Roman" w:cs="Times New Roman"/>
          <w:sz w:val="24"/>
          <w:szCs w:val="24"/>
        </w:rPr>
        <w:fldChar w:fldCharType="begin"/>
      </w:r>
      <w:r w:rsidR="00FC1F91" w:rsidRPr="00697BA0">
        <w:rPr>
          <w:rFonts w:ascii="Times New Roman" w:hAnsi="Times New Roman" w:cs="Times New Roman"/>
          <w:sz w:val="24"/>
          <w:szCs w:val="24"/>
        </w:rPr>
        <w:instrText xml:space="preserve"> REF _Ref105770326 \h </w:instrText>
      </w:r>
      <w:r w:rsidR="00E43158" w:rsidRPr="00697BA0">
        <w:rPr>
          <w:rFonts w:ascii="Times New Roman" w:hAnsi="Times New Roman" w:cs="Times New Roman"/>
          <w:sz w:val="24"/>
          <w:szCs w:val="24"/>
        </w:rPr>
        <w:instrText xml:space="preserve"> \* MERGEFORMAT </w:instrText>
      </w:r>
      <w:r w:rsidR="00FC1F91" w:rsidRPr="00697BA0">
        <w:rPr>
          <w:rFonts w:ascii="Times New Roman" w:hAnsi="Times New Roman" w:cs="Times New Roman"/>
          <w:sz w:val="24"/>
          <w:szCs w:val="24"/>
        </w:rPr>
      </w:r>
      <w:r w:rsidR="00FC1F91" w:rsidRPr="00697BA0">
        <w:rPr>
          <w:rFonts w:ascii="Times New Roman" w:hAnsi="Times New Roman" w:cs="Times New Roman"/>
          <w:sz w:val="24"/>
          <w:szCs w:val="24"/>
        </w:rPr>
        <w:fldChar w:fldCharType="separate"/>
      </w:r>
      <w:r w:rsidR="0019107D" w:rsidRPr="00697BA0">
        <w:rPr>
          <w:rFonts w:ascii="Times New Roman" w:hAnsi="Times New Roman" w:cs="Times New Roman"/>
          <w:sz w:val="24"/>
          <w:szCs w:val="24"/>
        </w:rPr>
        <w:t>(13</w:t>
      </w:r>
      <w:r w:rsidR="00FC1F91" w:rsidRPr="00697BA0">
        <w:rPr>
          <w:rFonts w:ascii="Times New Roman" w:hAnsi="Times New Roman" w:cs="Times New Roman"/>
          <w:sz w:val="24"/>
          <w:szCs w:val="24"/>
        </w:rPr>
        <w:fldChar w:fldCharType="end"/>
      </w:r>
      <w:r w:rsidR="00FC1F91" w:rsidRPr="00697BA0">
        <w:rPr>
          <w:rFonts w:ascii="Times New Roman" w:hAnsi="Times New Roman" w:cs="Times New Roman"/>
          <w:sz w:val="24"/>
          <w:szCs w:val="24"/>
        </w:rPr>
        <w:t>)</w:t>
      </w:r>
      <w:r w:rsidR="000E4D0A" w:rsidRPr="00697BA0">
        <w:rPr>
          <w:rFonts w:ascii="Times New Roman" w:hAnsi="Times New Roman" w:cs="Times New Roman"/>
          <w:sz w:val="24"/>
          <w:szCs w:val="24"/>
        </w:rPr>
        <w:t xml:space="preserve">. </w:t>
      </w:r>
      <w:r w:rsidR="00B40D26" w:rsidRPr="004548D0">
        <w:rPr>
          <w:rFonts w:ascii="Times New Roman" w:hAnsi="Times New Roman" w:cs="Times New Roman"/>
          <w:sz w:val="24"/>
          <w:szCs w:val="24"/>
        </w:rPr>
        <w:t xml:space="preserve">A total number of approximately 26 </w:t>
      </w:r>
      <w:r w:rsidR="000E4505">
        <w:rPr>
          <w:rFonts w:ascii="Times New Roman" w:hAnsi="Times New Roman" w:cs="Times New Roman"/>
          <w:sz w:val="24"/>
          <w:szCs w:val="24"/>
        </w:rPr>
        <w:t>×</w:t>
      </w:r>
      <w:r w:rsidR="00B40D26" w:rsidRPr="004548D0">
        <w:rPr>
          <w:rFonts w:ascii="Times New Roman" w:hAnsi="Times New Roman" w:cs="Times New Roman"/>
          <w:sz w:val="24"/>
          <w:szCs w:val="24"/>
        </w:rPr>
        <w:t>10</w:t>
      </w:r>
      <w:r w:rsidR="00B40D26" w:rsidRPr="004548D0">
        <w:rPr>
          <w:rFonts w:ascii="Times New Roman" w:hAnsi="Times New Roman" w:cs="Times New Roman"/>
          <w:sz w:val="24"/>
          <w:szCs w:val="24"/>
          <w:vertAlign w:val="superscript"/>
        </w:rPr>
        <w:t>6</w:t>
      </w:r>
      <w:r w:rsidR="00B40D26" w:rsidRPr="004548D0">
        <w:rPr>
          <w:rFonts w:ascii="Times New Roman" w:hAnsi="Times New Roman" w:cs="Times New Roman"/>
          <w:sz w:val="24"/>
          <w:szCs w:val="24"/>
        </w:rPr>
        <w:t xml:space="preserve"> mesh elements were use</w:t>
      </w:r>
      <w:r w:rsidR="008D7280" w:rsidRPr="004548D0">
        <w:rPr>
          <w:rFonts w:ascii="Times New Roman" w:hAnsi="Times New Roman" w:cs="Times New Roman"/>
          <w:sz w:val="24"/>
          <w:szCs w:val="24"/>
        </w:rPr>
        <w:t xml:space="preserve">d. An atmospheric pressure </w:t>
      </w:r>
      <w:r w:rsidR="008D7280" w:rsidRPr="004548D0">
        <w:rPr>
          <w:rFonts w:ascii="Times New Roman" w:hAnsi="Times New Roman" w:cs="Times New Roman"/>
          <w:sz w:val="24"/>
          <w:szCs w:val="24"/>
        </w:rPr>
        <w:lastRenderedPageBreak/>
        <w:t>boundary condition was assigned at the inlet, while an average air flow velocity of 25.5 m s</w:t>
      </w:r>
      <w:r w:rsidR="008D7280" w:rsidRPr="004548D0">
        <w:rPr>
          <w:rFonts w:ascii="Times New Roman" w:hAnsi="Times New Roman" w:cs="Times New Roman"/>
          <w:sz w:val="24"/>
          <w:szCs w:val="24"/>
          <w:vertAlign w:val="superscript"/>
        </w:rPr>
        <w:t>-1</w:t>
      </w:r>
      <w:r w:rsidR="008D7280" w:rsidRPr="004548D0">
        <w:rPr>
          <w:rFonts w:ascii="Times New Roman" w:hAnsi="Times New Roman" w:cs="Times New Roman"/>
          <w:sz w:val="24"/>
          <w:szCs w:val="24"/>
        </w:rPr>
        <w:t xml:space="preserve"> was selected as an outlet boundary condition</w:t>
      </w:r>
      <w:r w:rsidR="0047060D" w:rsidRPr="004548D0">
        <w:rPr>
          <w:rFonts w:ascii="Times New Roman" w:hAnsi="Times New Roman" w:cs="Times New Roman"/>
          <w:sz w:val="24"/>
          <w:szCs w:val="24"/>
        </w:rPr>
        <w:t xml:space="preserve"> for the laminar flow module, solved at steady state</w:t>
      </w:r>
      <w:r w:rsidR="008D7280" w:rsidRPr="004548D0">
        <w:rPr>
          <w:rFonts w:ascii="Times New Roman" w:hAnsi="Times New Roman" w:cs="Times New Roman"/>
          <w:sz w:val="24"/>
          <w:szCs w:val="24"/>
        </w:rPr>
        <w:t>.</w:t>
      </w:r>
      <w:r w:rsidR="0047060D" w:rsidRPr="004548D0">
        <w:rPr>
          <w:rFonts w:ascii="Times New Roman" w:hAnsi="Times New Roman" w:cs="Times New Roman"/>
          <w:sz w:val="24"/>
          <w:szCs w:val="24"/>
        </w:rPr>
        <w:t xml:space="preserve"> </w:t>
      </w:r>
      <w:r w:rsidR="00E83ED2">
        <w:rPr>
          <w:rFonts w:ascii="Times New Roman" w:hAnsi="Times New Roman" w:cs="Times New Roman"/>
          <w:sz w:val="24"/>
          <w:szCs w:val="24"/>
        </w:rPr>
        <w:t>A time-dependent study was selected for the particle tracing module and</w:t>
      </w:r>
      <w:r w:rsidR="004548D0" w:rsidRPr="004548D0">
        <w:rPr>
          <w:rFonts w:ascii="Times New Roman" w:hAnsi="Times New Roman" w:cs="Times New Roman"/>
          <w:sz w:val="24"/>
          <w:szCs w:val="24"/>
        </w:rPr>
        <w:t xml:space="preserve"> </w:t>
      </w:r>
      <w:r w:rsidR="00E83ED2">
        <w:rPr>
          <w:rFonts w:ascii="Times New Roman" w:hAnsi="Times New Roman" w:cs="Times New Roman"/>
          <w:sz w:val="24"/>
          <w:szCs w:val="24"/>
        </w:rPr>
        <w:t>a</w:t>
      </w:r>
      <w:r w:rsidR="004548D0" w:rsidRPr="004548D0">
        <w:rPr>
          <w:rFonts w:ascii="Times New Roman" w:hAnsi="Times New Roman" w:cs="Times New Roman"/>
          <w:sz w:val="24"/>
          <w:szCs w:val="24"/>
        </w:rPr>
        <w:t xml:space="preserve"> time step of 10</w:t>
      </w:r>
      <w:r w:rsidR="004548D0" w:rsidRPr="004548D0">
        <w:rPr>
          <w:rFonts w:ascii="Times New Roman" w:hAnsi="Times New Roman" w:cs="Times New Roman"/>
          <w:sz w:val="24"/>
          <w:szCs w:val="24"/>
          <w:vertAlign w:val="superscript"/>
        </w:rPr>
        <w:t>-</w:t>
      </w:r>
      <w:r w:rsidR="00E83ED2">
        <w:rPr>
          <w:rFonts w:ascii="Times New Roman" w:hAnsi="Times New Roman" w:cs="Times New Roman"/>
          <w:sz w:val="24"/>
          <w:szCs w:val="24"/>
          <w:vertAlign w:val="superscript"/>
        </w:rPr>
        <w:t>4</w:t>
      </w:r>
      <w:r w:rsidR="004548D0" w:rsidRPr="004548D0">
        <w:rPr>
          <w:rFonts w:ascii="Times New Roman" w:hAnsi="Times New Roman" w:cs="Times New Roman"/>
          <w:sz w:val="24"/>
          <w:szCs w:val="24"/>
        </w:rPr>
        <w:t xml:space="preserve"> </w:t>
      </w:r>
      <w:r w:rsidR="00A0444F">
        <w:rPr>
          <w:rFonts w:ascii="Times New Roman" w:hAnsi="Times New Roman" w:cs="Times New Roman"/>
          <w:sz w:val="24"/>
          <w:szCs w:val="24"/>
        </w:rPr>
        <w:t xml:space="preserve">s </w:t>
      </w:r>
      <w:r w:rsidR="004548D0" w:rsidRPr="004548D0">
        <w:rPr>
          <w:rFonts w:ascii="Times New Roman" w:hAnsi="Times New Roman" w:cs="Times New Roman"/>
          <w:sz w:val="24"/>
          <w:szCs w:val="24"/>
        </w:rPr>
        <w:t>was used to obtain adequately space- and time-resolved particle trajectories.</w:t>
      </w:r>
      <w:r w:rsidR="00790350">
        <w:rPr>
          <w:rFonts w:ascii="Times New Roman" w:hAnsi="Times New Roman" w:cs="Times New Roman"/>
          <w:sz w:val="24"/>
          <w:szCs w:val="24"/>
        </w:rPr>
        <w:t xml:space="preserve"> </w:t>
      </w:r>
      <w:r w:rsidR="00147F07">
        <w:rPr>
          <w:rFonts w:ascii="Times New Roman" w:hAnsi="Times New Roman" w:cs="Times New Roman"/>
          <w:sz w:val="24"/>
          <w:szCs w:val="24"/>
        </w:rPr>
        <w:t>A</w:t>
      </w:r>
      <w:r w:rsidR="00F818E7">
        <w:rPr>
          <w:rFonts w:ascii="Times New Roman" w:hAnsi="Times New Roman" w:cs="Times New Roman"/>
          <w:sz w:val="24"/>
          <w:szCs w:val="24"/>
        </w:rPr>
        <w:t xml:space="preserve"> </w:t>
      </w:r>
      <w:r w:rsidR="00147F07">
        <w:rPr>
          <w:rFonts w:ascii="Times New Roman" w:hAnsi="Times New Roman" w:cs="Times New Roman"/>
          <w:sz w:val="24"/>
          <w:szCs w:val="24"/>
        </w:rPr>
        <w:t>total of 100 p</w:t>
      </w:r>
      <w:r w:rsidR="00E83ED2" w:rsidRPr="004548D0">
        <w:rPr>
          <w:rFonts w:ascii="Times New Roman" w:hAnsi="Times New Roman" w:cs="Times New Roman"/>
          <w:sz w:val="24"/>
          <w:szCs w:val="24"/>
        </w:rPr>
        <w:t>articles were released at the inlet of the NSC and the transmission efficiency was measured at the outlet of the converging nozzle</w:t>
      </w:r>
      <w:r w:rsidR="00147F07">
        <w:rPr>
          <w:rFonts w:ascii="Times New Roman" w:hAnsi="Times New Roman" w:cs="Times New Roman"/>
          <w:sz w:val="24"/>
          <w:szCs w:val="24"/>
        </w:rPr>
        <w:t>, for different particle diameters</w:t>
      </w:r>
      <w:r w:rsidR="00E83ED2" w:rsidRPr="004548D0">
        <w:rPr>
          <w:rFonts w:ascii="Times New Roman" w:hAnsi="Times New Roman" w:cs="Times New Roman"/>
          <w:sz w:val="24"/>
          <w:szCs w:val="24"/>
        </w:rPr>
        <w:t xml:space="preserve">. </w:t>
      </w:r>
    </w:p>
    <w:p w14:paraId="39F0EE51" w14:textId="2BE2B206" w:rsidR="00130110" w:rsidRPr="004548D0" w:rsidRDefault="00024F7B" w:rsidP="00024F7B">
      <w:pPr>
        <w:keepNext/>
        <w:spacing w:after="0" w:line="480" w:lineRule="auto"/>
        <w:ind w:firstLine="720"/>
        <w:jc w:val="center"/>
        <w:rPr>
          <w:rFonts w:ascii="Times New Roman" w:hAnsi="Times New Roman" w:cs="Times New Roman"/>
          <w:sz w:val="24"/>
          <w:szCs w:val="24"/>
        </w:rPr>
      </w:pPr>
      <w:r>
        <w:rPr>
          <w:noProof/>
        </w:rPr>
        <w:drawing>
          <wp:inline distT="0" distB="0" distL="0" distR="0" wp14:anchorId="76842125" wp14:editId="0733C3C7">
            <wp:extent cx="3584448" cy="2743200"/>
            <wp:effectExtent l="0" t="0" r="0" b="0"/>
            <wp:docPr id="7" name="Picture 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atter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p>
    <w:p w14:paraId="4A146157" w14:textId="4563BDEC" w:rsidR="00F90474" w:rsidRPr="00120AC6" w:rsidRDefault="00AF71B0" w:rsidP="000E4505">
      <w:pPr>
        <w:pStyle w:val="Caption"/>
        <w:spacing w:line="480" w:lineRule="auto"/>
        <w:jc w:val="both"/>
        <w:rPr>
          <w:rFonts w:ascii="Times New Roman" w:hAnsi="Times New Roman" w:cs="Times New Roman"/>
          <w:i w:val="0"/>
          <w:iCs w:val="0"/>
          <w:color w:val="auto"/>
          <w:sz w:val="20"/>
          <w:szCs w:val="20"/>
        </w:rPr>
      </w:pPr>
      <w:r w:rsidRPr="00120AC6">
        <w:rPr>
          <w:rFonts w:ascii="Times New Roman" w:hAnsi="Times New Roman" w:cs="Times New Roman"/>
          <w:i w:val="0"/>
          <w:iCs w:val="0"/>
          <w:color w:val="auto"/>
          <w:sz w:val="20"/>
          <w:szCs w:val="20"/>
        </w:rPr>
        <w:t xml:space="preserve">Figure </w:t>
      </w:r>
      <w:r w:rsidR="00D27AF9" w:rsidRPr="00120AC6">
        <w:rPr>
          <w:rFonts w:ascii="Times New Roman" w:hAnsi="Times New Roman" w:cs="Times New Roman"/>
          <w:i w:val="0"/>
          <w:iCs w:val="0"/>
          <w:color w:val="auto"/>
          <w:sz w:val="20"/>
          <w:szCs w:val="20"/>
        </w:rPr>
        <w:t>S-</w:t>
      </w:r>
      <w:r w:rsidRPr="00120AC6">
        <w:rPr>
          <w:rFonts w:ascii="Times New Roman" w:hAnsi="Times New Roman" w:cs="Times New Roman"/>
          <w:i w:val="0"/>
          <w:iCs w:val="0"/>
          <w:color w:val="auto"/>
          <w:sz w:val="20"/>
          <w:szCs w:val="20"/>
        </w:rPr>
        <w:fldChar w:fldCharType="begin"/>
      </w:r>
      <w:r w:rsidRPr="00120AC6">
        <w:rPr>
          <w:rFonts w:ascii="Times New Roman" w:hAnsi="Times New Roman" w:cs="Times New Roman"/>
          <w:i w:val="0"/>
          <w:iCs w:val="0"/>
          <w:color w:val="auto"/>
          <w:sz w:val="20"/>
          <w:szCs w:val="20"/>
        </w:rPr>
        <w:instrText xml:space="preserve"> SEQ Figure \* ARABIC </w:instrText>
      </w:r>
      <w:r w:rsidRPr="00120AC6">
        <w:rPr>
          <w:rFonts w:ascii="Times New Roman" w:hAnsi="Times New Roman" w:cs="Times New Roman"/>
          <w:i w:val="0"/>
          <w:iCs w:val="0"/>
          <w:color w:val="auto"/>
          <w:sz w:val="20"/>
          <w:szCs w:val="20"/>
        </w:rPr>
        <w:fldChar w:fldCharType="separate"/>
      </w:r>
      <w:r w:rsidR="00490339" w:rsidRPr="00120AC6">
        <w:rPr>
          <w:rFonts w:ascii="Times New Roman" w:hAnsi="Times New Roman" w:cs="Times New Roman"/>
          <w:i w:val="0"/>
          <w:iCs w:val="0"/>
          <w:noProof/>
          <w:color w:val="auto"/>
          <w:sz w:val="20"/>
          <w:szCs w:val="20"/>
        </w:rPr>
        <w:t>1</w:t>
      </w:r>
      <w:r w:rsidRPr="00120AC6">
        <w:rPr>
          <w:rFonts w:ascii="Times New Roman" w:hAnsi="Times New Roman" w:cs="Times New Roman"/>
          <w:i w:val="0"/>
          <w:iCs w:val="0"/>
          <w:color w:val="auto"/>
          <w:sz w:val="20"/>
          <w:szCs w:val="20"/>
        </w:rPr>
        <w:fldChar w:fldCharType="end"/>
      </w:r>
      <w:r w:rsidR="003A7661">
        <w:rPr>
          <w:rFonts w:ascii="Times New Roman" w:hAnsi="Times New Roman" w:cs="Times New Roman"/>
          <w:i w:val="0"/>
          <w:iCs w:val="0"/>
          <w:color w:val="auto"/>
          <w:sz w:val="20"/>
          <w:szCs w:val="20"/>
        </w:rPr>
        <w:t>.</w:t>
      </w:r>
      <w:r w:rsidRPr="00120AC6">
        <w:rPr>
          <w:rFonts w:ascii="Times New Roman" w:hAnsi="Times New Roman" w:cs="Times New Roman"/>
          <w:i w:val="0"/>
          <w:iCs w:val="0"/>
          <w:color w:val="auto"/>
          <w:sz w:val="20"/>
          <w:szCs w:val="20"/>
        </w:rPr>
        <w:t xml:space="preserve"> </w:t>
      </w:r>
      <w:r w:rsidR="005C391F" w:rsidRPr="00120AC6">
        <w:rPr>
          <w:rFonts w:ascii="Times New Roman" w:hAnsi="Times New Roman" w:cs="Times New Roman"/>
          <w:i w:val="0"/>
          <w:iCs w:val="0"/>
          <w:color w:val="auto"/>
          <w:sz w:val="20"/>
          <w:szCs w:val="20"/>
        </w:rPr>
        <w:t>Calculated t</w:t>
      </w:r>
      <w:r w:rsidR="00D27AF9" w:rsidRPr="00120AC6">
        <w:rPr>
          <w:rFonts w:ascii="Times New Roman" w:hAnsi="Times New Roman" w:cs="Times New Roman"/>
          <w:i w:val="0"/>
          <w:iCs w:val="0"/>
          <w:color w:val="auto"/>
          <w:sz w:val="20"/>
          <w:szCs w:val="20"/>
        </w:rPr>
        <w:t>ransport</w:t>
      </w:r>
      <w:r w:rsidRPr="00120AC6">
        <w:rPr>
          <w:rFonts w:ascii="Times New Roman" w:hAnsi="Times New Roman" w:cs="Times New Roman"/>
          <w:i w:val="0"/>
          <w:iCs w:val="0"/>
          <w:color w:val="auto"/>
          <w:sz w:val="20"/>
          <w:szCs w:val="20"/>
        </w:rPr>
        <w:t xml:space="preserve"> efficiency </w:t>
      </w:r>
      <w:r w:rsidR="005C391F" w:rsidRPr="00120AC6">
        <w:rPr>
          <w:rFonts w:ascii="Times New Roman" w:hAnsi="Times New Roman" w:cs="Times New Roman"/>
          <w:i w:val="0"/>
          <w:iCs w:val="0"/>
          <w:color w:val="auto"/>
          <w:sz w:val="20"/>
          <w:szCs w:val="20"/>
        </w:rPr>
        <w:t xml:space="preserve">and losses </w:t>
      </w:r>
      <w:r w:rsidRPr="00120AC6">
        <w:rPr>
          <w:rFonts w:ascii="Times New Roman" w:hAnsi="Times New Roman" w:cs="Times New Roman"/>
          <w:i w:val="0"/>
          <w:iCs w:val="0"/>
          <w:color w:val="auto"/>
          <w:sz w:val="20"/>
          <w:szCs w:val="20"/>
        </w:rPr>
        <w:t xml:space="preserve">of particles undergoing </w:t>
      </w:r>
      <w:r w:rsidR="00AC575B" w:rsidRPr="00120AC6">
        <w:rPr>
          <w:rFonts w:ascii="Times New Roman" w:hAnsi="Times New Roman" w:cs="Times New Roman"/>
          <w:i w:val="0"/>
          <w:iCs w:val="0"/>
          <w:color w:val="auto"/>
          <w:sz w:val="20"/>
          <w:szCs w:val="20"/>
        </w:rPr>
        <w:t>inertial</w:t>
      </w:r>
      <w:r w:rsidRPr="00120AC6">
        <w:rPr>
          <w:rFonts w:ascii="Times New Roman" w:hAnsi="Times New Roman" w:cs="Times New Roman"/>
          <w:i w:val="0"/>
          <w:iCs w:val="0"/>
          <w:color w:val="auto"/>
          <w:sz w:val="20"/>
          <w:szCs w:val="20"/>
        </w:rPr>
        <w:t xml:space="preserve"> deposition </w:t>
      </w:r>
      <w:r w:rsidR="00AC575B" w:rsidRPr="00120AC6">
        <w:rPr>
          <w:rFonts w:ascii="Times New Roman" w:hAnsi="Times New Roman" w:cs="Times New Roman"/>
          <w:i w:val="0"/>
          <w:iCs w:val="0"/>
          <w:color w:val="auto"/>
          <w:sz w:val="20"/>
          <w:szCs w:val="20"/>
        </w:rPr>
        <w:t>across the</w:t>
      </w:r>
      <w:r w:rsidRPr="00120AC6">
        <w:rPr>
          <w:rFonts w:ascii="Times New Roman" w:hAnsi="Times New Roman" w:cs="Times New Roman"/>
          <w:i w:val="0"/>
          <w:iCs w:val="0"/>
          <w:color w:val="auto"/>
          <w:sz w:val="20"/>
          <w:szCs w:val="20"/>
        </w:rPr>
        <w:t xml:space="preserve"> NSC.</w:t>
      </w:r>
    </w:p>
    <w:p w14:paraId="007E67D3" w14:textId="076DDB1D" w:rsidR="004E6042" w:rsidRPr="00BD0162" w:rsidRDefault="004E6042" w:rsidP="004E6042">
      <w:pPr>
        <w:pStyle w:val="Heading2"/>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lastRenderedPageBreak/>
        <w:t>S</w:t>
      </w:r>
      <w:r w:rsidR="00C8302C">
        <w:rPr>
          <w:rFonts w:ascii="Times New Roman" w:hAnsi="Times New Roman" w:cs="Times New Roman"/>
          <w:b/>
          <w:bCs/>
          <w:color w:val="auto"/>
          <w:sz w:val="24"/>
          <w:szCs w:val="24"/>
        </w:rPr>
        <w:t>3</w:t>
      </w:r>
      <w:r w:rsidRPr="00BD0162">
        <w:rPr>
          <w:rFonts w:ascii="Times New Roman" w:hAnsi="Times New Roman" w:cs="Times New Roman"/>
          <w:b/>
          <w:bCs/>
          <w:color w:val="auto"/>
          <w:sz w:val="24"/>
          <w:szCs w:val="24"/>
        </w:rPr>
        <w:t xml:space="preserve"> Diffusive deposition</w:t>
      </w:r>
    </w:p>
    <w:p w14:paraId="0C61C6DF" w14:textId="77777777" w:rsidR="004E6042" w:rsidRDefault="004E6042" w:rsidP="004E6042">
      <w:pPr>
        <w:keepNext/>
      </w:pPr>
    </w:p>
    <w:p w14:paraId="1E171BDA" w14:textId="77777777" w:rsidR="004E6042" w:rsidRDefault="004E6042" w:rsidP="004E6042">
      <w:pPr>
        <w:keepNext/>
        <w:jc w:val="center"/>
      </w:pPr>
      <w:r>
        <w:rPr>
          <w:noProof/>
        </w:rPr>
        <w:drawing>
          <wp:inline distT="0" distB="0" distL="0" distR="0" wp14:anchorId="0C84ABC2" wp14:editId="58BDD9DD">
            <wp:extent cx="2531059" cy="1938316"/>
            <wp:effectExtent l="0" t="0" r="3175" b="508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183" cy="1948367"/>
                    </a:xfrm>
                    <a:prstGeom prst="rect">
                      <a:avLst/>
                    </a:prstGeom>
                    <a:noFill/>
                    <a:ln>
                      <a:noFill/>
                    </a:ln>
                  </pic:spPr>
                </pic:pic>
              </a:graphicData>
            </a:graphic>
          </wp:inline>
        </w:drawing>
      </w:r>
    </w:p>
    <w:p w14:paraId="60E90249" w14:textId="2D7CA36C" w:rsidR="001D5574" w:rsidRPr="00120AC6" w:rsidRDefault="004E6042" w:rsidP="00490339">
      <w:pPr>
        <w:spacing w:line="480" w:lineRule="auto"/>
        <w:jc w:val="both"/>
        <w:rPr>
          <w:sz w:val="20"/>
          <w:szCs w:val="20"/>
        </w:rPr>
      </w:pPr>
      <w:r w:rsidRPr="00120AC6">
        <w:rPr>
          <w:rFonts w:ascii="Times New Roman" w:hAnsi="Times New Roman" w:cs="Times New Roman"/>
          <w:color w:val="000000" w:themeColor="text1"/>
          <w:sz w:val="20"/>
          <w:szCs w:val="20"/>
        </w:rPr>
        <w:t>Figure S-</w:t>
      </w:r>
      <w:r w:rsidRPr="00120AC6">
        <w:rPr>
          <w:rFonts w:ascii="Times New Roman" w:hAnsi="Times New Roman" w:cs="Times New Roman"/>
          <w:i/>
          <w:iCs/>
          <w:color w:val="000000" w:themeColor="text1"/>
          <w:sz w:val="20"/>
          <w:szCs w:val="20"/>
        </w:rPr>
        <w:fldChar w:fldCharType="begin"/>
      </w:r>
      <w:r w:rsidRPr="00120AC6">
        <w:rPr>
          <w:rFonts w:ascii="Times New Roman" w:hAnsi="Times New Roman" w:cs="Times New Roman"/>
          <w:color w:val="000000" w:themeColor="text1"/>
          <w:sz w:val="20"/>
          <w:szCs w:val="20"/>
        </w:rPr>
        <w:instrText xml:space="preserve"> SEQ Figure \* ARABIC </w:instrText>
      </w:r>
      <w:r w:rsidRPr="00120AC6">
        <w:rPr>
          <w:rFonts w:ascii="Times New Roman" w:hAnsi="Times New Roman" w:cs="Times New Roman"/>
          <w:i/>
          <w:iCs/>
          <w:color w:val="000000" w:themeColor="text1"/>
          <w:sz w:val="20"/>
          <w:szCs w:val="20"/>
        </w:rPr>
        <w:fldChar w:fldCharType="separate"/>
      </w:r>
      <w:r w:rsidR="00490339" w:rsidRPr="00120AC6">
        <w:rPr>
          <w:rFonts w:ascii="Times New Roman" w:hAnsi="Times New Roman" w:cs="Times New Roman"/>
          <w:noProof/>
          <w:color w:val="000000" w:themeColor="text1"/>
          <w:sz w:val="20"/>
          <w:szCs w:val="20"/>
        </w:rPr>
        <w:t>2</w:t>
      </w:r>
      <w:r w:rsidRPr="00120AC6">
        <w:rPr>
          <w:rFonts w:ascii="Times New Roman" w:hAnsi="Times New Roman" w:cs="Times New Roman"/>
          <w:i/>
          <w:iCs/>
          <w:color w:val="000000" w:themeColor="text1"/>
          <w:sz w:val="20"/>
          <w:szCs w:val="20"/>
        </w:rPr>
        <w:fldChar w:fldCharType="end"/>
      </w:r>
      <w:r w:rsidR="00120AC6">
        <w:rPr>
          <w:rFonts w:ascii="Times New Roman" w:hAnsi="Times New Roman" w:cs="Times New Roman"/>
          <w:i/>
          <w:iCs/>
          <w:color w:val="000000" w:themeColor="text1"/>
          <w:sz w:val="20"/>
          <w:szCs w:val="20"/>
        </w:rPr>
        <w:t>.</w:t>
      </w:r>
      <w:r w:rsidRPr="00120AC6">
        <w:rPr>
          <w:rFonts w:ascii="Times New Roman" w:hAnsi="Times New Roman" w:cs="Times New Roman"/>
          <w:color w:val="000000" w:themeColor="text1"/>
          <w:sz w:val="20"/>
          <w:szCs w:val="20"/>
        </w:rPr>
        <w:t xml:space="preserve"> Calculated transmission efficiency of particles undergoing diffusive deposition inside the growth tubes of the NSC </w:t>
      </w:r>
      <w:r w:rsidRPr="00120AC6">
        <w:rPr>
          <w:rFonts w:ascii="Times New Roman" w:hAnsi="Times New Roman" w:cs="Times New Roman"/>
          <w:i/>
          <w:iCs/>
          <w:sz w:val="20"/>
          <w:szCs w:val="20"/>
        </w:rPr>
        <w:fldChar w:fldCharType="begin" w:fldLock="1"/>
      </w:r>
      <w:r w:rsidRPr="00120AC6">
        <w:rPr>
          <w:rFonts w:ascii="Times New Roman" w:hAnsi="Times New Roman" w:cs="Times New Roman"/>
          <w:sz w:val="20"/>
          <w:szCs w:val="20"/>
        </w:rPr>
        <w:instrText>ADDIN CSL_CITATION {"citationItems":[{"id":"ITEM-1","itemData":{"author":[{"dropping-particle":"","family":"Gormley","given":"P. G.","non-dropping-particle":"","parse-names":false,"suffix":""},{"dropping-particle":"","family":"Kennedy","given":"M.","non-dropping-particle":"","parse-names":false,"suffix":""}],"container-title":"Proceedings of the Royal Irish Academy. Section A: Mathematical and Physical Sciences","id":"ITEM-1","issued":{"date-parts":[["1949"]]},"title":"Diffusion from a Stream Flowing through a Cylindrical Tube","type":"article-journal","volume":"52"},"uris":["http://www.mendeley.com/documents/?uuid=9eced3f5-025e-4a8b-bf9a-bd0c93b945dd"]},{"id":"ITEM-2","itemData":{"DOI":"10.9783/9780812207347.23","abstract":"Aerosol Measurement: Principles, Techniques, and Applications Third Edition is the most detailed treatment available of the latest aerosol measurement methods. Drawing on the know-how of numerous expert contributors; it provides a solid grasp of measurement fundamentals and practices a wide variety of aerosol applications. This new edition is updated to address new and developing applications of aerosol measurement, including applications in environmental health, atmospheric science, climate change, air pollution, public health, nanotechnology, particle and powder technology, pharmaceutical research and development, clean room technology (integrated circuit manufacture), and nuclear waste management.","author":[{"dropping-particle":"","family":"Brockmann","given":"John E.","non-dropping-particle":"","parse-names":false,"suffix":""}],"container-title":"Aerosol Measurement: Principles, Techniques, and Applications","edition":"Third","id":"ITEM-2","issued":{"date-parts":[["2011"]]},"page":"69-105","publisher":"John Wiley &amp; Sons, Inc.","publisher-place":"New Jersey","title":"Aerosol Transport in Sampling Lines and Inlets","type":"chapter"},"uris":["http://www.mendeley.com/documents/?uuid=0428ed53-3d81-4bdf-8569-0b96f02ed3a0"]}],"mendeley":{"formattedCitation":"(Gormley and Kennedy 1949; Brockmann 2011)","plainTextFormattedCitation":"(Gormley and Kennedy 1949; Brockmann 2011)","previouslyFormattedCitation":"(Gormley and Kennedy 1949; Brockmann 2011)"},"properties":{"noteIndex":0},"schema":"https://github.com/citation-style-language/schema/raw/master/csl-citation.json"}</w:instrText>
      </w:r>
      <w:r w:rsidRPr="00120AC6">
        <w:rPr>
          <w:rFonts w:ascii="Times New Roman" w:hAnsi="Times New Roman" w:cs="Times New Roman"/>
          <w:i/>
          <w:iCs/>
          <w:sz w:val="20"/>
          <w:szCs w:val="20"/>
        </w:rPr>
        <w:fldChar w:fldCharType="separate"/>
      </w:r>
      <w:r w:rsidRPr="00120AC6">
        <w:rPr>
          <w:rFonts w:ascii="Times New Roman" w:hAnsi="Times New Roman" w:cs="Times New Roman"/>
          <w:noProof/>
          <w:sz w:val="20"/>
          <w:szCs w:val="20"/>
        </w:rPr>
        <w:t>(Gormley and Kennedy 1949; Brockmann 2011)</w:t>
      </w:r>
      <w:r w:rsidRPr="00120AC6">
        <w:rPr>
          <w:rFonts w:ascii="Times New Roman" w:hAnsi="Times New Roman" w:cs="Times New Roman"/>
          <w:i/>
          <w:iCs/>
          <w:sz w:val="20"/>
          <w:szCs w:val="20"/>
        </w:rPr>
        <w:fldChar w:fldCharType="end"/>
      </w:r>
      <w:r w:rsidRPr="00120AC6">
        <w:rPr>
          <w:rFonts w:ascii="Times New Roman" w:hAnsi="Times New Roman" w:cs="Times New Roman"/>
          <w:sz w:val="20"/>
          <w:szCs w:val="20"/>
        </w:rPr>
        <w:t>.</w:t>
      </w:r>
    </w:p>
    <w:p w14:paraId="3010E812" w14:textId="4A7B5058" w:rsidR="00D0766E" w:rsidRPr="00BD0162" w:rsidRDefault="00D0766E" w:rsidP="001777EB">
      <w:pPr>
        <w:pStyle w:val="Heading2"/>
        <w:spacing w:before="0" w:after="240" w:line="480" w:lineRule="auto"/>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t>S</w:t>
      </w:r>
      <w:r w:rsidR="00C8302C">
        <w:rPr>
          <w:rFonts w:ascii="Times New Roman" w:hAnsi="Times New Roman" w:cs="Times New Roman"/>
          <w:b/>
          <w:bCs/>
          <w:color w:val="auto"/>
          <w:sz w:val="24"/>
          <w:szCs w:val="24"/>
        </w:rPr>
        <w:t>4</w:t>
      </w:r>
      <w:r w:rsidRPr="00BD0162">
        <w:rPr>
          <w:rFonts w:ascii="Times New Roman" w:hAnsi="Times New Roman" w:cs="Times New Roman"/>
          <w:b/>
          <w:bCs/>
          <w:color w:val="auto"/>
          <w:sz w:val="24"/>
          <w:szCs w:val="24"/>
        </w:rPr>
        <w:t xml:space="preserve"> Spot </w:t>
      </w:r>
      <w:r w:rsidR="001777EB" w:rsidRPr="00BD0162">
        <w:rPr>
          <w:rFonts w:ascii="Times New Roman" w:hAnsi="Times New Roman" w:cs="Times New Roman"/>
          <w:b/>
          <w:bCs/>
          <w:color w:val="auto"/>
          <w:sz w:val="24"/>
          <w:szCs w:val="24"/>
        </w:rPr>
        <w:t>sample characteristics: Deposit diameter</w:t>
      </w:r>
    </w:p>
    <w:p w14:paraId="15589724" w14:textId="2A26333B" w:rsidR="00107A5D" w:rsidRDefault="00907BBC" w:rsidP="00107A5D">
      <w:pPr>
        <w:keepNext/>
      </w:pPr>
      <w:r>
        <w:rPr>
          <w:noProof/>
        </w:rPr>
        <w:drawing>
          <wp:inline distT="0" distB="0" distL="0" distR="0" wp14:anchorId="200C1201" wp14:editId="61706542">
            <wp:extent cx="5943600" cy="3343910"/>
            <wp:effectExtent l="0" t="0" r="0" b="889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2AB07F0" w14:textId="0C49F43F" w:rsidR="00107A5D" w:rsidRPr="00473347" w:rsidRDefault="00107A5D" w:rsidP="00107A5D">
      <w:pPr>
        <w:pStyle w:val="Caption"/>
        <w:spacing w:line="480" w:lineRule="auto"/>
        <w:jc w:val="both"/>
        <w:rPr>
          <w:rFonts w:ascii="Times New Roman" w:hAnsi="Times New Roman" w:cs="Times New Roman"/>
          <w:i w:val="0"/>
          <w:iCs w:val="0"/>
          <w:color w:val="auto"/>
          <w:sz w:val="20"/>
          <w:szCs w:val="20"/>
        </w:rPr>
      </w:pPr>
      <w:r w:rsidRPr="00120AC6">
        <w:rPr>
          <w:rFonts w:ascii="Times New Roman" w:hAnsi="Times New Roman" w:cs="Times New Roman"/>
          <w:i w:val="0"/>
          <w:iCs w:val="0"/>
          <w:color w:val="auto"/>
          <w:sz w:val="20"/>
          <w:szCs w:val="20"/>
        </w:rPr>
        <w:t>Figure S-</w:t>
      </w:r>
      <w:r w:rsidRPr="00120AC6">
        <w:rPr>
          <w:rFonts w:ascii="Times New Roman" w:hAnsi="Times New Roman" w:cs="Times New Roman"/>
          <w:i w:val="0"/>
          <w:iCs w:val="0"/>
          <w:color w:val="auto"/>
          <w:sz w:val="20"/>
          <w:szCs w:val="20"/>
        </w:rPr>
        <w:fldChar w:fldCharType="begin"/>
      </w:r>
      <w:r w:rsidRPr="00120AC6">
        <w:rPr>
          <w:rFonts w:ascii="Times New Roman" w:hAnsi="Times New Roman" w:cs="Times New Roman"/>
          <w:i w:val="0"/>
          <w:iCs w:val="0"/>
          <w:color w:val="auto"/>
          <w:sz w:val="20"/>
          <w:szCs w:val="20"/>
        </w:rPr>
        <w:instrText xml:space="preserve"> SEQ Figure \* ARABIC </w:instrText>
      </w:r>
      <w:r w:rsidRPr="00120AC6">
        <w:rPr>
          <w:rFonts w:ascii="Times New Roman" w:hAnsi="Times New Roman" w:cs="Times New Roman"/>
          <w:i w:val="0"/>
          <w:iCs w:val="0"/>
          <w:color w:val="auto"/>
          <w:sz w:val="20"/>
          <w:szCs w:val="20"/>
        </w:rPr>
        <w:fldChar w:fldCharType="separate"/>
      </w:r>
      <w:r w:rsidR="00490339" w:rsidRPr="00120AC6">
        <w:rPr>
          <w:rFonts w:ascii="Times New Roman" w:hAnsi="Times New Roman" w:cs="Times New Roman"/>
          <w:i w:val="0"/>
          <w:iCs w:val="0"/>
          <w:noProof/>
          <w:color w:val="auto"/>
          <w:sz w:val="20"/>
          <w:szCs w:val="20"/>
        </w:rPr>
        <w:t>3</w:t>
      </w:r>
      <w:r w:rsidRPr="00120AC6">
        <w:rPr>
          <w:rFonts w:ascii="Times New Roman" w:hAnsi="Times New Roman" w:cs="Times New Roman"/>
          <w:i w:val="0"/>
          <w:iCs w:val="0"/>
          <w:color w:val="auto"/>
          <w:sz w:val="20"/>
          <w:szCs w:val="20"/>
        </w:rPr>
        <w:fldChar w:fldCharType="end"/>
      </w:r>
      <w:r w:rsidR="00120AC6">
        <w:rPr>
          <w:rFonts w:ascii="Times New Roman" w:hAnsi="Times New Roman" w:cs="Times New Roman"/>
          <w:i w:val="0"/>
          <w:iCs w:val="0"/>
          <w:color w:val="auto"/>
          <w:sz w:val="20"/>
          <w:szCs w:val="20"/>
        </w:rPr>
        <w:t>.</w:t>
      </w:r>
      <w:r w:rsidRPr="00120AC6">
        <w:rPr>
          <w:rFonts w:ascii="Times New Roman" w:hAnsi="Times New Roman" w:cs="Times New Roman"/>
          <w:i w:val="0"/>
          <w:iCs w:val="0"/>
          <w:color w:val="auto"/>
          <w:sz w:val="20"/>
          <w:szCs w:val="20"/>
        </w:rPr>
        <w:t xml:space="preserve"> (a</w:t>
      </w:r>
      <w:r w:rsidR="00785082" w:rsidRPr="00120AC6">
        <w:rPr>
          <w:rFonts w:ascii="Times New Roman" w:hAnsi="Times New Roman" w:cs="Times New Roman"/>
          <w:i w:val="0"/>
          <w:iCs w:val="0"/>
          <w:color w:val="auto"/>
          <w:sz w:val="20"/>
          <w:szCs w:val="20"/>
        </w:rPr>
        <w:t>-d</w:t>
      </w:r>
      <w:r w:rsidRPr="00120AC6">
        <w:rPr>
          <w:rFonts w:ascii="Times New Roman" w:hAnsi="Times New Roman" w:cs="Times New Roman"/>
          <w:i w:val="0"/>
          <w:iCs w:val="0"/>
          <w:color w:val="auto"/>
          <w:sz w:val="20"/>
          <w:szCs w:val="20"/>
        </w:rPr>
        <w:t>) SEM images and (</w:t>
      </w:r>
      <w:r w:rsidR="00785082" w:rsidRPr="00120AC6">
        <w:rPr>
          <w:rFonts w:ascii="Times New Roman" w:hAnsi="Times New Roman" w:cs="Times New Roman"/>
          <w:i w:val="0"/>
          <w:iCs w:val="0"/>
          <w:color w:val="auto"/>
          <w:sz w:val="20"/>
          <w:szCs w:val="20"/>
        </w:rPr>
        <w:t>e-</w:t>
      </w:r>
      <w:r w:rsidR="00C72433" w:rsidRPr="00120AC6">
        <w:rPr>
          <w:rFonts w:ascii="Times New Roman" w:hAnsi="Times New Roman" w:cs="Times New Roman"/>
          <w:i w:val="0"/>
          <w:iCs w:val="0"/>
          <w:color w:val="auto"/>
          <w:sz w:val="20"/>
          <w:szCs w:val="20"/>
        </w:rPr>
        <w:t>h</w:t>
      </w:r>
      <w:r w:rsidRPr="00120AC6">
        <w:rPr>
          <w:rFonts w:ascii="Times New Roman" w:hAnsi="Times New Roman" w:cs="Times New Roman"/>
          <w:i w:val="0"/>
          <w:iCs w:val="0"/>
          <w:color w:val="auto"/>
          <w:sz w:val="20"/>
          <w:szCs w:val="20"/>
        </w:rPr>
        <w:t xml:space="preserve">) axial distribution of the deposition spot formed by Polystyrene Latex (PSL) particles of 20 nm, 100 nm, 700 nm, and 1,900 nm size, when </w:t>
      </w:r>
      <w:proofErr w:type="spellStart"/>
      <w:r w:rsidRPr="00120AC6">
        <w:rPr>
          <w:rFonts w:ascii="Times New Roman" w:hAnsi="Times New Roman" w:cs="Times New Roman"/>
          <w:i w:val="0"/>
          <w:iCs w:val="0"/>
          <w:color w:val="auto"/>
          <w:sz w:val="20"/>
          <w:szCs w:val="20"/>
        </w:rPr>
        <w:t>T</w:t>
      </w:r>
      <w:r w:rsidRPr="00120AC6">
        <w:rPr>
          <w:rFonts w:ascii="Times New Roman" w:hAnsi="Times New Roman" w:cs="Times New Roman"/>
          <w:i w:val="0"/>
          <w:iCs w:val="0"/>
          <w:color w:val="auto"/>
          <w:sz w:val="20"/>
          <w:szCs w:val="20"/>
          <w:vertAlign w:val="subscript"/>
        </w:rPr>
        <w:t>conditioner</w:t>
      </w:r>
      <w:proofErr w:type="spellEnd"/>
      <w:r w:rsidRPr="00473347">
        <w:rPr>
          <w:rFonts w:ascii="Times New Roman" w:hAnsi="Times New Roman" w:cs="Times New Roman"/>
          <w:i w:val="0"/>
          <w:iCs w:val="0"/>
          <w:color w:val="auto"/>
          <w:sz w:val="20"/>
          <w:szCs w:val="20"/>
        </w:rPr>
        <w:t xml:space="preserve">= 5 </w:t>
      </w:r>
      <w:r w:rsidR="00473347" w:rsidRPr="00473347">
        <w:rPr>
          <w:rFonts w:ascii="Times New Roman" w:hAnsi="Times New Roman" w:cs="Times New Roman"/>
          <w:i w:val="0"/>
          <w:iCs w:val="0"/>
          <w:color w:val="auto"/>
          <w:sz w:val="20"/>
          <w:szCs w:val="20"/>
        </w:rPr>
        <w:t>°</w:t>
      </w:r>
      <w:r w:rsidRPr="00473347">
        <w:rPr>
          <w:rFonts w:ascii="Times New Roman" w:hAnsi="Times New Roman" w:cs="Times New Roman"/>
          <w:i w:val="0"/>
          <w:iCs w:val="0"/>
          <w:color w:val="auto"/>
          <w:sz w:val="20"/>
          <w:szCs w:val="20"/>
        </w:rPr>
        <w:t xml:space="preserve">C, </w:t>
      </w:r>
      <w:proofErr w:type="spellStart"/>
      <w:r w:rsidRPr="00473347">
        <w:rPr>
          <w:rFonts w:ascii="Times New Roman" w:hAnsi="Times New Roman" w:cs="Times New Roman"/>
          <w:i w:val="0"/>
          <w:iCs w:val="0"/>
          <w:color w:val="auto"/>
          <w:sz w:val="20"/>
          <w:szCs w:val="20"/>
        </w:rPr>
        <w:t>T</w:t>
      </w:r>
      <w:r w:rsidRPr="00473347">
        <w:rPr>
          <w:rFonts w:ascii="Times New Roman" w:hAnsi="Times New Roman" w:cs="Times New Roman"/>
          <w:i w:val="0"/>
          <w:iCs w:val="0"/>
          <w:color w:val="auto"/>
          <w:sz w:val="20"/>
          <w:szCs w:val="20"/>
          <w:vertAlign w:val="subscript"/>
        </w:rPr>
        <w:t>initiator</w:t>
      </w:r>
      <w:proofErr w:type="spellEnd"/>
      <w:r w:rsidRPr="00473347">
        <w:rPr>
          <w:rFonts w:ascii="Times New Roman" w:hAnsi="Times New Roman" w:cs="Times New Roman"/>
          <w:i w:val="0"/>
          <w:iCs w:val="0"/>
          <w:color w:val="auto"/>
          <w:sz w:val="20"/>
          <w:szCs w:val="20"/>
        </w:rPr>
        <w:t xml:space="preserve">= 45 </w:t>
      </w:r>
      <w:r w:rsidR="00473347" w:rsidRPr="00473347">
        <w:rPr>
          <w:rFonts w:ascii="Times New Roman" w:hAnsi="Times New Roman" w:cs="Times New Roman"/>
          <w:i w:val="0"/>
          <w:iCs w:val="0"/>
          <w:color w:val="auto"/>
          <w:sz w:val="20"/>
          <w:szCs w:val="20"/>
        </w:rPr>
        <w:t>°C</w:t>
      </w:r>
      <w:r w:rsidRPr="00473347">
        <w:rPr>
          <w:rFonts w:ascii="Times New Roman" w:hAnsi="Times New Roman" w:cs="Times New Roman"/>
          <w:i w:val="0"/>
          <w:iCs w:val="0"/>
          <w:color w:val="auto"/>
          <w:sz w:val="20"/>
          <w:szCs w:val="20"/>
        </w:rPr>
        <w:t xml:space="preserve">, and </w:t>
      </w:r>
      <w:proofErr w:type="spellStart"/>
      <w:r w:rsidRPr="00473347">
        <w:rPr>
          <w:rFonts w:ascii="Times New Roman" w:hAnsi="Times New Roman" w:cs="Times New Roman"/>
          <w:i w:val="0"/>
          <w:iCs w:val="0"/>
          <w:color w:val="auto"/>
          <w:sz w:val="20"/>
          <w:szCs w:val="20"/>
        </w:rPr>
        <w:t>T</w:t>
      </w:r>
      <w:r w:rsidRPr="00473347">
        <w:rPr>
          <w:rFonts w:ascii="Times New Roman" w:hAnsi="Times New Roman" w:cs="Times New Roman"/>
          <w:i w:val="0"/>
          <w:iCs w:val="0"/>
          <w:color w:val="auto"/>
          <w:sz w:val="20"/>
          <w:szCs w:val="20"/>
          <w:vertAlign w:val="subscript"/>
        </w:rPr>
        <w:t>moderator</w:t>
      </w:r>
      <w:proofErr w:type="spellEnd"/>
      <w:r w:rsidRPr="00473347">
        <w:rPr>
          <w:rFonts w:ascii="Times New Roman" w:hAnsi="Times New Roman" w:cs="Times New Roman"/>
          <w:i w:val="0"/>
          <w:iCs w:val="0"/>
          <w:color w:val="auto"/>
          <w:sz w:val="20"/>
          <w:szCs w:val="20"/>
        </w:rPr>
        <w:t xml:space="preserve">= 12 </w:t>
      </w:r>
      <w:r w:rsidR="00473347" w:rsidRPr="00473347">
        <w:rPr>
          <w:rFonts w:ascii="Times New Roman" w:hAnsi="Times New Roman" w:cs="Times New Roman"/>
          <w:i w:val="0"/>
          <w:iCs w:val="0"/>
          <w:color w:val="auto"/>
          <w:sz w:val="20"/>
          <w:szCs w:val="20"/>
        </w:rPr>
        <w:t>°C</w:t>
      </w:r>
      <w:r w:rsidRPr="00473347">
        <w:rPr>
          <w:rFonts w:ascii="Times New Roman" w:hAnsi="Times New Roman" w:cs="Times New Roman"/>
          <w:i w:val="0"/>
          <w:iCs w:val="0"/>
          <w:color w:val="auto"/>
          <w:sz w:val="20"/>
          <w:szCs w:val="20"/>
        </w:rPr>
        <w:t>.</w:t>
      </w:r>
    </w:p>
    <w:p w14:paraId="2D7C7854" w14:textId="04495DDA" w:rsidR="003009D8" w:rsidRPr="00BD0162" w:rsidRDefault="001777EB" w:rsidP="003009D8">
      <w:pPr>
        <w:pStyle w:val="Heading2"/>
        <w:spacing w:before="360" w:after="60"/>
        <w:jc w:val="both"/>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lastRenderedPageBreak/>
        <w:t>S</w:t>
      </w:r>
      <w:r w:rsidR="00C8302C">
        <w:rPr>
          <w:rFonts w:ascii="Times New Roman" w:hAnsi="Times New Roman" w:cs="Times New Roman"/>
          <w:b/>
          <w:bCs/>
          <w:color w:val="auto"/>
          <w:sz w:val="24"/>
          <w:szCs w:val="24"/>
        </w:rPr>
        <w:t>5</w:t>
      </w:r>
      <w:r w:rsidRPr="00BD0162">
        <w:rPr>
          <w:rFonts w:ascii="Times New Roman" w:hAnsi="Times New Roman" w:cs="Times New Roman"/>
          <w:b/>
          <w:bCs/>
          <w:color w:val="auto"/>
          <w:sz w:val="24"/>
          <w:szCs w:val="24"/>
        </w:rPr>
        <w:t xml:space="preserve"> </w:t>
      </w:r>
      <w:r w:rsidR="003009D8" w:rsidRPr="00BD0162">
        <w:rPr>
          <w:rFonts w:ascii="Times New Roman" w:hAnsi="Times New Roman" w:cs="Times New Roman"/>
          <w:b/>
          <w:bCs/>
          <w:color w:val="auto"/>
          <w:sz w:val="24"/>
          <w:szCs w:val="24"/>
        </w:rPr>
        <w:t>Spot sample characteristics: Deposit Uniformity</w:t>
      </w:r>
    </w:p>
    <w:p w14:paraId="58EA3B87" w14:textId="77777777" w:rsidR="00107A5D" w:rsidRDefault="00107A5D" w:rsidP="003009D8">
      <w:pPr>
        <w:keepNext/>
      </w:pPr>
    </w:p>
    <w:p w14:paraId="2CFA944B" w14:textId="77777777" w:rsidR="00107A5D" w:rsidRDefault="00107A5D" w:rsidP="00107A5D">
      <w:pPr>
        <w:keepNext/>
        <w:jc w:val="center"/>
      </w:pPr>
      <w:r w:rsidRPr="00EE51A1">
        <w:rPr>
          <w:noProof/>
        </w:rPr>
        <w:drawing>
          <wp:inline distT="0" distB="0" distL="0" distR="0" wp14:anchorId="730E761A" wp14:editId="0CD5C5C0">
            <wp:extent cx="2990088" cy="2286000"/>
            <wp:effectExtent l="0" t="0" r="127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2"/>
                    <a:stretch>
                      <a:fillRect/>
                    </a:stretch>
                  </pic:blipFill>
                  <pic:spPr>
                    <a:xfrm>
                      <a:off x="0" y="0"/>
                      <a:ext cx="2990088" cy="2286000"/>
                    </a:xfrm>
                    <a:prstGeom prst="rect">
                      <a:avLst/>
                    </a:prstGeom>
                  </pic:spPr>
                </pic:pic>
              </a:graphicData>
            </a:graphic>
          </wp:inline>
        </w:drawing>
      </w:r>
    </w:p>
    <w:p w14:paraId="5ADCB59D" w14:textId="30E09DD3" w:rsidR="00DA5304" w:rsidRPr="00120AC6" w:rsidRDefault="00107A5D" w:rsidP="00DA5304">
      <w:pPr>
        <w:pStyle w:val="Caption"/>
        <w:spacing w:line="480" w:lineRule="auto"/>
        <w:jc w:val="both"/>
        <w:rPr>
          <w:rFonts w:ascii="Times New Roman" w:hAnsi="Times New Roman" w:cs="Times New Roman"/>
          <w:i w:val="0"/>
          <w:iCs w:val="0"/>
          <w:color w:val="auto"/>
          <w:sz w:val="20"/>
          <w:szCs w:val="20"/>
        </w:rPr>
      </w:pPr>
      <w:r w:rsidRPr="00120AC6">
        <w:rPr>
          <w:rFonts w:ascii="Times New Roman" w:hAnsi="Times New Roman" w:cs="Times New Roman"/>
          <w:i w:val="0"/>
          <w:iCs w:val="0"/>
          <w:color w:val="auto"/>
          <w:sz w:val="20"/>
          <w:szCs w:val="20"/>
        </w:rPr>
        <w:t>Figure S-</w:t>
      </w:r>
      <w:r w:rsidRPr="00120AC6">
        <w:rPr>
          <w:rFonts w:ascii="Times New Roman" w:hAnsi="Times New Roman" w:cs="Times New Roman"/>
          <w:i w:val="0"/>
          <w:iCs w:val="0"/>
          <w:color w:val="auto"/>
          <w:sz w:val="20"/>
          <w:szCs w:val="20"/>
        </w:rPr>
        <w:fldChar w:fldCharType="begin"/>
      </w:r>
      <w:r w:rsidRPr="00120AC6">
        <w:rPr>
          <w:rFonts w:ascii="Times New Roman" w:hAnsi="Times New Roman" w:cs="Times New Roman"/>
          <w:i w:val="0"/>
          <w:iCs w:val="0"/>
          <w:color w:val="auto"/>
          <w:sz w:val="20"/>
          <w:szCs w:val="20"/>
        </w:rPr>
        <w:instrText xml:space="preserve"> SEQ Figure \* ARABIC </w:instrText>
      </w:r>
      <w:r w:rsidRPr="00120AC6">
        <w:rPr>
          <w:rFonts w:ascii="Times New Roman" w:hAnsi="Times New Roman" w:cs="Times New Roman"/>
          <w:i w:val="0"/>
          <w:iCs w:val="0"/>
          <w:color w:val="auto"/>
          <w:sz w:val="20"/>
          <w:szCs w:val="20"/>
        </w:rPr>
        <w:fldChar w:fldCharType="separate"/>
      </w:r>
      <w:r w:rsidR="00490339" w:rsidRPr="00120AC6">
        <w:rPr>
          <w:rFonts w:ascii="Times New Roman" w:hAnsi="Times New Roman" w:cs="Times New Roman"/>
          <w:i w:val="0"/>
          <w:iCs w:val="0"/>
          <w:noProof/>
          <w:color w:val="auto"/>
          <w:sz w:val="20"/>
          <w:szCs w:val="20"/>
        </w:rPr>
        <w:t>4</w:t>
      </w:r>
      <w:r w:rsidRPr="00120AC6">
        <w:rPr>
          <w:rFonts w:ascii="Times New Roman" w:hAnsi="Times New Roman" w:cs="Times New Roman"/>
          <w:i w:val="0"/>
          <w:iCs w:val="0"/>
          <w:color w:val="auto"/>
          <w:sz w:val="20"/>
          <w:szCs w:val="20"/>
        </w:rPr>
        <w:fldChar w:fldCharType="end"/>
      </w:r>
      <w:r w:rsidR="00120AC6">
        <w:rPr>
          <w:rFonts w:ascii="Times New Roman" w:hAnsi="Times New Roman" w:cs="Times New Roman"/>
          <w:i w:val="0"/>
          <w:iCs w:val="0"/>
          <w:color w:val="auto"/>
          <w:sz w:val="20"/>
          <w:szCs w:val="20"/>
        </w:rPr>
        <w:t>.</w:t>
      </w:r>
      <w:r w:rsidRPr="00120AC6">
        <w:rPr>
          <w:rFonts w:ascii="Times New Roman" w:hAnsi="Times New Roman" w:cs="Times New Roman"/>
          <w:i w:val="0"/>
          <w:iCs w:val="0"/>
          <w:color w:val="auto"/>
          <w:sz w:val="20"/>
          <w:szCs w:val="20"/>
        </w:rPr>
        <w:t xml:space="preserve"> Raman spectra obtained during deposition uniformity evaluation across the 2nd diagonal sampling path.</w:t>
      </w:r>
    </w:p>
    <w:p w14:paraId="3FBE8960" w14:textId="2065C855" w:rsidR="00107A5D" w:rsidRPr="00BD0162" w:rsidRDefault="00231BF5" w:rsidP="00DA5304">
      <w:pPr>
        <w:pStyle w:val="Caption"/>
        <w:spacing w:line="480" w:lineRule="auto"/>
        <w:jc w:val="both"/>
        <w:rPr>
          <w:rFonts w:ascii="Times New Roman" w:hAnsi="Times New Roman" w:cs="Times New Roman"/>
          <w:i w:val="0"/>
          <w:iCs w:val="0"/>
          <w:color w:val="auto"/>
          <w:sz w:val="24"/>
          <w:szCs w:val="24"/>
        </w:rPr>
      </w:pPr>
      <w:r w:rsidRPr="00BD0162">
        <w:rPr>
          <w:rFonts w:ascii="Times New Roman" w:hAnsi="Times New Roman" w:cs="Times New Roman"/>
          <w:b/>
          <w:bCs/>
          <w:i w:val="0"/>
          <w:iCs w:val="0"/>
          <w:color w:val="auto"/>
          <w:sz w:val="24"/>
          <w:szCs w:val="24"/>
        </w:rPr>
        <w:t>S</w:t>
      </w:r>
      <w:r w:rsidR="00C8302C">
        <w:rPr>
          <w:rFonts w:ascii="Times New Roman" w:hAnsi="Times New Roman" w:cs="Times New Roman"/>
          <w:b/>
          <w:bCs/>
          <w:i w:val="0"/>
          <w:iCs w:val="0"/>
          <w:color w:val="auto"/>
          <w:sz w:val="24"/>
          <w:szCs w:val="24"/>
        </w:rPr>
        <w:t>6</w:t>
      </w:r>
      <w:r w:rsidRPr="00BD0162">
        <w:rPr>
          <w:rFonts w:ascii="Times New Roman" w:hAnsi="Times New Roman" w:cs="Times New Roman"/>
          <w:b/>
          <w:bCs/>
          <w:i w:val="0"/>
          <w:iCs w:val="0"/>
          <w:color w:val="auto"/>
          <w:sz w:val="24"/>
          <w:szCs w:val="24"/>
        </w:rPr>
        <w:t xml:space="preserve"> </w:t>
      </w:r>
      <w:r w:rsidR="00DA5304" w:rsidRPr="00BD0162">
        <w:rPr>
          <w:rFonts w:ascii="Times New Roman" w:hAnsi="Times New Roman" w:cs="Times New Roman"/>
          <w:b/>
          <w:bCs/>
          <w:i w:val="0"/>
          <w:iCs w:val="0"/>
          <w:color w:val="auto"/>
          <w:sz w:val="24"/>
          <w:szCs w:val="24"/>
        </w:rPr>
        <w:t>Raman Intensity-Particulate Mass</w:t>
      </w:r>
    </w:p>
    <w:p w14:paraId="0BA8FB6C" w14:textId="77777777" w:rsidR="00107A5D" w:rsidRDefault="00107A5D" w:rsidP="00107A5D">
      <w:pPr>
        <w:keepNext/>
        <w:jc w:val="center"/>
      </w:pPr>
      <w:r w:rsidRPr="00153667">
        <w:object w:dxaOrig="6174" w:dyaOrig="4726" w14:anchorId="0CB99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71pt" o:ole="">
            <v:imagedata r:id="rId13" o:title=""/>
          </v:shape>
          <o:OLEObject Type="Embed" ProgID="Origin95.Graph" ShapeID="_x0000_i1025" DrawAspect="Content" ObjectID="_1725373815" r:id="rId14"/>
        </w:object>
      </w:r>
      <w:r>
        <w:object w:dxaOrig="15436" w:dyaOrig="11815" w14:anchorId="461E5967">
          <v:shape id="_x0000_i1026" type="#_x0000_t75" style="width:224pt;height:170.5pt" o:ole="">
            <v:imagedata r:id="rId15" o:title=""/>
          </v:shape>
          <o:OLEObject Type="Embed" ProgID="Origin95.Graph" ShapeID="_x0000_i1026" DrawAspect="Content" ObjectID="_1725373816" r:id="rId16"/>
        </w:object>
      </w:r>
    </w:p>
    <w:p w14:paraId="6CC22603" w14:textId="6EA835BA" w:rsidR="00107A5D" w:rsidRPr="00120AC6" w:rsidRDefault="00107A5D" w:rsidP="00107A5D">
      <w:pPr>
        <w:pStyle w:val="Caption"/>
        <w:spacing w:line="480" w:lineRule="auto"/>
        <w:jc w:val="both"/>
        <w:rPr>
          <w:rFonts w:ascii="Times New Roman" w:hAnsi="Times New Roman" w:cs="Times New Roman"/>
          <w:i w:val="0"/>
          <w:iCs w:val="0"/>
          <w:color w:val="auto"/>
          <w:sz w:val="20"/>
          <w:szCs w:val="20"/>
        </w:rPr>
      </w:pPr>
      <w:r w:rsidRPr="00120AC6">
        <w:rPr>
          <w:rFonts w:ascii="Times New Roman" w:hAnsi="Times New Roman" w:cs="Times New Roman"/>
          <w:i w:val="0"/>
          <w:iCs w:val="0"/>
          <w:color w:val="auto"/>
          <w:sz w:val="20"/>
          <w:szCs w:val="20"/>
        </w:rPr>
        <w:t>Figure S-</w:t>
      </w:r>
      <w:r w:rsidRPr="00120AC6">
        <w:rPr>
          <w:rFonts w:ascii="Times New Roman" w:hAnsi="Times New Roman" w:cs="Times New Roman"/>
          <w:i w:val="0"/>
          <w:iCs w:val="0"/>
          <w:color w:val="auto"/>
          <w:sz w:val="20"/>
          <w:szCs w:val="20"/>
        </w:rPr>
        <w:fldChar w:fldCharType="begin"/>
      </w:r>
      <w:r w:rsidRPr="00120AC6">
        <w:rPr>
          <w:rFonts w:ascii="Times New Roman" w:hAnsi="Times New Roman" w:cs="Times New Roman"/>
          <w:i w:val="0"/>
          <w:iCs w:val="0"/>
          <w:color w:val="auto"/>
          <w:sz w:val="20"/>
          <w:szCs w:val="20"/>
        </w:rPr>
        <w:instrText xml:space="preserve"> SEQ Figure \* ARABIC </w:instrText>
      </w:r>
      <w:r w:rsidRPr="00120AC6">
        <w:rPr>
          <w:rFonts w:ascii="Times New Roman" w:hAnsi="Times New Roman" w:cs="Times New Roman"/>
          <w:i w:val="0"/>
          <w:iCs w:val="0"/>
          <w:color w:val="auto"/>
          <w:sz w:val="20"/>
          <w:szCs w:val="20"/>
        </w:rPr>
        <w:fldChar w:fldCharType="separate"/>
      </w:r>
      <w:r w:rsidR="003A7661" w:rsidRPr="00120AC6">
        <w:rPr>
          <w:rFonts w:ascii="Times New Roman" w:hAnsi="Times New Roman" w:cs="Times New Roman"/>
          <w:i w:val="0"/>
          <w:iCs w:val="0"/>
          <w:noProof/>
          <w:color w:val="auto"/>
          <w:sz w:val="20"/>
          <w:szCs w:val="20"/>
        </w:rPr>
        <w:t>5</w:t>
      </w:r>
      <w:r w:rsidR="00120AC6">
        <w:rPr>
          <w:rFonts w:ascii="Times New Roman" w:hAnsi="Times New Roman" w:cs="Times New Roman"/>
          <w:i w:val="0"/>
          <w:iCs w:val="0"/>
          <w:noProof/>
          <w:color w:val="auto"/>
          <w:sz w:val="20"/>
          <w:szCs w:val="20"/>
        </w:rPr>
        <w:t>.</w:t>
      </w:r>
      <w:r w:rsidRPr="00120AC6">
        <w:rPr>
          <w:rFonts w:ascii="Times New Roman" w:hAnsi="Times New Roman" w:cs="Times New Roman"/>
          <w:i w:val="0"/>
          <w:iCs w:val="0"/>
          <w:color w:val="auto"/>
          <w:sz w:val="20"/>
          <w:szCs w:val="20"/>
        </w:rPr>
        <w:fldChar w:fldCharType="end"/>
      </w:r>
      <w:r w:rsidRPr="00120AC6">
        <w:rPr>
          <w:rFonts w:ascii="Times New Roman" w:hAnsi="Times New Roman" w:cs="Times New Roman"/>
          <w:i w:val="0"/>
          <w:iCs w:val="0"/>
          <w:color w:val="auto"/>
          <w:sz w:val="20"/>
          <w:szCs w:val="20"/>
        </w:rPr>
        <w:t xml:space="preserve"> Raman spectra acquired during the calibration curves extracted of Raman Intensity per unit time as a function of particulate mass per unit area, for an initiator temperature of (a) 40 °C and (b) 45 °C.</w:t>
      </w:r>
    </w:p>
    <w:p w14:paraId="6F3941BD" w14:textId="77777777" w:rsidR="00107A5D" w:rsidRDefault="00107A5D" w:rsidP="00107A5D">
      <w:pPr>
        <w:keepNext/>
        <w:jc w:val="center"/>
      </w:pPr>
      <w:r>
        <w:rPr>
          <w:noProof/>
        </w:rPr>
        <w:lastRenderedPageBreak/>
        <w:drawing>
          <wp:inline distT="0" distB="0" distL="0" distR="0" wp14:anchorId="0010056F" wp14:editId="01AD2D06">
            <wp:extent cx="3712464" cy="2944368"/>
            <wp:effectExtent l="0" t="0" r="2540" b="8890"/>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7"/>
                    <a:stretch>
                      <a:fillRect/>
                    </a:stretch>
                  </pic:blipFill>
                  <pic:spPr>
                    <a:xfrm>
                      <a:off x="0" y="0"/>
                      <a:ext cx="3712464" cy="2944368"/>
                    </a:xfrm>
                    <a:prstGeom prst="rect">
                      <a:avLst/>
                    </a:prstGeom>
                  </pic:spPr>
                </pic:pic>
              </a:graphicData>
            </a:graphic>
          </wp:inline>
        </w:drawing>
      </w:r>
    </w:p>
    <w:p w14:paraId="029BEB39" w14:textId="57D9A5F3" w:rsidR="00107A5D" w:rsidRPr="00120AC6" w:rsidRDefault="00107A5D" w:rsidP="00107A5D">
      <w:pPr>
        <w:pStyle w:val="Caption"/>
        <w:spacing w:line="480" w:lineRule="auto"/>
        <w:jc w:val="both"/>
        <w:rPr>
          <w:rFonts w:ascii="Times New Roman" w:hAnsi="Times New Roman" w:cs="Times New Roman"/>
          <w:i w:val="0"/>
          <w:iCs w:val="0"/>
          <w:color w:val="auto"/>
          <w:sz w:val="20"/>
          <w:szCs w:val="20"/>
        </w:rPr>
      </w:pPr>
      <w:r w:rsidRPr="00120AC6">
        <w:rPr>
          <w:rFonts w:ascii="Times New Roman" w:hAnsi="Times New Roman" w:cs="Times New Roman"/>
          <w:i w:val="0"/>
          <w:iCs w:val="0"/>
          <w:color w:val="auto"/>
          <w:sz w:val="20"/>
          <w:szCs w:val="20"/>
        </w:rPr>
        <w:t>Figure S-</w:t>
      </w:r>
      <w:r w:rsidRPr="00120AC6">
        <w:rPr>
          <w:rFonts w:ascii="Times New Roman" w:hAnsi="Times New Roman" w:cs="Times New Roman"/>
          <w:i w:val="0"/>
          <w:iCs w:val="0"/>
          <w:color w:val="auto"/>
          <w:sz w:val="20"/>
          <w:szCs w:val="20"/>
        </w:rPr>
        <w:fldChar w:fldCharType="begin"/>
      </w:r>
      <w:r w:rsidRPr="00120AC6">
        <w:rPr>
          <w:rFonts w:ascii="Times New Roman" w:hAnsi="Times New Roman" w:cs="Times New Roman"/>
          <w:i w:val="0"/>
          <w:iCs w:val="0"/>
          <w:color w:val="auto"/>
          <w:sz w:val="20"/>
          <w:szCs w:val="20"/>
        </w:rPr>
        <w:instrText xml:space="preserve"> SEQ Figure \* ARABIC </w:instrText>
      </w:r>
      <w:r w:rsidRPr="00120AC6">
        <w:rPr>
          <w:rFonts w:ascii="Times New Roman" w:hAnsi="Times New Roman" w:cs="Times New Roman"/>
          <w:i w:val="0"/>
          <w:iCs w:val="0"/>
          <w:color w:val="auto"/>
          <w:sz w:val="20"/>
          <w:szCs w:val="20"/>
        </w:rPr>
        <w:fldChar w:fldCharType="separate"/>
      </w:r>
      <w:r w:rsidR="003A7661" w:rsidRPr="00120AC6">
        <w:rPr>
          <w:rFonts w:ascii="Times New Roman" w:hAnsi="Times New Roman" w:cs="Times New Roman"/>
          <w:i w:val="0"/>
          <w:iCs w:val="0"/>
          <w:noProof/>
          <w:color w:val="auto"/>
          <w:sz w:val="20"/>
          <w:szCs w:val="20"/>
        </w:rPr>
        <w:t>6</w:t>
      </w:r>
      <w:r w:rsidRPr="00120AC6">
        <w:rPr>
          <w:rFonts w:ascii="Times New Roman" w:hAnsi="Times New Roman" w:cs="Times New Roman"/>
          <w:i w:val="0"/>
          <w:iCs w:val="0"/>
          <w:color w:val="auto"/>
          <w:sz w:val="20"/>
          <w:szCs w:val="20"/>
        </w:rPr>
        <w:fldChar w:fldCharType="end"/>
      </w:r>
      <w:r w:rsidR="00120AC6">
        <w:rPr>
          <w:rFonts w:ascii="Times New Roman" w:hAnsi="Times New Roman" w:cs="Times New Roman"/>
          <w:i w:val="0"/>
          <w:iCs w:val="0"/>
          <w:color w:val="auto"/>
          <w:sz w:val="20"/>
          <w:szCs w:val="20"/>
        </w:rPr>
        <w:t>.</w:t>
      </w:r>
      <w:r w:rsidRPr="00120AC6">
        <w:rPr>
          <w:rFonts w:ascii="Times New Roman" w:hAnsi="Times New Roman" w:cs="Times New Roman"/>
          <w:i w:val="0"/>
          <w:iCs w:val="0"/>
          <w:color w:val="auto"/>
          <w:sz w:val="20"/>
          <w:szCs w:val="20"/>
        </w:rPr>
        <w:t xml:space="preserve"> Calibration curves extracted for Raman Intensity per unit time as a function of the particulate mass. Crystalline silica particles were collected. The y-error bars represent the standard deviation of the three Raman intensity replicates obtained. The x-error bars represent the </w:t>
      </w:r>
      <w:r w:rsidR="00EA7A14" w:rsidRPr="00120AC6">
        <w:rPr>
          <w:rFonts w:ascii="Times New Roman" w:hAnsi="Times New Roman" w:cs="Times New Roman"/>
          <w:i w:val="0"/>
          <w:iCs w:val="0"/>
          <w:color w:val="auto"/>
          <w:sz w:val="20"/>
          <w:szCs w:val="20"/>
        </w:rPr>
        <w:t>uncertainty of the particulate mass</w:t>
      </w:r>
      <w:r w:rsidR="0081479D">
        <w:rPr>
          <w:rFonts w:ascii="Times New Roman" w:hAnsi="Times New Roman" w:cs="Times New Roman"/>
          <w:i w:val="0"/>
          <w:iCs w:val="0"/>
          <w:color w:val="auto"/>
          <w:sz w:val="20"/>
          <w:szCs w:val="20"/>
        </w:rPr>
        <w:t xml:space="preserve"> of the spot sample</w:t>
      </w:r>
      <w:r w:rsidRPr="00120AC6">
        <w:rPr>
          <w:rFonts w:ascii="Times New Roman" w:hAnsi="Times New Roman" w:cs="Times New Roman"/>
          <w:i w:val="0"/>
          <w:iCs w:val="0"/>
          <w:color w:val="auto"/>
          <w:sz w:val="20"/>
          <w:szCs w:val="20"/>
        </w:rPr>
        <w:t>. The dashed lines represent the linear fit of the experimental data. The shaded area represents the 95% confidence limits of the fitted curves.</w:t>
      </w:r>
    </w:p>
    <w:p w14:paraId="329B8B0D" w14:textId="77777777" w:rsidR="00107A5D" w:rsidRDefault="00107A5D" w:rsidP="00107A5D">
      <w:pPr>
        <w:keepNext/>
        <w:jc w:val="center"/>
      </w:pPr>
      <w:r w:rsidRPr="008310A7">
        <w:rPr>
          <w:noProof/>
        </w:rPr>
        <w:drawing>
          <wp:inline distT="0" distB="0" distL="0" distR="0" wp14:anchorId="6BA4ED69" wp14:editId="3134BF6A">
            <wp:extent cx="3831336" cy="2944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336" cy="2944368"/>
                    </a:xfrm>
                    <a:prstGeom prst="rect">
                      <a:avLst/>
                    </a:prstGeom>
                    <a:noFill/>
                    <a:ln>
                      <a:noFill/>
                    </a:ln>
                  </pic:spPr>
                </pic:pic>
              </a:graphicData>
            </a:graphic>
          </wp:inline>
        </w:drawing>
      </w:r>
    </w:p>
    <w:p w14:paraId="1432450C" w14:textId="70C23D32" w:rsidR="00107A5D" w:rsidRPr="00317BA5" w:rsidRDefault="00107A5D" w:rsidP="00107A5D">
      <w:pPr>
        <w:pStyle w:val="Caption"/>
        <w:spacing w:line="480" w:lineRule="auto"/>
        <w:jc w:val="both"/>
        <w:rPr>
          <w:rFonts w:ascii="Times New Roman" w:hAnsi="Times New Roman" w:cs="Times New Roman"/>
          <w:i w:val="0"/>
          <w:iCs w:val="0"/>
          <w:color w:val="auto"/>
          <w:sz w:val="20"/>
          <w:szCs w:val="20"/>
        </w:rPr>
      </w:pPr>
      <w:r w:rsidRPr="00A43507">
        <w:rPr>
          <w:rFonts w:ascii="Times New Roman" w:hAnsi="Times New Roman" w:cs="Times New Roman"/>
          <w:i w:val="0"/>
          <w:iCs w:val="0"/>
          <w:color w:val="auto"/>
          <w:sz w:val="20"/>
          <w:szCs w:val="20"/>
        </w:rPr>
        <w:t>Figure S-</w:t>
      </w:r>
      <w:r w:rsidRPr="00A43507">
        <w:rPr>
          <w:rFonts w:ascii="Times New Roman" w:hAnsi="Times New Roman" w:cs="Times New Roman"/>
          <w:i w:val="0"/>
          <w:iCs w:val="0"/>
          <w:color w:val="auto"/>
          <w:sz w:val="20"/>
          <w:szCs w:val="20"/>
        </w:rPr>
        <w:fldChar w:fldCharType="begin"/>
      </w:r>
      <w:r w:rsidRPr="00A43507">
        <w:rPr>
          <w:rFonts w:ascii="Times New Roman" w:hAnsi="Times New Roman" w:cs="Times New Roman"/>
          <w:i w:val="0"/>
          <w:iCs w:val="0"/>
          <w:color w:val="auto"/>
          <w:sz w:val="20"/>
          <w:szCs w:val="20"/>
        </w:rPr>
        <w:instrText xml:space="preserve"> SEQ Figure \* ARABIC </w:instrText>
      </w:r>
      <w:r w:rsidRPr="00A43507">
        <w:rPr>
          <w:rFonts w:ascii="Times New Roman" w:hAnsi="Times New Roman" w:cs="Times New Roman"/>
          <w:i w:val="0"/>
          <w:iCs w:val="0"/>
          <w:color w:val="auto"/>
          <w:sz w:val="20"/>
          <w:szCs w:val="20"/>
        </w:rPr>
        <w:fldChar w:fldCharType="separate"/>
      </w:r>
      <w:r w:rsidR="003A7661" w:rsidRPr="00A43507">
        <w:rPr>
          <w:rFonts w:ascii="Times New Roman" w:hAnsi="Times New Roman" w:cs="Times New Roman"/>
          <w:i w:val="0"/>
          <w:iCs w:val="0"/>
          <w:noProof/>
          <w:color w:val="auto"/>
          <w:sz w:val="20"/>
          <w:szCs w:val="20"/>
        </w:rPr>
        <w:t>7</w:t>
      </w:r>
      <w:r w:rsidR="00317BA5">
        <w:rPr>
          <w:rFonts w:ascii="Times New Roman" w:hAnsi="Times New Roman" w:cs="Times New Roman"/>
          <w:i w:val="0"/>
          <w:iCs w:val="0"/>
          <w:noProof/>
          <w:color w:val="auto"/>
          <w:sz w:val="20"/>
          <w:szCs w:val="20"/>
        </w:rPr>
        <w:t>.</w:t>
      </w:r>
      <w:r w:rsidRPr="00A43507">
        <w:rPr>
          <w:rFonts w:ascii="Times New Roman" w:hAnsi="Times New Roman" w:cs="Times New Roman"/>
          <w:i w:val="0"/>
          <w:iCs w:val="0"/>
          <w:color w:val="auto"/>
          <w:sz w:val="20"/>
          <w:szCs w:val="20"/>
        </w:rPr>
        <w:fldChar w:fldCharType="end"/>
      </w:r>
      <w:r w:rsidRPr="00317BA5">
        <w:rPr>
          <w:rFonts w:ascii="Times New Roman" w:hAnsi="Times New Roman" w:cs="Times New Roman"/>
          <w:i w:val="0"/>
          <w:iCs w:val="0"/>
          <w:color w:val="auto"/>
          <w:sz w:val="20"/>
          <w:szCs w:val="20"/>
        </w:rPr>
        <w:t xml:space="preserve"> Size distribution of Min-U-Sil@5 particles generated from the Fluidized Bed, during the sample collection for the Raman Intensity calibration curve extraction.</w:t>
      </w:r>
    </w:p>
    <w:p w14:paraId="0D0FACC0" w14:textId="082DD9DA" w:rsidR="00107A5D" w:rsidRPr="00BD0162" w:rsidRDefault="00107A5D" w:rsidP="00107A5D">
      <w:pPr>
        <w:spacing w:line="480" w:lineRule="auto"/>
        <w:jc w:val="both"/>
        <w:rPr>
          <w:rFonts w:ascii="Times New Roman" w:hAnsi="Times New Roman" w:cs="Times New Roman"/>
          <w:b/>
          <w:bCs/>
          <w:sz w:val="24"/>
          <w:szCs w:val="24"/>
        </w:rPr>
      </w:pPr>
      <w:r w:rsidRPr="00BD0162">
        <w:rPr>
          <w:rFonts w:ascii="Times New Roman" w:hAnsi="Times New Roman" w:cs="Times New Roman"/>
          <w:b/>
          <w:bCs/>
          <w:sz w:val="24"/>
          <w:szCs w:val="24"/>
        </w:rPr>
        <w:lastRenderedPageBreak/>
        <w:t>S</w:t>
      </w:r>
      <w:r w:rsidR="00C8302C">
        <w:rPr>
          <w:rFonts w:ascii="Times New Roman" w:hAnsi="Times New Roman" w:cs="Times New Roman"/>
          <w:b/>
          <w:bCs/>
          <w:sz w:val="24"/>
          <w:szCs w:val="24"/>
        </w:rPr>
        <w:t>7</w:t>
      </w:r>
      <w:r w:rsidRPr="00BD0162">
        <w:rPr>
          <w:rFonts w:ascii="Times New Roman" w:hAnsi="Times New Roman" w:cs="Times New Roman"/>
          <w:b/>
          <w:bCs/>
          <w:sz w:val="24"/>
          <w:szCs w:val="24"/>
        </w:rPr>
        <w:t xml:space="preserve"> Mass uncertainty calculation</w:t>
      </w:r>
    </w:p>
    <w:p w14:paraId="2D62F035" w14:textId="72C59C79" w:rsidR="00107A5D" w:rsidRPr="00821D08" w:rsidRDefault="00107A5D" w:rsidP="00107A5D">
      <w:pPr>
        <w:spacing w:line="480" w:lineRule="auto"/>
        <w:jc w:val="both"/>
        <w:rPr>
          <w:rFonts w:ascii="Times New Roman" w:hAnsi="Times New Roman" w:cs="Times New Roman"/>
          <w:sz w:val="24"/>
          <w:szCs w:val="24"/>
        </w:rPr>
      </w:pPr>
      <w:r w:rsidRPr="00821D08">
        <w:rPr>
          <w:rFonts w:ascii="Times New Roman" w:hAnsi="Times New Roman" w:cs="Times New Roman"/>
          <w:sz w:val="24"/>
          <w:szCs w:val="24"/>
        </w:rPr>
        <w:t>The measured particulate mass uncertainty was also calculated and included in the plots as x-error bars, and it was dependent on the standard uncertainties provided by each input variable. The variables (quantities) used for calculating the particulate mass were the collection efficiency</w:t>
      </w:r>
      <w:r w:rsidR="0081479D">
        <w:rPr>
          <w:rFonts w:ascii="Times New Roman" w:hAnsi="Times New Roman" w:cs="Times New Roman"/>
          <w:sz w:val="24"/>
          <w:szCs w:val="24"/>
        </w:rPr>
        <w:t xml:space="preserve"> (</w:t>
      </w:r>
      <m:oMath>
        <m:sSub>
          <m:sSubPr>
            <m:ctrlPr>
              <w:rPr>
                <w:rFonts w:ascii="Cambria Math" w:hAnsi="Cambria Math" w:cs="Times New Roman"/>
                <w:i/>
                <w:sz w:val="24"/>
                <w:szCs w:val="24"/>
                <w:lang w:val="el-GR"/>
              </w:rPr>
            </m:ctrlPr>
          </m:sSubPr>
          <m:e>
            <m:r>
              <w:rPr>
                <w:rFonts w:ascii="Cambria Math" w:hAnsi="Cambria Math" w:cs="Times New Roman"/>
                <w:sz w:val="24"/>
                <w:szCs w:val="24"/>
                <w:lang w:val="el-GR"/>
              </w:rPr>
              <m:t>η</m:t>
            </m:r>
          </m:e>
          <m:sub>
            <m:r>
              <w:rPr>
                <w:rFonts w:ascii="Cambria Math" w:hAnsi="Cambria Math" w:cs="Times New Roman"/>
                <w:sz w:val="24"/>
                <w:szCs w:val="24"/>
                <w:lang w:val="el-GR"/>
              </w:rPr>
              <m:t>c</m:t>
            </m:r>
          </m:sub>
        </m:sSub>
        <m:r>
          <w:rPr>
            <w:rFonts w:ascii="Cambria Math" w:hAnsi="Cambria Math" w:cs="Times New Roman"/>
            <w:sz w:val="24"/>
            <w:szCs w:val="24"/>
          </w:rPr>
          <m:t>)</m:t>
        </m:r>
      </m:oMath>
      <w:r w:rsidRPr="00821D08">
        <w:rPr>
          <w:rFonts w:ascii="Times New Roman" w:hAnsi="Times New Roman" w:cs="Times New Roman"/>
          <w:sz w:val="24"/>
          <w:szCs w:val="24"/>
        </w:rPr>
        <w:t>, the sample flowrate</w:t>
      </w:r>
      <w:r w:rsidR="0081479D">
        <w:rPr>
          <w:rFonts w:ascii="Times New Roman" w:hAnsi="Times New Roman" w:cs="Times New Roman"/>
          <w:sz w:val="24"/>
          <w:szCs w:val="24"/>
        </w:rPr>
        <w:t xml:space="preserve"> (</w:t>
      </w:r>
      <m:oMath>
        <m:r>
          <w:rPr>
            <w:rFonts w:ascii="Cambria Math" w:hAnsi="Cambria Math" w:cs="Times New Roman"/>
            <w:sz w:val="24"/>
            <w:szCs w:val="24"/>
          </w:rPr>
          <m:t>Q)</m:t>
        </m:r>
      </m:oMath>
      <w:r w:rsidRPr="00821D08">
        <w:rPr>
          <w:rFonts w:ascii="Times New Roman" w:hAnsi="Times New Roman" w:cs="Times New Roman"/>
          <w:sz w:val="24"/>
          <w:szCs w:val="24"/>
        </w:rPr>
        <w:t>, the aerosol concentration</w:t>
      </w:r>
      <w:r w:rsidR="0081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m:t>
            </m:r>
          </m:sub>
        </m:sSub>
        <m:r>
          <w:rPr>
            <w:rFonts w:ascii="Cambria Math" w:hAnsi="Cambria Math" w:cs="Times New Roman"/>
            <w:sz w:val="24"/>
            <w:szCs w:val="24"/>
          </w:rPr>
          <m:t>)</m:t>
        </m:r>
      </m:oMath>
      <w:r w:rsidRPr="00821D08">
        <w:rPr>
          <w:rFonts w:ascii="Times New Roman" w:hAnsi="Times New Roman" w:cs="Times New Roman"/>
          <w:sz w:val="24"/>
          <w:szCs w:val="24"/>
        </w:rPr>
        <w:t>, and the collection time</w:t>
      </w:r>
      <w:r w:rsidR="0081479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m:t>
        </m:r>
      </m:oMath>
      <w:r w:rsidR="0081479D" w:rsidRPr="000E022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165"/>
      </w:tblGrid>
      <w:tr w:rsidR="00107A5D" w:rsidRPr="00A749BA" w14:paraId="02865827" w14:textId="77777777" w:rsidTr="00950104">
        <w:tc>
          <w:tcPr>
            <w:tcW w:w="8185" w:type="dxa"/>
          </w:tcPr>
          <w:p w14:paraId="47A5EC68" w14:textId="308571B8" w:rsidR="00107A5D" w:rsidRPr="00A749BA" w:rsidRDefault="00A30335" w:rsidP="00950104">
            <w:pPr>
              <w:spacing w:line="480" w:lineRule="auto"/>
              <w:jc w:val="right"/>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η</m:t>
                    </m:r>
                  </m:e>
                  <m:sub>
                    <m:r>
                      <w:rPr>
                        <w:rFonts w:ascii="Cambria Math" w:hAnsi="Cambria Math" w:cs="Times New Roman"/>
                        <w:sz w:val="24"/>
                        <w:szCs w:val="24"/>
                        <w:lang w:val="el-GR"/>
                      </w:rPr>
                      <m:t>c</m:t>
                    </m:r>
                  </m:sub>
                </m:sSub>
                <m:r>
                  <w:rPr>
                    <w:rFonts w:ascii="Cambria Math" w:hAnsi="Cambria Math" w:cs="Times New Roman"/>
                    <w:sz w:val="24"/>
                    <w:szCs w:val="24"/>
                    <w:lang w:val="el-GR"/>
                  </w:rPr>
                  <m:t xml:space="preserve"> </m:t>
                </m:r>
                <m:r>
                  <w:rPr>
                    <w:rFonts w:ascii="Cambria Math" w:hAnsi="Cambria Math" w:cs="Times New Roman"/>
                    <w:sz w:val="24"/>
                    <w:szCs w:val="24"/>
                  </w:rPr>
                  <m:t xml:space="preserve">Q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in</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oMath>
            </m:oMathPara>
          </w:p>
        </w:tc>
        <w:tc>
          <w:tcPr>
            <w:tcW w:w="1165" w:type="dxa"/>
            <w:vAlign w:val="center"/>
          </w:tcPr>
          <w:p w14:paraId="436B32BD" w14:textId="0F6F0822" w:rsidR="00107A5D" w:rsidRPr="003411AA" w:rsidRDefault="00107A5D" w:rsidP="00950104">
            <w:pPr>
              <w:pStyle w:val="Caption"/>
              <w:keepNext/>
              <w:spacing w:line="480" w:lineRule="auto"/>
              <w:jc w:val="center"/>
            </w:pPr>
            <w:bookmarkStart w:id="0" w:name="_Ref88057219"/>
            <w:r w:rsidRPr="00A749BA">
              <w:rPr>
                <w:rFonts w:ascii="Times New Roman" w:hAnsi="Times New Roman" w:cs="Times New Roman"/>
                <w:i w:val="0"/>
                <w:iCs w:val="0"/>
                <w:color w:val="auto"/>
                <w:sz w:val="24"/>
                <w:szCs w:val="24"/>
              </w:rPr>
              <w:t>(</w:t>
            </w:r>
            <w:r w:rsidRPr="003411AA">
              <w:rPr>
                <w:rFonts w:ascii="Times New Roman" w:hAnsi="Times New Roman" w:cs="Times New Roman"/>
                <w:i w:val="0"/>
                <w:iCs w:val="0"/>
                <w:color w:val="auto"/>
                <w:sz w:val="24"/>
                <w:szCs w:val="24"/>
              </w:rPr>
              <w:t>S-</w:t>
            </w:r>
            <w:r w:rsidRPr="003411AA">
              <w:rPr>
                <w:rFonts w:ascii="Times New Roman" w:hAnsi="Times New Roman" w:cs="Times New Roman"/>
                <w:i w:val="0"/>
                <w:iCs w:val="0"/>
                <w:color w:val="auto"/>
                <w:sz w:val="24"/>
                <w:szCs w:val="24"/>
              </w:rPr>
              <w:fldChar w:fldCharType="begin"/>
            </w:r>
            <w:r w:rsidRPr="003411AA">
              <w:rPr>
                <w:rFonts w:ascii="Times New Roman" w:hAnsi="Times New Roman" w:cs="Times New Roman"/>
                <w:i w:val="0"/>
                <w:iCs w:val="0"/>
                <w:color w:val="auto"/>
                <w:sz w:val="24"/>
                <w:szCs w:val="24"/>
              </w:rPr>
              <w:instrText xml:space="preserve"> SEQ Equation \* ARABIC </w:instrText>
            </w:r>
            <w:r w:rsidRPr="003411AA">
              <w:rPr>
                <w:rFonts w:ascii="Times New Roman" w:hAnsi="Times New Roman" w:cs="Times New Roman"/>
                <w:i w:val="0"/>
                <w:iCs w:val="0"/>
                <w:color w:val="auto"/>
                <w:sz w:val="24"/>
                <w:szCs w:val="24"/>
              </w:rPr>
              <w:fldChar w:fldCharType="separate"/>
            </w:r>
            <w:r w:rsidR="007F4817">
              <w:rPr>
                <w:rFonts w:ascii="Times New Roman" w:hAnsi="Times New Roman" w:cs="Times New Roman"/>
                <w:i w:val="0"/>
                <w:iCs w:val="0"/>
                <w:noProof/>
                <w:color w:val="auto"/>
                <w:sz w:val="24"/>
                <w:szCs w:val="24"/>
              </w:rPr>
              <w:t>1</w:t>
            </w:r>
            <w:r w:rsidRPr="003411AA">
              <w:rPr>
                <w:rFonts w:ascii="Times New Roman" w:hAnsi="Times New Roman" w:cs="Times New Roman"/>
                <w:i w:val="0"/>
                <w:iCs w:val="0"/>
                <w:color w:val="auto"/>
                <w:sz w:val="24"/>
                <w:szCs w:val="24"/>
              </w:rPr>
              <w:fldChar w:fldCharType="end"/>
            </w:r>
            <w:r w:rsidRPr="00A749BA">
              <w:rPr>
                <w:rFonts w:ascii="Times New Roman" w:hAnsi="Times New Roman" w:cs="Times New Roman"/>
                <w:i w:val="0"/>
                <w:iCs w:val="0"/>
                <w:color w:val="auto"/>
                <w:sz w:val="24"/>
                <w:szCs w:val="24"/>
              </w:rPr>
              <w:t>)</w:t>
            </w:r>
            <w:bookmarkEnd w:id="0"/>
          </w:p>
        </w:tc>
      </w:tr>
    </w:tbl>
    <w:p w14:paraId="76F07B53" w14:textId="1D12ED2E" w:rsidR="00107A5D" w:rsidRPr="00A749BA" w:rsidRDefault="0081479D" w:rsidP="00107A5D">
      <w:pPr>
        <w:spacing w:line="480" w:lineRule="auto"/>
        <w:jc w:val="both"/>
        <w:rPr>
          <w:rFonts w:ascii="Times New Roman" w:hAnsi="Times New Roman" w:cs="Times New Roman"/>
          <w:sz w:val="24"/>
          <w:szCs w:val="24"/>
        </w:rPr>
      </w:pPr>
      <w:r w:rsidRPr="00821D08">
        <w:rPr>
          <w:rFonts w:ascii="Times New Roman" w:hAnsi="Times New Roman" w:cs="Times New Roman"/>
          <w:sz w:val="24"/>
          <w:szCs w:val="24"/>
        </w:rPr>
        <w:t xml:space="preserve">The quantities are independent; thus, no covariance needs to be included. </w:t>
      </w:r>
      <w:r w:rsidR="00107A5D" w:rsidRPr="00A749BA">
        <w:rPr>
          <w:rFonts w:ascii="Times New Roman" w:hAnsi="Times New Roman" w:cs="Times New Roman"/>
          <w:sz w:val="24"/>
          <w:szCs w:val="24"/>
        </w:rPr>
        <w:t xml:space="preserve">The </w:t>
      </w:r>
      <w:r w:rsidR="00617648">
        <w:rPr>
          <w:rFonts w:ascii="Times New Roman" w:hAnsi="Times New Roman" w:cs="Times New Roman"/>
          <w:sz w:val="24"/>
          <w:szCs w:val="24"/>
        </w:rPr>
        <w:t>“</w:t>
      </w:r>
      <w:r w:rsidR="00107A5D" w:rsidRPr="00A749BA">
        <w:rPr>
          <w:rFonts w:ascii="Times New Roman" w:hAnsi="Times New Roman" w:cs="Times New Roman"/>
          <w:sz w:val="24"/>
          <w:szCs w:val="24"/>
        </w:rPr>
        <w:t xml:space="preserve">propagation of uncertainty” method, as proposed by </w:t>
      </w:r>
      <w:r w:rsidR="00107A5D" w:rsidRPr="00A749BA">
        <w:rPr>
          <w:rFonts w:ascii="Times New Roman" w:hAnsi="Times New Roman" w:cs="Times New Roman"/>
          <w:sz w:val="24"/>
          <w:szCs w:val="24"/>
        </w:rPr>
        <w:fldChar w:fldCharType="begin" w:fldLock="1"/>
      </w:r>
      <w:r w:rsidR="00107A5D">
        <w:rPr>
          <w:rFonts w:ascii="Times New Roman" w:hAnsi="Times New Roman" w:cs="Times New Roman"/>
          <w:sz w:val="24"/>
          <w:szCs w:val="24"/>
        </w:rPr>
        <w:instrText>ADDIN CSL_CITATION {"citationItems":[{"id":"ITEM-1","itemData":{"author":[{"dropping-particle":"","family":"Taylor","given":"Barry N.","non-dropping-particle":"","parse-names":false,"suffix":""},{"dropping-particle":"","family":"Kuyatt","given":"Chris E.","non-dropping-particle":"","parse-names":false,"suffix":""}],"container-title":"U.S. Government Printing Office. Washington, DC","id":"ITEM-1","issued":{"date-parts":[["1994"]]},"title":"Guidelines for Evaluating and Expressing the Uncertainty of NIST Measurement Results. NIST Technical Note 1927","type":"article-journal"},"uris":["http://www.mendeley.com/documents/?uuid=27a4ae5a-53ac-4075-9b59-a0f8a24c5329"]}],"mendeley":{"formattedCitation":"(Taylor and Kuyatt 1994)","manualFormatting":"Taylor and Kuyatt (1994)","plainTextFormattedCitation":"(Taylor and Kuyatt 1994)","previouslyFormattedCitation":"(Taylor and Kuyatt 1994)"},"properties":{"noteIndex":0},"schema":"https://github.com/citation-style-language/schema/raw/master/csl-citation.json"}</w:instrText>
      </w:r>
      <w:r w:rsidR="00107A5D" w:rsidRPr="00A749BA">
        <w:rPr>
          <w:rFonts w:ascii="Times New Roman" w:hAnsi="Times New Roman" w:cs="Times New Roman"/>
          <w:sz w:val="24"/>
          <w:szCs w:val="24"/>
        </w:rPr>
        <w:fldChar w:fldCharType="separate"/>
      </w:r>
      <w:r w:rsidR="00107A5D" w:rsidRPr="00A749BA">
        <w:rPr>
          <w:rFonts w:ascii="Times New Roman" w:hAnsi="Times New Roman" w:cs="Times New Roman"/>
          <w:noProof/>
          <w:sz w:val="24"/>
          <w:szCs w:val="24"/>
        </w:rPr>
        <w:t>Taylor and Kuyatt (1994)</w:t>
      </w:r>
      <w:r w:rsidR="00107A5D" w:rsidRPr="00A749BA">
        <w:rPr>
          <w:rFonts w:ascii="Times New Roman" w:hAnsi="Times New Roman" w:cs="Times New Roman"/>
          <w:sz w:val="24"/>
          <w:szCs w:val="24"/>
        </w:rPr>
        <w:fldChar w:fldCharType="end"/>
      </w:r>
      <w:r w:rsidR="00107A5D" w:rsidRPr="00A749BA">
        <w:rPr>
          <w:rFonts w:ascii="Times New Roman" w:hAnsi="Times New Roman" w:cs="Times New Roman"/>
          <w:sz w:val="24"/>
          <w:szCs w:val="24"/>
        </w:rPr>
        <w:t xml:space="preserve">, becomes as presented </w:t>
      </w:r>
      <w:r w:rsidR="00107A5D">
        <w:rPr>
          <w:rFonts w:ascii="Times New Roman" w:hAnsi="Times New Roman" w:cs="Times New Roman"/>
          <w:sz w:val="24"/>
          <w:szCs w:val="24"/>
        </w:rPr>
        <w:t>here:</w:t>
      </w:r>
      <w:r w:rsidR="00107A5D" w:rsidRPr="00A749B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5"/>
        <w:gridCol w:w="1075"/>
      </w:tblGrid>
      <w:tr w:rsidR="00107A5D" w:rsidRPr="00A749BA" w14:paraId="6213679D" w14:textId="77777777" w:rsidTr="00950104">
        <w:tc>
          <w:tcPr>
            <w:tcW w:w="8275" w:type="dxa"/>
          </w:tcPr>
          <w:p w14:paraId="02B810FA" w14:textId="4827786A" w:rsidR="00107A5D" w:rsidRPr="00A749BA" w:rsidRDefault="00A30335" w:rsidP="00950104">
            <w:pPr>
              <w:spacing w:line="480" w:lineRule="auto"/>
              <w:jc w:val="right"/>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e>
                </m:d>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num>
                                  <m:den>
                                    <m:r>
                                      <w:rPr>
                                        <w:rFonts w:ascii="Cambria Math" w:hAnsi="Cambria Math" w:cs="Times New Roman"/>
                                        <w:sz w:val="24"/>
                                        <w:szCs w:val="24"/>
                                      </w:rPr>
                                      <m:t>∂</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η</m:t>
                                        </m:r>
                                      </m:e>
                                      <m:sub>
                                        <m:r>
                                          <w:rPr>
                                            <w:rFonts w:ascii="Cambria Math" w:hAnsi="Cambria Math" w:cs="Times New Roman"/>
                                            <w:sz w:val="24"/>
                                            <w:szCs w:val="24"/>
                                            <w:lang w:val="el-GR"/>
                                          </w:rPr>
                                          <m:t>c</m:t>
                                        </m:r>
                                      </m:sub>
                                    </m:sSub>
                                  </m:den>
                                </m:f>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η</m:t>
                                </m:r>
                              </m:e>
                              <m:sub>
                                <m:r>
                                  <w:rPr>
                                    <w:rFonts w:ascii="Cambria Math" w:hAnsi="Cambria Math" w:cs="Times New Roman"/>
                                    <w:sz w:val="24"/>
                                    <w:szCs w:val="24"/>
                                    <w:lang w:val="el-GR"/>
                                  </w:rPr>
                                  <m:t>c</m:t>
                                </m:r>
                              </m:sub>
                            </m:sSub>
                          </m:e>
                        </m:d>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num>
                                  <m:den>
                                    <m:r>
                                      <w:rPr>
                                        <w:rFonts w:ascii="Cambria Math" w:hAnsi="Cambria Math" w:cs="Times New Roman"/>
                                        <w:sz w:val="24"/>
                                        <w:szCs w:val="24"/>
                                      </w:rPr>
                                      <m:t>∂</m:t>
                                    </m:r>
                                    <m:r>
                                      <w:rPr>
                                        <w:rFonts w:ascii="Cambria Math" w:hAnsi="Cambria Math" w:cs="Times New Roman"/>
                                        <w:sz w:val="24"/>
                                        <w:szCs w:val="24"/>
                                        <w:lang w:val="el-GR"/>
                                      </w:rPr>
                                      <m:t>Q</m:t>
                                    </m:r>
                                  </m:den>
                                </m:f>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lang w:val="el-GR"/>
                              </w:rPr>
                              <m:t>Q</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num>
                                  <m:den>
                                    <m:r>
                                      <w:rPr>
                                        <w:rFonts w:ascii="Cambria Math" w:hAnsi="Cambria Math" w:cs="Times New Roman"/>
                                        <w:sz w:val="24"/>
                                        <w:szCs w:val="24"/>
                                      </w:rPr>
                                      <m:t>∂</m:t>
                                    </m:r>
                                    <m:d>
                                      <m:dPr>
                                        <m:ctrlPr>
                                          <w:rPr>
                                            <w:rFonts w:ascii="Cambria Math" w:hAnsi="Cambria Math" w:cs="Times New Roman"/>
                                            <w:i/>
                                            <w:sz w:val="24"/>
                                            <w:szCs w:val="24"/>
                                            <w:lang w:val="el-GR"/>
                                          </w:rPr>
                                        </m:ctrlPr>
                                      </m:d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in</m:t>
                                            </m:r>
                                          </m:sub>
                                        </m:sSub>
                                        <m:r>
                                          <w:rPr>
                                            <w:rFonts w:ascii="Cambria Math" w:hAnsi="Cambria Math" w:cs="Times New Roman"/>
                                            <w:sz w:val="24"/>
                                            <w:szCs w:val="24"/>
                                            <w:lang w:val="el-GR"/>
                                          </w:rPr>
                                          <m:t xml:space="preserve"> </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t</m:t>
                                            </m:r>
                                          </m:e>
                                          <m:sub>
                                            <m:r>
                                              <w:rPr>
                                                <w:rFonts w:ascii="Cambria Math" w:hAnsi="Cambria Math" w:cs="Times New Roman"/>
                                                <w:sz w:val="24"/>
                                                <w:szCs w:val="24"/>
                                                <w:lang w:val="el-GR"/>
                                              </w:rPr>
                                              <m:t>c</m:t>
                                            </m:r>
                                          </m:sub>
                                        </m:sSub>
                                      </m:e>
                                    </m:d>
                                  </m:den>
                                </m:f>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lang w:val="el-GR"/>
                                  </w:rPr>
                                </m:ctrlPr>
                              </m:sSubPr>
                              <m:e>
                                <m:r>
                                  <w:rPr>
                                    <w:rFonts w:ascii="Cambria Math" w:hAnsi="Cambria Math" w:cs="Times New Roman"/>
                                    <w:sz w:val="24"/>
                                    <w:szCs w:val="24"/>
                                    <w:lang w:val="el-GR"/>
                                  </w:rPr>
                                  <m:t>C</m:t>
                                </m:r>
                              </m:e>
                              <m:sub>
                                <m:r>
                                  <w:rPr>
                                    <w:rFonts w:ascii="Cambria Math" w:hAnsi="Cambria Math" w:cs="Times New Roman"/>
                                    <w:sz w:val="24"/>
                                    <w:szCs w:val="24"/>
                                    <w:lang w:val="el-GR"/>
                                  </w:rPr>
                                  <m:t>in</m:t>
                                </m:r>
                              </m:sub>
                            </m:sSub>
                            <m:r>
                              <w:rPr>
                                <w:rFonts w:ascii="Cambria Math" w:hAnsi="Cambria Math" w:cs="Times New Roman"/>
                                <w:sz w:val="24"/>
                                <w:szCs w:val="24"/>
                                <w:lang w:val="el-GR"/>
                              </w:rPr>
                              <m:t xml:space="preserve"> </m:t>
                            </m:r>
                            <m:sSub>
                              <m:sSubPr>
                                <m:ctrlPr>
                                  <w:rPr>
                                    <w:rFonts w:ascii="Cambria Math" w:hAnsi="Cambria Math" w:cs="Times New Roman"/>
                                    <w:i/>
                                    <w:sz w:val="24"/>
                                    <w:szCs w:val="24"/>
                                    <w:lang w:val="el-GR"/>
                                  </w:rPr>
                                </m:ctrlPr>
                              </m:sSubPr>
                              <m:e>
                                <m:r>
                                  <w:rPr>
                                    <w:rFonts w:ascii="Cambria Math" w:hAnsi="Cambria Math" w:cs="Times New Roman"/>
                                    <w:sz w:val="24"/>
                                    <w:szCs w:val="24"/>
                                    <w:lang w:val="el-GR"/>
                                  </w:rPr>
                                  <m:t>t</m:t>
                                </m:r>
                              </m:e>
                              <m:sub>
                                <m:r>
                                  <w:rPr>
                                    <w:rFonts w:ascii="Cambria Math" w:hAnsi="Cambria Math" w:cs="Times New Roman"/>
                                    <w:sz w:val="24"/>
                                    <w:szCs w:val="24"/>
                                    <w:lang w:val="el-GR"/>
                                  </w:rPr>
                                  <m:t>c</m:t>
                                </m:r>
                              </m:sub>
                            </m:sSub>
                          </m:e>
                        </m:d>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m:oMathPara>
          </w:p>
        </w:tc>
        <w:tc>
          <w:tcPr>
            <w:tcW w:w="1075" w:type="dxa"/>
            <w:vAlign w:val="center"/>
          </w:tcPr>
          <w:p w14:paraId="6A6FE790" w14:textId="6CECAF66" w:rsidR="00107A5D" w:rsidRPr="003411AA" w:rsidRDefault="00107A5D" w:rsidP="00950104">
            <w:pPr>
              <w:spacing w:line="480" w:lineRule="auto"/>
              <w:jc w:val="center"/>
              <w:rPr>
                <w:rFonts w:ascii="Times New Roman" w:hAnsi="Times New Roman" w:cs="Times New Roman"/>
                <w:sz w:val="24"/>
                <w:szCs w:val="24"/>
              </w:rPr>
            </w:pPr>
            <w:bookmarkStart w:id="1" w:name="_Ref88057294"/>
            <w:r w:rsidRPr="003411AA">
              <w:rPr>
                <w:rFonts w:ascii="Times New Roman" w:hAnsi="Times New Roman" w:cs="Times New Roman"/>
                <w:sz w:val="24"/>
                <w:szCs w:val="24"/>
              </w:rPr>
              <w:t>(S-</w:t>
            </w:r>
            <w:r w:rsidRPr="003411AA">
              <w:rPr>
                <w:rFonts w:ascii="Times New Roman" w:hAnsi="Times New Roman" w:cs="Times New Roman"/>
                <w:sz w:val="24"/>
                <w:szCs w:val="24"/>
              </w:rPr>
              <w:fldChar w:fldCharType="begin"/>
            </w:r>
            <w:r w:rsidRPr="003411AA">
              <w:rPr>
                <w:rFonts w:ascii="Times New Roman" w:hAnsi="Times New Roman" w:cs="Times New Roman"/>
                <w:sz w:val="24"/>
                <w:szCs w:val="24"/>
              </w:rPr>
              <w:instrText xml:space="preserve"> SEQ Equation \* ARABIC </w:instrText>
            </w:r>
            <w:r w:rsidRPr="003411AA">
              <w:rPr>
                <w:rFonts w:ascii="Times New Roman" w:hAnsi="Times New Roman" w:cs="Times New Roman"/>
                <w:sz w:val="24"/>
                <w:szCs w:val="24"/>
              </w:rPr>
              <w:fldChar w:fldCharType="separate"/>
            </w:r>
            <w:r w:rsidR="007F4817">
              <w:rPr>
                <w:rFonts w:ascii="Times New Roman" w:hAnsi="Times New Roman" w:cs="Times New Roman"/>
                <w:noProof/>
                <w:sz w:val="24"/>
                <w:szCs w:val="24"/>
              </w:rPr>
              <w:t>2</w:t>
            </w:r>
            <w:r w:rsidRPr="003411AA">
              <w:rPr>
                <w:rFonts w:ascii="Times New Roman" w:hAnsi="Times New Roman" w:cs="Times New Roman"/>
                <w:sz w:val="24"/>
                <w:szCs w:val="24"/>
              </w:rPr>
              <w:fldChar w:fldCharType="end"/>
            </w:r>
            <w:r w:rsidRPr="003411AA">
              <w:rPr>
                <w:rFonts w:ascii="Times New Roman" w:hAnsi="Times New Roman" w:cs="Times New Roman"/>
                <w:sz w:val="24"/>
                <w:szCs w:val="24"/>
              </w:rPr>
              <w:t>)</w:t>
            </w:r>
            <w:bookmarkEnd w:id="1"/>
          </w:p>
        </w:tc>
      </w:tr>
    </w:tbl>
    <w:p w14:paraId="1D7ADCE3" w14:textId="77777777" w:rsidR="00107A5D" w:rsidRPr="00A749BA" w:rsidRDefault="00107A5D" w:rsidP="00107A5D">
      <w:pPr>
        <w:spacing w:line="480" w:lineRule="auto"/>
        <w:rPr>
          <w:rFonts w:ascii="Times New Roman" w:hAnsi="Times New Roman" w:cs="Times New Roman"/>
          <w:sz w:val="24"/>
          <w:szCs w:val="24"/>
        </w:rPr>
      </w:pPr>
    </w:p>
    <w:p w14:paraId="0D78A4B1" w14:textId="6E6C80B4" w:rsidR="00107A5D" w:rsidRDefault="00107A5D" w:rsidP="00107A5D">
      <w:pPr>
        <w:spacing w:line="480" w:lineRule="auto"/>
        <w:rPr>
          <w:rFonts w:ascii="Times New Roman" w:eastAsiaTheme="minorEastAsia" w:hAnsi="Times New Roman" w:cs="Times New Roman"/>
          <w:sz w:val="24"/>
          <w:szCs w:val="24"/>
        </w:rPr>
      </w:pPr>
      <w:r w:rsidRPr="00A749B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m:t>
                </m:r>
              </m:sub>
            </m:sSub>
          </m:e>
        </m:d>
      </m:oMath>
      <w:r w:rsidRPr="00A749BA">
        <w:rPr>
          <w:rFonts w:ascii="Times New Roman" w:eastAsiaTheme="minorEastAsia" w:hAnsi="Times New Roman" w:cs="Times New Roman"/>
          <w:sz w:val="24"/>
          <w:szCs w:val="24"/>
        </w:rPr>
        <w:t xml:space="preserve"> is the calculated measurement uncertainty of the particulate mass, and u</w:t>
      </w:r>
      <m:oMath>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d>
      </m:oMath>
      <w:r w:rsidRPr="00A749BA">
        <w:rPr>
          <w:rFonts w:ascii="Times New Roman" w:eastAsiaTheme="minorEastAsia" w:hAnsi="Times New Roman" w:cs="Times New Roman"/>
          <w:sz w:val="24"/>
          <w:szCs w:val="24"/>
        </w:rPr>
        <w:t xml:space="preserve"> is the standard deviation provided for each variable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Pr="00A749BA">
        <w:rPr>
          <w:rFonts w:ascii="Times New Roman" w:eastAsiaTheme="minorEastAsia" w:hAnsi="Times New Roman" w:cs="Times New Roman"/>
          <w:sz w:val="24"/>
          <w:szCs w:val="24"/>
        </w:rPr>
        <w:t xml:space="preserve">. </w:t>
      </w:r>
    </w:p>
    <w:p w14:paraId="7CF39A9F" w14:textId="02B1B821" w:rsidR="00BD0162" w:rsidRDefault="00BD0162" w:rsidP="00BD0162">
      <w:pPr>
        <w:pStyle w:val="Heading1"/>
        <w:rPr>
          <w:rFonts w:ascii="Times New Roman" w:hAnsi="Times New Roman" w:cs="Times New Roman"/>
          <w:b/>
          <w:bCs/>
          <w:color w:val="auto"/>
          <w:sz w:val="24"/>
          <w:szCs w:val="24"/>
        </w:rPr>
      </w:pPr>
      <w:r w:rsidRPr="00BD0162">
        <w:rPr>
          <w:rFonts w:ascii="Times New Roman" w:hAnsi="Times New Roman" w:cs="Times New Roman"/>
          <w:b/>
          <w:bCs/>
          <w:color w:val="auto"/>
          <w:sz w:val="24"/>
          <w:szCs w:val="24"/>
        </w:rPr>
        <w:t>References</w:t>
      </w:r>
    </w:p>
    <w:p w14:paraId="76F18734" w14:textId="77777777" w:rsidR="00BD0162" w:rsidRPr="00BD3F8E" w:rsidRDefault="00BD0162" w:rsidP="00BD0162">
      <w:pPr>
        <w:rPr>
          <w:rFonts w:ascii="Times New Roman" w:hAnsi="Times New Roman" w:cs="Times New Roman"/>
          <w:sz w:val="24"/>
          <w:szCs w:val="24"/>
        </w:rPr>
      </w:pPr>
    </w:p>
    <w:p w14:paraId="2B576A8F" w14:textId="677695A2" w:rsidR="000E4505" w:rsidRPr="00BD3F8E" w:rsidRDefault="00220911"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Style w:val="SubtleReference"/>
          <w:rFonts w:ascii="Times New Roman" w:hAnsi="Times New Roman" w:cs="Times New Roman"/>
          <w:sz w:val="24"/>
          <w:szCs w:val="24"/>
        </w:rPr>
        <w:fldChar w:fldCharType="begin" w:fldLock="1"/>
      </w:r>
      <w:r w:rsidRPr="00BD3F8E">
        <w:rPr>
          <w:rStyle w:val="SubtleReference"/>
          <w:rFonts w:ascii="Times New Roman" w:hAnsi="Times New Roman" w:cs="Times New Roman"/>
          <w:sz w:val="24"/>
          <w:szCs w:val="24"/>
        </w:rPr>
        <w:instrText xml:space="preserve">ADDIN Mendeley Bibliography CSL_BIBLIOGRAPHY </w:instrText>
      </w:r>
      <w:r w:rsidRPr="00BD3F8E">
        <w:rPr>
          <w:rStyle w:val="SubtleReference"/>
          <w:rFonts w:ascii="Times New Roman" w:hAnsi="Times New Roman" w:cs="Times New Roman"/>
          <w:sz w:val="24"/>
          <w:szCs w:val="24"/>
        </w:rPr>
        <w:fldChar w:fldCharType="separate"/>
      </w:r>
      <w:r w:rsidR="000E4505" w:rsidRPr="00BD3F8E">
        <w:rPr>
          <w:rFonts w:ascii="Times New Roman" w:hAnsi="Times New Roman" w:cs="Times New Roman"/>
          <w:noProof/>
          <w:sz w:val="24"/>
          <w:szCs w:val="24"/>
        </w:rPr>
        <w:t xml:space="preserve">Allen, M. D., and O. G. Raabe. 1982. “Re-Evaluation of Millikan’s Oil Drop Data for the Motion of Small Particles in Air.” </w:t>
      </w:r>
      <w:r w:rsidR="000E4505" w:rsidRPr="00BD3F8E">
        <w:rPr>
          <w:rFonts w:ascii="Times New Roman" w:hAnsi="Times New Roman" w:cs="Times New Roman"/>
          <w:i/>
          <w:iCs/>
          <w:noProof/>
          <w:sz w:val="24"/>
          <w:szCs w:val="24"/>
        </w:rPr>
        <w:t>Journal of Aerosol Science</w:t>
      </w:r>
      <w:r w:rsidR="000E4505" w:rsidRPr="00BD3F8E">
        <w:rPr>
          <w:rFonts w:ascii="Times New Roman" w:hAnsi="Times New Roman" w:cs="Times New Roman"/>
          <w:noProof/>
          <w:sz w:val="24"/>
          <w:szCs w:val="24"/>
        </w:rPr>
        <w:t xml:space="preserve"> 13 (6): 537–47. https://doi.org/10.1016/0021-8502(82)90019-2.</w:t>
      </w:r>
    </w:p>
    <w:p w14:paraId="539FC2AB"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Bird, R. Byron, Warren E. Stewart, and Edwin N. Lightfoot. 2007. </w:t>
      </w:r>
      <w:r w:rsidRPr="00BD3F8E">
        <w:rPr>
          <w:rFonts w:ascii="Times New Roman" w:hAnsi="Times New Roman" w:cs="Times New Roman"/>
          <w:i/>
          <w:iCs/>
          <w:noProof/>
          <w:sz w:val="24"/>
          <w:szCs w:val="24"/>
        </w:rPr>
        <w:t>Transport Phenomena</w:t>
      </w:r>
      <w:r w:rsidRPr="00BD3F8E">
        <w:rPr>
          <w:rFonts w:ascii="Times New Roman" w:hAnsi="Times New Roman" w:cs="Times New Roman"/>
          <w:noProof/>
          <w:sz w:val="24"/>
          <w:szCs w:val="24"/>
        </w:rPr>
        <w:t>. Edited by John Wiley &amp; Sons. 2nd ed.</w:t>
      </w:r>
    </w:p>
    <w:p w14:paraId="32FC0857"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Brockmann, John E. 2011. “Aerosol Transport in Sampling Lines and Inlets.” In </w:t>
      </w:r>
      <w:r w:rsidRPr="00BD3F8E">
        <w:rPr>
          <w:rFonts w:ascii="Times New Roman" w:hAnsi="Times New Roman" w:cs="Times New Roman"/>
          <w:i/>
          <w:iCs/>
          <w:noProof/>
          <w:sz w:val="24"/>
          <w:szCs w:val="24"/>
        </w:rPr>
        <w:t>Aerosol Measurement: Principles, Techniques, and Applications</w:t>
      </w:r>
      <w:r w:rsidRPr="00BD3F8E">
        <w:rPr>
          <w:rFonts w:ascii="Times New Roman" w:hAnsi="Times New Roman" w:cs="Times New Roman"/>
          <w:noProof/>
          <w:sz w:val="24"/>
          <w:szCs w:val="24"/>
        </w:rPr>
        <w:t>, Third, 69–105. New Jersey: John Wiley &amp; Sons, Inc. https://doi.org/10.9783/9780812207347.23.</w:t>
      </w:r>
    </w:p>
    <w:p w14:paraId="09D8D2DE"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C N Davies. 1945. “Definitive Equations for the Fluid Resistance of Spheres.” </w:t>
      </w:r>
      <w:r w:rsidRPr="00BD3F8E">
        <w:rPr>
          <w:rFonts w:ascii="Times New Roman" w:hAnsi="Times New Roman" w:cs="Times New Roman"/>
          <w:i/>
          <w:iCs/>
          <w:noProof/>
          <w:sz w:val="24"/>
          <w:szCs w:val="24"/>
        </w:rPr>
        <w:t>Proceedings of the Physical Society</w:t>
      </w:r>
      <w:r w:rsidRPr="00BD3F8E">
        <w:rPr>
          <w:rFonts w:ascii="Times New Roman" w:hAnsi="Times New Roman" w:cs="Times New Roman"/>
          <w:noProof/>
          <w:sz w:val="24"/>
          <w:szCs w:val="24"/>
        </w:rPr>
        <w:t xml:space="preserve"> 57 (4): 259–70. https://doi.org/10.1088/0959-5309/57/4/301.</w:t>
      </w:r>
    </w:p>
    <w:p w14:paraId="5E1E3948"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Clift, Roland, John R. Grace, and Martin E. Weber. 1978. </w:t>
      </w:r>
      <w:r w:rsidRPr="00BD3F8E">
        <w:rPr>
          <w:rFonts w:ascii="Times New Roman" w:hAnsi="Times New Roman" w:cs="Times New Roman"/>
          <w:i/>
          <w:iCs/>
          <w:noProof/>
          <w:sz w:val="24"/>
          <w:szCs w:val="24"/>
        </w:rPr>
        <w:t>Bubbles, Drops and Particles.</w:t>
      </w:r>
      <w:r w:rsidRPr="00BD3F8E">
        <w:rPr>
          <w:rFonts w:ascii="Times New Roman" w:hAnsi="Times New Roman" w:cs="Times New Roman"/>
          <w:noProof/>
          <w:sz w:val="24"/>
          <w:szCs w:val="24"/>
        </w:rPr>
        <w:t xml:space="preserve"> 3rd ed. </w:t>
      </w:r>
      <w:r w:rsidRPr="00BD3F8E">
        <w:rPr>
          <w:rFonts w:ascii="Times New Roman" w:hAnsi="Times New Roman" w:cs="Times New Roman"/>
          <w:noProof/>
          <w:sz w:val="24"/>
          <w:szCs w:val="24"/>
        </w:rPr>
        <w:lastRenderedPageBreak/>
        <w:t>Academic Press.</w:t>
      </w:r>
    </w:p>
    <w:p w14:paraId="4888668F"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Gormley, P. G., and M. Kennedy. 1949. “Diffusion from a Stream Flowing through a Cylindrical Tube.” </w:t>
      </w:r>
      <w:r w:rsidRPr="00BD3F8E">
        <w:rPr>
          <w:rFonts w:ascii="Times New Roman" w:hAnsi="Times New Roman" w:cs="Times New Roman"/>
          <w:i/>
          <w:iCs/>
          <w:noProof/>
          <w:sz w:val="24"/>
          <w:szCs w:val="24"/>
        </w:rPr>
        <w:t>Proceedings of the Royal Irish Academy. Section A: Mathematical and Physical Sciences</w:t>
      </w:r>
      <w:r w:rsidRPr="00BD3F8E">
        <w:rPr>
          <w:rFonts w:ascii="Times New Roman" w:hAnsi="Times New Roman" w:cs="Times New Roman"/>
          <w:noProof/>
          <w:sz w:val="24"/>
          <w:szCs w:val="24"/>
        </w:rPr>
        <w:t xml:space="preserve"> 52.</w:t>
      </w:r>
    </w:p>
    <w:p w14:paraId="33D348E7"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Hinds, W. C. 1999. </w:t>
      </w:r>
      <w:r w:rsidRPr="00BD3F8E">
        <w:rPr>
          <w:rFonts w:ascii="Times New Roman" w:hAnsi="Times New Roman" w:cs="Times New Roman"/>
          <w:i/>
          <w:iCs/>
          <w:noProof/>
          <w:sz w:val="24"/>
          <w:szCs w:val="24"/>
        </w:rPr>
        <w:t>Aerosol Technology: Properties, Behavior, and Measurement of Airborne Particles</w:t>
      </w:r>
      <w:r w:rsidRPr="00BD3F8E">
        <w:rPr>
          <w:rFonts w:ascii="Times New Roman" w:hAnsi="Times New Roman" w:cs="Times New Roman"/>
          <w:noProof/>
          <w:sz w:val="24"/>
          <w:szCs w:val="24"/>
        </w:rPr>
        <w:t>. 2nd ed. New York: Wiley.</w:t>
      </w:r>
    </w:p>
    <w:p w14:paraId="4BA08E4C"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Kim, Myung Man, and Andrew L. Zydney. 2004. “Effect of Electrostatic, Hydrodynamic, and Brownian Forces on Particle Trajectories and Sieving in Normal Flow Filtration.” </w:t>
      </w:r>
      <w:r w:rsidRPr="00BD3F8E">
        <w:rPr>
          <w:rFonts w:ascii="Times New Roman" w:hAnsi="Times New Roman" w:cs="Times New Roman"/>
          <w:i/>
          <w:iCs/>
          <w:noProof/>
          <w:sz w:val="24"/>
          <w:szCs w:val="24"/>
        </w:rPr>
        <w:t>Journal of Colloid and Interface Science</w:t>
      </w:r>
      <w:r w:rsidRPr="00BD3F8E">
        <w:rPr>
          <w:rFonts w:ascii="Times New Roman" w:hAnsi="Times New Roman" w:cs="Times New Roman"/>
          <w:noProof/>
          <w:sz w:val="24"/>
          <w:szCs w:val="24"/>
        </w:rPr>
        <w:t xml:space="preserve"> 269 (2): 425–31. https://doi.org/10.1016/j.jcis.2003.08.004.</w:t>
      </w:r>
    </w:p>
    <w:p w14:paraId="697FE547"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Kulkarni, Pramod, Paul A. Baron, and Klaus Willeke. 2011. </w:t>
      </w:r>
      <w:r w:rsidRPr="00BD3F8E">
        <w:rPr>
          <w:rFonts w:ascii="Times New Roman" w:hAnsi="Times New Roman" w:cs="Times New Roman"/>
          <w:i/>
          <w:iCs/>
          <w:noProof/>
          <w:sz w:val="24"/>
          <w:szCs w:val="24"/>
        </w:rPr>
        <w:t>Aerosol Measurement : Principles , Techniques , and Applications</w:t>
      </w:r>
      <w:r w:rsidRPr="00BD3F8E">
        <w:rPr>
          <w:rFonts w:ascii="Times New Roman" w:hAnsi="Times New Roman" w:cs="Times New Roman"/>
          <w:noProof/>
          <w:sz w:val="24"/>
          <w:szCs w:val="24"/>
        </w:rPr>
        <w:t>. Third. New Jersey: John Wiley &amp; Sons, Inc.</w:t>
      </w:r>
    </w:p>
    <w:p w14:paraId="6A8BD5AB"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Laaksonen, A., T. Vesala, M. Kulmala, P.M. Winkler, and P.E. Wagner. 2005. “Commentary on Cloud Modelling and the Mass Accommodation Coefficient of Water.” </w:t>
      </w:r>
      <w:r w:rsidRPr="00BD3F8E">
        <w:rPr>
          <w:rFonts w:ascii="Times New Roman" w:hAnsi="Times New Roman" w:cs="Times New Roman"/>
          <w:i/>
          <w:iCs/>
          <w:noProof/>
          <w:sz w:val="24"/>
          <w:szCs w:val="24"/>
        </w:rPr>
        <w:t>Atmospheric Chemistry and Physics</w:t>
      </w:r>
      <w:r w:rsidRPr="00BD3F8E">
        <w:rPr>
          <w:rFonts w:ascii="Times New Roman" w:hAnsi="Times New Roman" w:cs="Times New Roman"/>
          <w:noProof/>
          <w:sz w:val="24"/>
          <w:szCs w:val="24"/>
        </w:rPr>
        <w:t xml:space="preserve"> 5 (2): 461–64.</w:t>
      </w:r>
    </w:p>
    <w:p w14:paraId="1190EB26"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Li, Amy, and Goodarz Ahmadi. 1992. “Dispersion and Deposition of Spherical Particles from Point Sources in a Turbulent Channel Flow.” </w:t>
      </w:r>
      <w:r w:rsidRPr="00BD3F8E">
        <w:rPr>
          <w:rFonts w:ascii="Times New Roman" w:hAnsi="Times New Roman" w:cs="Times New Roman"/>
          <w:i/>
          <w:iCs/>
          <w:noProof/>
          <w:sz w:val="24"/>
          <w:szCs w:val="24"/>
        </w:rPr>
        <w:t>Aerosol Science and Technology</w:t>
      </w:r>
      <w:r w:rsidRPr="00BD3F8E">
        <w:rPr>
          <w:rFonts w:ascii="Times New Roman" w:hAnsi="Times New Roman" w:cs="Times New Roman"/>
          <w:noProof/>
          <w:sz w:val="24"/>
          <w:szCs w:val="24"/>
        </w:rPr>
        <w:t xml:space="preserve"> 16 (4): 209–26. https://doi.org/10.1080/02786829208959550.</w:t>
      </w:r>
    </w:p>
    <w:p w14:paraId="7F99C51A"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Pruppacher, H.R., and J.D. Klett. 1997. </w:t>
      </w:r>
      <w:r w:rsidRPr="00BD3F8E">
        <w:rPr>
          <w:rFonts w:ascii="Times New Roman" w:hAnsi="Times New Roman" w:cs="Times New Roman"/>
          <w:i/>
          <w:iCs/>
          <w:noProof/>
          <w:sz w:val="24"/>
          <w:szCs w:val="24"/>
        </w:rPr>
        <w:t>Microphysics of Clouds and Precipitation</w:t>
      </w:r>
      <w:r w:rsidRPr="00BD3F8E">
        <w:rPr>
          <w:rFonts w:ascii="Times New Roman" w:hAnsi="Times New Roman" w:cs="Times New Roman"/>
          <w:noProof/>
          <w:sz w:val="24"/>
          <w:szCs w:val="24"/>
        </w:rPr>
        <w:t>. Kluwer, Dordrecht, The Netherlands.</w:t>
      </w:r>
    </w:p>
    <w:p w14:paraId="492B6E68"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Seinfeld, J. H., &amp; Pandis, S. N. 2012. “Cloud Physics.” In </w:t>
      </w:r>
      <w:r w:rsidRPr="00BD3F8E">
        <w:rPr>
          <w:rFonts w:ascii="Times New Roman" w:hAnsi="Times New Roman" w:cs="Times New Roman"/>
          <w:i/>
          <w:iCs/>
          <w:noProof/>
          <w:sz w:val="24"/>
          <w:szCs w:val="24"/>
        </w:rPr>
        <w:t>Atmospheric Chemistry and Physics : From Air Pollution to Climate Change.</w:t>
      </w:r>
    </w:p>
    <w:p w14:paraId="22375E48" w14:textId="77777777" w:rsidR="000E4505" w:rsidRPr="00BD3F8E" w:rsidRDefault="000E4505" w:rsidP="000E4505">
      <w:pPr>
        <w:widowControl w:val="0"/>
        <w:autoSpaceDE w:val="0"/>
        <w:autoSpaceDN w:val="0"/>
        <w:adjustRightInd w:val="0"/>
        <w:spacing w:line="240" w:lineRule="auto"/>
        <w:ind w:left="480" w:hanging="480"/>
        <w:rPr>
          <w:rFonts w:ascii="Times New Roman" w:hAnsi="Times New Roman" w:cs="Times New Roman"/>
          <w:noProof/>
          <w:sz w:val="24"/>
          <w:szCs w:val="24"/>
        </w:rPr>
      </w:pPr>
      <w:r w:rsidRPr="00BD3F8E">
        <w:rPr>
          <w:rFonts w:ascii="Times New Roman" w:hAnsi="Times New Roman" w:cs="Times New Roman"/>
          <w:noProof/>
          <w:sz w:val="24"/>
          <w:szCs w:val="24"/>
        </w:rPr>
        <w:t xml:space="preserve">Taylor, Barry N., and Chris E. Kuyatt. 1994. “Guidelines for Evaluating and Expressing the Uncertainty of NIST Measurement Results. NIST Technical Note 1927.” </w:t>
      </w:r>
      <w:r w:rsidRPr="00BD3F8E">
        <w:rPr>
          <w:rFonts w:ascii="Times New Roman" w:hAnsi="Times New Roman" w:cs="Times New Roman"/>
          <w:i/>
          <w:iCs/>
          <w:noProof/>
          <w:sz w:val="24"/>
          <w:szCs w:val="24"/>
        </w:rPr>
        <w:t>U.S. Government Printing Office. Washington, DC</w:t>
      </w:r>
      <w:r w:rsidRPr="00BD3F8E">
        <w:rPr>
          <w:rFonts w:ascii="Times New Roman" w:hAnsi="Times New Roman" w:cs="Times New Roman"/>
          <w:noProof/>
          <w:sz w:val="24"/>
          <w:szCs w:val="24"/>
        </w:rPr>
        <w:t>. http://physics.nist.gov/TN1297.</w:t>
      </w:r>
    </w:p>
    <w:p w14:paraId="03413FB6" w14:textId="0AA264B8" w:rsidR="00220911" w:rsidRPr="00220911" w:rsidRDefault="00220911" w:rsidP="003D33CC">
      <w:pPr>
        <w:rPr>
          <w:rStyle w:val="SubtleReference"/>
        </w:rPr>
      </w:pPr>
      <w:r w:rsidRPr="00BD3F8E">
        <w:rPr>
          <w:rStyle w:val="SubtleReference"/>
          <w:rFonts w:ascii="Times New Roman" w:hAnsi="Times New Roman" w:cs="Times New Roman"/>
          <w:sz w:val="24"/>
          <w:szCs w:val="24"/>
        </w:rPr>
        <w:fldChar w:fldCharType="end"/>
      </w:r>
    </w:p>
    <w:p w14:paraId="4F255501" w14:textId="77777777" w:rsidR="00107A5D" w:rsidRPr="00E54459" w:rsidRDefault="00107A5D" w:rsidP="00107A5D"/>
    <w:p w14:paraId="663AD955" w14:textId="77777777" w:rsidR="00107A5D" w:rsidRDefault="00107A5D" w:rsidP="00107A5D"/>
    <w:p w14:paraId="7AB08723" w14:textId="77777777" w:rsidR="00107A5D" w:rsidRDefault="00107A5D" w:rsidP="00107A5D">
      <w:pPr>
        <w:spacing w:line="480" w:lineRule="auto"/>
        <w:ind w:firstLine="720"/>
        <w:jc w:val="center"/>
        <w:rPr>
          <w:rFonts w:ascii="Times New Roman" w:hAnsi="Times New Roman" w:cs="Times New Roman"/>
          <w:b/>
          <w:bCs/>
          <w:sz w:val="28"/>
          <w:szCs w:val="28"/>
        </w:rPr>
      </w:pPr>
    </w:p>
    <w:p w14:paraId="613D542E" w14:textId="77777777" w:rsidR="00107A5D" w:rsidRPr="00E2316D" w:rsidRDefault="00107A5D" w:rsidP="00107A5D">
      <w:pPr>
        <w:spacing w:line="480" w:lineRule="auto"/>
        <w:ind w:firstLine="720"/>
        <w:jc w:val="center"/>
        <w:rPr>
          <w:rFonts w:ascii="Times New Roman" w:hAnsi="Times New Roman" w:cs="Times New Roman"/>
          <w:b/>
          <w:bCs/>
          <w:sz w:val="28"/>
          <w:szCs w:val="28"/>
        </w:rPr>
      </w:pPr>
    </w:p>
    <w:p w14:paraId="08D35C54" w14:textId="77777777" w:rsidR="00107A5D" w:rsidRDefault="00107A5D" w:rsidP="00107A5D"/>
    <w:p w14:paraId="225895BA" w14:textId="5F615C42" w:rsidR="00107A5D" w:rsidRDefault="00107A5D"/>
    <w:sectPr w:rsidR="00107A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ADAD0" w14:textId="77777777" w:rsidR="00A30335" w:rsidRDefault="00A30335" w:rsidP="00BC0863">
      <w:pPr>
        <w:spacing w:after="0" w:line="240" w:lineRule="auto"/>
      </w:pPr>
      <w:r>
        <w:separator/>
      </w:r>
    </w:p>
  </w:endnote>
  <w:endnote w:type="continuationSeparator" w:id="0">
    <w:p w14:paraId="095E0746" w14:textId="77777777" w:rsidR="00A30335" w:rsidRDefault="00A30335" w:rsidP="00BC0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4DD5" w14:textId="77777777" w:rsidR="00A30335" w:rsidRDefault="00A30335" w:rsidP="00BC0863">
      <w:pPr>
        <w:spacing w:after="0" w:line="240" w:lineRule="auto"/>
      </w:pPr>
      <w:r>
        <w:separator/>
      </w:r>
    </w:p>
  </w:footnote>
  <w:footnote w:type="continuationSeparator" w:id="0">
    <w:p w14:paraId="4806B462" w14:textId="77777777" w:rsidR="00A30335" w:rsidRDefault="00A30335" w:rsidP="00BC08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10B03"/>
    <w:multiLevelType w:val="multilevel"/>
    <w:tmpl w:val="50DED7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E16"/>
    <w:rsid w:val="0000208A"/>
    <w:rsid w:val="00002F03"/>
    <w:rsid w:val="00005400"/>
    <w:rsid w:val="00010D89"/>
    <w:rsid w:val="0001103E"/>
    <w:rsid w:val="000153C7"/>
    <w:rsid w:val="00017309"/>
    <w:rsid w:val="000173A8"/>
    <w:rsid w:val="000217ED"/>
    <w:rsid w:val="0002226A"/>
    <w:rsid w:val="0002274A"/>
    <w:rsid w:val="00024F7B"/>
    <w:rsid w:val="00031AA8"/>
    <w:rsid w:val="00034FD1"/>
    <w:rsid w:val="00045296"/>
    <w:rsid w:val="00045C6A"/>
    <w:rsid w:val="000463B1"/>
    <w:rsid w:val="00051CBD"/>
    <w:rsid w:val="00053E97"/>
    <w:rsid w:val="000557C0"/>
    <w:rsid w:val="0005656D"/>
    <w:rsid w:val="00071DAB"/>
    <w:rsid w:val="000809E9"/>
    <w:rsid w:val="000835F1"/>
    <w:rsid w:val="000855E3"/>
    <w:rsid w:val="00090855"/>
    <w:rsid w:val="00093182"/>
    <w:rsid w:val="000968CE"/>
    <w:rsid w:val="000B2476"/>
    <w:rsid w:val="000B7BDE"/>
    <w:rsid w:val="000C1F23"/>
    <w:rsid w:val="000C435A"/>
    <w:rsid w:val="000D033A"/>
    <w:rsid w:val="000D3E91"/>
    <w:rsid w:val="000E0221"/>
    <w:rsid w:val="000E1A46"/>
    <w:rsid w:val="000E1E68"/>
    <w:rsid w:val="000E4505"/>
    <w:rsid w:val="000E4D0A"/>
    <w:rsid w:val="000E638B"/>
    <w:rsid w:val="000F2A1E"/>
    <w:rsid w:val="000F3EFE"/>
    <w:rsid w:val="000F3FA1"/>
    <w:rsid w:val="000F58F0"/>
    <w:rsid w:val="000F641D"/>
    <w:rsid w:val="00103D4A"/>
    <w:rsid w:val="001073BB"/>
    <w:rsid w:val="00107A5D"/>
    <w:rsid w:val="00110157"/>
    <w:rsid w:val="00110BDD"/>
    <w:rsid w:val="001129FE"/>
    <w:rsid w:val="00120AC6"/>
    <w:rsid w:val="00121DDF"/>
    <w:rsid w:val="00122D66"/>
    <w:rsid w:val="00122F03"/>
    <w:rsid w:val="00123844"/>
    <w:rsid w:val="00123B0D"/>
    <w:rsid w:val="00130110"/>
    <w:rsid w:val="00130B75"/>
    <w:rsid w:val="00130C00"/>
    <w:rsid w:val="00143456"/>
    <w:rsid w:val="00147F07"/>
    <w:rsid w:val="00156CA7"/>
    <w:rsid w:val="00157365"/>
    <w:rsid w:val="001707B1"/>
    <w:rsid w:val="001725F7"/>
    <w:rsid w:val="001749F6"/>
    <w:rsid w:val="001777EB"/>
    <w:rsid w:val="00180754"/>
    <w:rsid w:val="00181145"/>
    <w:rsid w:val="00183E97"/>
    <w:rsid w:val="0019107D"/>
    <w:rsid w:val="00195FC3"/>
    <w:rsid w:val="001A02A8"/>
    <w:rsid w:val="001A381B"/>
    <w:rsid w:val="001B10F0"/>
    <w:rsid w:val="001B2ACC"/>
    <w:rsid w:val="001B7567"/>
    <w:rsid w:val="001C20E3"/>
    <w:rsid w:val="001D1187"/>
    <w:rsid w:val="001D5574"/>
    <w:rsid w:val="001E1324"/>
    <w:rsid w:val="001F23BB"/>
    <w:rsid w:val="001F73C1"/>
    <w:rsid w:val="00205991"/>
    <w:rsid w:val="0021595A"/>
    <w:rsid w:val="00220911"/>
    <w:rsid w:val="002228BB"/>
    <w:rsid w:val="0022744A"/>
    <w:rsid w:val="0022797C"/>
    <w:rsid w:val="00230ED4"/>
    <w:rsid w:val="00231BF5"/>
    <w:rsid w:val="002353D9"/>
    <w:rsid w:val="00236FAF"/>
    <w:rsid w:val="00246387"/>
    <w:rsid w:val="00252CB1"/>
    <w:rsid w:val="0025455C"/>
    <w:rsid w:val="002645E8"/>
    <w:rsid w:val="002647B3"/>
    <w:rsid w:val="00266B82"/>
    <w:rsid w:val="00276FBB"/>
    <w:rsid w:val="0028416F"/>
    <w:rsid w:val="00286DD0"/>
    <w:rsid w:val="002924A3"/>
    <w:rsid w:val="002A3C60"/>
    <w:rsid w:val="002A4A4C"/>
    <w:rsid w:val="002B52CA"/>
    <w:rsid w:val="002C2FAA"/>
    <w:rsid w:val="002C4768"/>
    <w:rsid w:val="002C53DA"/>
    <w:rsid w:val="002C57E8"/>
    <w:rsid w:val="002C6E11"/>
    <w:rsid w:val="002D2157"/>
    <w:rsid w:val="002F1F36"/>
    <w:rsid w:val="002F2186"/>
    <w:rsid w:val="003009D8"/>
    <w:rsid w:val="003042E3"/>
    <w:rsid w:val="00304B43"/>
    <w:rsid w:val="00310E9E"/>
    <w:rsid w:val="00317BA5"/>
    <w:rsid w:val="003258BB"/>
    <w:rsid w:val="00326B42"/>
    <w:rsid w:val="0033542B"/>
    <w:rsid w:val="00341796"/>
    <w:rsid w:val="00347D7F"/>
    <w:rsid w:val="0035238F"/>
    <w:rsid w:val="00374741"/>
    <w:rsid w:val="00375987"/>
    <w:rsid w:val="00376BE7"/>
    <w:rsid w:val="003771C5"/>
    <w:rsid w:val="00381FB3"/>
    <w:rsid w:val="003828A6"/>
    <w:rsid w:val="00383042"/>
    <w:rsid w:val="00393FEA"/>
    <w:rsid w:val="0039407B"/>
    <w:rsid w:val="00396185"/>
    <w:rsid w:val="003A3820"/>
    <w:rsid w:val="003A4579"/>
    <w:rsid w:val="003A5598"/>
    <w:rsid w:val="003A7661"/>
    <w:rsid w:val="003B0DFA"/>
    <w:rsid w:val="003B1331"/>
    <w:rsid w:val="003B181D"/>
    <w:rsid w:val="003B1B10"/>
    <w:rsid w:val="003B34B3"/>
    <w:rsid w:val="003B5EA4"/>
    <w:rsid w:val="003D2884"/>
    <w:rsid w:val="003D33CC"/>
    <w:rsid w:val="003E5E0A"/>
    <w:rsid w:val="003E7382"/>
    <w:rsid w:val="003F3DA8"/>
    <w:rsid w:val="003F4384"/>
    <w:rsid w:val="00400940"/>
    <w:rsid w:val="00400A58"/>
    <w:rsid w:val="00402E0C"/>
    <w:rsid w:val="0041098B"/>
    <w:rsid w:val="00416DAC"/>
    <w:rsid w:val="00420117"/>
    <w:rsid w:val="004217F3"/>
    <w:rsid w:val="00424756"/>
    <w:rsid w:val="0042595D"/>
    <w:rsid w:val="0042639F"/>
    <w:rsid w:val="00437221"/>
    <w:rsid w:val="00437374"/>
    <w:rsid w:val="004425DA"/>
    <w:rsid w:val="004426E0"/>
    <w:rsid w:val="00443B28"/>
    <w:rsid w:val="00447AD3"/>
    <w:rsid w:val="00451680"/>
    <w:rsid w:val="004548D0"/>
    <w:rsid w:val="0046278F"/>
    <w:rsid w:val="00462900"/>
    <w:rsid w:val="00463BC8"/>
    <w:rsid w:val="0047060D"/>
    <w:rsid w:val="00470666"/>
    <w:rsid w:val="004732E2"/>
    <w:rsid w:val="00473347"/>
    <w:rsid w:val="0047532F"/>
    <w:rsid w:val="00487209"/>
    <w:rsid w:val="00490339"/>
    <w:rsid w:val="00491EA5"/>
    <w:rsid w:val="0049250C"/>
    <w:rsid w:val="0049275F"/>
    <w:rsid w:val="0049534B"/>
    <w:rsid w:val="00496AF4"/>
    <w:rsid w:val="004A5C7B"/>
    <w:rsid w:val="004A723F"/>
    <w:rsid w:val="004A7F03"/>
    <w:rsid w:val="004B02DD"/>
    <w:rsid w:val="004B3DB2"/>
    <w:rsid w:val="004B5D76"/>
    <w:rsid w:val="004B642D"/>
    <w:rsid w:val="004C0838"/>
    <w:rsid w:val="004C128E"/>
    <w:rsid w:val="004C5BD0"/>
    <w:rsid w:val="004D388C"/>
    <w:rsid w:val="004D7D2E"/>
    <w:rsid w:val="004E5677"/>
    <w:rsid w:val="004E6042"/>
    <w:rsid w:val="004F28E8"/>
    <w:rsid w:val="005061D0"/>
    <w:rsid w:val="00515A7C"/>
    <w:rsid w:val="00520756"/>
    <w:rsid w:val="0052096A"/>
    <w:rsid w:val="00524C09"/>
    <w:rsid w:val="00526D60"/>
    <w:rsid w:val="00533DA5"/>
    <w:rsid w:val="005468BB"/>
    <w:rsid w:val="0055015B"/>
    <w:rsid w:val="0055489E"/>
    <w:rsid w:val="005617B7"/>
    <w:rsid w:val="0056579D"/>
    <w:rsid w:val="00565F5D"/>
    <w:rsid w:val="00572423"/>
    <w:rsid w:val="00574593"/>
    <w:rsid w:val="0057605C"/>
    <w:rsid w:val="005768DB"/>
    <w:rsid w:val="00590A3A"/>
    <w:rsid w:val="00592262"/>
    <w:rsid w:val="005922CF"/>
    <w:rsid w:val="005948BC"/>
    <w:rsid w:val="005A0965"/>
    <w:rsid w:val="005A332D"/>
    <w:rsid w:val="005B325E"/>
    <w:rsid w:val="005C1004"/>
    <w:rsid w:val="005C391F"/>
    <w:rsid w:val="005C7700"/>
    <w:rsid w:val="005C7B93"/>
    <w:rsid w:val="005D041F"/>
    <w:rsid w:val="005D7C3A"/>
    <w:rsid w:val="005E2FA8"/>
    <w:rsid w:val="005E6672"/>
    <w:rsid w:val="005E7D78"/>
    <w:rsid w:val="005F35E7"/>
    <w:rsid w:val="005F3DB9"/>
    <w:rsid w:val="00605353"/>
    <w:rsid w:val="0061009C"/>
    <w:rsid w:val="00610EDE"/>
    <w:rsid w:val="006114D5"/>
    <w:rsid w:val="00617648"/>
    <w:rsid w:val="00630AA0"/>
    <w:rsid w:val="006456B5"/>
    <w:rsid w:val="00652863"/>
    <w:rsid w:val="0065656F"/>
    <w:rsid w:val="00681A13"/>
    <w:rsid w:val="0068786B"/>
    <w:rsid w:val="00690AF6"/>
    <w:rsid w:val="00692381"/>
    <w:rsid w:val="00692E9B"/>
    <w:rsid w:val="00693677"/>
    <w:rsid w:val="00696882"/>
    <w:rsid w:val="00697BA0"/>
    <w:rsid w:val="006A1351"/>
    <w:rsid w:val="006B1479"/>
    <w:rsid w:val="006C2904"/>
    <w:rsid w:val="006C3735"/>
    <w:rsid w:val="006C5BFF"/>
    <w:rsid w:val="006C7F92"/>
    <w:rsid w:val="006D2D2B"/>
    <w:rsid w:val="006D5E0C"/>
    <w:rsid w:val="006E1E90"/>
    <w:rsid w:val="006E2748"/>
    <w:rsid w:val="006F007B"/>
    <w:rsid w:val="00700E96"/>
    <w:rsid w:val="00705663"/>
    <w:rsid w:val="00707EC9"/>
    <w:rsid w:val="00711AAB"/>
    <w:rsid w:val="00720065"/>
    <w:rsid w:val="0072098F"/>
    <w:rsid w:val="00732CD7"/>
    <w:rsid w:val="00742C58"/>
    <w:rsid w:val="00750569"/>
    <w:rsid w:val="00753037"/>
    <w:rsid w:val="00763B2D"/>
    <w:rsid w:val="00767DE8"/>
    <w:rsid w:val="00772AB6"/>
    <w:rsid w:val="00785082"/>
    <w:rsid w:val="0078594E"/>
    <w:rsid w:val="0078753F"/>
    <w:rsid w:val="00790350"/>
    <w:rsid w:val="00794289"/>
    <w:rsid w:val="007946E9"/>
    <w:rsid w:val="007951C1"/>
    <w:rsid w:val="007A068E"/>
    <w:rsid w:val="007A0C73"/>
    <w:rsid w:val="007B6EC9"/>
    <w:rsid w:val="007C4279"/>
    <w:rsid w:val="007C66E7"/>
    <w:rsid w:val="007C7358"/>
    <w:rsid w:val="007D0A57"/>
    <w:rsid w:val="007D0CC2"/>
    <w:rsid w:val="007D214C"/>
    <w:rsid w:val="007D2C6E"/>
    <w:rsid w:val="007D3A40"/>
    <w:rsid w:val="007D46BE"/>
    <w:rsid w:val="007D5559"/>
    <w:rsid w:val="007D5D80"/>
    <w:rsid w:val="007E1A1C"/>
    <w:rsid w:val="007E42F9"/>
    <w:rsid w:val="007E5000"/>
    <w:rsid w:val="007F0AD2"/>
    <w:rsid w:val="007F4817"/>
    <w:rsid w:val="007F491D"/>
    <w:rsid w:val="007F5E50"/>
    <w:rsid w:val="008043FB"/>
    <w:rsid w:val="00804F87"/>
    <w:rsid w:val="00806D85"/>
    <w:rsid w:val="00810A97"/>
    <w:rsid w:val="008133A7"/>
    <w:rsid w:val="0081479D"/>
    <w:rsid w:val="008177BE"/>
    <w:rsid w:val="008258FA"/>
    <w:rsid w:val="0083071C"/>
    <w:rsid w:val="0083339E"/>
    <w:rsid w:val="00835A3B"/>
    <w:rsid w:val="00847875"/>
    <w:rsid w:val="008560E0"/>
    <w:rsid w:val="00872CE4"/>
    <w:rsid w:val="00880F3E"/>
    <w:rsid w:val="00887D4B"/>
    <w:rsid w:val="008909C0"/>
    <w:rsid w:val="00895A7D"/>
    <w:rsid w:val="0089711F"/>
    <w:rsid w:val="008A0D5B"/>
    <w:rsid w:val="008A2093"/>
    <w:rsid w:val="008A2C6C"/>
    <w:rsid w:val="008A6449"/>
    <w:rsid w:val="008A6E62"/>
    <w:rsid w:val="008B6462"/>
    <w:rsid w:val="008D7280"/>
    <w:rsid w:val="008E2B09"/>
    <w:rsid w:val="008E5106"/>
    <w:rsid w:val="008E6D50"/>
    <w:rsid w:val="008F2A91"/>
    <w:rsid w:val="008F4E16"/>
    <w:rsid w:val="00903B6A"/>
    <w:rsid w:val="00904297"/>
    <w:rsid w:val="00907BBC"/>
    <w:rsid w:val="00914E5C"/>
    <w:rsid w:val="00922DAE"/>
    <w:rsid w:val="00943746"/>
    <w:rsid w:val="009465F5"/>
    <w:rsid w:val="009571EE"/>
    <w:rsid w:val="0096146E"/>
    <w:rsid w:val="00961C27"/>
    <w:rsid w:val="00970F5C"/>
    <w:rsid w:val="00984852"/>
    <w:rsid w:val="00985CA6"/>
    <w:rsid w:val="00986E21"/>
    <w:rsid w:val="009938B3"/>
    <w:rsid w:val="009B3DED"/>
    <w:rsid w:val="009C2F99"/>
    <w:rsid w:val="009D5E14"/>
    <w:rsid w:val="009D73B5"/>
    <w:rsid w:val="009F0CB1"/>
    <w:rsid w:val="009F50CA"/>
    <w:rsid w:val="009F5123"/>
    <w:rsid w:val="00A02B5A"/>
    <w:rsid w:val="00A0444F"/>
    <w:rsid w:val="00A05264"/>
    <w:rsid w:val="00A10A46"/>
    <w:rsid w:val="00A11811"/>
    <w:rsid w:val="00A200C2"/>
    <w:rsid w:val="00A2364A"/>
    <w:rsid w:val="00A23AD4"/>
    <w:rsid w:val="00A241F7"/>
    <w:rsid w:val="00A25271"/>
    <w:rsid w:val="00A30335"/>
    <w:rsid w:val="00A33FCE"/>
    <w:rsid w:val="00A35E84"/>
    <w:rsid w:val="00A426D7"/>
    <w:rsid w:val="00A43507"/>
    <w:rsid w:val="00A4523C"/>
    <w:rsid w:val="00A46835"/>
    <w:rsid w:val="00A46AF3"/>
    <w:rsid w:val="00A47C09"/>
    <w:rsid w:val="00A6023C"/>
    <w:rsid w:val="00A67082"/>
    <w:rsid w:val="00A74018"/>
    <w:rsid w:val="00A834AC"/>
    <w:rsid w:val="00A90BF7"/>
    <w:rsid w:val="00A9731B"/>
    <w:rsid w:val="00AA45F4"/>
    <w:rsid w:val="00AA53D0"/>
    <w:rsid w:val="00AA5AB1"/>
    <w:rsid w:val="00AA7E4C"/>
    <w:rsid w:val="00AB620D"/>
    <w:rsid w:val="00AB702D"/>
    <w:rsid w:val="00AC575B"/>
    <w:rsid w:val="00AD38FF"/>
    <w:rsid w:val="00AD713B"/>
    <w:rsid w:val="00AF15E8"/>
    <w:rsid w:val="00AF3696"/>
    <w:rsid w:val="00AF71B0"/>
    <w:rsid w:val="00AF761B"/>
    <w:rsid w:val="00B0495A"/>
    <w:rsid w:val="00B1310A"/>
    <w:rsid w:val="00B2310C"/>
    <w:rsid w:val="00B231C0"/>
    <w:rsid w:val="00B23CED"/>
    <w:rsid w:val="00B23FED"/>
    <w:rsid w:val="00B276F7"/>
    <w:rsid w:val="00B32024"/>
    <w:rsid w:val="00B32236"/>
    <w:rsid w:val="00B40D26"/>
    <w:rsid w:val="00B45D4C"/>
    <w:rsid w:val="00B45EEE"/>
    <w:rsid w:val="00B47A91"/>
    <w:rsid w:val="00B600B3"/>
    <w:rsid w:val="00B7404C"/>
    <w:rsid w:val="00B747CB"/>
    <w:rsid w:val="00B76B22"/>
    <w:rsid w:val="00B76FD4"/>
    <w:rsid w:val="00B81513"/>
    <w:rsid w:val="00BA1AD5"/>
    <w:rsid w:val="00BA4AE6"/>
    <w:rsid w:val="00BA756A"/>
    <w:rsid w:val="00BA7E20"/>
    <w:rsid w:val="00BB1CC0"/>
    <w:rsid w:val="00BB76DE"/>
    <w:rsid w:val="00BC0863"/>
    <w:rsid w:val="00BC1A81"/>
    <w:rsid w:val="00BD0162"/>
    <w:rsid w:val="00BD2D19"/>
    <w:rsid w:val="00BD3F8E"/>
    <w:rsid w:val="00BD411B"/>
    <w:rsid w:val="00BD56D6"/>
    <w:rsid w:val="00BD7C71"/>
    <w:rsid w:val="00BE2C05"/>
    <w:rsid w:val="00BE374E"/>
    <w:rsid w:val="00BE6F26"/>
    <w:rsid w:val="00BE7864"/>
    <w:rsid w:val="00BF21AF"/>
    <w:rsid w:val="00C17BFF"/>
    <w:rsid w:val="00C216D5"/>
    <w:rsid w:val="00C220E4"/>
    <w:rsid w:val="00C378BF"/>
    <w:rsid w:val="00C40163"/>
    <w:rsid w:val="00C5185C"/>
    <w:rsid w:val="00C5304A"/>
    <w:rsid w:val="00C67775"/>
    <w:rsid w:val="00C67A48"/>
    <w:rsid w:val="00C72433"/>
    <w:rsid w:val="00C72B78"/>
    <w:rsid w:val="00C772C2"/>
    <w:rsid w:val="00C8302C"/>
    <w:rsid w:val="00C83AEC"/>
    <w:rsid w:val="00CA486D"/>
    <w:rsid w:val="00CB198E"/>
    <w:rsid w:val="00CC1230"/>
    <w:rsid w:val="00CC7C07"/>
    <w:rsid w:val="00CD4550"/>
    <w:rsid w:val="00CE1E82"/>
    <w:rsid w:val="00CE369A"/>
    <w:rsid w:val="00CF0AF4"/>
    <w:rsid w:val="00CF11D5"/>
    <w:rsid w:val="00D02CD6"/>
    <w:rsid w:val="00D03B3B"/>
    <w:rsid w:val="00D0414E"/>
    <w:rsid w:val="00D05B2F"/>
    <w:rsid w:val="00D0766E"/>
    <w:rsid w:val="00D138B4"/>
    <w:rsid w:val="00D14B78"/>
    <w:rsid w:val="00D2206D"/>
    <w:rsid w:val="00D220E8"/>
    <w:rsid w:val="00D2497D"/>
    <w:rsid w:val="00D27AF9"/>
    <w:rsid w:val="00D31DFF"/>
    <w:rsid w:val="00D35069"/>
    <w:rsid w:val="00D36B19"/>
    <w:rsid w:val="00D37B73"/>
    <w:rsid w:val="00D401D4"/>
    <w:rsid w:val="00D42A67"/>
    <w:rsid w:val="00D60AD5"/>
    <w:rsid w:val="00D67075"/>
    <w:rsid w:val="00D6756E"/>
    <w:rsid w:val="00D737A6"/>
    <w:rsid w:val="00D7500B"/>
    <w:rsid w:val="00D778AF"/>
    <w:rsid w:val="00D81099"/>
    <w:rsid w:val="00D94975"/>
    <w:rsid w:val="00D94B3D"/>
    <w:rsid w:val="00DA5304"/>
    <w:rsid w:val="00DB0F77"/>
    <w:rsid w:val="00DB6260"/>
    <w:rsid w:val="00DB74E7"/>
    <w:rsid w:val="00DC0E56"/>
    <w:rsid w:val="00DC2392"/>
    <w:rsid w:val="00DC46F1"/>
    <w:rsid w:val="00DD29F2"/>
    <w:rsid w:val="00DE2866"/>
    <w:rsid w:val="00DF2102"/>
    <w:rsid w:val="00DF266D"/>
    <w:rsid w:val="00DF5C5E"/>
    <w:rsid w:val="00DF6731"/>
    <w:rsid w:val="00E02315"/>
    <w:rsid w:val="00E04F01"/>
    <w:rsid w:val="00E13A90"/>
    <w:rsid w:val="00E15E59"/>
    <w:rsid w:val="00E263DF"/>
    <w:rsid w:val="00E27F26"/>
    <w:rsid w:val="00E337DF"/>
    <w:rsid w:val="00E33BAA"/>
    <w:rsid w:val="00E40B00"/>
    <w:rsid w:val="00E43158"/>
    <w:rsid w:val="00E62E87"/>
    <w:rsid w:val="00E634C2"/>
    <w:rsid w:val="00E7358A"/>
    <w:rsid w:val="00E75685"/>
    <w:rsid w:val="00E83ED2"/>
    <w:rsid w:val="00E84AC2"/>
    <w:rsid w:val="00E9610F"/>
    <w:rsid w:val="00E97F46"/>
    <w:rsid w:val="00EA0954"/>
    <w:rsid w:val="00EA7A14"/>
    <w:rsid w:val="00EC188F"/>
    <w:rsid w:val="00EC370E"/>
    <w:rsid w:val="00EC4D35"/>
    <w:rsid w:val="00EC627C"/>
    <w:rsid w:val="00ED3053"/>
    <w:rsid w:val="00ED3D91"/>
    <w:rsid w:val="00EE038E"/>
    <w:rsid w:val="00EE26E3"/>
    <w:rsid w:val="00EE5D64"/>
    <w:rsid w:val="00EE7FA0"/>
    <w:rsid w:val="00EF4871"/>
    <w:rsid w:val="00F002BF"/>
    <w:rsid w:val="00F03685"/>
    <w:rsid w:val="00F05E07"/>
    <w:rsid w:val="00F07D50"/>
    <w:rsid w:val="00F14112"/>
    <w:rsid w:val="00F25B2C"/>
    <w:rsid w:val="00F271F0"/>
    <w:rsid w:val="00F31DA9"/>
    <w:rsid w:val="00F4466F"/>
    <w:rsid w:val="00F51C7F"/>
    <w:rsid w:val="00F54408"/>
    <w:rsid w:val="00F56E1C"/>
    <w:rsid w:val="00F61F54"/>
    <w:rsid w:val="00F63879"/>
    <w:rsid w:val="00F66FD8"/>
    <w:rsid w:val="00F67A65"/>
    <w:rsid w:val="00F72BF7"/>
    <w:rsid w:val="00F80805"/>
    <w:rsid w:val="00F818E7"/>
    <w:rsid w:val="00F90474"/>
    <w:rsid w:val="00F92048"/>
    <w:rsid w:val="00F937A6"/>
    <w:rsid w:val="00FA047E"/>
    <w:rsid w:val="00FA49C4"/>
    <w:rsid w:val="00FA69BB"/>
    <w:rsid w:val="00FB524C"/>
    <w:rsid w:val="00FC1F91"/>
    <w:rsid w:val="00FC59E3"/>
    <w:rsid w:val="00FC6830"/>
    <w:rsid w:val="00FD47B2"/>
    <w:rsid w:val="00FD58E6"/>
    <w:rsid w:val="00FD712B"/>
    <w:rsid w:val="00FF03A8"/>
    <w:rsid w:val="00FF13EB"/>
    <w:rsid w:val="00FF1F57"/>
    <w:rsid w:val="00FF2538"/>
    <w:rsid w:val="00FF391F"/>
    <w:rsid w:val="00FF4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0FC1A"/>
  <w15:docId w15:val="{7F22A8E8-EEE1-4C7D-B32A-A022FE7D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E16"/>
  </w:style>
  <w:style w:type="paragraph" w:styleId="Heading1">
    <w:name w:val="heading 1"/>
    <w:basedOn w:val="Normal"/>
    <w:next w:val="Normal"/>
    <w:link w:val="Heading1Char"/>
    <w:uiPriority w:val="9"/>
    <w:qFormat/>
    <w:rsid w:val="00BD01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45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F4E16"/>
    <w:pPr>
      <w:spacing w:after="200" w:line="240" w:lineRule="auto"/>
    </w:pPr>
    <w:rPr>
      <w:i/>
      <w:iCs/>
      <w:color w:val="44546A" w:themeColor="text2"/>
      <w:sz w:val="18"/>
      <w:szCs w:val="18"/>
    </w:rPr>
  </w:style>
  <w:style w:type="table" w:styleId="TableGrid">
    <w:name w:val="Table Grid"/>
    <w:basedOn w:val="TableNormal"/>
    <w:uiPriority w:val="39"/>
    <w:rsid w:val="008F4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EE26E3"/>
    <w:pPr>
      <w:spacing w:after="0" w:line="480" w:lineRule="auto"/>
      <w:ind w:firstLine="720"/>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EE26E3"/>
    <w:rPr>
      <w:color w:val="0563C1" w:themeColor="hyperlink"/>
      <w:u w:val="single"/>
    </w:rPr>
  </w:style>
  <w:style w:type="paragraph" w:customStyle="1" w:styleId="Authornames">
    <w:name w:val="Author names"/>
    <w:basedOn w:val="Normal"/>
    <w:next w:val="Normal"/>
    <w:qFormat/>
    <w:rsid w:val="00EE26E3"/>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EE26E3"/>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EE26E3"/>
    <w:pPr>
      <w:spacing w:before="240" w:after="0" w:line="36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310E9E"/>
    <w:rPr>
      <w:sz w:val="16"/>
      <w:szCs w:val="16"/>
    </w:rPr>
  </w:style>
  <w:style w:type="paragraph" w:styleId="CommentText">
    <w:name w:val="annotation text"/>
    <w:basedOn w:val="Normal"/>
    <w:link w:val="CommentTextChar"/>
    <w:uiPriority w:val="99"/>
    <w:unhideWhenUsed/>
    <w:rsid w:val="00310E9E"/>
    <w:pPr>
      <w:spacing w:line="240" w:lineRule="auto"/>
    </w:pPr>
    <w:rPr>
      <w:sz w:val="20"/>
      <w:szCs w:val="20"/>
    </w:rPr>
  </w:style>
  <w:style w:type="character" w:customStyle="1" w:styleId="CommentTextChar">
    <w:name w:val="Comment Text Char"/>
    <w:basedOn w:val="DefaultParagraphFont"/>
    <w:link w:val="CommentText"/>
    <w:uiPriority w:val="99"/>
    <w:rsid w:val="00310E9E"/>
    <w:rPr>
      <w:sz w:val="20"/>
      <w:szCs w:val="20"/>
    </w:rPr>
  </w:style>
  <w:style w:type="paragraph" w:customStyle="1" w:styleId="Displayedequation">
    <w:name w:val="Displayed equation"/>
    <w:basedOn w:val="Normal"/>
    <w:next w:val="Normal"/>
    <w:qFormat/>
    <w:rsid w:val="008E5106"/>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922DAE"/>
    <w:rPr>
      <w:color w:val="808080"/>
    </w:rPr>
  </w:style>
  <w:style w:type="paragraph" w:customStyle="1" w:styleId="Paragraph">
    <w:name w:val="Paragraph"/>
    <w:basedOn w:val="Normal"/>
    <w:next w:val="Newparagraph"/>
    <w:qFormat/>
    <w:rsid w:val="00A90BF7"/>
    <w:pPr>
      <w:widowControl w:val="0"/>
      <w:spacing w:before="240" w:after="0" w:line="48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574593"/>
    <w:rPr>
      <w:rFonts w:asciiTheme="majorHAnsi" w:eastAsiaTheme="majorEastAsia" w:hAnsiTheme="majorHAnsi" w:cstheme="majorBidi"/>
      <w:color w:val="2F5496" w:themeColor="accent1" w:themeShade="BF"/>
      <w:sz w:val="26"/>
      <w:szCs w:val="26"/>
    </w:rPr>
  </w:style>
  <w:style w:type="character" w:styleId="SubtleReference">
    <w:name w:val="Subtle Reference"/>
    <w:basedOn w:val="DefaultParagraphFont"/>
    <w:uiPriority w:val="31"/>
    <w:qFormat/>
    <w:rsid w:val="00220911"/>
    <w:rPr>
      <w:smallCaps/>
      <w:color w:val="5A5A5A" w:themeColor="text1" w:themeTint="A5"/>
    </w:rPr>
  </w:style>
  <w:style w:type="paragraph" w:styleId="Revision">
    <w:name w:val="Revision"/>
    <w:hidden/>
    <w:uiPriority w:val="99"/>
    <w:semiHidden/>
    <w:rsid w:val="00617648"/>
    <w:pPr>
      <w:spacing w:after="0" w:line="240" w:lineRule="auto"/>
    </w:pPr>
  </w:style>
  <w:style w:type="paragraph" w:styleId="CommentSubject">
    <w:name w:val="annotation subject"/>
    <w:basedOn w:val="CommentText"/>
    <w:next w:val="CommentText"/>
    <w:link w:val="CommentSubjectChar"/>
    <w:uiPriority w:val="99"/>
    <w:semiHidden/>
    <w:unhideWhenUsed/>
    <w:rsid w:val="00A11811"/>
    <w:rPr>
      <w:b/>
      <w:bCs/>
    </w:rPr>
  </w:style>
  <w:style w:type="character" w:customStyle="1" w:styleId="CommentSubjectChar">
    <w:name w:val="Comment Subject Char"/>
    <w:basedOn w:val="CommentTextChar"/>
    <w:link w:val="CommentSubject"/>
    <w:uiPriority w:val="99"/>
    <w:semiHidden/>
    <w:rsid w:val="00A11811"/>
    <w:rPr>
      <w:b/>
      <w:bCs/>
      <w:sz w:val="20"/>
      <w:szCs w:val="20"/>
    </w:rPr>
  </w:style>
  <w:style w:type="character" w:customStyle="1" w:styleId="Heading1Char">
    <w:name w:val="Heading 1 Char"/>
    <w:basedOn w:val="DefaultParagraphFont"/>
    <w:link w:val="Heading1"/>
    <w:uiPriority w:val="9"/>
    <w:rsid w:val="00BD016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SKulkarni@cdc.gov" TargetMode="Externa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91DB4-DC76-4A19-A79F-4A7CBD60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2474</Words>
  <Characters>14106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 Zervaki</dc:creator>
  <cp:keywords/>
  <dc:description/>
  <cp:lastModifiedBy>Zervaki, Orthodoxia (zervakoa)</cp:lastModifiedBy>
  <cp:revision>3</cp:revision>
  <dcterms:created xsi:type="dcterms:W3CDTF">2022-09-22T19:19:00Z</dcterms:created>
  <dcterms:modified xsi:type="dcterms:W3CDTF">2022-09-22T21:44:00Z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http://www.zotero.org/styles/aerosol-science-and-technology</vt:lpwstr>
  </property>
  <property fmtid="{D5CDD505-2E9C-101B-9397-08002B2CF9AE}" pid="3" name="Mendeley Recent Style Name 0_1">
    <vt:lpwstr>Aerosol Science and Technology</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d424ed3d-2e48-3df5-926a-a9a9e907b97b</vt:lpwstr>
  </property>
  <property fmtid="{D5CDD505-2E9C-101B-9397-08002B2CF9AE}" pid="24" name="Mendeley Citation Style_1">
    <vt:lpwstr>http://www.zotero.org/styles/chicago-author-date</vt:lpwstr>
  </property>
  <property fmtid="{D5CDD505-2E9C-101B-9397-08002B2CF9AE}" pid="25" name="MSIP_Label_7b94a7b8-f06c-4dfe-bdcc-9b548fd58c31_Enabled">
    <vt:lpwstr>true</vt:lpwstr>
  </property>
  <property fmtid="{D5CDD505-2E9C-101B-9397-08002B2CF9AE}" pid="26" name="MSIP_Label_7b94a7b8-f06c-4dfe-bdcc-9b548fd58c31_SetDate">
    <vt:lpwstr>2022-08-03T16:03:28Z</vt:lpwstr>
  </property>
  <property fmtid="{D5CDD505-2E9C-101B-9397-08002B2CF9AE}" pid="27" name="MSIP_Label_7b94a7b8-f06c-4dfe-bdcc-9b548fd58c31_Method">
    <vt:lpwstr>Privileged</vt:lpwstr>
  </property>
  <property fmtid="{D5CDD505-2E9C-101B-9397-08002B2CF9AE}" pid="28" name="MSIP_Label_7b94a7b8-f06c-4dfe-bdcc-9b548fd58c31_Name">
    <vt:lpwstr>7b94a7b8-f06c-4dfe-bdcc-9b548fd58c31</vt:lpwstr>
  </property>
  <property fmtid="{D5CDD505-2E9C-101B-9397-08002B2CF9AE}" pid="29" name="MSIP_Label_7b94a7b8-f06c-4dfe-bdcc-9b548fd58c31_SiteId">
    <vt:lpwstr>9ce70869-60db-44fd-abe8-d2767077fc8f</vt:lpwstr>
  </property>
  <property fmtid="{D5CDD505-2E9C-101B-9397-08002B2CF9AE}" pid="30" name="MSIP_Label_7b94a7b8-f06c-4dfe-bdcc-9b548fd58c31_ActionId">
    <vt:lpwstr>509374e8-1d48-4239-a899-2165bd6f864a</vt:lpwstr>
  </property>
  <property fmtid="{D5CDD505-2E9C-101B-9397-08002B2CF9AE}" pid="31" name="MSIP_Label_7b94a7b8-f06c-4dfe-bdcc-9b548fd58c31_ContentBits">
    <vt:lpwstr>0</vt:lpwstr>
  </property>
</Properties>
</file>