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04FB0" w14:textId="686EF48A" w:rsidR="002C1E85" w:rsidRPr="005068E1" w:rsidRDefault="002C1E85">
      <w:r w:rsidRPr="005068E1">
        <w:rPr>
          <w:rFonts w:ascii="Times New Roman" w:eastAsia="Times New Roman" w:hAnsi="Times New Roman" w:cs="Times New Roman"/>
          <w:b/>
          <w:bCs/>
          <w:sz w:val="24"/>
          <w:szCs w:val="24"/>
        </w:rPr>
        <w:t xml:space="preserve">Supplemental Table 1. </w:t>
      </w:r>
      <w:r w:rsidRPr="005068E1">
        <w:rPr>
          <w:rFonts w:ascii="Times New Roman" w:eastAsia="Times New Roman" w:hAnsi="Times New Roman" w:cs="Times New Roman"/>
          <w:sz w:val="24"/>
          <w:szCs w:val="24"/>
        </w:rPr>
        <w:t>Disease groups and corresponding ICD</w:t>
      </w:r>
      <w:r w:rsidR="00B65E87">
        <w:rPr>
          <w:rFonts w:ascii="Times New Roman" w:eastAsia="Times New Roman" w:hAnsi="Times New Roman" w:cs="Times New Roman"/>
          <w:sz w:val="24"/>
          <w:szCs w:val="24"/>
        </w:rPr>
        <w:t xml:space="preserve"> c</w:t>
      </w:r>
      <w:r w:rsidRPr="005068E1">
        <w:rPr>
          <w:rFonts w:ascii="Times New Roman" w:eastAsia="Times New Roman" w:hAnsi="Times New Roman" w:cs="Times New Roman"/>
          <w:sz w:val="24"/>
          <w:szCs w:val="24"/>
        </w:rPr>
        <w:t>odes used for mortality analyses.</w:t>
      </w:r>
    </w:p>
    <w:tbl>
      <w:tblPr>
        <w:tblStyle w:val="TableGrid"/>
        <w:tblW w:w="12690" w:type="dxa"/>
        <w:tblLook w:val="04A0" w:firstRow="1" w:lastRow="0" w:firstColumn="1" w:lastColumn="0" w:noHBand="0" w:noVBand="1"/>
      </w:tblPr>
      <w:tblGrid>
        <w:gridCol w:w="3060"/>
        <w:gridCol w:w="1620"/>
        <w:gridCol w:w="1620"/>
        <w:gridCol w:w="1530"/>
        <w:gridCol w:w="1530"/>
        <w:gridCol w:w="1620"/>
        <w:gridCol w:w="1710"/>
      </w:tblGrid>
      <w:tr w:rsidR="005068E1" w:rsidRPr="005068E1" w14:paraId="062BF848" w14:textId="77777777" w:rsidTr="00197D2B">
        <w:trPr>
          <w:trHeight w:val="294"/>
        </w:trPr>
        <w:tc>
          <w:tcPr>
            <w:tcW w:w="3060" w:type="dxa"/>
            <w:hideMark/>
          </w:tcPr>
          <w:p w14:paraId="3CB05D89" w14:textId="77777777" w:rsidR="00A224D7" w:rsidRPr="005068E1" w:rsidRDefault="00A224D7" w:rsidP="00197D2B">
            <w:pPr>
              <w:rPr>
                <w:rFonts w:ascii="Times New Roman" w:eastAsia="Times New Roman" w:hAnsi="Times New Roman" w:cs="Times New Roman"/>
                <w:b/>
                <w:bCs/>
                <w:sz w:val="24"/>
                <w:szCs w:val="24"/>
              </w:rPr>
            </w:pPr>
            <w:r w:rsidRPr="005068E1">
              <w:rPr>
                <w:rFonts w:ascii="Times New Roman" w:eastAsia="Times New Roman" w:hAnsi="Times New Roman" w:cs="Times New Roman"/>
                <w:b/>
                <w:bCs/>
                <w:sz w:val="24"/>
                <w:szCs w:val="24"/>
              </w:rPr>
              <w:t>Disease Group</w:t>
            </w:r>
          </w:p>
        </w:tc>
        <w:tc>
          <w:tcPr>
            <w:tcW w:w="1620" w:type="dxa"/>
            <w:hideMark/>
          </w:tcPr>
          <w:p w14:paraId="55012DE8" w14:textId="77777777" w:rsidR="00A224D7" w:rsidRPr="005068E1" w:rsidRDefault="00A224D7" w:rsidP="00197D2B">
            <w:pPr>
              <w:rPr>
                <w:rFonts w:ascii="Times New Roman" w:eastAsia="Times New Roman" w:hAnsi="Times New Roman" w:cs="Times New Roman"/>
                <w:b/>
                <w:bCs/>
                <w:sz w:val="24"/>
                <w:szCs w:val="24"/>
              </w:rPr>
            </w:pPr>
            <w:r w:rsidRPr="005068E1">
              <w:rPr>
                <w:rFonts w:ascii="Times New Roman" w:eastAsia="Times New Roman" w:hAnsi="Times New Roman" w:cs="Times New Roman"/>
                <w:b/>
                <w:bCs/>
                <w:sz w:val="24"/>
                <w:szCs w:val="24"/>
              </w:rPr>
              <w:t>ICD5</w:t>
            </w:r>
          </w:p>
        </w:tc>
        <w:tc>
          <w:tcPr>
            <w:tcW w:w="1620" w:type="dxa"/>
            <w:hideMark/>
          </w:tcPr>
          <w:p w14:paraId="294AEEA8" w14:textId="77777777" w:rsidR="00A224D7" w:rsidRPr="005068E1" w:rsidRDefault="00A224D7" w:rsidP="00197D2B">
            <w:pPr>
              <w:rPr>
                <w:rFonts w:ascii="Times New Roman" w:eastAsia="Times New Roman" w:hAnsi="Times New Roman" w:cs="Times New Roman"/>
                <w:b/>
                <w:bCs/>
                <w:sz w:val="24"/>
                <w:szCs w:val="24"/>
              </w:rPr>
            </w:pPr>
            <w:r w:rsidRPr="005068E1">
              <w:rPr>
                <w:rFonts w:ascii="Times New Roman" w:eastAsia="Times New Roman" w:hAnsi="Times New Roman" w:cs="Times New Roman"/>
                <w:b/>
                <w:bCs/>
                <w:sz w:val="24"/>
                <w:szCs w:val="24"/>
              </w:rPr>
              <w:t>ICD6</w:t>
            </w:r>
          </w:p>
        </w:tc>
        <w:tc>
          <w:tcPr>
            <w:tcW w:w="1530" w:type="dxa"/>
            <w:hideMark/>
          </w:tcPr>
          <w:p w14:paraId="3AB2608C" w14:textId="77777777" w:rsidR="00A224D7" w:rsidRPr="005068E1" w:rsidRDefault="00A224D7" w:rsidP="00197D2B">
            <w:pPr>
              <w:rPr>
                <w:rFonts w:ascii="Times New Roman" w:eastAsia="Times New Roman" w:hAnsi="Times New Roman" w:cs="Times New Roman"/>
                <w:b/>
                <w:bCs/>
                <w:sz w:val="24"/>
                <w:szCs w:val="24"/>
              </w:rPr>
            </w:pPr>
            <w:r w:rsidRPr="005068E1">
              <w:rPr>
                <w:rFonts w:ascii="Times New Roman" w:eastAsia="Times New Roman" w:hAnsi="Times New Roman" w:cs="Times New Roman"/>
                <w:b/>
                <w:bCs/>
                <w:sz w:val="24"/>
                <w:szCs w:val="24"/>
              </w:rPr>
              <w:t>ICD7</w:t>
            </w:r>
          </w:p>
        </w:tc>
        <w:tc>
          <w:tcPr>
            <w:tcW w:w="1530" w:type="dxa"/>
            <w:hideMark/>
          </w:tcPr>
          <w:p w14:paraId="682EB991" w14:textId="77777777" w:rsidR="00A224D7" w:rsidRPr="005068E1" w:rsidRDefault="00A224D7" w:rsidP="00197D2B">
            <w:pPr>
              <w:rPr>
                <w:rFonts w:ascii="Times New Roman" w:eastAsia="Times New Roman" w:hAnsi="Times New Roman" w:cs="Times New Roman"/>
                <w:b/>
                <w:bCs/>
                <w:sz w:val="24"/>
                <w:szCs w:val="24"/>
              </w:rPr>
            </w:pPr>
            <w:r w:rsidRPr="005068E1">
              <w:rPr>
                <w:rFonts w:ascii="Times New Roman" w:eastAsia="Times New Roman" w:hAnsi="Times New Roman" w:cs="Times New Roman"/>
                <w:b/>
                <w:bCs/>
                <w:sz w:val="24"/>
                <w:szCs w:val="24"/>
              </w:rPr>
              <w:t>ICD8</w:t>
            </w:r>
          </w:p>
        </w:tc>
        <w:tc>
          <w:tcPr>
            <w:tcW w:w="1620" w:type="dxa"/>
            <w:hideMark/>
          </w:tcPr>
          <w:p w14:paraId="6391E04B" w14:textId="77777777" w:rsidR="00A224D7" w:rsidRPr="005068E1" w:rsidRDefault="00A224D7" w:rsidP="00197D2B">
            <w:pPr>
              <w:rPr>
                <w:rFonts w:ascii="Times New Roman" w:eastAsia="Times New Roman" w:hAnsi="Times New Roman" w:cs="Times New Roman"/>
                <w:b/>
                <w:bCs/>
                <w:sz w:val="24"/>
                <w:szCs w:val="24"/>
              </w:rPr>
            </w:pPr>
            <w:r w:rsidRPr="005068E1">
              <w:rPr>
                <w:rFonts w:ascii="Times New Roman" w:eastAsia="Times New Roman" w:hAnsi="Times New Roman" w:cs="Times New Roman"/>
                <w:b/>
                <w:bCs/>
                <w:sz w:val="24"/>
                <w:szCs w:val="24"/>
              </w:rPr>
              <w:t>ICD9</w:t>
            </w:r>
          </w:p>
        </w:tc>
        <w:tc>
          <w:tcPr>
            <w:tcW w:w="1710" w:type="dxa"/>
            <w:hideMark/>
          </w:tcPr>
          <w:p w14:paraId="6E56774F" w14:textId="77777777" w:rsidR="00A224D7" w:rsidRPr="005068E1" w:rsidRDefault="00A224D7" w:rsidP="00197D2B">
            <w:pPr>
              <w:rPr>
                <w:rFonts w:ascii="Times New Roman" w:eastAsia="Times New Roman" w:hAnsi="Times New Roman" w:cs="Times New Roman"/>
                <w:b/>
                <w:bCs/>
                <w:sz w:val="24"/>
                <w:szCs w:val="24"/>
              </w:rPr>
            </w:pPr>
            <w:r w:rsidRPr="005068E1">
              <w:rPr>
                <w:rFonts w:ascii="Times New Roman" w:eastAsia="Times New Roman" w:hAnsi="Times New Roman" w:cs="Times New Roman"/>
                <w:b/>
                <w:bCs/>
                <w:sz w:val="24"/>
                <w:szCs w:val="24"/>
              </w:rPr>
              <w:t>ICD10</w:t>
            </w:r>
          </w:p>
        </w:tc>
      </w:tr>
      <w:tr w:rsidR="005068E1" w:rsidRPr="005068E1" w14:paraId="76B93D2B" w14:textId="77777777" w:rsidTr="000C71AE">
        <w:trPr>
          <w:trHeight w:val="294"/>
        </w:trPr>
        <w:tc>
          <w:tcPr>
            <w:tcW w:w="3060" w:type="dxa"/>
            <w:hideMark/>
          </w:tcPr>
          <w:p w14:paraId="5FE088E4"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All Causes of Death</w:t>
            </w:r>
          </w:p>
        </w:tc>
        <w:tc>
          <w:tcPr>
            <w:tcW w:w="1620" w:type="dxa"/>
            <w:hideMark/>
          </w:tcPr>
          <w:p w14:paraId="43F08F82"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001-201</w:t>
            </w:r>
          </w:p>
        </w:tc>
        <w:tc>
          <w:tcPr>
            <w:tcW w:w="1620" w:type="dxa"/>
            <w:hideMark/>
          </w:tcPr>
          <w:p w14:paraId="7EBE51A7"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001-999</w:t>
            </w:r>
          </w:p>
        </w:tc>
        <w:tc>
          <w:tcPr>
            <w:tcW w:w="1530" w:type="dxa"/>
            <w:hideMark/>
          </w:tcPr>
          <w:p w14:paraId="664F754B"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001-999</w:t>
            </w:r>
          </w:p>
        </w:tc>
        <w:tc>
          <w:tcPr>
            <w:tcW w:w="1530" w:type="dxa"/>
            <w:hideMark/>
          </w:tcPr>
          <w:p w14:paraId="1153A161"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000-999</w:t>
            </w:r>
          </w:p>
        </w:tc>
        <w:tc>
          <w:tcPr>
            <w:tcW w:w="1620" w:type="dxa"/>
            <w:hideMark/>
          </w:tcPr>
          <w:p w14:paraId="5062C5A0"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001-999</w:t>
            </w:r>
          </w:p>
        </w:tc>
        <w:tc>
          <w:tcPr>
            <w:tcW w:w="1710" w:type="dxa"/>
            <w:hideMark/>
          </w:tcPr>
          <w:p w14:paraId="78447E96"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A00-R99, U01-Y89</w:t>
            </w:r>
          </w:p>
        </w:tc>
      </w:tr>
      <w:tr w:rsidR="005068E1" w:rsidRPr="005068E1" w14:paraId="669DEE1E" w14:textId="77777777" w:rsidTr="000C71AE">
        <w:trPr>
          <w:trHeight w:val="498"/>
        </w:trPr>
        <w:tc>
          <w:tcPr>
            <w:tcW w:w="3060" w:type="dxa"/>
            <w:hideMark/>
          </w:tcPr>
          <w:p w14:paraId="3B6CA46A"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All Malignant Neoplasms</w:t>
            </w:r>
          </w:p>
        </w:tc>
        <w:tc>
          <w:tcPr>
            <w:tcW w:w="1620" w:type="dxa"/>
            <w:hideMark/>
          </w:tcPr>
          <w:p w14:paraId="51EC51D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044B, 045-055, 074A-074B</w:t>
            </w:r>
          </w:p>
        </w:tc>
        <w:tc>
          <w:tcPr>
            <w:tcW w:w="1620" w:type="dxa"/>
            <w:hideMark/>
          </w:tcPr>
          <w:p w14:paraId="720CB56A"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140-205</w:t>
            </w:r>
          </w:p>
        </w:tc>
        <w:tc>
          <w:tcPr>
            <w:tcW w:w="1530" w:type="dxa"/>
            <w:hideMark/>
          </w:tcPr>
          <w:p w14:paraId="6C989D90"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140-205</w:t>
            </w:r>
            <w:r w:rsidRPr="005068E1">
              <w:rPr>
                <w:rFonts w:ascii="Times New Roman" w:eastAsia="Times New Roman" w:hAnsi="Times New Roman" w:cs="Times New Roman"/>
                <w:sz w:val="24"/>
                <w:szCs w:val="24"/>
                <w:vertAlign w:val="superscript"/>
              </w:rPr>
              <w:t>a</w:t>
            </w:r>
          </w:p>
        </w:tc>
        <w:tc>
          <w:tcPr>
            <w:tcW w:w="1530" w:type="dxa"/>
            <w:hideMark/>
          </w:tcPr>
          <w:p w14:paraId="35E1997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140-209</w:t>
            </w:r>
          </w:p>
        </w:tc>
        <w:tc>
          <w:tcPr>
            <w:tcW w:w="1620" w:type="dxa"/>
            <w:hideMark/>
          </w:tcPr>
          <w:p w14:paraId="2AC969AF"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140-208</w:t>
            </w:r>
          </w:p>
        </w:tc>
        <w:tc>
          <w:tcPr>
            <w:tcW w:w="1710" w:type="dxa"/>
            <w:hideMark/>
          </w:tcPr>
          <w:p w14:paraId="0BE8374B"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C00-C97</w:t>
            </w:r>
          </w:p>
        </w:tc>
      </w:tr>
      <w:tr w:rsidR="005068E1" w:rsidRPr="005068E1" w14:paraId="78BAA915" w14:textId="77777777" w:rsidTr="000C71AE">
        <w:trPr>
          <w:trHeight w:val="294"/>
        </w:trPr>
        <w:tc>
          <w:tcPr>
            <w:tcW w:w="3060" w:type="dxa"/>
            <w:hideMark/>
          </w:tcPr>
          <w:p w14:paraId="53C4E5BD"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Cancer of Bronchus Trachea Lung</w:t>
            </w:r>
          </w:p>
        </w:tc>
        <w:tc>
          <w:tcPr>
            <w:tcW w:w="1620" w:type="dxa"/>
            <w:hideMark/>
          </w:tcPr>
          <w:p w14:paraId="43AE72A1"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047B-047E</w:t>
            </w:r>
          </w:p>
        </w:tc>
        <w:tc>
          <w:tcPr>
            <w:tcW w:w="1620" w:type="dxa"/>
            <w:hideMark/>
          </w:tcPr>
          <w:p w14:paraId="167064B4"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162-163</w:t>
            </w:r>
          </w:p>
        </w:tc>
        <w:tc>
          <w:tcPr>
            <w:tcW w:w="1530" w:type="dxa"/>
            <w:hideMark/>
          </w:tcPr>
          <w:p w14:paraId="70D41B8A"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162-163</w:t>
            </w:r>
          </w:p>
        </w:tc>
        <w:tc>
          <w:tcPr>
            <w:tcW w:w="1530" w:type="dxa"/>
            <w:hideMark/>
          </w:tcPr>
          <w:p w14:paraId="14316849"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162</w:t>
            </w:r>
          </w:p>
        </w:tc>
        <w:tc>
          <w:tcPr>
            <w:tcW w:w="1620" w:type="dxa"/>
            <w:hideMark/>
          </w:tcPr>
          <w:p w14:paraId="467A626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162</w:t>
            </w:r>
          </w:p>
        </w:tc>
        <w:tc>
          <w:tcPr>
            <w:tcW w:w="1710" w:type="dxa"/>
            <w:hideMark/>
          </w:tcPr>
          <w:p w14:paraId="601DF7D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C33-C34</w:t>
            </w:r>
          </w:p>
        </w:tc>
      </w:tr>
      <w:tr w:rsidR="005068E1" w:rsidRPr="005068E1" w14:paraId="3C9C50E4" w14:textId="77777777" w:rsidTr="005D3BF1">
        <w:trPr>
          <w:trHeight w:val="294"/>
        </w:trPr>
        <w:tc>
          <w:tcPr>
            <w:tcW w:w="3060" w:type="dxa"/>
            <w:tcBorders>
              <w:bottom w:val="single" w:sz="4" w:space="0" w:color="auto"/>
            </w:tcBorders>
            <w:hideMark/>
          </w:tcPr>
          <w:p w14:paraId="2BF575A1"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Cancer of Bone</w:t>
            </w:r>
          </w:p>
        </w:tc>
        <w:tc>
          <w:tcPr>
            <w:tcW w:w="1620" w:type="dxa"/>
            <w:tcBorders>
              <w:bottom w:val="single" w:sz="4" w:space="0" w:color="auto"/>
            </w:tcBorders>
            <w:hideMark/>
          </w:tcPr>
          <w:p w14:paraId="02AE63A7"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045D, 055B</w:t>
            </w:r>
          </w:p>
        </w:tc>
        <w:tc>
          <w:tcPr>
            <w:tcW w:w="1620" w:type="dxa"/>
            <w:tcBorders>
              <w:bottom w:val="single" w:sz="4" w:space="0" w:color="auto"/>
            </w:tcBorders>
            <w:hideMark/>
          </w:tcPr>
          <w:p w14:paraId="7731C00D"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196</w:t>
            </w:r>
          </w:p>
        </w:tc>
        <w:tc>
          <w:tcPr>
            <w:tcW w:w="1530" w:type="dxa"/>
            <w:tcBorders>
              <w:bottom w:val="single" w:sz="4" w:space="0" w:color="auto"/>
            </w:tcBorders>
            <w:hideMark/>
          </w:tcPr>
          <w:p w14:paraId="4AA1B061"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196</w:t>
            </w:r>
          </w:p>
        </w:tc>
        <w:tc>
          <w:tcPr>
            <w:tcW w:w="1530" w:type="dxa"/>
            <w:tcBorders>
              <w:bottom w:val="single" w:sz="4" w:space="0" w:color="auto"/>
            </w:tcBorders>
            <w:hideMark/>
          </w:tcPr>
          <w:p w14:paraId="37F85B2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170</w:t>
            </w:r>
          </w:p>
        </w:tc>
        <w:tc>
          <w:tcPr>
            <w:tcW w:w="1620" w:type="dxa"/>
            <w:tcBorders>
              <w:bottom w:val="single" w:sz="4" w:space="0" w:color="auto"/>
            </w:tcBorders>
            <w:hideMark/>
          </w:tcPr>
          <w:p w14:paraId="4DCE69F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170</w:t>
            </w:r>
          </w:p>
        </w:tc>
        <w:tc>
          <w:tcPr>
            <w:tcW w:w="1710" w:type="dxa"/>
            <w:tcBorders>
              <w:bottom w:val="single" w:sz="4" w:space="0" w:color="auto"/>
            </w:tcBorders>
            <w:hideMark/>
          </w:tcPr>
          <w:p w14:paraId="02C437C6"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C40-C41</w:t>
            </w:r>
          </w:p>
        </w:tc>
      </w:tr>
      <w:tr w:rsidR="005068E1" w:rsidRPr="005068E1" w14:paraId="05E81F22" w14:textId="77777777" w:rsidTr="005D3BF1">
        <w:trPr>
          <w:trHeight w:val="294"/>
        </w:trPr>
        <w:tc>
          <w:tcPr>
            <w:tcW w:w="3060" w:type="dxa"/>
            <w:tcBorders>
              <w:top w:val="single" w:sz="4" w:space="0" w:color="auto"/>
              <w:left w:val="single" w:sz="4" w:space="0" w:color="auto"/>
              <w:bottom w:val="single" w:sz="4" w:space="0" w:color="auto"/>
              <w:right w:val="single" w:sz="4" w:space="0" w:color="auto"/>
            </w:tcBorders>
            <w:hideMark/>
          </w:tcPr>
          <w:p w14:paraId="53D809E1"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Cancer of Kidney</w:t>
            </w:r>
          </w:p>
        </w:tc>
        <w:tc>
          <w:tcPr>
            <w:tcW w:w="1620" w:type="dxa"/>
            <w:tcBorders>
              <w:top w:val="single" w:sz="4" w:space="0" w:color="auto"/>
              <w:left w:val="single" w:sz="4" w:space="0" w:color="auto"/>
              <w:bottom w:val="single" w:sz="4" w:space="0" w:color="auto"/>
              <w:right w:val="single" w:sz="4" w:space="0" w:color="auto"/>
            </w:tcBorders>
            <w:hideMark/>
          </w:tcPr>
          <w:p w14:paraId="21FFDF6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052A</w:t>
            </w:r>
          </w:p>
        </w:tc>
        <w:tc>
          <w:tcPr>
            <w:tcW w:w="1620" w:type="dxa"/>
            <w:tcBorders>
              <w:top w:val="single" w:sz="4" w:space="0" w:color="auto"/>
              <w:left w:val="single" w:sz="4" w:space="0" w:color="auto"/>
              <w:bottom w:val="single" w:sz="4" w:space="0" w:color="auto"/>
              <w:right w:val="single" w:sz="4" w:space="0" w:color="auto"/>
            </w:tcBorders>
            <w:hideMark/>
          </w:tcPr>
          <w:p w14:paraId="702AEE2D"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180</w:t>
            </w:r>
          </w:p>
        </w:tc>
        <w:tc>
          <w:tcPr>
            <w:tcW w:w="1530" w:type="dxa"/>
            <w:tcBorders>
              <w:top w:val="single" w:sz="4" w:space="0" w:color="auto"/>
              <w:left w:val="single" w:sz="4" w:space="0" w:color="auto"/>
              <w:bottom w:val="single" w:sz="4" w:space="0" w:color="auto"/>
              <w:right w:val="single" w:sz="4" w:space="0" w:color="auto"/>
            </w:tcBorders>
            <w:hideMark/>
          </w:tcPr>
          <w:p w14:paraId="3A001A2D"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180</w:t>
            </w:r>
          </w:p>
        </w:tc>
        <w:tc>
          <w:tcPr>
            <w:tcW w:w="1530" w:type="dxa"/>
            <w:tcBorders>
              <w:top w:val="single" w:sz="4" w:space="0" w:color="auto"/>
              <w:left w:val="single" w:sz="4" w:space="0" w:color="auto"/>
              <w:bottom w:val="single" w:sz="4" w:space="0" w:color="auto"/>
              <w:right w:val="single" w:sz="4" w:space="0" w:color="auto"/>
            </w:tcBorders>
            <w:hideMark/>
          </w:tcPr>
          <w:p w14:paraId="30F9047E"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189.0-189.2</w:t>
            </w:r>
          </w:p>
        </w:tc>
        <w:tc>
          <w:tcPr>
            <w:tcW w:w="1620" w:type="dxa"/>
            <w:tcBorders>
              <w:top w:val="single" w:sz="4" w:space="0" w:color="auto"/>
              <w:left w:val="single" w:sz="4" w:space="0" w:color="auto"/>
              <w:bottom w:val="single" w:sz="4" w:space="0" w:color="auto"/>
              <w:right w:val="single" w:sz="4" w:space="0" w:color="auto"/>
            </w:tcBorders>
            <w:hideMark/>
          </w:tcPr>
          <w:p w14:paraId="5C2E2EF0"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189.0-189.2</w:t>
            </w:r>
          </w:p>
        </w:tc>
        <w:tc>
          <w:tcPr>
            <w:tcW w:w="1710" w:type="dxa"/>
            <w:tcBorders>
              <w:top w:val="single" w:sz="4" w:space="0" w:color="auto"/>
              <w:left w:val="single" w:sz="4" w:space="0" w:color="auto"/>
              <w:bottom w:val="single" w:sz="4" w:space="0" w:color="auto"/>
            </w:tcBorders>
            <w:hideMark/>
          </w:tcPr>
          <w:p w14:paraId="72CB8CDE"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C64-C65</w:t>
            </w:r>
            <w:r w:rsidRPr="005068E1">
              <w:rPr>
                <w:rFonts w:ascii="Times New Roman" w:eastAsia="Times New Roman" w:hAnsi="Times New Roman" w:cs="Times New Roman"/>
                <w:sz w:val="24"/>
                <w:szCs w:val="24"/>
                <w:vertAlign w:val="superscript"/>
              </w:rPr>
              <w:t>b</w:t>
            </w:r>
          </w:p>
        </w:tc>
      </w:tr>
      <w:tr w:rsidR="005068E1" w:rsidRPr="005068E1" w14:paraId="223677EB" w14:textId="77777777" w:rsidTr="000C71AE">
        <w:trPr>
          <w:trHeight w:val="294"/>
        </w:trPr>
        <w:tc>
          <w:tcPr>
            <w:tcW w:w="3060" w:type="dxa"/>
            <w:tcBorders>
              <w:top w:val="single" w:sz="4" w:space="0" w:color="auto"/>
            </w:tcBorders>
            <w:hideMark/>
          </w:tcPr>
          <w:p w14:paraId="34FEFFD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Cancer of Biliary Passages and Liver</w:t>
            </w:r>
          </w:p>
        </w:tc>
        <w:tc>
          <w:tcPr>
            <w:tcW w:w="1620" w:type="dxa"/>
            <w:tcBorders>
              <w:top w:val="single" w:sz="4" w:space="0" w:color="auto"/>
            </w:tcBorders>
            <w:hideMark/>
          </w:tcPr>
          <w:p w14:paraId="35A9C68E"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046F</w:t>
            </w:r>
          </w:p>
        </w:tc>
        <w:tc>
          <w:tcPr>
            <w:tcW w:w="1620" w:type="dxa"/>
            <w:tcBorders>
              <w:top w:val="single" w:sz="4" w:space="0" w:color="auto"/>
            </w:tcBorders>
            <w:hideMark/>
          </w:tcPr>
          <w:p w14:paraId="4D32FB32"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155</w:t>
            </w:r>
          </w:p>
        </w:tc>
        <w:tc>
          <w:tcPr>
            <w:tcW w:w="1530" w:type="dxa"/>
            <w:tcBorders>
              <w:top w:val="single" w:sz="4" w:space="0" w:color="auto"/>
            </w:tcBorders>
            <w:hideMark/>
          </w:tcPr>
          <w:p w14:paraId="37DB7D30"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155</w:t>
            </w:r>
          </w:p>
        </w:tc>
        <w:tc>
          <w:tcPr>
            <w:tcW w:w="1530" w:type="dxa"/>
            <w:tcBorders>
              <w:top w:val="single" w:sz="4" w:space="0" w:color="auto"/>
            </w:tcBorders>
            <w:hideMark/>
          </w:tcPr>
          <w:p w14:paraId="7A5E73F9"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155-156</w:t>
            </w:r>
            <w:r w:rsidRPr="005068E1">
              <w:rPr>
                <w:rFonts w:ascii="Times New Roman" w:eastAsia="Times New Roman" w:hAnsi="Times New Roman" w:cs="Times New Roman"/>
                <w:sz w:val="24"/>
                <w:szCs w:val="24"/>
                <w:vertAlign w:val="superscript"/>
              </w:rPr>
              <w:t>c</w:t>
            </w:r>
          </w:p>
        </w:tc>
        <w:tc>
          <w:tcPr>
            <w:tcW w:w="1620" w:type="dxa"/>
            <w:tcBorders>
              <w:top w:val="single" w:sz="4" w:space="0" w:color="auto"/>
            </w:tcBorders>
            <w:hideMark/>
          </w:tcPr>
          <w:p w14:paraId="149419F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155-156</w:t>
            </w:r>
            <w:r w:rsidRPr="005068E1">
              <w:rPr>
                <w:rFonts w:ascii="Times New Roman" w:eastAsia="Times New Roman" w:hAnsi="Times New Roman" w:cs="Times New Roman"/>
                <w:sz w:val="24"/>
                <w:szCs w:val="24"/>
                <w:vertAlign w:val="superscript"/>
              </w:rPr>
              <w:t>d</w:t>
            </w:r>
          </w:p>
        </w:tc>
        <w:tc>
          <w:tcPr>
            <w:tcW w:w="1710" w:type="dxa"/>
            <w:tcBorders>
              <w:top w:val="single" w:sz="4" w:space="0" w:color="auto"/>
            </w:tcBorders>
            <w:hideMark/>
          </w:tcPr>
          <w:p w14:paraId="10B59C36"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C22, C24</w:t>
            </w:r>
          </w:p>
        </w:tc>
      </w:tr>
      <w:tr w:rsidR="005068E1" w:rsidRPr="005068E1" w14:paraId="3A515BE8" w14:textId="77777777" w:rsidTr="000C71AE">
        <w:trPr>
          <w:trHeight w:val="294"/>
        </w:trPr>
        <w:tc>
          <w:tcPr>
            <w:tcW w:w="3060" w:type="dxa"/>
            <w:hideMark/>
          </w:tcPr>
          <w:p w14:paraId="1EA343F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Cancer of Large Intestine</w:t>
            </w:r>
          </w:p>
        </w:tc>
        <w:tc>
          <w:tcPr>
            <w:tcW w:w="1620" w:type="dxa"/>
            <w:hideMark/>
          </w:tcPr>
          <w:p w14:paraId="78735383"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046E</w:t>
            </w:r>
          </w:p>
        </w:tc>
        <w:tc>
          <w:tcPr>
            <w:tcW w:w="1620" w:type="dxa"/>
            <w:hideMark/>
          </w:tcPr>
          <w:p w14:paraId="7B57C14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153</w:t>
            </w:r>
          </w:p>
        </w:tc>
        <w:tc>
          <w:tcPr>
            <w:tcW w:w="1530" w:type="dxa"/>
            <w:hideMark/>
          </w:tcPr>
          <w:p w14:paraId="709F726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153</w:t>
            </w:r>
          </w:p>
        </w:tc>
        <w:tc>
          <w:tcPr>
            <w:tcW w:w="1530" w:type="dxa"/>
            <w:hideMark/>
          </w:tcPr>
          <w:p w14:paraId="2FF59624"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153</w:t>
            </w:r>
            <w:r w:rsidRPr="005068E1">
              <w:rPr>
                <w:rFonts w:ascii="Times New Roman" w:eastAsia="Times New Roman" w:hAnsi="Times New Roman" w:cs="Times New Roman"/>
                <w:sz w:val="24"/>
                <w:szCs w:val="24"/>
                <w:vertAlign w:val="superscript"/>
              </w:rPr>
              <w:t>e</w:t>
            </w:r>
          </w:p>
        </w:tc>
        <w:tc>
          <w:tcPr>
            <w:tcW w:w="1620" w:type="dxa"/>
            <w:hideMark/>
          </w:tcPr>
          <w:p w14:paraId="7B8DB51F"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153</w:t>
            </w:r>
          </w:p>
        </w:tc>
        <w:tc>
          <w:tcPr>
            <w:tcW w:w="1710" w:type="dxa"/>
            <w:hideMark/>
          </w:tcPr>
          <w:p w14:paraId="066A627F"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C18</w:t>
            </w:r>
            <w:r w:rsidRPr="005068E1">
              <w:rPr>
                <w:rFonts w:ascii="Times New Roman" w:eastAsia="Times New Roman" w:hAnsi="Times New Roman" w:cs="Times New Roman"/>
                <w:sz w:val="24"/>
                <w:szCs w:val="24"/>
                <w:vertAlign w:val="superscript"/>
              </w:rPr>
              <w:t>f</w:t>
            </w:r>
          </w:p>
        </w:tc>
      </w:tr>
      <w:tr w:rsidR="005068E1" w:rsidRPr="005068E1" w14:paraId="007E7B2F" w14:textId="77777777" w:rsidTr="000C71AE">
        <w:trPr>
          <w:trHeight w:val="294"/>
        </w:trPr>
        <w:tc>
          <w:tcPr>
            <w:tcW w:w="3060" w:type="dxa"/>
            <w:hideMark/>
          </w:tcPr>
          <w:p w14:paraId="5E3FAED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Cancer of Central Nervous System</w:t>
            </w:r>
          </w:p>
        </w:tc>
        <w:tc>
          <w:tcPr>
            <w:tcW w:w="1620" w:type="dxa"/>
            <w:hideMark/>
          </w:tcPr>
          <w:p w14:paraId="4C236CF5"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054A-054B</w:t>
            </w:r>
          </w:p>
        </w:tc>
        <w:tc>
          <w:tcPr>
            <w:tcW w:w="1620" w:type="dxa"/>
            <w:hideMark/>
          </w:tcPr>
          <w:p w14:paraId="0617E0B4"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193</w:t>
            </w:r>
          </w:p>
        </w:tc>
        <w:tc>
          <w:tcPr>
            <w:tcW w:w="1530" w:type="dxa"/>
            <w:hideMark/>
          </w:tcPr>
          <w:p w14:paraId="5D1409DE"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193</w:t>
            </w:r>
          </w:p>
        </w:tc>
        <w:tc>
          <w:tcPr>
            <w:tcW w:w="1530" w:type="dxa"/>
            <w:hideMark/>
          </w:tcPr>
          <w:p w14:paraId="64CB777E"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191-192</w:t>
            </w:r>
          </w:p>
        </w:tc>
        <w:tc>
          <w:tcPr>
            <w:tcW w:w="1620" w:type="dxa"/>
            <w:hideMark/>
          </w:tcPr>
          <w:p w14:paraId="6CB4018D"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191-192</w:t>
            </w:r>
          </w:p>
        </w:tc>
        <w:tc>
          <w:tcPr>
            <w:tcW w:w="1710" w:type="dxa"/>
            <w:hideMark/>
          </w:tcPr>
          <w:p w14:paraId="50AC63D3"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C70-C72</w:t>
            </w:r>
          </w:p>
        </w:tc>
      </w:tr>
      <w:tr w:rsidR="005068E1" w:rsidRPr="005068E1" w14:paraId="23EAF7E1" w14:textId="77777777" w:rsidTr="000C71AE">
        <w:trPr>
          <w:trHeight w:val="528"/>
        </w:trPr>
        <w:tc>
          <w:tcPr>
            <w:tcW w:w="3060" w:type="dxa"/>
            <w:hideMark/>
          </w:tcPr>
          <w:p w14:paraId="0F487246" w14:textId="1F127A8B"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Non</w:t>
            </w:r>
            <w:r w:rsidR="005375EE">
              <w:rPr>
                <w:rFonts w:ascii="Times New Roman" w:eastAsia="Times New Roman" w:hAnsi="Times New Roman" w:cs="Times New Roman"/>
                <w:sz w:val="24"/>
                <w:szCs w:val="24"/>
              </w:rPr>
              <w:t>-</w:t>
            </w:r>
            <w:r w:rsidRPr="005068E1">
              <w:rPr>
                <w:rFonts w:ascii="Times New Roman" w:eastAsia="Times New Roman" w:hAnsi="Times New Roman" w:cs="Times New Roman"/>
                <w:sz w:val="24"/>
                <w:szCs w:val="24"/>
              </w:rPr>
              <w:t>Hodgkin</w:t>
            </w:r>
            <w:r w:rsidR="005375EE">
              <w:rPr>
                <w:rFonts w:ascii="Times New Roman" w:eastAsia="Times New Roman" w:hAnsi="Times New Roman" w:cs="Times New Roman"/>
                <w:sz w:val="24"/>
                <w:szCs w:val="24"/>
              </w:rPr>
              <w:t>-</w:t>
            </w:r>
            <w:r w:rsidRPr="005068E1">
              <w:rPr>
                <w:rFonts w:ascii="Times New Roman" w:eastAsia="Times New Roman" w:hAnsi="Times New Roman" w:cs="Times New Roman"/>
                <w:sz w:val="24"/>
                <w:szCs w:val="24"/>
              </w:rPr>
              <w:t xml:space="preserve"> Lymphoma</w:t>
            </w:r>
          </w:p>
        </w:tc>
        <w:tc>
          <w:tcPr>
            <w:tcW w:w="1620" w:type="dxa"/>
            <w:hideMark/>
          </w:tcPr>
          <w:p w14:paraId="6954A3BF"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201</w:t>
            </w:r>
          </w:p>
        </w:tc>
        <w:tc>
          <w:tcPr>
            <w:tcW w:w="1620" w:type="dxa"/>
            <w:hideMark/>
          </w:tcPr>
          <w:p w14:paraId="6F1AC431"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200, 202, 205</w:t>
            </w:r>
          </w:p>
        </w:tc>
        <w:tc>
          <w:tcPr>
            <w:tcW w:w="1530" w:type="dxa"/>
            <w:hideMark/>
          </w:tcPr>
          <w:p w14:paraId="70E5803D"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200, 202, 205</w:t>
            </w:r>
          </w:p>
        </w:tc>
        <w:tc>
          <w:tcPr>
            <w:tcW w:w="1530" w:type="dxa"/>
            <w:hideMark/>
          </w:tcPr>
          <w:p w14:paraId="2F75887E"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200, 202</w:t>
            </w:r>
          </w:p>
        </w:tc>
        <w:tc>
          <w:tcPr>
            <w:tcW w:w="1620" w:type="dxa"/>
            <w:hideMark/>
          </w:tcPr>
          <w:p w14:paraId="4B0205A4"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200, 202.0-202.1, 202.8-202.9</w:t>
            </w:r>
          </w:p>
        </w:tc>
        <w:tc>
          <w:tcPr>
            <w:tcW w:w="1710" w:type="dxa"/>
            <w:hideMark/>
          </w:tcPr>
          <w:p w14:paraId="279F4370"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C82, C83.0-C83.8, C84, C85.1-C85.9</w:t>
            </w:r>
            <w:r w:rsidRPr="005068E1">
              <w:rPr>
                <w:rFonts w:ascii="Times New Roman" w:eastAsia="Times New Roman" w:hAnsi="Times New Roman" w:cs="Times New Roman"/>
                <w:sz w:val="24"/>
                <w:szCs w:val="24"/>
                <w:vertAlign w:val="superscript"/>
              </w:rPr>
              <w:t>g</w:t>
            </w:r>
          </w:p>
        </w:tc>
      </w:tr>
      <w:tr w:rsidR="005068E1" w:rsidRPr="005068E1" w14:paraId="484EDAC6" w14:textId="77777777" w:rsidTr="000C71AE">
        <w:trPr>
          <w:trHeight w:val="294"/>
        </w:trPr>
        <w:tc>
          <w:tcPr>
            <w:tcW w:w="3060" w:type="dxa"/>
            <w:hideMark/>
          </w:tcPr>
          <w:p w14:paraId="08344490"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Leukemia and Aleukemia</w:t>
            </w:r>
          </w:p>
        </w:tc>
        <w:tc>
          <w:tcPr>
            <w:tcW w:w="1620" w:type="dxa"/>
            <w:hideMark/>
          </w:tcPr>
          <w:p w14:paraId="58370946"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074A-074B</w:t>
            </w:r>
          </w:p>
        </w:tc>
        <w:tc>
          <w:tcPr>
            <w:tcW w:w="1620" w:type="dxa"/>
            <w:hideMark/>
          </w:tcPr>
          <w:p w14:paraId="526BAEC6"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204</w:t>
            </w:r>
          </w:p>
        </w:tc>
        <w:tc>
          <w:tcPr>
            <w:tcW w:w="1530" w:type="dxa"/>
            <w:hideMark/>
          </w:tcPr>
          <w:p w14:paraId="081CD4C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204</w:t>
            </w:r>
          </w:p>
        </w:tc>
        <w:tc>
          <w:tcPr>
            <w:tcW w:w="1530" w:type="dxa"/>
            <w:hideMark/>
          </w:tcPr>
          <w:p w14:paraId="551C5B0B"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204-207</w:t>
            </w:r>
          </w:p>
        </w:tc>
        <w:tc>
          <w:tcPr>
            <w:tcW w:w="1620" w:type="dxa"/>
            <w:hideMark/>
          </w:tcPr>
          <w:p w14:paraId="3BDD930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204-208, 202.4</w:t>
            </w:r>
            <w:r w:rsidRPr="005068E1">
              <w:rPr>
                <w:rFonts w:ascii="Times New Roman" w:eastAsia="Times New Roman" w:hAnsi="Times New Roman" w:cs="Times New Roman"/>
                <w:sz w:val="24"/>
                <w:szCs w:val="24"/>
                <w:vertAlign w:val="superscript"/>
              </w:rPr>
              <w:t>h</w:t>
            </w:r>
          </w:p>
        </w:tc>
        <w:tc>
          <w:tcPr>
            <w:tcW w:w="1710" w:type="dxa"/>
            <w:hideMark/>
          </w:tcPr>
          <w:p w14:paraId="3E5E722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C91-C95</w:t>
            </w:r>
            <w:r w:rsidRPr="005068E1">
              <w:rPr>
                <w:rFonts w:ascii="Times New Roman" w:eastAsia="Times New Roman" w:hAnsi="Times New Roman" w:cs="Times New Roman"/>
                <w:sz w:val="24"/>
                <w:szCs w:val="24"/>
                <w:vertAlign w:val="superscript"/>
              </w:rPr>
              <w:t>i</w:t>
            </w:r>
          </w:p>
        </w:tc>
      </w:tr>
      <w:tr w:rsidR="005068E1" w:rsidRPr="005068E1" w14:paraId="22A529B2" w14:textId="77777777" w:rsidTr="000C71AE">
        <w:trPr>
          <w:trHeight w:val="294"/>
        </w:trPr>
        <w:tc>
          <w:tcPr>
            <w:tcW w:w="3060" w:type="dxa"/>
            <w:hideMark/>
          </w:tcPr>
          <w:p w14:paraId="142BC123"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Multiple Myeloma</w:t>
            </w:r>
          </w:p>
        </w:tc>
        <w:tc>
          <w:tcPr>
            <w:tcW w:w="1620" w:type="dxa"/>
            <w:hideMark/>
          </w:tcPr>
          <w:p w14:paraId="6D9D2212"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201</w:t>
            </w:r>
          </w:p>
        </w:tc>
        <w:tc>
          <w:tcPr>
            <w:tcW w:w="1620" w:type="dxa"/>
            <w:hideMark/>
          </w:tcPr>
          <w:p w14:paraId="4030FBE2"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203</w:t>
            </w:r>
          </w:p>
        </w:tc>
        <w:tc>
          <w:tcPr>
            <w:tcW w:w="1530" w:type="dxa"/>
            <w:hideMark/>
          </w:tcPr>
          <w:p w14:paraId="323BE3F2"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203</w:t>
            </w:r>
          </w:p>
        </w:tc>
        <w:tc>
          <w:tcPr>
            <w:tcW w:w="1530" w:type="dxa"/>
            <w:hideMark/>
          </w:tcPr>
          <w:p w14:paraId="3EA48265"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203</w:t>
            </w:r>
          </w:p>
        </w:tc>
        <w:tc>
          <w:tcPr>
            <w:tcW w:w="1620" w:type="dxa"/>
            <w:hideMark/>
          </w:tcPr>
          <w:p w14:paraId="482B417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203</w:t>
            </w:r>
          </w:p>
        </w:tc>
        <w:tc>
          <w:tcPr>
            <w:tcW w:w="1710" w:type="dxa"/>
            <w:hideMark/>
          </w:tcPr>
          <w:p w14:paraId="3E7B7E32"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C90</w:t>
            </w:r>
            <w:r w:rsidRPr="005068E1">
              <w:rPr>
                <w:rFonts w:ascii="Times New Roman" w:eastAsia="Times New Roman" w:hAnsi="Times New Roman" w:cs="Times New Roman"/>
                <w:sz w:val="24"/>
                <w:szCs w:val="24"/>
                <w:vertAlign w:val="superscript"/>
              </w:rPr>
              <w:t>j</w:t>
            </w:r>
          </w:p>
        </w:tc>
      </w:tr>
      <w:tr w:rsidR="005068E1" w:rsidRPr="005068E1" w14:paraId="6F2B6362" w14:textId="77777777" w:rsidTr="000C71AE">
        <w:trPr>
          <w:trHeight w:val="498"/>
        </w:trPr>
        <w:tc>
          <w:tcPr>
            <w:tcW w:w="3060" w:type="dxa"/>
            <w:hideMark/>
          </w:tcPr>
          <w:p w14:paraId="353D49D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Nonmalignant Respiratory Disease</w:t>
            </w:r>
          </w:p>
        </w:tc>
        <w:tc>
          <w:tcPr>
            <w:tcW w:w="1620" w:type="dxa"/>
            <w:hideMark/>
          </w:tcPr>
          <w:p w14:paraId="0B475F9B"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033, 104-110, 111B-111C, 112-114, 115C</w:t>
            </w:r>
          </w:p>
        </w:tc>
        <w:tc>
          <w:tcPr>
            <w:tcW w:w="1620" w:type="dxa"/>
            <w:hideMark/>
          </w:tcPr>
          <w:p w14:paraId="4C2B7940"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241, 470-527</w:t>
            </w:r>
          </w:p>
        </w:tc>
        <w:tc>
          <w:tcPr>
            <w:tcW w:w="1530" w:type="dxa"/>
            <w:hideMark/>
          </w:tcPr>
          <w:p w14:paraId="3AD77214"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241, 470-527</w:t>
            </w:r>
            <w:r w:rsidRPr="005068E1">
              <w:rPr>
                <w:rFonts w:ascii="Times New Roman" w:eastAsia="Times New Roman" w:hAnsi="Times New Roman" w:cs="Times New Roman"/>
                <w:sz w:val="24"/>
                <w:szCs w:val="24"/>
                <w:vertAlign w:val="superscript"/>
              </w:rPr>
              <w:t>k</w:t>
            </w:r>
          </w:p>
        </w:tc>
        <w:tc>
          <w:tcPr>
            <w:tcW w:w="1530" w:type="dxa"/>
            <w:hideMark/>
          </w:tcPr>
          <w:p w14:paraId="76403D55"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460-519</w:t>
            </w:r>
          </w:p>
        </w:tc>
        <w:tc>
          <w:tcPr>
            <w:tcW w:w="1620" w:type="dxa"/>
            <w:hideMark/>
          </w:tcPr>
          <w:p w14:paraId="197DDE71"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460-519</w:t>
            </w:r>
          </w:p>
        </w:tc>
        <w:tc>
          <w:tcPr>
            <w:tcW w:w="1710" w:type="dxa"/>
            <w:hideMark/>
          </w:tcPr>
          <w:p w14:paraId="0CCB5292"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J00-J99</w:t>
            </w:r>
          </w:p>
        </w:tc>
      </w:tr>
      <w:tr w:rsidR="005068E1" w:rsidRPr="005068E1" w14:paraId="3B05F15C" w14:textId="77777777" w:rsidTr="000C71AE">
        <w:trPr>
          <w:trHeight w:val="294"/>
        </w:trPr>
        <w:tc>
          <w:tcPr>
            <w:tcW w:w="3060" w:type="dxa"/>
            <w:hideMark/>
          </w:tcPr>
          <w:p w14:paraId="6E909737"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Nephritis and Nephrosis</w:t>
            </w:r>
          </w:p>
        </w:tc>
        <w:tc>
          <w:tcPr>
            <w:tcW w:w="1620" w:type="dxa"/>
            <w:hideMark/>
          </w:tcPr>
          <w:p w14:paraId="3C06197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130, 131A-131B, 132</w:t>
            </w:r>
          </w:p>
        </w:tc>
        <w:tc>
          <w:tcPr>
            <w:tcW w:w="1620" w:type="dxa"/>
            <w:hideMark/>
          </w:tcPr>
          <w:p w14:paraId="510C714E"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590-594</w:t>
            </w:r>
          </w:p>
        </w:tc>
        <w:tc>
          <w:tcPr>
            <w:tcW w:w="1530" w:type="dxa"/>
            <w:hideMark/>
          </w:tcPr>
          <w:p w14:paraId="65638D35"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590-594</w:t>
            </w:r>
            <w:r w:rsidRPr="005068E1">
              <w:rPr>
                <w:rFonts w:ascii="Times New Roman" w:eastAsia="Times New Roman" w:hAnsi="Times New Roman" w:cs="Times New Roman"/>
                <w:sz w:val="24"/>
                <w:szCs w:val="24"/>
                <w:vertAlign w:val="superscript"/>
              </w:rPr>
              <w:t>l</w:t>
            </w:r>
          </w:p>
        </w:tc>
        <w:tc>
          <w:tcPr>
            <w:tcW w:w="1530" w:type="dxa"/>
            <w:hideMark/>
          </w:tcPr>
          <w:p w14:paraId="372D1C3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580-584</w:t>
            </w:r>
            <w:r w:rsidRPr="005068E1">
              <w:rPr>
                <w:rFonts w:ascii="Times New Roman" w:eastAsia="Times New Roman" w:hAnsi="Times New Roman" w:cs="Times New Roman"/>
                <w:sz w:val="24"/>
                <w:szCs w:val="24"/>
                <w:vertAlign w:val="superscript"/>
              </w:rPr>
              <w:t>m</w:t>
            </w:r>
          </w:p>
        </w:tc>
        <w:tc>
          <w:tcPr>
            <w:tcW w:w="1620" w:type="dxa"/>
            <w:hideMark/>
          </w:tcPr>
          <w:p w14:paraId="58A074BF"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580-589</w:t>
            </w:r>
            <w:r w:rsidRPr="005068E1">
              <w:rPr>
                <w:rFonts w:ascii="Times New Roman" w:eastAsia="Times New Roman" w:hAnsi="Times New Roman" w:cs="Times New Roman"/>
                <w:sz w:val="24"/>
                <w:szCs w:val="24"/>
                <w:vertAlign w:val="superscript"/>
              </w:rPr>
              <w:t>n</w:t>
            </w:r>
          </w:p>
        </w:tc>
        <w:tc>
          <w:tcPr>
            <w:tcW w:w="1710" w:type="dxa"/>
            <w:hideMark/>
          </w:tcPr>
          <w:p w14:paraId="1EABAC83"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N00-N29</w:t>
            </w:r>
          </w:p>
        </w:tc>
      </w:tr>
      <w:tr w:rsidR="005068E1" w:rsidRPr="005068E1" w14:paraId="3E0A5259" w14:textId="77777777" w:rsidTr="000C71AE">
        <w:trPr>
          <w:trHeight w:val="294"/>
        </w:trPr>
        <w:tc>
          <w:tcPr>
            <w:tcW w:w="3060" w:type="dxa"/>
            <w:hideMark/>
          </w:tcPr>
          <w:p w14:paraId="6E09331B"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Ischemic Heart Disease</w:t>
            </w:r>
          </w:p>
        </w:tc>
        <w:tc>
          <w:tcPr>
            <w:tcW w:w="1620" w:type="dxa"/>
            <w:hideMark/>
          </w:tcPr>
          <w:p w14:paraId="71FA8718"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094A-094B</w:t>
            </w:r>
          </w:p>
        </w:tc>
        <w:tc>
          <w:tcPr>
            <w:tcW w:w="1620" w:type="dxa"/>
            <w:hideMark/>
          </w:tcPr>
          <w:p w14:paraId="331DA053"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420, 422.1</w:t>
            </w:r>
          </w:p>
        </w:tc>
        <w:tc>
          <w:tcPr>
            <w:tcW w:w="1530" w:type="dxa"/>
            <w:hideMark/>
          </w:tcPr>
          <w:p w14:paraId="129C6CB1"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420, 422.1</w:t>
            </w:r>
            <w:r w:rsidRPr="005068E1">
              <w:rPr>
                <w:rFonts w:ascii="Times New Roman" w:eastAsia="Times New Roman" w:hAnsi="Times New Roman" w:cs="Times New Roman"/>
                <w:sz w:val="24"/>
                <w:szCs w:val="24"/>
                <w:vertAlign w:val="superscript"/>
              </w:rPr>
              <w:t>o</w:t>
            </w:r>
          </w:p>
        </w:tc>
        <w:tc>
          <w:tcPr>
            <w:tcW w:w="1530" w:type="dxa"/>
            <w:hideMark/>
          </w:tcPr>
          <w:p w14:paraId="1602824B"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410-414</w:t>
            </w:r>
            <w:r w:rsidRPr="005068E1">
              <w:rPr>
                <w:rFonts w:ascii="Times New Roman" w:eastAsia="Times New Roman" w:hAnsi="Times New Roman" w:cs="Times New Roman"/>
                <w:sz w:val="24"/>
                <w:szCs w:val="24"/>
                <w:vertAlign w:val="superscript"/>
              </w:rPr>
              <w:t>p</w:t>
            </w:r>
          </w:p>
        </w:tc>
        <w:tc>
          <w:tcPr>
            <w:tcW w:w="1620" w:type="dxa"/>
            <w:hideMark/>
          </w:tcPr>
          <w:p w14:paraId="794D2F5D"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410-414</w:t>
            </w:r>
            <w:r w:rsidRPr="005068E1">
              <w:rPr>
                <w:rFonts w:ascii="Times New Roman" w:eastAsia="Times New Roman" w:hAnsi="Times New Roman" w:cs="Times New Roman"/>
                <w:sz w:val="24"/>
                <w:szCs w:val="24"/>
                <w:vertAlign w:val="superscript"/>
              </w:rPr>
              <w:t>q</w:t>
            </w:r>
          </w:p>
        </w:tc>
        <w:tc>
          <w:tcPr>
            <w:tcW w:w="1710" w:type="dxa"/>
            <w:hideMark/>
          </w:tcPr>
          <w:p w14:paraId="211F04DD"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I20-I25</w:t>
            </w:r>
            <w:r w:rsidRPr="005068E1">
              <w:rPr>
                <w:rFonts w:ascii="Times New Roman" w:eastAsia="Times New Roman" w:hAnsi="Times New Roman" w:cs="Times New Roman"/>
                <w:sz w:val="24"/>
                <w:szCs w:val="24"/>
                <w:vertAlign w:val="superscript"/>
              </w:rPr>
              <w:t>r</w:t>
            </w:r>
          </w:p>
        </w:tc>
      </w:tr>
      <w:tr w:rsidR="005068E1" w:rsidRPr="005068E1" w14:paraId="781EFA18" w14:textId="77777777" w:rsidTr="000C71AE">
        <w:trPr>
          <w:trHeight w:val="294"/>
        </w:trPr>
        <w:tc>
          <w:tcPr>
            <w:tcW w:w="3060" w:type="dxa"/>
            <w:hideMark/>
          </w:tcPr>
          <w:p w14:paraId="2D0605C9"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Cerebrovascular Disease</w:t>
            </w:r>
          </w:p>
        </w:tc>
        <w:tc>
          <w:tcPr>
            <w:tcW w:w="1620" w:type="dxa"/>
            <w:hideMark/>
          </w:tcPr>
          <w:p w14:paraId="5B18C79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083A-083D</w:t>
            </w:r>
          </w:p>
        </w:tc>
        <w:tc>
          <w:tcPr>
            <w:tcW w:w="1620" w:type="dxa"/>
            <w:hideMark/>
          </w:tcPr>
          <w:p w14:paraId="60AE9279"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330-334</w:t>
            </w:r>
          </w:p>
        </w:tc>
        <w:tc>
          <w:tcPr>
            <w:tcW w:w="1530" w:type="dxa"/>
            <w:hideMark/>
          </w:tcPr>
          <w:p w14:paraId="24360DE4"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330-334</w:t>
            </w:r>
          </w:p>
        </w:tc>
        <w:tc>
          <w:tcPr>
            <w:tcW w:w="1530" w:type="dxa"/>
            <w:hideMark/>
          </w:tcPr>
          <w:p w14:paraId="48BFA6D0"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430-438</w:t>
            </w:r>
          </w:p>
        </w:tc>
        <w:tc>
          <w:tcPr>
            <w:tcW w:w="1620" w:type="dxa"/>
            <w:hideMark/>
          </w:tcPr>
          <w:p w14:paraId="7B6F623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430-438</w:t>
            </w:r>
          </w:p>
        </w:tc>
        <w:tc>
          <w:tcPr>
            <w:tcW w:w="1710" w:type="dxa"/>
            <w:hideMark/>
          </w:tcPr>
          <w:p w14:paraId="7B188E7B"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I60-I69</w:t>
            </w:r>
          </w:p>
        </w:tc>
      </w:tr>
      <w:tr w:rsidR="005068E1" w:rsidRPr="005068E1" w14:paraId="677A8960" w14:textId="77777777" w:rsidTr="000C71AE">
        <w:trPr>
          <w:trHeight w:val="774"/>
        </w:trPr>
        <w:tc>
          <w:tcPr>
            <w:tcW w:w="3060" w:type="dxa"/>
            <w:hideMark/>
          </w:tcPr>
          <w:p w14:paraId="576D5CD5" w14:textId="2E5BA448"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lastRenderedPageBreak/>
              <w:t>Dementia and Alzheimer</w:t>
            </w:r>
            <w:r w:rsidR="00D67C9C">
              <w:rPr>
                <w:rFonts w:ascii="Times New Roman" w:eastAsia="Times New Roman" w:hAnsi="Times New Roman" w:cs="Times New Roman"/>
                <w:sz w:val="24"/>
                <w:szCs w:val="24"/>
              </w:rPr>
              <w:t>’s</w:t>
            </w:r>
            <w:r w:rsidRPr="005068E1">
              <w:rPr>
                <w:rFonts w:ascii="Times New Roman" w:eastAsia="Times New Roman" w:hAnsi="Times New Roman" w:cs="Times New Roman"/>
                <w:sz w:val="24"/>
                <w:szCs w:val="24"/>
              </w:rPr>
              <w:t xml:space="preserve"> disease</w:t>
            </w:r>
          </w:p>
        </w:tc>
        <w:tc>
          <w:tcPr>
            <w:tcW w:w="1620" w:type="dxa"/>
            <w:hideMark/>
          </w:tcPr>
          <w:p w14:paraId="198F49CC"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162B</w:t>
            </w:r>
          </w:p>
        </w:tc>
        <w:tc>
          <w:tcPr>
            <w:tcW w:w="1620" w:type="dxa"/>
            <w:hideMark/>
          </w:tcPr>
          <w:p w14:paraId="290ED899"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304-306</w:t>
            </w:r>
          </w:p>
        </w:tc>
        <w:tc>
          <w:tcPr>
            <w:tcW w:w="1530" w:type="dxa"/>
            <w:hideMark/>
          </w:tcPr>
          <w:p w14:paraId="399835FB"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304-306</w:t>
            </w:r>
            <w:r w:rsidRPr="005068E1">
              <w:rPr>
                <w:rFonts w:ascii="Times New Roman" w:eastAsia="Times New Roman" w:hAnsi="Times New Roman" w:cs="Times New Roman"/>
                <w:sz w:val="24"/>
                <w:szCs w:val="24"/>
                <w:vertAlign w:val="superscript"/>
              </w:rPr>
              <w:t>s</w:t>
            </w:r>
          </w:p>
        </w:tc>
        <w:tc>
          <w:tcPr>
            <w:tcW w:w="1530" w:type="dxa"/>
            <w:hideMark/>
          </w:tcPr>
          <w:p w14:paraId="1F5BB434"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290.0, 290.1, 293.0, 293.1, 293.4</w:t>
            </w:r>
            <w:r w:rsidRPr="005068E1">
              <w:rPr>
                <w:rFonts w:ascii="Times New Roman" w:eastAsia="Times New Roman" w:hAnsi="Times New Roman" w:cs="Times New Roman"/>
                <w:sz w:val="24"/>
                <w:szCs w:val="24"/>
                <w:vertAlign w:val="superscript"/>
              </w:rPr>
              <w:t>t</w:t>
            </w:r>
          </w:p>
        </w:tc>
        <w:tc>
          <w:tcPr>
            <w:tcW w:w="1620" w:type="dxa"/>
            <w:hideMark/>
          </w:tcPr>
          <w:p w14:paraId="1C1CF673"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290.0-290.4, 331.0</w:t>
            </w:r>
            <w:r w:rsidRPr="005068E1">
              <w:rPr>
                <w:rFonts w:ascii="Times New Roman" w:eastAsia="Times New Roman" w:hAnsi="Times New Roman" w:cs="Times New Roman"/>
                <w:sz w:val="24"/>
                <w:szCs w:val="24"/>
                <w:vertAlign w:val="superscript"/>
              </w:rPr>
              <w:t>u</w:t>
            </w:r>
          </w:p>
        </w:tc>
        <w:tc>
          <w:tcPr>
            <w:tcW w:w="1710" w:type="dxa"/>
            <w:hideMark/>
          </w:tcPr>
          <w:p w14:paraId="1E275F2A" w14:textId="77777777" w:rsidR="00A224D7" w:rsidRPr="005068E1" w:rsidRDefault="00A224D7" w:rsidP="00A224D7">
            <w:pPr>
              <w:rPr>
                <w:rFonts w:ascii="Times New Roman" w:eastAsia="Times New Roman" w:hAnsi="Times New Roman" w:cs="Times New Roman"/>
                <w:sz w:val="24"/>
                <w:szCs w:val="24"/>
              </w:rPr>
            </w:pPr>
            <w:r w:rsidRPr="005068E1">
              <w:rPr>
                <w:rFonts w:ascii="Times New Roman" w:eastAsia="Times New Roman" w:hAnsi="Times New Roman" w:cs="Times New Roman"/>
                <w:sz w:val="24"/>
                <w:szCs w:val="24"/>
              </w:rPr>
              <w:t>F00, F01, F03, G30</w:t>
            </w:r>
            <w:r w:rsidRPr="005068E1">
              <w:rPr>
                <w:rFonts w:ascii="Times New Roman" w:eastAsia="Times New Roman" w:hAnsi="Times New Roman" w:cs="Times New Roman"/>
                <w:sz w:val="24"/>
                <w:szCs w:val="24"/>
                <w:vertAlign w:val="superscript"/>
              </w:rPr>
              <w:t>v</w:t>
            </w:r>
          </w:p>
        </w:tc>
      </w:tr>
    </w:tbl>
    <w:p w14:paraId="27D2BCED" w14:textId="77777777" w:rsidR="00197D2B" w:rsidRDefault="00197D2B">
      <w:pPr>
        <w:rPr>
          <w:rFonts w:ascii="Times New Roman" w:hAnsi="Times New Roman" w:cs="Times New Roman"/>
          <w:sz w:val="24"/>
          <w:szCs w:val="24"/>
        </w:rPr>
      </w:pPr>
    </w:p>
    <w:p w14:paraId="42DE5B62" w14:textId="170A70D3" w:rsidR="00197D2B" w:rsidRDefault="00197D2B">
      <w:pPr>
        <w:rPr>
          <w:rFonts w:ascii="Times New Roman" w:hAnsi="Times New Roman" w:cs="Times New Roman"/>
          <w:sz w:val="24"/>
          <w:szCs w:val="24"/>
        </w:rPr>
      </w:pPr>
      <w:r>
        <w:rPr>
          <w:rFonts w:ascii="Times New Roman" w:hAnsi="Times New Roman" w:cs="Times New Roman"/>
          <w:sz w:val="24"/>
          <w:szCs w:val="24"/>
        </w:rPr>
        <w:t>Abbreviations: ICD, international classification of diseaseas.</w:t>
      </w:r>
    </w:p>
    <w:p w14:paraId="3C780EB5" w14:textId="6AA0F901" w:rsidR="002C1E85" w:rsidRPr="005068E1" w:rsidRDefault="25C46AE8">
      <w:pPr>
        <w:rPr>
          <w:rFonts w:ascii="Times New Roman" w:hAnsi="Times New Roman" w:cs="Times New Roman"/>
          <w:sz w:val="24"/>
          <w:szCs w:val="24"/>
        </w:rPr>
      </w:pPr>
      <w:r w:rsidRPr="25C46AE8">
        <w:rPr>
          <w:rFonts w:ascii="Times New Roman" w:hAnsi="Times New Roman" w:cs="Times New Roman"/>
          <w:sz w:val="24"/>
          <w:szCs w:val="24"/>
        </w:rPr>
        <w:t>ICD codes for U.S. and Canadian national mortality rates differ for several outcomes. During harmonization of study outcomes, we matched the mortality codes for rates as much as possible. In the table we listed the codes for U.S. rates and in the footnotes below we noted how Canadian rates might differ from them</w:t>
      </w:r>
      <w:r w:rsidR="00197D2B">
        <w:rPr>
          <w:rFonts w:ascii="Times New Roman" w:hAnsi="Times New Roman" w:cs="Times New Roman"/>
          <w:sz w:val="24"/>
          <w:szCs w:val="24"/>
        </w:rPr>
        <w:t>.</w:t>
      </w:r>
    </w:p>
    <w:p w14:paraId="74AE8CA9" w14:textId="3E765B12" w:rsidR="00A224D7"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a </w:t>
      </w:r>
      <w:r w:rsidRPr="25C46AE8">
        <w:rPr>
          <w:rFonts w:ascii="Times New Roman" w:hAnsi="Times New Roman" w:cs="Times New Roman"/>
          <w:sz w:val="24"/>
          <w:szCs w:val="24"/>
        </w:rPr>
        <w:t>does not include 205, includes 292.3 and 294</w:t>
      </w:r>
    </w:p>
    <w:p w14:paraId="54689BFC" w14:textId="425F92CA"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b</w:t>
      </w:r>
      <w:r w:rsidRPr="25C46AE8">
        <w:rPr>
          <w:rFonts w:ascii="Times New Roman" w:hAnsi="Times New Roman" w:cs="Times New Roman"/>
          <w:sz w:val="24"/>
          <w:szCs w:val="24"/>
        </w:rPr>
        <w:t xml:space="preserve"> includes C64-C66</w:t>
      </w:r>
    </w:p>
    <w:p w14:paraId="678F1909" w14:textId="49B80D66"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c</w:t>
      </w:r>
      <w:r w:rsidRPr="25C46AE8">
        <w:rPr>
          <w:rFonts w:ascii="Times New Roman" w:hAnsi="Times New Roman" w:cs="Times New Roman"/>
          <w:sz w:val="24"/>
          <w:szCs w:val="24"/>
        </w:rPr>
        <w:t xml:space="preserve"> includes 155.0, 155.1, 156</w:t>
      </w:r>
    </w:p>
    <w:p w14:paraId="34E6F0E0" w14:textId="5A5286F9"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d </w:t>
      </w:r>
      <w:r w:rsidRPr="25C46AE8">
        <w:rPr>
          <w:rFonts w:ascii="Times New Roman" w:hAnsi="Times New Roman" w:cs="Times New Roman"/>
          <w:sz w:val="24"/>
          <w:szCs w:val="24"/>
        </w:rPr>
        <w:t>includes C22.0-C22.7, C23-24</w:t>
      </w:r>
    </w:p>
    <w:p w14:paraId="552F347B" w14:textId="70138229"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e</w:t>
      </w:r>
      <w:r w:rsidRPr="25C46AE8">
        <w:rPr>
          <w:rFonts w:ascii="Times New Roman" w:hAnsi="Times New Roman" w:cs="Times New Roman"/>
          <w:sz w:val="24"/>
          <w:szCs w:val="24"/>
        </w:rPr>
        <w:t xml:space="preserve"> includes 159.0</w:t>
      </w:r>
    </w:p>
    <w:p w14:paraId="52071FA5" w14:textId="37754DCA"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f</w:t>
      </w:r>
      <w:r w:rsidRPr="25C46AE8">
        <w:rPr>
          <w:rFonts w:ascii="Times New Roman" w:hAnsi="Times New Roman" w:cs="Times New Roman"/>
          <w:sz w:val="24"/>
          <w:szCs w:val="24"/>
        </w:rPr>
        <w:t xml:space="preserve"> includes C26.0</w:t>
      </w:r>
    </w:p>
    <w:p w14:paraId="2A3611A1" w14:textId="0E95DBA3"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g</w:t>
      </w:r>
      <w:r w:rsidRPr="25C46AE8">
        <w:rPr>
          <w:rFonts w:ascii="Times New Roman" w:hAnsi="Times New Roman" w:cs="Times New Roman"/>
          <w:sz w:val="24"/>
          <w:szCs w:val="24"/>
        </w:rPr>
        <w:t xml:space="preserve"> includes C82-C85, C96.3</w:t>
      </w:r>
    </w:p>
    <w:p w14:paraId="2617A7E6" w14:textId="76A656C5"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h</w:t>
      </w:r>
      <w:r w:rsidRPr="25C46AE8">
        <w:rPr>
          <w:rFonts w:ascii="Times New Roman" w:hAnsi="Times New Roman" w:cs="Times New Roman"/>
          <w:sz w:val="24"/>
          <w:szCs w:val="24"/>
        </w:rPr>
        <w:t xml:space="preserve"> includes 204-206, 207.0, 207.2, 207.8, 208</w:t>
      </w:r>
    </w:p>
    <w:p w14:paraId="665BB35B" w14:textId="448B27B8"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i </w:t>
      </w:r>
      <w:r w:rsidRPr="25C46AE8">
        <w:rPr>
          <w:rFonts w:ascii="Times New Roman" w:hAnsi="Times New Roman" w:cs="Times New Roman"/>
          <w:sz w:val="24"/>
          <w:szCs w:val="24"/>
        </w:rPr>
        <w:t>includes C91-C93, C95, C94.0, C94.2-C94.7</w:t>
      </w:r>
    </w:p>
    <w:p w14:paraId="297FA1E0" w14:textId="1258F7C1"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j </w:t>
      </w:r>
      <w:r w:rsidRPr="25C46AE8">
        <w:rPr>
          <w:rFonts w:ascii="Times New Roman" w:hAnsi="Times New Roman" w:cs="Times New Roman"/>
          <w:sz w:val="24"/>
          <w:szCs w:val="24"/>
        </w:rPr>
        <w:t>includes C88, C90</w:t>
      </w:r>
    </w:p>
    <w:p w14:paraId="7A25714A" w14:textId="6D4B57AB"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k </w:t>
      </w:r>
      <w:r w:rsidRPr="25C46AE8">
        <w:rPr>
          <w:rFonts w:ascii="Times New Roman" w:hAnsi="Times New Roman" w:cs="Times New Roman"/>
          <w:sz w:val="24"/>
          <w:szCs w:val="24"/>
        </w:rPr>
        <w:t>includes 240, 241, 470-527, 763</w:t>
      </w:r>
    </w:p>
    <w:p w14:paraId="7E6F37A6" w14:textId="58F0288D"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l </w:t>
      </w:r>
      <w:r w:rsidRPr="25C46AE8">
        <w:rPr>
          <w:rFonts w:ascii="Times New Roman" w:hAnsi="Times New Roman" w:cs="Times New Roman"/>
          <w:sz w:val="24"/>
          <w:szCs w:val="24"/>
        </w:rPr>
        <w:t>includes 590-603, 789.1</w:t>
      </w:r>
    </w:p>
    <w:p w14:paraId="1050A0E3" w14:textId="0ED9A203"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m </w:t>
      </w:r>
      <w:r w:rsidRPr="25C46AE8">
        <w:rPr>
          <w:rFonts w:ascii="Times New Roman" w:hAnsi="Times New Roman" w:cs="Times New Roman"/>
          <w:sz w:val="24"/>
          <w:szCs w:val="24"/>
        </w:rPr>
        <w:t>includes 580-593</w:t>
      </w:r>
    </w:p>
    <w:p w14:paraId="4E28F6D3" w14:textId="03FABE1C"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n </w:t>
      </w:r>
      <w:r w:rsidRPr="25C46AE8">
        <w:rPr>
          <w:rFonts w:ascii="Times New Roman" w:hAnsi="Times New Roman" w:cs="Times New Roman"/>
          <w:sz w:val="24"/>
          <w:szCs w:val="24"/>
        </w:rPr>
        <w:t>includes 580-593</w:t>
      </w:r>
    </w:p>
    <w:p w14:paraId="455BFD7B" w14:textId="3D7A94EA"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o </w:t>
      </w:r>
      <w:r w:rsidRPr="25C46AE8">
        <w:rPr>
          <w:rFonts w:ascii="Times New Roman" w:hAnsi="Times New Roman" w:cs="Times New Roman"/>
          <w:sz w:val="24"/>
          <w:szCs w:val="24"/>
        </w:rPr>
        <w:t>does not include 422.1</w:t>
      </w:r>
    </w:p>
    <w:p w14:paraId="22AFA34F" w14:textId="054CD3A8"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p </w:t>
      </w:r>
      <w:r w:rsidRPr="25C46AE8">
        <w:rPr>
          <w:rFonts w:ascii="Times New Roman" w:hAnsi="Times New Roman" w:cs="Times New Roman"/>
          <w:sz w:val="24"/>
          <w:szCs w:val="24"/>
        </w:rPr>
        <w:t>includes 410-413</w:t>
      </w:r>
    </w:p>
    <w:p w14:paraId="6F60760C" w14:textId="2BCAA2BF"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q </w:t>
      </w:r>
      <w:r w:rsidRPr="25C46AE8">
        <w:rPr>
          <w:rFonts w:ascii="Times New Roman" w:hAnsi="Times New Roman" w:cs="Times New Roman"/>
          <w:sz w:val="24"/>
          <w:szCs w:val="24"/>
        </w:rPr>
        <w:t>includes 410-414, 429.2</w:t>
      </w:r>
    </w:p>
    <w:p w14:paraId="17D24B5C" w14:textId="6ECE414D"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r </w:t>
      </w:r>
      <w:r w:rsidRPr="25C46AE8">
        <w:rPr>
          <w:rFonts w:ascii="Times New Roman" w:hAnsi="Times New Roman" w:cs="Times New Roman"/>
          <w:sz w:val="24"/>
          <w:szCs w:val="24"/>
        </w:rPr>
        <w:t>includes I20-I25, I51.6</w:t>
      </w:r>
    </w:p>
    <w:p w14:paraId="79AC2885" w14:textId="56A5442C"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s </w:t>
      </w:r>
      <w:r w:rsidRPr="25C46AE8">
        <w:rPr>
          <w:rFonts w:ascii="Times New Roman" w:hAnsi="Times New Roman" w:cs="Times New Roman"/>
          <w:sz w:val="24"/>
          <w:szCs w:val="24"/>
        </w:rPr>
        <w:t>includes 305</w:t>
      </w:r>
    </w:p>
    <w:p w14:paraId="1D35218E" w14:textId="4D0020ED"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t </w:t>
      </w:r>
      <w:r w:rsidRPr="25C46AE8">
        <w:rPr>
          <w:rFonts w:ascii="Times New Roman" w:hAnsi="Times New Roman" w:cs="Times New Roman"/>
          <w:sz w:val="24"/>
          <w:szCs w:val="24"/>
        </w:rPr>
        <w:t>includes 290.1</w:t>
      </w:r>
    </w:p>
    <w:p w14:paraId="18FC07AE" w14:textId="7CE78D9A"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u </w:t>
      </w:r>
      <w:r w:rsidRPr="25C46AE8">
        <w:rPr>
          <w:rFonts w:ascii="Times New Roman" w:hAnsi="Times New Roman" w:cs="Times New Roman"/>
          <w:sz w:val="24"/>
          <w:szCs w:val="24"/>
        </w:rPr>
        <w:t>includes 290.1, 331.0</w:t>
      </w:r>
    </w:p>
    <w:p w14:paraId="5A30461A" w14:textId="6BF7642C" w:rsidR="002C1E85" w:rsidRPr="005068E1" w:rsidRDefault="25C46AE8" w:rsidP="002C1E85">
      <w:pPr>
        <w:spacing w:after="0" w:line="240" w:lineRule="auto"/>
        <w:rPr>
          <w:rFonts w:ascii="Times New Roman" w:hAnsi="Times New Roman" w:cs="Times New Roman"/>
          <w:sz w:val="24"/>
          <w:szCs w:val="24"/>
        </w:rPr>
      </w:pPr>
      <w:r w:rsidRPr="25C46AE8">
        <w:rPr>
          <w:rFonts w:ascii="Times New Roman" w:hAnsi="Times New Roman" w:cs="Times New Roman"/>
          <w:sz w:val="24"/>
          <w:szCs w:val="24"/>
          <w:vertAlign w:val="superscript"/>
        </w:rPr>
        <w:t xml:space="preserve">v </w:t>
      </w:r>
      <w:r w:rsidRPr="25C46AE8">
        <w:rPr>
          <w:rFonts w:ascii="Times New Roman" w:hAnsi="Times New Roman" w:cs="Times New Roman"/>
          <w:sz w:val="24"/>
          <w:szCs w:val="24"/>
        </w:rPr>
        <w:t>includes G30</w:t>
      </w:r>
    </w:p>
    <w:p w14:paraId="6161F04E" w14:textId="77777777" w:rsidR="002C1E85" w:rsidRPr="005068E1" w:rsidRDefault="002C1E85"/>
    <w:sectPr w:rsidR="002C1E85" w:rsidRPr="005068E1" w:rsidSect="00A224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D7"/>
    <w:rsid w:val="000C71AE"/>
    <w:rsid w:val="00197D2B"/>
    <w:rsid w:val="002C1E85"/>
    <w:rsid w:val="005068E1"/>
    <w:rsid w:val="005375EE"/>
    <w:rsid w:val="005D3BF1"/>
    <w:rsid w:val="006554FB"/>
    <w:rsid w:val="0087287D"/>
    <w:rsid w:val="008D02F4"/>
    <w:rsid w:val="00A224D7"/>
    <w:rsid w:val="00B65E87"/>
    <w:rsid w:val="00BC19D5"/>
    <w:rsid w:val="00D67C9C"/>
    <w:rsid w:val="00E441B9"/>
    <w:rsid w:val="00FB6980"/>
    <w:rsid w:val="25C4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E4F4"/>
  <w15:chartTrackingRefBased/>
  <w15:docId w15:val="{C365000C-F3C0-46CE-8FF2-6984443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5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4FB"/>
    <w:rPr>
      <w:rFonts w:ascii="Segoe UI" w:hAnsi="Segoe UI" w:cs="Segoe UI"/>
      <w:sz w:val="18"/>
      <w:szCs w:val="18"/>
    </w:rPr>
  </w:style>
  <w:style w:type="character" w:styleId="CommentReference">
    <w:name w:val="annotation reference"/>
    <w:basedOn w:val="DefaultParagraphFont"/>
    <w:uiPriority w:val="99"/>
    <w:semiHidden/>
    <w:unhideWhenUsed/>
    <w:rsid w:val="008D02F4"/>
    <w:rPr>
      <w:sz w:val="16"/>
      <w:szCs w:val="16"/>
    </w:rPr>
  </w:style>
  <w:style w:type="paragraph" w:styleId="CommentText">
    <w:name w:val="annotation text"/>
    <w:basedOn w:val="Normal"/>
    <w:link w:val="CommentTextChar"/>
    <w:uiPriority w:val="99"/>
    <w:semiHidden/>
    <w:unhideWhenUsed/>
    <w:rsid w:val="008D02F4"/>
    <w:pPr>
      <w:spacing w:line="240" w:lineRule="auto"/>
    </w:pPr>
    <w:rPr>
      <w:sz w:val="20"/>
      <w:szCs w:val="20"/>
    </w:rPr>
  </w:style>
  <w:style w:type="character" w:customStyle="1" w:styleId="CommentTextChar">
    <w:name w:val="Comment Text Char"/>
    <w:basedOn w:val="DefaultParagraphFont"/>
    <w:link w:val="CommentText"/>
    <w:uiPriority w:val="99"/>
    <w:semiHidden/>
    <w:rsid w:val="008D02F4"/>
    <w:rPr>
      <w:sz w:val="20"/>
      <w:szCs w:val="20"/>
    </w:rPr>
  </w:style>
  <w:style w:type="paragraph" w:styleId="CommentSubject">
    <w:name w:val="annotation subject"/>
    <w:basedOn w:val="CommentText"/>
    <w:next w:val="CommentText"/>
    <w:link w:val="CommentSubjectChar"/>
    <w:uiPriority w:val="99"/>
    <w:semiHidden/>
    <w:unhideWhenUsed/>
    <w:rsid w:val="008D02F4"/>
    <w:rPr>
      <w:b/>
      <w:bCs/>
    </w:rPr>
  </w:style>
  <w:style w:type="character" w:customStyle="1" w:styleId="CommentSubjectChar">
    <w:name w:val="Comment Subject Char"/>
    <w:basedOn w:val="CommentTextChar"/>
    <w:link w:val="CommentSubject"/>
    <w:uiPriority w:val="99"/>
    <w:semiHidden/>
    <w:rsid w:val="008D0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50867">
      <w:bodyDiv w:val="1"/>
      <w:marLeft w:val="0"/>
      <w:marRight w:val="0"/>
      <w:marTop w:val="0"/>
      <w:marBottom w:val="0"/>
      <w:divBdr>
        <w:top w:val="none" w:sz="0" w:space="0" w:color="auto"/>
        <w:left w:val="none" w:sz="0" w:space="0" w:color="auto"/>
        <w:bottom w:val="none" w:sz="0" w:space="0" w:color="auto"/>
        <w:right w:val="none" w:sz="0" w:space="0" w:color="auto"/>
      </w:divBdr>
    </w:div>
    <w:div w:id="590703173">
      <w:bodyDiv w:val="1"/>
      <w:marLeft w:val="0"/>
      <w:marRight w:val="0"/>
      <w:marTop w:val="0"/>
      <w:marBottom w:val="0"/>
      <w:divBdr>
        <w:top w:val="none" w:sz="0" w:space="0" w:color="auto"/>
        <w:left w:val="none" w:sz="0" w:space="0" w:color="auto"/>
        <w:bottom w:val="none" w:sz="0" w:space="0" w:color="auto"/>
        <w:right w:val="none" w:sz="0" w:space="0" w:color="auto"/>
      </w:divBdr>
    </w:div>
    <w:div w:id="12215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0736-8443-4AD9-B48D-D5767058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Eagleton, Annelise</dc:creator>
  <cp:keywords/>
  <dc:description/>
  <cp:lastModifiedBy>Zablotska, Lydia</cp:lastModifiedBy>
  <cp:revision>7</cp:revision>
  <dcterms:created xsi:type="dcterms:W3CDTF">2021-01-14T02:53:00Z</dcterms:created>
  <dcterms:modified xsi:type="dcterms:W3CDTF">2021-03-31T19:50:00Z</dcterms:modified>
</cp:coreProperties>
</file>