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13" w:rsidRDefault="00C64E13" w:rsidP="00C64E13">
      <w:pPr>
        <w:rPr>
          <w:rFonts w:ascii="Times New Roman" w:hAnsi="Times New Roman" w:cs="Times New Roman"/>
        </w:rPr>
      </w:pPr>
      <w:proofErr w:type="gramStart"/>
      <w:r w:rsidRPr="00150EE6">
        <w:rPr>
          <w:rFonts w:ascii="Times New Roman" w:hAnsi="Times New Roman" w:cs="Times New Roman"/>
          <w:b/>
          <w:bCs/>
        </w:rPr>
        <w:t>Supplemental Table 1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National Drug Codes for buprenorphine products included in the analysis, excluding products not approved by the US Food and Drug Administration for the treatment of opioid use disorder.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19"/>
      </w:tblGrid>
      <w:tr w:rsidR="00C64E13" w:rsidRPr="00D239F0" w:rsidTr="009C6E51">
        <w:tc>
          <w:tcPr>
            <w:tcW w:w="425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  <w:b/>
                <w:bCs/>
              </w:rPr>
              <w:t>NDC Number</w:t>
            </w:r>
          </w:p>
        </w:tc>
      </w:tr>
      <w:tr w:rsidR="00C64E13" w:rsidRPr="00D239F0" w:rsidTr="009C6E51">
        <w:tc>
          <w:tcPr>
            <w:tcW w:w="141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00054017613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12496010001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54123090730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00054017713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12496030001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54123091430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00054018813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12496120203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54123092930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00054018913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12496120403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54123095730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00093537856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12496120801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54123098630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00093572156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12496120803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59385001230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00228315303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12496121203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59385001430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00228315473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42291017530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59385001630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00228315503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42858050103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60429058730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00228315573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42858050203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62175045232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00228315603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43598057930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62175045832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00378092393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43598058030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62756045983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00378092493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43598058130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62756046083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00378876593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43598058230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62756096983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00378876693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47781035503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62756097083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00378876793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47781035603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65162041503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00378876893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47781035703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65162041603</w:t>
            </w: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00406800503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47781035803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00406802003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50268014515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00781721664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50383028793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00781722764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50383029493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00781723806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50383092493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00781723864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50383093093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D239F0" w:rsidTr="009C6E51">
        <w:tc>
          <w:tcPr>
            <w:tcW w:w="14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39F0">
              <w:rPr>
                <w:rFonts w:ascii="Times New Roman" w:hAnsi="Times New Roman" w:cs="Times New Roman"/>
              </w:rPr>
              <w:t>00781724964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9F0">
              <w:rPr>
                <w:rFonts w:ascii="Times New Roman" w:hAnsi="Times New Roman" w:cs="Times New Roman"/>
              </w:rPr>
              <w:t>54123011430</w:t>
            </w:r>
          </w:p>
        </w:tc>
        <w:tc>
          <w:tcPr>
            <w:tcW w:w="1419" w:type="dxa"/>
          </w:tcPr>
          <w:p w:rsidR="00C64E13" w:rsidRPr="00D239F0" w:rsidRDefault="00C64E13" w:rsidP="009C6E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4E13" w:rsidRPr="008C2B5F" w:rsidRDefault="00C64E13" w:rsidP="00C64E13">
      <w:pPr>
        <w:rPr>
          <w:rFonts w:ascii="Times New Roman" w:hAnsi="Times New Roman" w:cs="Times New Roman"/>
        </w:rPr>
      </w:pPr>
    </w:p>
    <w:p w:rsidR="00C64E13" w:rsidRDefault="00C64E13" w:rsidP="00C64E13">
      <w:pPr>
        <w:rPr>
          <w:rFonts w:ascii="Times New Roman" w:hAnsi="Times New Roman" w:cs="Times New Roman"/>
          <w:b/>
          <w:bCs/>
        </w:rPr>
      </w:pPr>
    </w:p>
    <w:p w:rsidR="00C64E13" w:rsidRDefault="00C64E13" w:rsidP="00C64E13">
      <w:pPr>
        <w:rPr>
          <w:rFonts w:ascii="Times New Roman" w:hAnsi="Times New Roman" w:cs="Times New Roman"/>
          <w:b/>
          <w:bCs/>
        </w:rPr>
        <w:sectPr w:rsidR="00C64E13" w:rsidSect="003574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4E13" w:rsidRPr="002A439D" w:rsidRDefault="00C64E13" w:rsidP="00C64E1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lastRenderedPageBreak/>
        <w:t xml:space="preserve">Supplemental </w:t>
      </w:r>
      <w:r w:rsidRPr="004E7DCE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Demographic and prescription characteristics of Rhode Island residents who initiated buprenorphine treatment, stratified by long-term buprenorphine retention — Rhode Island, </w:t>
      </w:r>
      <w:r w:rsidRPr="002A439D">
        <w:rPr>
          <w:rFonts w:ascii="Times New Roman" w:hAnsi="Times New Roman" w:cs="Times New Roman"/>
        </w:rPr>
        <w:t>July 1, 2017-June 30, 2020</w:t>
      </w:r>
      <w:r>
        <w:rPr>
          <w:rFonts w:ascii="Times New Roman" w:hAnsi="Times New Roman" w:cs="Times New Roman"/>
        </w:rPr>
        <w:t xml:space="preserve"> (n=4,898).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1375"/>
        <w:gridCol w:w="1830"/>
        <w:gridCol w:w="1745"/>
        <w:gridCol w:w="990"/>
        <w:gridCol w:w="1170"/>
        <w:gridCol w:w="1690"/>
      </w:tblGrid>
      <w:tr w:rsidR="00C64E13" w:rsidRPr="008C2B5F" w:rsidTr="009C6E51"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3575" w:type="dxa"/>
            <w:gridSpan w:val="2"/>
            <w:tcBorders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Prescriptions for buprenorphine for ≥80% of the </w:t>
            </w:r>
            <w:r>
              <w:rPr>
                <w:rFonts w:ascii="Times New Roman" w:hAnsi="Times New Roman" w:cs="Times New Roman"/>
              </w:rPr>
              <w:t>182</w:t>
            </w:r>
            <w:r w:rsidRPr="008C2B5F">
              <w:rPr>
                <w:rFonts w:ascii="Times New Roman" w:hAnsi="Times New Roman" w:cs="Times New Roman"/>
              </w:rPr>
              <w:t xml:space="preserve"> days following treatment initiation 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gridSpan w:val="2"/>
            <w:tcBorders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Bivariate associations with sustained treatment 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Chi-</w:t>
            </w:r>
            <w:proofErr w:type="spellStart"/>
            <w:r>
              <w:rPr>
                <w:rFonts w:ascii="Times New Roman" w:hAnsi="Times New Roman" w:cs="Times New Roman"/>
              </w:rPr>
              <w:t>sq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CI</w:t>
            </w:r>
          </w:p>
        </w:tc>
      </w:tr>
      <w:tr w:rsidR="00C64E13" w:rsidRPr="008C2B5F" w:rsidTr="009C6E51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  <w:b/>
              </w:rPr>
            </w:pPr>
            <w:r w:rsidRPr="008C2B5F">
              <w:rPr>
                <w:rFonts w:ascii="Times New Roman" w:hAnsi="Times New Roman" w:cs="Times New Roman"/>
                <w:b/>
              </w:rPr>
              <w:t>Demographics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18-24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391 (8.0)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(4.3)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 (11.0)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0.500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0.388, 0.645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25-34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1,451 (29.6)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 (25.7)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 (32.8)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35-44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1,312 (26.8)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 (28.3)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 (25.5)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1.410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1.212, 1.640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45-54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900 (18.4)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 (20.8)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 (16.4)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1.616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1.366, 1.912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55-64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658 (13.4)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 (16.4)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 (11.1)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1.867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1.550, 2.249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≥65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186 (3.8)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(4.4)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(3.3)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1.682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46F89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F89">
              <w:rPr>
                <w:rFonts w:ascii="Times New Roman" w:hAnsi="Times New Roman" w:cs="Times New Roman"/>
                <w:b/>
                <w:bCs/>
              </w:rPr>
              <w:t>1.237, 2.287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Male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2,998 (61.2)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1,304 (59.4)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1,694 (62.7)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Female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1,799 (36.7)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 (39.0)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 (34.9)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325B0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5B0">
              <w:rPr>
                <w:rFonts w:ascii="Times New Roman" w:hAnsi="Times New Roman" w:cs="Times New Roman"/>
                <w:b/>
                <w:bCs/>
              </w:rPr>
              <w:t xml:space="preserve">1.177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325B0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5B0">
              <w:rPr>
                <w:rFonts w:ascii="Times New Roman" w:hAnsi="Times New Roman" w:cs="Times New Roman"/>
                <w:b/>
                <w:bCs/>
              </w:rPr>
              <w:t>1.046, 1.323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Missing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101 (2.1)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(1.6)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(2.5)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325B0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5B0">
              <w:rPr>
                <w:rFonts w:ascii="Times New Roman" w:hAnsi="Times New Roman" w:cs="Times New Roman"/>
                <w:b/>
                <w:bCs/>
              </w:rPr>
              <w:t>0.657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1325B0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5B0">
              <w:rPr>
                <w:rFonts w:ascii="Times New Roman" w:hAnsi="Times New Roman" w:cs="Times New Roman"/>
                <w:b/>
                <w:bCs/>
              </w:rPr>
              <w:t>0.432, 0.998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Year of Initiation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2017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1,019 (20.8)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 (20.7)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 (20.9)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1,863 (38.0)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 (28.5)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1,017 (37.6)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0.888, 1.207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2019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1,414 (27.9)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 (27.2)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 (30.2)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0.773, 1.070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602 (12.3)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(13.6)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 (11.3)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0.997, 1.493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755DE3" w:rsidRDefault="00C64E13" w:rsidP="009C6E51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Insurance Coverage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Private </w:t>
            </w:r>
            <w:r w:rsidRPr="008C2B5F">
              <w:rPr>
                <w:rFonts w:ascii="Times New Roman" w:hAnsi="Times New Roman" w:cs="Times New Roman"/>
              </w:rPr>
              <w:t>Insurance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2,247 (45.9)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 (43.6)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1,291 (47.8)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Medicaid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1,715 (35.0)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 (36.7)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 (33.6)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E3261C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61C">
              <w:rPr>
                <w:rFonts w:ascii="Times New Roman" w:hAnsi="Times New Roman" w:cs="Times New Roman"/>
                <w:b/>
                <w:bCs/>
              </w:rPr>
              <w:t>1.194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E3261C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61C">
              <w:rPr>
                <w:rFonts w:ascii="Times New Roman" w:hAnsi="Times New Roman" w:cs="Times New Roman"/>
                <w:b/>
                <w:bCs/>
              </w:rPr>
              <w:t>1.052, 1.355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Medicare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448 (9.2)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 (10.7)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 (7.9)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E3261C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61C">
              <w:rPr>
                <w:rFonts w:ascii="Times New Roman" w:hAnsi="Times New Roman" w:cs="Times New Roman"/>
                <w:b/>
                <w:bCs/>
              </w:rPr>
              <w:t>1.471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E3261C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61C">
              <w:rPr>
                <w:rFonts w:ascii="Times New Roman" w:hAnsi="Times New Roman" w:cs="Times New Roman"/>
                <w:b/>
                <w:bCs/>
              </w:rPr>
              <w:t>1.200, 1.802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Other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488 (10.0)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 (9.1)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 (10.7)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0.759, 1.130</w:t>
            </w:r>
          </w:p>
        </w:tc>
      </w:tr>
      <w:tr w:rsidR="00C64E13" w:rsidRPr="008C2B5F" w:rsidTr="009C6E51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Initial</w:t>
            </w:r>
            <w:r w:rsidRPr="008C2B5F">
              <w:rPr>
                <w:rFonts w:ascii="Times New Roman" w:hAnsi="Times New Roman" w:cs="Times New Roman"/>
                <w:b/>
              </w:rPr>
              <w:t xml:space="preserve"> Prescription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Distance from Home to Pharmacy (based on zip)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0 Miles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2,037 (41.6)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 (43.9)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1,073 (39.7)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&lt;5 Miles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1,499 (30.6)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 (31.6)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 (29.8)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0.837, 1.094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≥5 Miles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1,348 (27.5)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 (24.3)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 (30.2)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9952A1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2A1">
              <w:rPr>
                <w:rFonts w:ascii="Times New Roman" w:hAnsi="Times New Roman" w:cs="Times New Roman"/>
                <w:b/>
                <w:bCs/>
              </w:rPr>
              <w:t>0.728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9952A1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2A1">
              <w:rPr>
                <w:rFonts w:ascii="Times New Roman" w:hAnsi="Times New Roman" w:cs="Times New Roman"/>
                <w:b/>
                <w:bCs/>
              </w:rPr>
              <w:t>0.633, 0.837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Missing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(0.3)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(0.2)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(0.3)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5A464A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lastRenderedPageBreak/>
              <w:t>Days’ Supply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5A464A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7 days or less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2,977 (60.8)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1,319 (60.1)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1,658 (613)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5A464A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8-29 days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1,490 (30.4)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 (29.6)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 (31.1)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0.866, 1.113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5A464A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30+</w:t>
            </w:r>
            <w:r w:rsidRPr="005A464A">
              <w:rPr>
                <w:rFonts w:ascii="Times New Roman" w:hAnsi="Times New Roman" w:cs="Times New Roman"/>
              </w:rPr>
              <w:t xml:space="preserve"> days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(8.8)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 (10.3)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(7.6)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E3261C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61C">
              <w:rPr>
                <w:rFonts w:ascii="Times New Roman" w:hAnsi="Times New Roman" w:cs="Times New Roman"/>
                <w:b/>
                <w:bCs/>
              </w:rPr>
              <w:t>1.394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E3261C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61C">
              <w:rPr>
                <w:rFonts w:ascii="Times New Roman" w:hAnsi="Times New Roman" w:cs="Times New Roman"/>
                <w:b/>
                <w:bCs/>
              </w:rPr>
              <w:t>1.138, 1.708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Buprenorphine Formulation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FIL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2,909 (59.4)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1,385 (63.1)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1,523 (56.3)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TAB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1,978 (40.4)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 (36.7)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1,172 (43.4)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F16C87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6C87">
              <w:rPr>
                <w:rFonts w:ascii="Times New Roman" w:hAnsi="Times New Roman" w:cs="Times New Roman"/>
                <w:b/>
                <w:bCs/>
              </w:rPr>
              <w:t>0.754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F16C87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6C87">
              <w:rPr>
                <w:rFonts w:ascii="Times New Roman" w:hAnsi="Times New Roman" w:cs="Times New Roman"/>
                <w:b/>
                <w:bCs/>
              </w:rPr>
              <w:t>0.672, 0.847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ERS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(0.2)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0.109, 1.552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AC2612">
              <w:rPr>
                <w:rFonts w:ascii="Times New Roman" w:hAnsi="Times New Roman" w:cs="Times New Roman"/>
              </w:rPr>
              <w:t>Daily Dose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AC2612">
              <w:rPr>
                <w:rFonts w:ascii="Times New Roman" w:hAnsi="Times New Roman" w:cs="Times New Roman"/>
              </w:rPr>
              <w:t xml:space="preserve">     0 to &lt;</w:t>
            </w:r>
            <w:r>
              <w:rPr>
                <w:rFonts w:ascii="Times New Roman" w:hAnsi="Times New Roman" w:cs="Times New Roman"/>
              </w:rPr>
              <w:t>8</w:t>
            </w:r>
            <w:r w:rsidRPr="00AC2612">
              <w:rPr>
                <w:rFonts w:ascii="Times New Roman" w:hAnsi="Times New Roman" w:cs="Times New Roman"/>
              </w:rPr>
              <w:t xml:space="preserve"> mg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 (13.8)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(13.7)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 (14.0)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2612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 to &lt;16 mg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1,275 (26.0)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 (26.9)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 (25.3)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0.899, 1.308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AC2612">
              <w:rPr>
                <w:rFonts w:ascii="Times New Roman" w:hAnsi="Times New Roman" w:cs="Times New Roman"/>
              </w:rPr>
              <w:t xml:space="preserve">     16 to &lt;24</w:t>
            </w:r>
            <w:r>
              <w:rPr>
                <w:rFonts w:ascii="Times New Roman" w:hAnsi="Times New Roman" w:cs="Times New Roman"/>
              </w:rPr>
              <w:t xml:space="preserve"> mg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2,479 (50.6)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1,081 (49.3)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1,398 (51.7)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0.818, 1.152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AC2612">
              <w:rPr>
                <w:rFonts w:ascii="Times New Roman" w:hAnsi="Times New Roman" w:cs="Times New Roman"/>
              </w:rPr>
              <w:t xml:space="preserve">     24+ mg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 (9.5)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(10.2)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(9.0)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0.911, 1.464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6316E5" w:rsidRDefault="00C64E13" w:rsidP="009C6E51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First Stable </w:t>
            </w:r>
            <w:r w:rsidRPr="00AC2612">
              <w:rPr>
                <w:rFonts w:ascii="Times New Roman" w:hAnsi="Times New Roman" w:cs="Times New Roman"/>
              </w:rPr>
              <w:t>Daily Dose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2612" w:rsidRDefault="00C64E13" w:rsidP="009C6E51">
            <w:pPr>
              <w:rPr>
                <w:rFonts w:ascii="Times New Roman" w:hAnsi="Times New Roman" w:cs="Times New Roman"/>
              </w:rPr>
            </w:pPr>
            <w:r w:rsidRPr="00AC2612">
              <w:rPr>
                <w:rFonts w:ascii="Times New Roman" w:hAnsi="Times New Roman" w:cs="Times New Roman"/>
              </w:rPr>
              <w:t xml:space="preserve">     0 to &lt;</w:t>
            </w:r>
            <w:r>
              <w:rPr>
                <w:rFonts w:ascii="Times New Roman" w:hAnsi="Times New Roman" w:cs="Times New Roman"/>
              </w:rPr>
              <w:t>8</w:t>
            </w:r>
            <w:r w:rsidRPr="00AC2612">
              <w:rPr>
                <w:rFonts w:ascii="Times New Roman" w:hAnsi="Times New Roman" w:cs="Times New Roman"/>
              </w:rPr>
              <w:t xml:space="preserve"> mg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 (13.1)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 (12.6)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 (13.5)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2612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 to &lt;16 mg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1,207 (24.6)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 (25.7)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 (23.8)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0.965, 1.420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2612" w:rsidRDefault="00C64E13" w:rsidP="009C6E51">
            <w:pPr>
              <w:rPr>
                <w:rFonts w:ascii="Times New Roman" w:hAnsi="Times New Roman" w:cs="Times New Roman"/>
              </w:rPr>
            </w:pPr>
            <w:r w:rsidRPr="00AC2612">
              <w:rPr>
                <w:rFonts w:ascii="Times New Roman" w:hAnsi="Times New Roman" w:cs="Times New Roman"/>
              </w:rPr>
              <w:t xml:space="preserve">     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612">
              <w:rPr>
                <w:rFonts w:ascii="Times New Roman" w:hAnsi="Times New Roman" w:cs="Times New Roman"/>
              </w:rPr>
              <w:t>to &lt;24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2,558 (52.2)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1,117 (50.9)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1,441 (53.3)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0.863, 1.225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AC2612" w:rsidRDefault="00C64E13" w:rsidP="009C6E51">
            <w:pPr>
              <w:rPr>
                <w:rFonts w:ascii="Times New Roman" w:hAnsi="Times New Roman" w:cs="Times New Roman"/>
              </w:rPr>
            </w:pPr>
            <w:r w:rsidRPr="00AC2612">
              <w:rPr>
                <w:rFonts w:ascii="Times New Roman" w:hAnsi="Times New Roman" w:cs="Times New Roman"/>
              </w:rPr>
              <w:t xml:space="preserve">     24+ mg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 (10.0)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(10.8)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(9.4)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0.975, 1.564</w:t>
            </w:r>
          </w:p>
        </w:tc>
      </w:tr>
      <w:tr w:rsidR="00C64E13" w:rsidRPr="008C2B5F" w:rsidTr="009C6E51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  <w:b/>
              </w:rPr>
            </w:pPr>
            <w:r w:rsidRPr="008C2B5F">
              <w:rPr>
                <w:rFonts w:ascii="Times New Roman" w:hAnsi="Times New Roman" w:cs="Times New Roman"/>
                <w:b/>
              </w:rPr>
              <w:t>Overall</w:t>
            </w:r>
            <w:r>
              <w:rPr>
                <w:rFonts w:ascii="Times New Roman" w:hAnsi="Times New Roman" w:cs="Times New Roman"/>
                <w:b/>
              </w:rPr>
              <w:t xml:space="preserve"> Follow</w:t>
            </w:r>
            <w:r w:rsidRPr="008C2B5F">
              <w:rPr>
                <w:rFonts w:ascii="Times New Roman" w:hAnsi="Times New Roman" w:cs="Times New Roman"/>
                <w:b/>
              </w:rPr>
              <w:t xml:space="preserve"> Flags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E50B7" w:rsidRDefault="00C64E13" w:rsidP="009C6E51">
            <w:pPr>
              <w:rPr>
                <w:rFonts w:ascii="Times New Roman" w:hAnsi="Times New Roman" w:cs="Times New Roman"/>
                <w:b/>
                <w:bCs/>
              </w:rPr>
            </w:pPr>
            <w:r w:rsidRPr="008C2B5F">
              <w:rPr>
                <w:rFonts w:ascii="Times New Roman" w:hAnsi="Times New Roman" w:cs="Times New Roman"/>
              </w:rPr>
              <w:t xml:space="preserve">Overlapping </w:t>
            </w:r>
            <w:r w:rsidRPr="000F7979">
              <w:rPr>
                <w:rFonts w:ascii="Times New Roman" w:hAnsi="Times New Roman" w:cs="Times New Roman"/>
              </w:rPr>
              <w:t xml:space="preserve">benzodiazepine </w:t>
            </w:r>
            <w:r>
              <w:rPr>
                <w:rFonts w:ascii="Times New Roman" w:hAnsi="Times New Roman" w:cs="Times New Roman"/>
              </w:rPr>
              <w:t>and b</w:t>
            </w:r>
            <w:r w:rsidRPr="008C2B5F">
              <w:rPr>
                <w:rFonts w:ascii="Times New Roman" w:hAnsi="Times New Roman" w:cs="Times New Roman"/>
              </w:rPr>
              <w:t>uprenorphine</w:t>
            </w:r>
            <w:r>
              <w:rPr>
                <w:rFonts w:ascii="Times New Roman" w:hAnsi="Times New Roman" w:cs="Times New Roman"/>
              </w:rPr>
              <w:t xml:space="preserve"> prescription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 (10.6)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(6.7)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 (13.8)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25205F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205F">
              <w:rPr>
                <w:rFonts w:ascii="Times New Roman" w:hAnsi="Times New Roman" w:cs="Times New Roman"/>
                <w:b/>
                <w:bCs/>
              </w:rPr>
              <w:t>2.217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25205F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205F">
              <w:rPr>
                <w:rFonts w:ascii="Times New Roman" w:hAnsi="Times New Roman" w:cs="Times New Roman"/>
                <w:b/>
                <w:bCs/>
              </w:rPr>
              <w:t>1.892, 2.598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No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4,378 (89.4)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2,048 (93.3)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2,330 (86.2)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Opioid </w:t>
            </w:r>
            <w:r>
              <w:rPr>
                <w:rFonts w:ascii="Times New Roman" w:hAnsi="Times New Roman" w:cs="Times New Roman"/>
              </w:rPr>
              <w:t>d</w:t>
            </w:r>
            <w:r w:rsidRPr="008C2B5F">
              <w:rPr>
                <w:rFonts w:ascii="Times New Roman" w:hAnsi="Times New Roman" w:cs="Times New Roman"/>
              </w:rPr>
              <w:t>ispensed in treatment period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 (15.6)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(21.4)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(10.8)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25205F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205F">
              <w:rPr>
                <w:rFonts w:ascii="Times New Roman" w:hAnsi="Times New Roman" w:cs="Times New Roman"/>
                <w:b/>
                <w:bCs/>
              </w:rPr>
              <w:t>0.444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25205F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205F">
              <w:rPr>
                <w:rFonts w:ascii="Times New Roman" w:hAnsi="Times New Roman" w:cs="Times New Roman"/>
                <w:b/>
                <w:bCs/>
              </w:rPr>
              <w:t>0.363, 0.542</w:t>
            </w:r>
          </w:p>
        </w:tc>
      </w:tr>
      <w:tr w:rsidR="00C64E13" w:rsidRPr="008C2B5F" w:rsidTr="009C6E51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No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4,136 (84.4)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1,726 (78.6)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2,410 (89.2)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64E13" w:rsidRPr="00C26882" w:rsidRDefault="00C64E13" w:rsidP="00C64E13">
      <w:pPr>
        <w:rPr>
          <w:rFonts w:ascii="Times New Roman" w:hAnsi="Times New Roman" w:cs="Times New Roman"/>
        </w:rPr>
      </w:pPr>
      <w:proofErr w:type="gramStart"/>
      <w:r w:rsidRPr="00755DE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Obtained from first buprenorphine prescription.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Defined as the first dose an individual received for 7 or more continuous days.  Individuals who never received a daily dose &gt;6 days were listed as the first dose. 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Based on prescriptions filled during the follow-up period.</w:t>
      </w:r>
    </w:p>
    <w:p w:rsidR="00C64E13" w:rsidRDefault="00C64E13" w:rsidP="00C64E13">
      <w:pPr>
        <w:rPr>
          <w:rFonts w:ascii="Times New Roman" w:hAnsi="Times New Roman" w:cs="Times New Roman"/>
          <w:b/>
          <w:bCs/>
        </w:rPr>
        <w:sectPr w:rsidR="00C64E13" w:rsidSect="006F246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64E13" w:rsidRPr="002A439D" w:rsidRDefault="00C64E13" w:rsidP="00C64E1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lastRenderedPageBreak/>
        <w:t xml:space="preserve">Supplemental </w:t>
      </w:r>
      <w:r w:rsidRPr="00AB4701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Multivariable associations between demographic and prescription characteristics and 6-month sustained engagement in buprenorphine treatment among Rhode Island residents who initiated buprenorphine treatment — Rhode Island, </w:t>
      </w:r>
      <w:r w:rsidRPr="002A439D">
        <w:rPr>
          <w:rFonts w:ascii="Times New Roman" w:hAnsi="Times New Roman" w:cs="Times New Roman"/>
        </w:rPr>
        <w:t>July 1, 2017-June 30, 2020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5220"/>
        <w:gridCol w:w="1800"/>
        <w:gridCol w:w="2430"/>
      </w:tblGrid>
      <w:tr w:rsidR="00C64E13" w:rsidRPr="008C2B5F" w:rsidTr="009C6E51"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Adjusted Odds Ratio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CI</w:t>
            </w:r>
          </w:p>
        </w:tc>
      </w:tr>
      <w:tr w:rsidR="00C64E13" w:rsidRPr="008C2B5F" w:rsidTr="009C6E51"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  <w:b/>
              </w:rPr>
            </w:pPr>
            <w:r w:rsidRPr="008C2B5F">
              <w:rPr>
                <w:rFonts w:ascii="Times New Roman" w:hAnsi="Times New Roman" w:cs="Times New Roman"/>
                <w:b/>
              </w:rPr>
              <w:t>Demographics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18-24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0.525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0.405, 0.681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25-34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6575A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6575A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6575A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86575A"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35-44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1.459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1.248, 1.704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45-54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1.665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1.397, 1.984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55-64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2.060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1.686, 2.517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≥65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1.780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1.266, 2.502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75A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75A"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Female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1.140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1.006, 1.290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Missing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0.822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0.526, 1.285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Year of Initiation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75A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75A"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675905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675905">
              <w:rPr>
                <w:rFonts w:ascii="Times New Roman" w:hAnsi="Times New Roman" w:cs="Times New Roman"/>
              </w:rPr>
              <w:t>0.98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675905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675905">
              <w:rPr>
                <w:rFonts w:ascii="Times New Roman" w:hAnsi="Times New Roman" w:cs="Times New Roman"/>
              </w:rPr>
              <w:t>0.84</w:t>
            </w:r>
            <w:r>
              <w:rPr>
                <w:rFonts w:ascii="Times New Roman" w:hAnsi="Times New Roman" w:cs="Times New Roman"/>
              </w:rPr>
              <w:t>0</w:t>
            </w:r>
            <w:r w:rsidRPr="00675905">
              <w:rPr>
                <w:rFonts w:ascii="Times New Roman" w:hAnsi="Times New Roman" w:cs="Times New Roman"/>
              </w:rPr>
              <w:t>, 1.16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0.813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0.684, 0.966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2020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316AC9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316A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316AC9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316AC9">
              <w:rPr>
                <w:rFonts w:ascii="Times New Roman" w:hAnsi="Times New Roman" w:cs="Times New Roman"/>
              </w:rPr>
              <w:t>0.88</w:t>
            </w:r>
            <w:r>
              <w:rPr>
                <w:rFonts w:ascii="Times New Roman" w:hAnsi="Times New Roman" w:cs="Times New Roman"/>
              </w:rPr>
              <w:t>1</w:t>
            </w:r>
            <w:r w:rsidRPr="00316AC9">
              <w:rPr>
                <w:rFonts w:ascii="Times New Roman" w:hAnsi="Times New Roman" w:cs="Times New Roman"/>
              </w:rPr>
              <w:t>, 1.3</w:t>
            </w:r>
            <w:r>
              <w:rPr>
                <w:rFonts w:ascii="Times New Roman" w:hAnsi="Times New Roman" w:cs="Times New Roman"/>
              </w:rPr>
              <w:t>5</w:t>
            </w:r>
            <w:r w:rsidRPr="00316AC9">
              <w:rPr>
                <w:rFonts w:ascii="Times New Roman" w:hAnsi="Times New Roman" w:cs="Times New Roman"/>
              </w:rPr>
              <w:t>3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Insurance Coverage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Private </w:t>
            </w:r>
            <w:r w:rsidRPr="008C2B5F">
              <w:rPr>
                <w:rFonts w:ascii="Times New Roman" w:hAnsi="Times New Roman" w:cs="Times New Roman"/>
              </w:rPr>
              <w:t>Insurance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75A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75A"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Medicaid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1.190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1.039, 1.362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Medicare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0297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0297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0.865, 1.354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0297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0297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0.769, 1.173</w:t>
            </w:r>
          </w:p>
        </w:tc>
      </w:tr>
      <w:tr w:rsidR="00C64E13" w:rsidRPr="008C2B5F" w:rsidTr="009C6E51"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Initial</w:t>
            </w:r>
            <w:r w:rsidRPr="008C2B5F">
              <w:rPr>
                <w:rFonts w:ascii="Times New Roman" w:hAnsi="Times New Roman" w:cs="Times New Roman"/>
                <w:b/>
              </w:rPr>
              <w:t xml:space="preserve"> Prescription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AC3198">
              <w:rPr>
                <w:rFonts w:ascii="Times New Roman" w:hAnsi="Times New Roman" w:cs="Times New Roman"/>
              </w:rPr>
              <w:t>Distance from Home to Pharmacy (based on zip)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AC3198">
              <w:rPr>
                <w:rFonts w:ascii="Times New Roman" w:hAnsi="Times New Roman" w:cs="Times New Roman"/>
              </w:rPr>
              <w:t xml:space="preserve">     0 Miles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AC3198">
              <w:rPr>
                <w:rFonts w:ascii="Times New Roman" w:hAnsi="Times New Roman" w:cs="Times New Roman"/>
              </w:rPr>
              <w:t xml:space="preserve">     &lt;5 Miles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BA15E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BA15E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0.842, 1.113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AC3198">
              <w:rPr>
                <w:rFonts w:ascii="Times New Roman" w:hAnsi="Times New Roman" w:cs="Times New Roman"/>
              </w:rPr>
              <w:t xml:space="preserve">     ≥5 Miles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675905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905">
              <w:rPr>
                <w:rFonts w:ascii="Times New Roman" w:hAnsi="Times New Roman" w:cs="Times New Roman"/>
                <w:b/>
                <w:bCs/>
              </w:rPr>
              <w:t>0.7</w:t>
            </w:r>
            <w:r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675905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905">
              <w:rPr>
                <w:rFonts w:ascii="Times New Roman" w:hAnsi="Times New Roman" w:cs="Times New Roman"/>
                <w:b/>
                <w:bCs/>
              </w:rPr>
              <w:t>0.6</w:t>
            </w:r>
            <w:r>
              <w:rPr>
                <w:rFonts w:ascii="Times New Roman" w:hAnsi="Times New Roman" w:cs="Times New Roman"/>
                <w:b/>
                <w:bCs/>
              </w:rPr>
              <w:t>74</w:t>
            </w:r>
            <w:r w:rsidRPr="00675905">
              <w:rPr>
                <w:rFonts w:ascii="Times New Roman" w:hAnsi="Times New Roman" w:cs="Times New Roman"/>
                <w:b/>
                <w:bCs/>
              </w:rPr>
              <w:t>, 0.87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t>Days’ Supply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7 days or less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B80B73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8-29 days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6D5B6D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6D5B6D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6D5B6D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 w:rsidRPr="006D5B6D">
              <w:rPr>
                <w:rFonts w:ascii="Times New Roman" w:hAnsi="Times New Roman" w:cs="Times New Roman"/>
              </w:rPr>
              <w:t>0.8</w:t>
            </w:r>
            <w:r>
              <w:rPr>
                <w:rFonts w:ascii="Times New Roman" w:hAnsi="Times New Roman" w:cs="Times New Roman"/>
              </w:rPr>
              <w:t>79</w:t>
            </w:r>
            <w:r w:rsidRPr="006D5B6D">
              <w:rPr>
                <w:rFonts w:ascii="Times New Roman" w:hAnsi="Times New Roman" w:cs="Times New Roman"/>
              </w:rPr>
              <w:t>, 1.1</w:t>
            </w: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5A464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30+</w:t>
            </w:r>
            <w:r w:rsidRPr="005A464A">
              <w:rPr>
                <w:rFonts w:ascii="Times New Roman" w:hAnsi="Times New Roman" w:cs="Times New Roman"/>
              </w:rPr>
              <w:t xml:space="preserve"> days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1.375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1.107, 1.708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>Buprenorphine Formulation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FIL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531EA6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TAB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0.776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0.685, 0.879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AC3198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180CEC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180CEC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0.135, 2.078</w:t>
            </w:r>
          </w:p>
        </w:tc>
      </w:tr>
      <w:tr w:rsidR="00C64E13" w:rsidRPr="008C2B5F" w:rsidTr="009C6E51"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  <w:b/>
              </w:rPr>
            </w:pPr>
            <w:r w:rsidRPr="008C2B5F">
              <w:rPr>
                <w:rFonts w:ascii="Times New Roman" w:hAnsi="Times New Roman" w:cs="Times New Roman"/>
                <w:b/>
              </w:rPr>
              <w:t>Overla</w:t>
            </w:r>
            <w:r>
              <w:rPr>
                <w:rFonts w:ascii="Times New Roman" w:hAnsi="Times New Roman" w:cs="Times New Roman"/>
                <w:b/>
              </w:rPr>
              <w:t>pping</w:t>
            </w:r>
            <w:r w:rsidRPr="008C2B5F">
              <w:rPr>
                <w:rFonts w:ascii="Times New Roman" w:hAnsi="Times New Roman" w:cs="Times New Roman"/>
                <w:b/>
              </w:rPr>
              <w:t xml:space="preserve"> Flags</w:t>
            </w:r>
            <w:r w:rsidRPr="00454F54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Overlapping </w:t>
            </w:r>
            <w:r w:rsidRPr="000F7979">
              <w:rPr>
                <w:rFonts w:ascii="Times New Roman" w:hAnsi="Times New Roman" w:cs="Times New Roman"/>
              </w:rPr>
              <w:t xml:space="preserve">benzodiazepine </w:t>
            </w:r>
            <w:r>
              <w:rPr>
                <w:rFonts w:ascii="Times New Roman" w:hAnsi="Times New Roman" w:cs="Times New Roman"/>
              </w:rPr>
              <w:t>and b</w:t>
            </w:r>
            <w:r w:rsidRPr="008C2B5F">
              <w:rPr>
                <w:rFonts w:ascii="Times New Roman" w:hAnsi="Times New Roman" w:cs="Times New Roman"/>
              </w:rPr>
              <w:t>uprenorphine</w:t>
            </w:r>
            <w:r>
              <w:rPr>
                <w:rFonts w:ascii="Times New Roman" w:hAnsi="Times New Roman" w:cs="Times New Roman"/>
              </w:rPr>
              <w:t xml:space="preserve"> prescription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2.091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1.767, 2.473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Opioid </w:t>
            </w:r>
            <w:r>
              <w:rPr>
                <w:rFonts w:ascii="Times New Roman" w:hAnsi="Times New Roman" w:cs="Times New Roman"/>
              </w:rPr>
              <w:t>d</w:t>
            </w:r>
            <w:r w:rsidRPr="008C2B5F">
              <w:rPr>
                <w:rFonts w:ascii="Times New Roman" w:hAnsi="Times New Roman" w:cs="Times New Roman"/>
              </w:rPr>
              <w:t>ispensed in treatment period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No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C64E13" w:rsidRPr="008C2B5F" w:rsidRDefault="00C64E13" w:rsidP="009C6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E13" w:rsidRPr="008C2B5F" w:rsidTr="009C6E51"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8C2B5F" w:rsidRDefault="00C64E13" w:rsidP="009C6E51">
            <w:pPr>
              <w:rPr>
                <w:rFonts w:ascii="Times New Roman" w:hAnsi="Times New Roman" w:cs="Times New Roman"/>
              </w:rPr>
            </w:pPr>
            <w:r w:rsidRPr="008C2B5F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0.331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E13" w:rsidRPr="00454C34" w:rsidRDefault="00C64E13" w:rsidP="009C6E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0.268, 0.409</w:t>
            </w:r>
          </w:p>
        </w:tc>
      </w:tr>
    </w:tbl>
    <w:p w:rsidR="00C64E13" w:rsidRPr="00C26882" w:rsidRDefault="00C64E13" w:rsidP="00C64E13">
      <w:pPr>
        <w:rPr>
          <w:rFonts w:ascii="Times New Roman" w:hAnsi="Times New Roman" w:cs="Times New Roman"/>
        </w:rPr>
      </w:pPr>
      <w:proofErr w:type="gramStart"/>
      <w:r w:rsidRPr="00755DE3">
        <w:rPr>
          <w:rFonts w:ascii="Times New Roman" w:hAnsi="Times New Roman" w:cs="Times New Roman"/>
          <w:vertAlign w:val="superscript"/>
        </w:rPr>
        <w:lastRenderedPageBreak/>
        <w:t>1</w:t>
      </w:r>
      <w:r>
        <w:rPr>
          <w:rFonts w:ascii="Times New Roman" w:hAnsi="Times New Roman" w:cs="Times New Roman"/>
        </w:rPr>
        <w:t>Obtained from first buprenorphine prescription.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Based on prescriptions filled during the follow-up period.</w:t>
      </w:r>
    </w:p>
    <w:p w:rsidR="00C64E13" w:rsidRDefault="00C64E13" w:rsidP="00C64E1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Supplemental Figure 1.</w:t>
      </w:r>
      <w:proofErr w:type="gramEnd"/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percent</w:t>
      </w:r>
      <w:proofErr w:type="spellEnd"/>
      <w:r>
        <w:rPr>
          <w:rFonts w:ascii="Times New Roman" w:hAnsi="Times New Roman" w:cs="Times New Roman"/>
        </w:rPr>
        <w:t xml:space="preserve"> of the follow-up period for which buprenorphine initiates had sufficient dispensed medication based on prescriptions dispensed and the days’ supply in the 365 days following buprenorphine initiation — Rhode Island, </w:t>
      </w:r>
      <w:r w:rsidRPr="002A439D">
        <w:rPr>
          <w:rFonts w:ascii="Times New Roman" w:hAnsi="Times New Roman" w:cs="Times New Roman"/>
        </w:rPr>
        <w:t>July 1, 2017-June 30, 2020</w:t>
      </w:r>
      <w:r>
        <w:rPr>
          <w:rFonts w:ascii="Times New Roman" w:hAnsi="Times New Roman" w:cs="Times New Roman"/>
        </w:rPr>
        <w:t xml:space="preserve">. </w:t>
      </w:r>
    </w:p>
    <w:p w:rsidR="00C64E13" w:rsidRPr="00DE5BE6" w:rsidRDefault="00C64E13" w:rsidP="00C64E13">
      <w:pPr>
        <w:rPr>
          <w:rFonts w:ascii="Times New Roman" w:hAnsi="Times New Roman" w:cs="Times New Roman"/>
        </w:rPr>
      </w:pPr>
      <w:r>
        <w:rPr>
          <w:noProof/>
          <w:lang w:eastAsia="en-IN"/>
        </w:rPr>
        <w:drawing>
          <wp:inline distT="0" distB="0" distL="0" distR="0" wp14:anchorId="6FD072A7" wp14:editId="2ACB76CB">
            <wp:extent cx="5943600" cy="3272790"/>
            <wp:effectExtent l="0" t="0" r="0" b="381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2F1414-5E40-44A7-B075-F5BCDA23F7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74F49" w:rsidRDefault="00F74F49">
      <w:bookmarkStart w:id="0" w:name="_GoBack"/>
      <w:bookmarkEnd w:id="0"/>
    </w:p>
    <w:sectPr w:rsidR="00F74F49" w:rsidSect="00457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13"/>
    <w:rsid w:val="000B641B"/>
    <w:rsid w:val="000F30DB"/>
    <w:rsid w:val="009A19F3"/>
    <w:rsid w:val="00C64E13"/>
    <w:rsid w:val="00E460E3"/>
    <w:rsid w:val="00F7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E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E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rigov-my.sharepoint.com/personal/benjamin_hallowell_health_ri_gov/Documents/Manuscripts/Buprenorphine%20Manuscript/Histogra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Sheet1!$G$2</c:f>
              <c:strCache>
                <c:ptCount val="1"/>
                <c:pt idx="0">
                  <c:v>Number of Individuals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Sheet1!$F$3:$F$12</c:f>
              <c:strCache>
                <c:ptCount val="10"/>
                <c:pt idx="0">
                  <c:v>0-9%</c:v>
                </c:pt>
                <c:pt idx="1">
                  <c:v>10-19%</c:v>
                </c:pt>
                <c:pt idx="2">
                  <c:v>20-29%</c:v>
                </c:pt>
                <c:pt idx="3">
                  <c:v>30-39%</c:v>
                </c:pt>
                <c:pt idx="4">
                  <c:v>40-49%</c:v>
                </c:pt>
                <c:pt idx="5">
                  <c:v>50-59%</c:v>
                </c:pt>
                <c:pt idx="6">
                  <c:v>60-69%</c:v>
                </c:pt>
                <c:pt idx="7">
                  <c:v>70-79%</c:v>
                </c:pt>
                <c:pt idx="8">
                  <c:v>80-89%</c:v>
                </c:pt>
                <c:pt idx="9">
                  <c:v>90-100%</c:v>
                </c:pt>
              </c:strCache>
            </c:strRef>
          </c:cat>
          <c:val>
            <c:numRef>
              <c:f>Sheet1!$G$3:$G$12</c:f>
              <c:numCache>
                <c:formatCode>General</c:formatCode>
                <c:ptCount val="10"/>
                <c:pt idx="0">
                  <c:v>1238</c:v>
                </c:pt>
                <c:pt idx="1">
                  <c:v>435</c:v>
                </c:pt>
                <c:pt idx="2">
                  <c:v>301</c:v>
                </c:pt>
                <c:pt idx="3">
                  <c:v>234</c:v>
                </c:pt>
                <c:pt idx="4">
                  <c:v>197</c:v>
                </c:pt>
                <c:pt idx="5">
                  <c:v>206</c:v>
                </c:pt>
                <c:pt idx="6">
                  <c:v>212</c:v>
                </c:pt>
                <c:pt idx="7">
                  <c:v>224</c:v>
                </c:pt>
                <c:pt idx="8">
                  <c:v>319</c:v>
                </c:pt>
                <c:pt idx="9">
                  <c:v>1532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D2-4C01-B11E-3A629C9EC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585216"/>
        <c:axId val="290019968"/>
      </c:barChart>
      <c:catAx>
        <c:axId val="286585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Percent of follow-up period covered</a:t>
                </a:r>
                <a:r>
                  <a:rPr lang="en-US" b="1" baseline="0"/>
                  <a:t> based on dispensed medication and days' supply</a:t>
                </a:r>
                <a:endParaRPr lang="en-US" b="1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90019968"/>
        <c:crosses val="autoZero"/>
        <c:auto val="1"/>
        <c:lblAlgn val="ctr"/>
        <c:lblOffset val="100"/>
        <c:noMultiLvlLbl val="0"/>
      </c:catAx>
      <c:valAx>
        <c:axId val="2900199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Number of Individuals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95000"/>
                <a:lumOff val="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865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 rawat</dc:creator>
  <cp:lastModifiedBy>mohit rawat</cp:lastModifiedBy>
  <cp:revision>1</cp:revision>
  <dcterms:created xsi:type="dcterms:W3CDTF">2022-10-29T12:35:00Z</dcterms:created>
  <dcterms:modified xsi:type="dcterms:W3CDTF">2022-10-29T12:35:00Z</dcterms:modified>
</cp:coreProperties>
</file>