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FCCC" w14:textId="77777777" w:rsidR="00A4303F" w:rsidRDefault="00A4303F">
      <w:pPr>
        <w:suppressAutoHyphens w:val="0"/>
        <w:rPr>
          <w:rFonts w:ascii="Arial" w:hAnsi="Arial" w:cs="Arial"/>
        </w:rPr>
      </w:pPr>
    </w:p>
    <w:p w14:paraId="3C96FAB9" w14:textId="77777777" w:rsidR="00A4303F" w:rsidRPr="00A4303F" w:rsidRDefault="00BE333C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</w:t>
      </w:r>
    </w:p>
    <w:p w14:paraId="071D522B" w14:textId="77777777" w:rsidR="00A4303F" w:rsidRDefault="00A4303F" w:rsidP="00A4303F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Trends in Incidence of Type 1 and Type 2 Diabetes in Youth, 2002-2018:</w:t>
      </w:r>
    </w:p>
    <w:p w14:paraId="0AE5EFA0" w14:textId="77777777" w:rsidR="00A4303F" w:rsidRDefault="00A4303F" w:rsidP="00A4303F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SEARCH for Diabetes in Youth Study</w:t>
      </w:r>
    </w:p>
    <w:p w14:paraId="322682DA" w14:textId="77777777" w:rsidR="00A4303F" w:rsidRDefault="00A4303F">
      <w:pPr>
        <w:suppressAutoHyphens w:val="0"/>
        <w:rPr>
          <w:rFonts w:ascii="Arial" w:hAnsi="Arial" w:cs="Arial"/>
        </w:rPr>
      </w:pPr>
    </w:p>
    <w:p w14:paraId="0A76A1BE" w14:textId="77777777" w:rsidR="00A4303F" w:rsidRPr="00A4303F" w:rsidRDefault="00A4303F">
      <w:pPr>
        <w:suppressAutoHyphens w:val="0"/>
        <w:rPr>
          <w:rFonts w:ascii="Arial" w:hAnsi="Arial" w:cs="Arial"/>
          <w:u w:val="single"/>
        </w:rPr>
      </w:pPr>
      <w:r w:rsidRPr="00A4303F">
        <w:rPr>
          <w:rFonts w:ascii="Arial" w:hAnsi="Arial" w:cs="Arial"/>
          <w:u w:val="single"/>
        </w:rPr>
        <w:t>Table of Contents:</w:t>
      </w:r>
    </w:p>
    <w:p w14:paraId="35FB0BC1" w14:textId="7E88F55F" w:rsidR="007125DD" w:rsidRDefault="007125DD" w:rsidP="0089120F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Appendix Methods:</w:t>
      </w:r>
      <w:r>
        <w:rPr>
          <w:rFonts w:ascii="Arial" w:hAnsi="Arial" w:cs="Arial"/>
        </w:rPr>
        <w:tab/>
      </w:r>
      <w:r w:rsidR="000E6A0F">
        <w:rPr>
          <w:rFonts w:ascii="Arial" w:hAnsi="Arial" w:cs="Arial"/>
        </w:rPr>
        <w:t>Models used to estimate</w:t>
      </w:r>
      <w:r w:rsidRPr="007125DD">
        <w:rPr>
          <w:rFonts w:ascii="Arial" w:hAnsi="Arial" w:cs="Arial"/>
        </w:rPr>
        <w:t xml:space="preserve"> adjusted trends by diabetes type</w:t>
      </w:r>
    </w:p>
    <w:p w14:paraId="0EE4A854" w14:textId="636C0077" w:rsidR="006B12A7" w:rsidRPr="006B12A7" w:rsidRDefault="006B12A7" w:rsidP="006B12A7">
      <w:pPr>
        <w:spacing w:before="100" w:beforeAutospacing="1" w:after="100" w:afterAutospacing="1"/>
        <w:ind w:left="2160"/>
        <w:rPr>
          <w:rFonts w:ascii="Arial" w:eastAsia="Times New Roman" w:hAnsi="Arial" w:cs="Arial"/>
        </w:rPr>
      </w:pPr>
      <w:r w:rsidRPr="006B12A7">
        <w:rPr>
          <w:rFonts w:ascii="Arial" w:eastAsia="Times New Roman" w:hAnsi="Arial" w:cs="Arial"/>
        </w:rPr>
        <w:t xml:space="preserve">Populations </w:t>
      </w:r>
      <w:proofErr w:type="gramStart"/>
      <w:r w:rsidRPr="006B12A7">
        <w:rPr>
          <w:rFonts w:ascii="Arial" w:eastAsia="Times New Roman" w:hAnsi="Arial" w:cs="Arial"/>
        </w:rPr>
        <w:t>Under</w:t>
      </w:r>
      <w:proofErr w:type="gramEnd"/>
      <w:r w:rsidRPr="006B12A7">
        <w:rPr>
          <w:rFonts w:ascii="Arial" w:eastAsia="Times New Roman" w:hAnsi="Arial" w:cs="Arial"/>
        </w:rPr>
        <w:t xml:space="preserve"> Surveillance and Number of Cases Identified over the Period 2002 – 2018: SEARCH for Diabetes in Youth</w:t>
      </w:r>
    </w:p>
    <w:p w14:paraId="0427A083" w14:textId="7049FDB1" w:rsidR="00A4303F" w:rsidRDefault="0089120F" w:rsidP="0089120F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="00A4303F">
        <w:rPr>
          <w:rFonts w:ascii="Arial" w:hAnsi="Arial" w:cs="Arial"/>
        </w:rPr>
        <w:t xml:space="preserve">Figure 1: </w:t>
      </w:r>
      <w:r w:rsidR="00A4303F">
        <w:rPr>
          <w:rFonts w:ascii="Arial" w:hAnsi="Arial" w:cs="Arial"/>
        </w:rPr>
        <w:tab/>
        <w:t xml:space="preserve">Incidence of type 1 and type 2 diabetes in Hispanic, Non-Hispanic Black, and Non-Hispanic White youth by single year of age of diagnosis. (Figures for Asian/Pacific Islander and American Indian youth </w:t>
      </w:r>
      <w:proofErr w:type="gramStart"/>
      <w:r w:rsidR="00A4303F">
        <w:rPr>
          <w:rFonts w:ascii="Arial" w:hAnsi="Arial" w:cs="Arial"/>
        </w:rPr>
        <w:t>are</w:t>
      </w:r>
      <w:r w:rsidR="00F95061">
        <w:rPr>
          <w:rFonts w:ascii="Arial" w:hAnsi="Arial" w:cs="Arial"/>
        </w:rPr>
        <w:t xml:space="preserve"> </w:t>
      </w:r>
      <w:r w:rsidR="00A4303F">
        <w:rPr>
          <w:rFonts w:ascii="Arial" w:hAnsi="Arial" w:cs="Arial"/>
        </w:rPr>
        <w:t>not presented</w:t>
      </w:r>
      <w:proofErr w:type="gramEnd"/>
      <w:r w:rsidR="00A4303F">
        <w:rPr>
          <w:rFonts w:ascii="Arial" w:hAnsi="Arial" w:cs="Arial"/>
        </w:rPr>
        <w:t xml:space="preserve"> due to small sample sizes). </w:t>
      </w:r>
    </w:p>
    <w:p w14:paraId="269A7F7F" w14:textId="77777777" w:rsidR="00130EE2" w:rsidRDefault="00130EE2" w:rsidP="0089120F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Figure 2: </w:t>
      </w:r>
      <w:r w:rsidR="00D77F44">
        <w:rPr>
          <w:rFonts w:ascii="Arial" w:hAnsi="Arial" w:cs="Arial"/>
        </w:rPr>
        <w:tab/>
      </w:r>
      <w:r w:rsidR="00D77F44" w:rsidRPr="00130EE2">
        <w:rPr>
          <w:rFonts w:ascii="Arial" w:hAnsi="Arial" w:cs="Arial"/>
        </w:rPr>
        <w:t xml:space="preserve">Distribution of </w:t>
      </w:r>
      <w:r w:rsidR="00D77F44">
        <w:rPr>
          <w:rFonts w:ascii="Arial" w:hAnsi="Arial" w:cs="Arial"/>
        </w:rPr>
        <w:t xml:space="preserve">Month of Diagnosis by Site for </w:t>
      </w:r>
      <w:r w:rsidR="00D77F44" w:rsidRPr="00130EE2">
        <w:rPr>
          <w:rFonts w:ascii="Arial" w:hAnsi="Arial" w:cs="Arial"/>
        </w:rPr>
        <w:t xml:space="preserve">Type 1 </w:t>
      </w:r>
      <w:r w:rsidR="00D77F44">
        <w:rPr>
          <w:rFonts w:ascii="Arial" w:hAnsi="Arial" w:cs="Arial"/>
        </w:rPr>
        <w:t xml:space="preserve">Diabetes </w:t>
      </w:r>
      <w:r w:rsidR="00D77F44" w:rsidRPr="00130EE2">
        <w:rPr>
          <w:rFonts w:ascii="Arial" w:hAnsi="Arial" w:cs="Arial"/>
        </w:rPr>
        <w:t>(</w:t>
      </w:r>
      <w:r w:rsidR="00D77F44">
        <w:rPr>
          <w:rFonts w:ascii="Arial" w:hAnsi="Arial" w:cs="Arial"/>
        </w:rPr>
        <w:t>top</w:t>
      </w:r>
      <w:r w:rsidR="00D77F44" w:rsidRPr="00130EE2">
        <w:rPr>
          <w:rFonts w:ascii="Arial" w:hAnsi="Arial" w:cs="Arial"/>
        </w:rPr>
        <w:t xml:space="preserve">) and Type 2 </w:t>
      </w:r>
      <w:r w:rsidR="00D77F44">
        <w:rPr>
          <w:rFonts w:ascii="Arial" w:hAnsi="Arial" w:cs="Arial"/>
        </w:rPr>
        <w:t xml:space="preserve">Diabetes </w:t>
      </w:r>
      <w:r w:rsidR="00D77F44" w:rsidRPr="00130EE2">
        <w:rPr>
          <w:rFonts w:ascii="Arial" w:hAnsi="Arial" w:cs="Arial"/>
        </w:rPr>
        <w:t>(</w:t>
      </w:r>
      <w:r w:rsidR="00D77F44">
        <w:rPr>
          <w:rFonts w:ascii="Arial" w:hAnsi="Arial" w:cs="Arial"/>
        </w:rPr>
        <w:t>bottom)</w:t>
      </w:r>
    </w:p>
    <w:p w14:paraId="4E861BCA" w14:textId="77777777" w:rsidR="008331CF" w:rsidRDefault="0089120F" w:rsidP="0089120F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="00A4303F">
        <w:rPr>
          <w:rFonts w:ascii="Arial" w:hAnsi="Arial" w:cs="Arial"/>
        </w:rPr>
        <w:t xml:space="preserve">Table 1. </w:t>
      </w:r>
      <w:r w:rsidR="00A4303F">
        <w:rPr>
          <w:rFonts w:ascii="Arial" w:hAnsi="Arial" w:cs="Arial"/>
        </w:rPr>
        <w:tab/>
      </w:r>
      <w:r w:rsidR="00D77F44" w:rsidRPr="00D77F44">
        <w:rPr>
          <w:rFonts w:ascii="Arial" w:hAnsi="Arial" w:cs="Arial"/>
        </w:rPr>
        <w:t xml:space="preserve">Type </w:t>
      </w:r>
      <w:proofErr w:type="gramStart"/>
      <w:r w:rsidR="00D77F44" w:rsidRPr="00D77F44">
        <w:rPr>
          <w:rFonts w:ascii="Arial" w:hAnsi="Arial" w:cs="Arial"/>
        </w:rPr>
        <w:t>1</w:t>
      </w:r>
      <w:proofErr w:type="gramEnd"/>
      <w:r w:rsidR="00D77F44" w:rsidRPr="00D77F44">
        <w:rPr>
          <w:rFonts w:ascii="Arial" w:hAnsi="Arial" w:cs="Arial"/>
        </w:rPr>
        <w:t xml:space="preserve"> Diabetes Cases (Numerator</w:t>
      </w:r>
      <w:r w:rsidR="008331CF">
        <w:rPr>
          <w:rFonts w:ascii="Arial" w:hAnsi="Arial" w:cs="Arial"/>
        </w:rPr>
        <w:t>)</w:t>
      </w:r>
    </w:p>
    <w:p w14:paraId="09E4EDA0" w14:textId="77777777" w:rsidR="002B4B26" w:rsidRDefault="002B4B26" w:rsidP="0089120F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2. </w:t>
      </w:r>
      <w:r>
        <w:rPr>
          <w:rFonts w:ascii="Arial" w:hAnsi="Arial" w:cs="Arial"/>
        </w:rPr>
        <w:tab/>
        <w:t xml:space="preserve">Type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Diabetes Number at Risk (Denominator) </w:t>
      </w:r>
    </w:p>
    <w:p w14:paraId="2E7CD36A" w14:textId="42C9D844" w:rsidR="004A126E" w:rsidRPr="003417F2" w:rsidRDefault="004A126E" w:rsidP="0089120F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</w:t>
      </w:r>
      <w:r w:rsidR="002B4B2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7125DD">
        <w:rPr>
          <w:rFonts w:ascii="Arial" w:hAnsi="Arial" w:cs="Arial"/>
        </w:rPr>
        <w:t xml:space="preserve">Unadjusted </w:t>
      </w:r>
      <w:r w:rsidR="00D77F44" w:rsidRPr="00D77F44">
        <w:rPr>
          <w:rFonts w:ascii="Arial" w:hAnsi="Arial" w:cs="Arial"/>
        </w:rPr>
        <w:t>Incidence of Type 1 Diabetes and 95% Confidence Interval</w:t>
      </w:r>
      <w:r w:rsidR="007125DD">
        <w:rPr>
          <w:rFonts w:ascii="Arial" w:hAnsi="Arial" w:cs="Arial"/>
        </w:rPr>
        <w:t>s</w:t>
      </w:r>
    </w:p>
    <w:p w14:paraId="05C75D82" w14:textId="77777777" w:rsidR="00D77F44" w:rsidRDefault="00D77F44" w:rsidP="00D77F44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</w:t>
      </w:r>
      <w:r w:rsidR="002B4B2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D77F44">
        <w:rPr>
          <w:rFonts w:ascii="Arial" w:hAnsi="Arial" w:cs="Arial"/>
        </w:rPr>
        <w:t xml:space="preserve">Type </w:t>
      </w:r>
      <w:proofErr w:type="gramStart"/>
      <w:r>
        <w:rPr>
          <w:rFonts w:ascii="Arial" w:hAnsi="Arial" w:cs="Arial"/>
        </w:rPr>
        <w:t>2</w:t>
      </w:r>
      <w:proofErr w:type="gramEnd"/>
      <w:r w:rsidR="002B4B26">
        <w:rPr>
          <w:rFonts w:ascii="Arial" w:hAnsi="Arial" w:cs="Arial"/>
        </w:rPr>
        <w:t xml:space="preserve"> Diabetes Cases (Numerator)</w:t>
      </w:r>
    </w:p>
    <w:p w14:paraId="4C5AE917" w14:textId="77777777" w:rsidR="002B4B26" w:rsidRDefault="002B4B26" w:rsidP="002B4B26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5. </w:t>
      </w:r>
      <w:r>
        <w:rPr>
          <w:rFonts w:ascii="Arial" w:hAnsi="Arial" w:cs="Arial"/>
        </w:rPr>
        <w:tab/>
        <w:t xml:space="preserve">Type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Diabetes Number at Risk (Denominator) </w:t>
      </w:r>
    </w:p>
    <w:p w14:paraId="45CA4486" w14:textId="74A66FEB" w:rsidR="00D77F44" w:rsidRPr="003417F2" w:rsidRDefault="00D77F44" w:rsidP="00DD1A00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</w:t>
      </w:r>
      <w:r w:rsidR="002B4B2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7125DD">
        <w:rPr>
          <w:rFonts w:ascii="Arial" w:hAnsi="Arial" w:cs="Arial"/>
        </w:rPr>
        <w:t xml:space="preserve">Unadjusted </w:t>
      </w:r>
      <w:r>
        <w:rPr>
          <w:rFonts w:ascii="Arial" w:hAnsi="Arial" w:cs="Arial"/>
        </w:rPr>
        <w:t>Incidence of Type 2</w:t>
      </w:r>
      <w:r w:rsidRPr="00D77F44">
        <w:rPr>
          <w:rFonts w:ascii="Arial" w:hAnsi="Arial" w:cs="Arial"/>
        </w:rPr>
        <w:t xml:space="preserve"> Diabetes and 95% Confidence Interval</w:t>
      </w:r>
      <w:r w:rsidR="007125DD">
        <w:rPr>
          <w:rFonts w:ascii="Arial" w:hAnsi="Arial" w:cs="Arial"/>
        </w:rPr>
        <w:t>s</w:t>
      </w:r>
    </w:p>
    <w:p w14:paraId="7BB39A93" w14:textId="32133A7D" w:rsidR="00D77F44" w:rsidRDefault="00D77F44" w:rsidP="00D77F44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</w:t>
      </w:r>
      <w:r w:rsidR="00DD1A0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D77F44">
        <w:rPr>
          <w:rFonts w:ascii="Arial" w:hAnsi="Arial" w:cs="Arial"/>
        </w:rPr>
        <w:t>Self-reported case presentation of diabetes diagnosis (percent) by incident year and diabetes type among youth 20 years of age and younger, SEARCH for Diabetes in Youth Study 2002–2018</w:t>
      </w:r>
    </w:p>
    <w:p w14:paraId="26B795CB" w14:textId="74F9637C" w:rsidR="00DD1A00" w:rsidRDefault="00DD1A00" w:rsidP="00D77F44">
      <w:pPr>
        <w:suppressAutoHyphens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8. </w:t>
      </w:r>
      <w:r>
        <w:rPr>
          <w:rFonts w:ascii="Arial" w:hAnsi="Arial" w:cs="Arial"/>
        </w:rPr>
        <w:tab/>
      </w:r>
      <w:r w:rsidR="00F76E50" w:rsidRPr="00F76E50">
        <w:rPr>
          <w:rFonts w:ascii="Arial" w:hAnsi="Arial" w:cs="Arial"/>
        </w:rPr>
        <w:t>Self-reported case presentation of diabetes diagnosis (percent) by month and diabetes type among youth 20 years of age and younger, SEARCH for Diabetes in Youth Study 2002–2018</w:t>
      </w:r>
    </w:p>
    <w:p w14:paraId="343DE7B3" w14:textId="77777777" w:rsidR="00D77F44" w:rsidRPr="003417F2" w:rsidRDefault="00D77F44" w:rsidP="00D77F44">
      <w:pPr>
        <w:suppressAutoHyphens w:val="0"/>
        <w:ind w:left="2160" w:hanging="2160"/>
        <w:rPr>
          <w:rFonts w:ascii="Arial" w:hAnsi="Arial" w:cs="Arial"/>
        </w:rPr>
      </w:pPr>
    </w:p>
    <w:p w14:paraId="45EE7FE4" w14:textId="77777777" w:rsidR="00A4303F" w:rsidRDefault="00A4303F">
      <w:pPr>
        <w:suppressAutoHyphens w:val="0"/>
        <w:rPr>
          <w:rFonts w:ascii="Arial" w:hAnsi="Arial" w:cs="Arial"/>
        </w:rPr>
      </w:pPr>
    </w:p>
    <w:p w14:paraId="69AD1AB4" w14:textId="64163DB7" w:rsidR="007125DD" w:rsidRDefault="007125DD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4F6A48" w14:textId="77777777" w:rsidR="007125DD" w:rsidRDefault="007125DD">
      <w:pPr>
        <w:suppressAutoHyphens w:val="0"/>
        <w:rPr>
          <w:rFonts w:ascii="Arial" w:hAnsi="Arial" w:cs="Arial"/>
        </w:rPr>
        <w:sectPr w:rsidR="007125DD" w:rsidSect="004A126E">
          <w:footerReference w:type="default" r:id="rId6"/>
          <w:pgSz w:w="12240" w:h="15840"/>
          <w:pgMar w:top="1440" w:right="1440" w:bottom="1440" w:left="1440" w:header="0" w:footer="720" w:gutter="0"/>
          <w:cols w:space="720"/>
          <w:formProt w:val="0"/>
          <w:docGrid w:linePitch="360" w:charSpace="4096"/>
        </w:sectPr>
      </w:pPr>
    </w:p>
    <w:p w14:paraId="637A87DB" w14:textId="77777777" w:rsidR="00970B90" w:rsidRDefault="00F76E50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>Methods:</w:t>
      </w:r>
      <w:r w:rsidR="00970B90">
        <w:rPr>
          <w:rFonts w:ascii="Arial" w:hAnsi="Arial" w:cs="Arial"/>
        </w:rPr>
        <w:t xml:space="preserve"> </w:t>
      </w:r>
      <w:r w:rsidR="0040674A" w:rsidRPr="00970B90">
        <w:rPr>
          <w:rFonts w:ascii="Arial" w:hAnsi="Arial" w:cs="Arial"/>
        </w:rPr>
        <w:t>M</w:t>
      </w:r>
      <w:r w:rsidR="007125DD" w:rsidRPr="00970B90">
        <w:rPr>
          <w:rFonts w:ascii="Arial" w:hAnsi="Arial" w:cs="Arial"/>
        </w:rPr>
        <w:t>odels used to estimate</w:t>
      </w:r>
      <w:r w:rsidR="000E6A0F" w:rsidRPr="00970B90">
        <w:rPr>
          <w:rFonts w:ascii="Arial" w:hAnsi="Arial" w:cs="Arial"/>
        </w:rPr>
        <w:t xml:space="preserve"> adjusted</w:t>
      </w:r>
      <w:r w:rsidR="007125DD" w:rsidRPr="00970B90">
        <w:rPr>
          <w:rFonts w:ascii="Arial" w:hAnsi="Arial" w:cs="Arial"/>
        </w:rPr>
        <w:t xml:space="preserve"> trends by diabetes type</w:t>
      </w:r>
      <w:r w:rsidR="0001337E" w:rsidRPr="00970B90">
        <w:rPr>
          <w:rFonts w:ascii="Arial" w:hAnsi="Arial" w:cs="Arial"/>
        </w:rPr>
        <w:t>.</w:t>
      </w:r>
      <w:r w:rsidR="0001337E" w:rsidRPr="0001337E">
        <w:rPr>
          <w:rFonts w:ascii="Arial" w:hAnsi="Arial" w:cs="Arial"/>
          <w:sz w:val="18"/>
          <w:szCs w:val="18"/>
        </w:rPr>
        <w:t xml:space="preserve"> </w:t>
      </w:r>
    </w:p>
    <w:p w14:paraId="444A8E7D" w14:textId="7D169085" w:rsidR="00A4303F" w:rsidRPr="0001337E" w:rsidRDefault="00970B90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01337E" w:rsidRPr="0001337E">
        <w:rPr>
          <w:rFonts w:ascii="Arial" w:hAnsi="Arial" w:cs="Arial"/>
          <w:sz w:val="18"/>
          <w:szCs w:val="18"/>
        </w:rPr>
        <w:t>The correlation coefficient between two consecutive incidence estimates is calculated as θ / (</w:t>
      </w:r>
      <w:proofErr w:type="gramStart"/>
      <w:r w:rsidR="0001337E" w:rsidRPr="0001337E">
        <w:rPr>
          <w:rFonts w:ascii="Arial" w:hAnsi="Arial" w:cs="Arial"/>
          <w:sz w:val="18"/>
          <w:szCs w:val="18"/>
        </w:rPr>
        <w:t>1</w:t>
      </w:r>
      <w:proofErr w:type="gramEnd"/>
      <w:r w:rsidR="0001337E" w:rsidRPr="0001337E">
        <w:rPr>
          <w:rFonts w:ascii="Arial" w:hAnsi="Arial" w:cs="Arial"/>
          <w:sz w:val="18"/>
          <w:szCs w:val="18"/>
        </w:rPr>
        <w:t xml:space="preserve"> + θ</w:t>
      </w:r>
      <w:r w:rsidR="0001337E" w:rsidRPr="00970B90">
        <w:rPr>
          <w:rFonts w:ascii="Arial" w:hAnsi="Arial" w:cs="Arial"/>
          <w:sz w:val="18"/>
          <w:szCs w:val="18"/>
          <w:vertAlign w:val="superscript"/>
        </w:rPr>
        <w:t>2</w:t>
      </w:r>
      <w:r w:rsidR="0001337E" w:rsidRPr="0001337E">
        <w:rPr>
          <w:rFonts w:ascii="Arial" w:hAnsi="Arial" w:cs="Arial"/>
          <w:sz w:val="18"/>
          <w:szCs w:val="18"/>
        </w:rPr>
        <w:t xml:space="preserve">).   </w:t>
      </w:r>
      <w:proofErr w:type="gramStart"/>
      <w:r w:rsidR="0001337E" w:rsidRPr="0001337E">
        <w:rPr>
          <w:rFonts w:ascii="Arial" w:hAnsi="Arial" w:cs="Arial"/>
          <w:sz w:val="18"/>
          <w:szCs w:val="18"/>
        </w:rPr>
        <w:t>θ</w:t>
      </w:r>
      <w:proofErr w:type="gramEnd"/>
      <w:r w:rsidR="0001337E" w:rsidRPr="0001337E">
        <w:rPr>
          <w:rFonts w:ascii="Arial" w:hAnsi="Arial" w:cs="Arial"/>
          <w:sz w:val="18"/>
          <w:szCs w:val="18"/>
        </w:rPr>
        <w:t xml:space="preserve"> is the final parameter in the models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12235"/>
      </w:tblGrid>
      <w:tr w:rsidR="0040674A" w:rsidRPr="000E6A0F" w14:paraId="537A5116" w14:textId="77777777" w:rsidTr="00167F64">
        <w:tc>
          <w:tcPr>
            <w:tcW w:w="12918" w:type="dxa"/>
            <w:gridSpan w:val="2"/>
          </w:tcPr>
          <w:p w14:paraId="5C7018F5" w14:textId="61700073" w:rsidR="0040674A" w:rsidRPr="000E6A0F" w:rsidRDefault="0040674A" w:rsidP="003720F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0E6A0F">
              <w:rPr>
                <w:rFonts w:ascii="Arial" w:hAnsi="Arial" w:cs="Arial"/>
                <w:sz w:val="16"/>
                <w:szCs w:val="16"/>
              </w:rPr>
              <w:t>Type 1:</w:t>
            </w:r>
          </w:p>
        </w:tc>
      </w:tr>
      <w:tr w:rsidR="00512FBD" w:rsidRPr="000E6A0F" w14:paraId="1C08B671" w14:textId="77777777" w:rsidTr="00512FBD">
        <w:tc>
          <w:tcPr>
            <w:tcW w:w="683" w:type="dxa"/>
            <w:vAlign w:val="center"/>
          </w:tcPr>
          <w:p w14:paraId="7BD881F8" w14:textId="77755D06" w:rsidR="00512FBD" w:rsidRPr="000E6A0F" w:rsidRDefault="00512FBD" w:rsidP="00512FB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0E6A0F">
              <w:rPr>
                <w:rFonts w:ascii="Arial" w:eastAsia="Times New Roman" w:hAnsi="Arial" w:cs="Arial"/>
                <w:sz w:val="16"/>
                <w:szCs w:val="16"/>
              </w:rPr>
              <w:t>All</w:t>
            </w:r>
          </w:p>
        </w:tc>
        <w:tc>
          <w:tcPr>
            <w:tcW w:w="12235" w:type="dxa"/>
          </w:tcPr>
          <w:p w14:paraId="168589EB" w14:textId="3381159A" w:rsidR="00512FBD" w:rsidRPr="000E6A0F" w:rsidRDefault="006B12A7" w:rsidP="00512FB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=3.966+0.020*t+0.119*I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0.678*I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5-9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 0.841*I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10-14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-0.020* 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15-19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-1.711*I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-1.484*I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-3.388*I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-4.682*I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+0.125*log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512FBD" w:rsidRPr="000E6A0F" w14:paraId="553651BD" w14:textId="77777777" w:rsidTr="00512FBD">
        <w:tc>
          <w:tcPr>
            <w:tcW w:w="683" w:type="dxa"/>
            <w:vAlign w:val="center"/>
          </w:tcPr>
          <w:p w14:paraId="3E2D09F2" w14:textId="21E770D3" w:rsidR="00512FBD" w:rsidRPr="000E6A0F" w:rsidRDefault="00512FBD" w:rsidP="00512FBD">
            <w:pPr>
              <w:suppressAutoHyphens w:val="0"/>
              <w:rPr>
                <w:rFonts w:ascii="Arial" w:eastAsia="Calibri" w:hAnsi="Arial" w:cs="Arial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Age</w:t>
            </w:r>
          </w:p>
        </w:tc>
        <w:tc>
          <w:tcPr>
            <w:tcW w:w="12235" w:type="dxa"/>
          </w:tcPr>
          <w:p w14:paraId="03BBC30C" w14:textId="4F6BC8AC" w:rsidR="00512FBD" w:rsidRPr="000E6A0F" w:rsidRDefault="006B12A7" w:rsidP="00512FBD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=4.001+0.006*t+0.118*I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0.645*I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5-9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 0.798*I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10-14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-0.071* 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15-19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-1.713*I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-1.486*I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-3.392*I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-4.689*I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0.014*I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5-9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0.019*I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10-14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0.022*I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15-19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+0.111*log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512FBD" w:rsidRPr="000E6A0F" w14:paraId="0D294C60" w14:textId="77777777" w:rsidTr="00512FBD">
        <w:tc>
          <w:tcPr>
            <w:tcW w:w="683" w:type="dxa"/>
            <w:vAlign w:val="center"/>
          </w:tcPr>
          <w:p w14:paraId="0D5C02C8" w14:textId="75105156" w:rsidR="00512FBD" w:rsidRPr="000E6A0F" w:rsidRDefault="00512FBD" w:rsidP="00512FBD">
            <w:pPr>
              <w:suppressAutoHyphens w:val="0"/>
              <w:rPr>
                <w:rFonts w:ascii="Arial" w:eastAsia="Calibri" w:hAnsi="Arial" w:cs="Arial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Sex</w:t>
            </w:r>
          </w:p>
        </w:tc>
        <w:tc>
          <w:tcPr>
            <w:tcW w:w="12235" w:type="dxa"/>
          </w:tcPr>
          <w:p w14:paraId="352CA7AC" w14:textId="5F0D658C" w:rsidR="00512FBD" w:rsidRPr="000E6A0F" w:rsidRDefault="006B12A7" w:rsidP="00512FBD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=3.973+0.017*t+0.106*I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0.678*I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5-9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 0.841*I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10-14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-0.021* 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15-19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-1.712*I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-1.484*I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-3.389*I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-4.683*I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+0.006*I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Males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*t+0.122*log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512FBD" w:rsidRPr="000E6A0F" w14:paraId="08ACD8B8" w14:textId="77777777" w:rsidTr="00512FBD">
        <w:tc>
          <w:tcPr>
            <w:tcW w:w="683" w:type="dxa"/>
            <w:vAlign w:val="center"/>
          </w:tcPr>
          <w:p w14:paraId="38815023" w14:textId="1A122D95" w:rsidR="00512FBD" w:rsidRPr="000E6A0F" w:rsidRDefault="00512FBD" w:rsidP="00512FBD">
            <w:pPr>
              <w:suppressAutoHyphens w:val="0"/>
              <w:rPr>
                <w:rFonts w:ascii="Arial" w:eastAsia="Calibri" w:hAnsi="Arial" w:cs="Arial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Race</w:t>
            </w:r>
          </w:p>
        </w:tc>
        <w:tc>
          <w:tcPr>
            <w:tcW w:w="12235" w:type="dxa"/>
          </w:tcPr>
          <w:p w14:paraId="590AA6C6" w14:textId="1EBE99F8" w:rsidR="00512FBD" w:rsidRPr="000E6A0F" w:rsidRDefault="006B12A7" w:rsidP="003720F4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=3.998+0.006*t+0.123*I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0.673*I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5-9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 0.836*I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10-14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-0.027* 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15-19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-1.765*I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-1.568*I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-3.499*I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-4.715*I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0.023*I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0.035*I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0.041*I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0.012*I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+0.103*log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512FBD" w:rsidRPr="000E6A0F" w14:paraId="22660AA5" w14:textId="77777777" w:rsidTr="00512FBD">
        <w:tc>
          <w:tcPr>
            <w:tcW w:w="683" w:type="dxa"/>
            <w:vAlign w:val="center"/>
          </w:tcPr>
          <w:p w14:paraId="229DE6A3" w14:textId="6587643C" w:rsidR="00512FBD" w:rsidRPr="000E6A0F" w:rsidRDefault="00512FBD" w:rsidP="00512FBD">
            <w:pPr>
              <w:suppressAutoHyphens w:val="0"/>
              <w:rPr>
                <w:rFonts w:ascii="Arial" w:eastAsia="Calibri" w:hAnsi="Arial" w:cs="Arial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Site</w:t>
            </w:r>
          </w:p>
        </w:tc>
        <w:tc>
          <w:tcPr>
            <w:tcW w:w="12235" w:type="dxa"/>
          </w:tcPr>
          <w:p w14:paraId="76186EF8" w14:textId="2134B054" w:rsidR="00512FBD" w:rsidRPr="000E6A0F" w:rsidRDefault="006B12A7" w:rsidP="00383E91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=2.804+0.016*t+0.139*I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0.653*I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5-9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 0.820*I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10-14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-0.048* 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15-19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-0.461*I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OH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0.391*I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CO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-0.481*I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CA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0.030*I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WA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-0.015*I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OH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0.005*I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CO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0.003*I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CA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-0.008*I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WA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+0.158*log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037799" w:rsidRPr="000E6A0F" w14:paraId="1A9539A2" w14:textId="77777777" w:rsidTr="00167F64">
        <w:tc>
          <w:tcPr>
            <w:tcW w:w="12918" w:type="dxa"/>
            <w:gridSpan w:val="2"/>
          </w:tcPr>
          <w:p w14:paraId="154BDE20" w14:textId="1EA5AFF7" w:rsidR="00037799" w:rsidRPr="000E6A0F" w:rsidRDefault="00037799" w:rsidP="003720F4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Type 2:</w:t>
            </w:r>
          </w:p>
        </w:tc>
      </w:tr>
      <w:tr w:rsidR="00037799" w:rsidRPr="000E6A0F" w14:paraId="09163655" w14:textId="77777777" w:rsidTr="00167F64">
        <w:tc>
          <w:tcPr>
            <w:tcW w:w="683" w:type="dxa"/>
            <w:vAlign w:val="center"/>
          </w:tcPr>
          <w:p w14:paraId="5FD84081" w14:textId="2550E771" w:rsidR="00037799" w:rsidRPr="000E6A0F" w:rsidRDefault="00037799" w:rsidP="0003779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0E6A0F">
              <w:rPr>
                <w:rFonts w:ascii="Arial" w:eastAsia="Times New Roman" w:hAnsi="Arial" w:cs="Arial"/>
                <w:sz w:val="16"/>
                <w:szCs w:val="16"/>
              </w:rPr>
              <w:t>All</w:t>
            </w:r>
          </w:p>
        </w:tc>
        <w:tc>
          <w:tcPr>
            <w:tcW w:w="12235" w:type="dxa"/>
          </w:tcPr>
          <w:p w14:paraId="69D0C4AE" w14:textId="3DCD9CCF" w:rsidR="00037799" w:rsidRPr="000E6A0F" w:rsidRDefault="006B12A7" w:rsidP="002C1709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=2.705+0.052*t-0.387*I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+0.195*I(15-19)+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0.580*I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0.410*I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-1.278*I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-1.155*I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+0.209*log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037799" w:rsidRPr="000E6A0F" w14:paraId="303C0E61" w14:textId="77777777" w:rsidTr="00167F64">
        <w:tc>
          <w:tcPr>
            <w:tcW w:w="683" w:type="dxa"/>
            <w:vAlign w:val="center"/>
          </w:tcPr>
          <w:p w14:paraId="4076D5CC" w14:textId="2BCB8E21" w:rsidR="00037799" w:rsidRPr="000E6A0F" w:rsidRDefault="00037799" w:rsidP="0003779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Age</w:t>
            </w:r>
          </w:p>
        </w:tc>
        <w:tc>
          <w:tcPr>
            <w:tcW w:w="12235" w:type="dxa"/>
          </w:tcPr>
          <w:p w14:paraId="29F4D27F" w14:textId="3AE2B02A" w:rsidR="00037799" w:rsidRPr="000E6A0F" w:rsidRDefault="006B12A7" w:rsidP="002C170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=2.721+0.046*t-0.387*I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+0.165*I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15-19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0.580*I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0.409*I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-1.279*I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-1.155*I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+0.010*I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15-19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*t+0.206*log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037799" w:rsidRPr="000E6A0F" w14:paraId="292B6216" w14:textId="77777777" w:rsidTr="00167F64">
        <w:tc>
          <w:tcPr>
            <w:tcW w:w="683" w:type="dxa"/>
            <w:vAlign w:val="center"/>
          </w:tcPr>
          <w:p w14:paraId="0A071172" w14:textId="3B1844AE" w:rsidR="00037799" w:rsidRPr="000E6A0F" w:rsidRDefault="00037799" w:rsidP="0003779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Sex</w:t>
            </w:r>
          </w:p>
        </w:tc>
        <w:tc>
          <w:tcPr>
            <w:tcW w:w="12235" w:type="dxa"/>
          </w:tcPr>
          <w:p w14:paraId="4C3505C6" w14:textId="7C584881" w:rsidR="00037799" w:rsidRPr="000E6A0F" w:rsidRDefault="006B12A7" w:rsidP="002A7956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=2.704+0.052*t-0.384*I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+0.195*I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15-19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0.580*I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0.410*I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-1.278*I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-1.155*I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-0.001*I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Males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*t+0.209*log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037799" w:rsidRPr="000E6A0F" w14:paraId="1164A5DF" w14:textId="77777777" w:rsidTr="00167F64">
        <w:tc>
          <w:tcPr>
            <w:tcW w:w="683" w:type="dxa"/>
            <w:vAlign w:val="center"/>
          </w:tcPr>
          <w:p w14:paraId="72550FDD" w14:textId="2D0FA5FF" w:rsidR="00037799" w:rsidRPr="000E6A0F" w:rsidRDefault="00037799" w:rsidP="0003779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Race</w:t>
            </w:r>
          </w:p>
        </w:tc>
        <w:tc>
          <w:tcPr>
            <w:tcW w:w="12235" w:type="dxa"/>
          </w:tcPr>
          <w:p w14:paraId="444E7829" w14:textId="1EF530CF" w:rsidR="00037799" w:rsidRPr="000E6A0F" w:rsidRDefault="006B12A7" w:rsidP="0003779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=2.800+0.018*t-0.392*I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+0.189*I(15-19)+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0.471*I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0.266*I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-1.495*I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-1.197*I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0.040*I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NHB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0.051*I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Hisp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0.067*I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API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0.016*I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AI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+0.155*log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037799" w:rsidRPr="000E6A0F" w14:paraId="058DC9EB" w14:textId="77777777" w:rsidTr="00167F64">
        <w:tc>
          <w:tcPr>
            <w:tcW w:w="683" w:type="dxa"/>
            <w:vAlign w:val="center"/>
          </w:tcPr>
          <w:p w14:paraId="39966E25" w14:textId="4C5FF8DC" w:rsidR="00037799" w:rsidRPr="000E6A0F" w:rsidRDefault="00037799" w:rsidP="00037799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0E6A0F">
              <w:rPr>
                <w:rFonts w:ascii="Arial" w:eastAsia="Calibri" w:hAnsi="Arial" w:cs="Arial"/>
                <w:sz w:val="16"/>
                <w:szCs w:val="16"/>
              </w:rPr>
              <w:t>Site</w:t>
            </w:r>
          </w:p>
        </w:tc>
        <w:tc>
          <w:tcPr>
            <w:tcW w:w="12235" w:type="dxa"/>
          </w:tcPr>
          <w:p w14:paraId="5B0C650F" w14:textId="69227C9B" w:rsidR="00037799" w:rsidRPr="000E6A0F" w:rsidRDefault="006B12A7" w:rsidP="00E471E8">
            <w:pPr>
              <w:suppressAutoHyphens w:val="0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=3.091+0.075*t-0.401*I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sz w:val="16"/>
                        <w:szCs w:val="16"/>
                      </w:rPr>
                      <m:t>Male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+0.172*I(15-19)+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-1.009*I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OH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 -0.479*I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CO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-0.024*I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CA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-0.896*I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WA</m:t>
                            </m:r>
                          </m:e>
                        </m:d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-0.057*I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OH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 xml:space="preserve"> -0.040*I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CO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-0.029*I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CA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  <m:ctrlPr>
                          <w:rPr>
                            <w:rFonts w:ascii="Cambria Math" w:eastAsia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-0.008*I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WA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Arial"/>
                            <w:color w:val="0070C0"/>
                            <w:sz w:val="16"/>
                            <w:szCs w:val="16"/>
                          </w:rPr>
                          <m:t>*t</m:t>
                        </m:r>
                      </m:e>
                    </m:eqArr>
                  </m:e>
                </m:d>
                <m:r>
                  <w:rPr>
                    <w:rFonts w:ascii="Cambria Math" w:hAnsi="Cambria Math" w:cs="Arial"/>
                    <w:color w:val="0070C0"/>
                    <w:sz w:val="16"/>
                    <w:szCs w:val="16"/>
                  </w:rPr>
                  <m:t>+0.185*log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16"/>
                                <w:szCs w:val="16"/>
                              </w:rPr>
                              <m:t>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</w:tbl>
    <w:p w14:paraId="19EE8EFB" w14:textId="643213B0" w:rsidR="006B12A7" w:rsidRDefault="006B12A7">
      <w:pPr>
        <w:suppressAutoHyphens w:val="0"/>
        <w:rPr>
          <w:rFonts w:ascii="Arial" w:hAnsi="Arial" w:cs="Arial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2155"/>
        <w:gridCol w:w="2700"/>
        <w:gridCol w:w="1890"/>
        <w:gridCol w:w="2160"/>
        <w:gridCol w:w="1980"/>
        <w:gridCol w:w="2430"/>
      </w:tblGrid>
      <w:tr w:rsidR="006B12A7" w:rsidRPr="006B12A7" w14:paraId="40B75D82" w14:textId="77777777" w:rsidTr="00652C4F">
        <w:tc>
          <w:tcPr>
            <w:tcW w:w="13315" w:type="dxa"/>
            <w:gridSpan w:val="6"/>
            <w:shd w:val="clear" w:color="auto" w:fill="D9D9D9" w:themeFill="background1" w:themeFillShade="D9"/>
          </w:tcPr>
          <w:p w14:paraId="13EEC186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B12A7">
              <w:rPr>
                <w:rFonts w:ascii="Arial" w:eastAsia="Times New Roman" w:hAnsi="Arial" w:cs="Arial"/>
              </w:rPr>
              <w:lastRenderedPageBreak/>
              <w:t>Populations Under Surveillance and Number of Cases Identified over the Period 2002 – 2018: SEARCH for Diabetes in Youth</w:t>
            </w:r>
          </w:p>
          <w:p w14:paraId="4982F9D6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bookmarkStart w:id="0" w:name="_GoBack"/>
        <w:bookmarkEnd w:id="0"/>
      </w:tr>
      <w:tr w:rsidR="006B12A7" w:rsidRPr="006B12A7" w14:paraId="3E534D91" w14:textId="77777777" w:rsidTr="00652C4F">
        <w:tc>
          <w:tcPr>
            <w:tcW w:w="2155" w:type="dxa"/>
            <w:shd w:val="clear" w:color="auto" w:fill="D9D9D9" w:themeFill="background1" w:themeFillShade="D9"/>
          </w:tcPr>
          <w:p w14:paraId="558B2B1A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7016D58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B12A7">
              <w:rPr>
                <w:rFonts w:ascii="Arial" w:eastAsia="Times New Roman" w:hAnsi="Arial" w:cs="Arial"/>
              </w:rPr>
              <w:t>Colorado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CCCAE32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B12A7">
              <w:rPr>
                <w:rFonts w:ascii="Arial" w:eastAsia="Times New Roman" w:hAnsi="Arial" w:cs="Arial"/>
              </w:rPr>
              <w:t>Ohio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439D38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B12A7">
              <w:rPr>
                <w:rFonts w:ascii="Arial" w:eastAsia="Times New Roman" w:hAnsi="Arial" w:cs="Arial"/>
              </w:rPr>
              <w:t>South Carolina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3F313EE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B12A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F508035" w14:textId="77777777" w:rsidR="006B12A7" w:rsidRPr="006B12A7" w:rsidRDefault="006B12A7" w:rsidP="006B12A7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B12A7">
              <w:rPr>
                <w:rFonts w:ascii="Arial" w:eastAsia="Times New Roman" w:hAnsi="Arial" w:cs="Arial"/>
              </w:rPr>
              <w:t xml:space="preserve">California </w:t>
            </w:r>
          </w:p>
        </w:tc>
      </w:tr>
      <w:tr w:rsidR="006B12A7" w:rsidRPr="006B12A7" w14:paraId="15BBB538" w14:textId="77777777" w:rsidTr="00652C4F">
        <w:tc>
          <w:tcPr>
            <w:tcW w:w="2155" w:type="dxa"/>
            <w:shd w:val="clear" w:color="auto" w:fill="F2F2F2" w:themeFill="background1" w:themeFillShade="F2"/>
          </w:tcPr>
          <w:p w14:paraId="1CD38520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Population</w:t>
            </w:r>
          </w:p>
        </w:tc>
        <w:tc>
          <w:tcPr>
            <w:tcW w:w="2700" w:type="dxa"/>
          </w:tcPr>
          <w:p w14:paraId="79A6E11B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All 64 counties plus selected American Indian reservations in Arizona and New Mexico. For American Indians, eligibility required participation in Indian Health Services.</w:t>
            </w:r>
          </w:p>
          <w:p w14:paraId="1216C9C3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F47088C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8 counties</w:t>
            </w:r>
          </w:p>
        </w:tc>
        <w:tc>
          <w:tcPr>
            <w:tcW w:w="2160" w:type="dxa"/>
          </w:tcPr>
          <w:p w14:paraId="331F9A02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All 46 counties</w:t>
            </w:r>
          </w:p>
        </w:tc>
        <w:tc>
          <w:tcPr>
            <w:tcW w:w="1980" w:type="dxa"/>
          </w:tcPr>
          <w:p w14:paraId="5E640C93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5 counties</w:t>
            </w:r>
          </w:p>
        </w:tc>
        <w:tc>
          <w:tcPr>
            <w:tcW w:w="2430" w:type="dxa"/>
          </w:tcPr>
          <w:p w14:paraId="3F43590A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Enrollees in 7 counties</w:t>
            </w:r>
            <w:r w:rsidRPr="006B12A7">
              <w:rPr>
                <w:rFonts w:ascii="Arial" w:eastAsia="Times New Roman" w:hAnsi="Arial" w:cs="Arial"/>
              </w:rPr>
              <w:t xml:space="preserve"> in the Kaiser Permanente Southern California health plan</w:t>
            </w:r>
          </w:p>
        </w:tc>
      </w:tr>
      <w:tr w:rsidR="006B12A7" w:rsidRPr="006B12A7" w14:paraId="54AD8124" w14:textId="77777777" w:rsidTr="00652C4F">
        <w:tc>
          <w:tcPr>
            <w:tcW w:w="2155" w:type="dxa"/>
            <w:shd w:val="clear" w:color="auto" w:fill="F2F2F2" w:themeFill="background1" w:themeFillShade="F2"/>
          </w:tcPr>
          <w:p w14:paraId="5D23DDFD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 xml:space="preserve">Type 1 Diabetes, Ages 0-19: </w:t>
            </w:r>
          </w:p>
          <w:p w14:paraId="4408190A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Cases and Number at Risk (N)</w:t>
            </w:r>
          </w:p>
          <w:p w14:paraId="05B55E37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9EC25B2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5735</w:t>
            </w:r>
          </w:p>
          <w:p w14:paraId="136EDC9B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1F11EFF7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24,390,582</w:t>
            </w:r>
          </w:p>
        </w:tc>
        <w:tc>
          <w:tcPr>
            <w:tcW w:w="1890" w:type="dxa"/>
          </w:tcPr>
          <w:p w14:paraId="0E2F9F6A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2334</w:t>
            </w:r>
          </w:p>
          <w:p w14:paraId="54036053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2093408C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9,345,664</w:t>
            </w:r>
          </w:p>
        </w:tc>
        <w:tc>
          <w:tcPr>
            <w:tcW w:w="2160" w:type="dxa"/>
          </w:tcPr>
          <w:p w14:paraId="4C200005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3859</w:t>
            </w:r>
          </w:p>
          <w:p w14:paraId="02AD8C66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56EFCA98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20,355,813</w:t>
            </w:r>
          </w:p>
        </w:tc>
        <w:tc>
          <w:tcPr>
            <w:tcW w:w="1980" w:type="dxa"/>
          </w:tcPr>
          <w:p w14:paraId="483C0323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3861</w:t>
            </w:r>
          </w:p>
          <w:p w14:paraId="41511EFF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601EE8D6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16,947,282</w:t>
            </w:r>
          </w:p>
        </w:tc>
        <w:tc>
          <w:tcPr>
            <w:tcW w:w="2430" w:type="dxa"/>
          </w:tcPr>
          <w:p w14:paraId="1CD74F88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2380</w:t>
            </w:r>
          </w:p>
          <w:p w14:paraId="0B12DC91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6DA45714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14,044,394</w:t>
            </w:r>
          </w:p>
        </w:tc>
      </w:tr>
      <w:tr w:rsidR="006B12A7" w:rsidRPr="006B12A7" w14:paraId="3A6B1961" w14:textId="77777777" w:rsidTr="00652C4F">
        <w:tc>
          <w:tcPr>
            <w:tcW w:w="2155" w:type="dxa"/>
            <w:shd w:val="clear" w:color="auto" w:fill="F2F2F2" w:themeFill="background1" w:themeFillShade="F2"/>
          </w:tcPr>
          <w:p w14:paraId="1F402B0E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 xml:space="preserve">Type 2 Diabetes, </w:t>
            </w:r>
          </w:p>
          <w:p w14:paraId="7BC07DEA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Ages 10-19: Cases and Number at Risk (N)</w:t>
            </w:r>
          </w:p>
          <w:p w14:paraId="22AB854D" w14:textId="77777777" w:rsidR="006B12A7" w:rsidRPr="006B12A7" w:rsidRDefault="006B12A7" w:rsidP="006B12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925A83A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915</w:t>
            </w:r>
          </w:p>
          <w:p w14:paraId="24B376F7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13E7968F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12,274,034</w:t>
            </w:r>
          </w:p>
          <w:p w14:paraId="3687A199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4F4686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512</w:t>
            </w:r>
          </w:p>
          <w:p w14:paraId="58513149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3DDC969C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4,762,948</w:t>
            </w:r>
          </w:p>
        </w:tc>
        <w:tc>
          <w:tcPr>
            <w:tcW w:w="2160" w:type="dxa"/>
          </w:tcPr>
          <w:p w14:paraId="528AB763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1711</w:t>
            </w:r>
          </w:p>
          <w:p w14:paraId="2EAA2D34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5194EE5E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10,453,131</w:t>
            </w:r>
          </w:p>
        </w:tc>
        <w:tc>
          <w:tcPr>
            <w:tcW w:w="1980" w:type="dxa"/>
          </w:tcPr>
          <w:p w14:paraId="59897B1E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662</w:t>
            </w:r>
          </w:p>
          <w:p w14:paraId="0A45081E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15550EB0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8,480,422</w:t>
            </w:r>
          </w:p>
        </w:tc>
        <w:tc>
          <w:tcPr>
            <w:tcW w:w="2430" w:type="dxa"/>
          </w:tcPr>
          <w:p w14:paraId="7B213AB8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1493</w:t>
            </w:r>
          </w:p>
          <w:p w14:paraId="44D69B4E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7810DFEA" w14:textId="77777777" w:rsidR="006B12A7" w:rsidRPr="006B12A7" w:rsidRDefault="006B12A7" w:rsidP="006B12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2A7">
              <w:rPr>
                <w:rFonts w:ascii="Arial" w:hAnsi="Arial" w:cs="Arial"/>
              </w:rPr>
              <w:t>7,794,406</w:t>
            </w:r>
          </w:p>
        </w:tc>
      </w:tr>
    </w:tbl>
    <w:p w14:paraId="39B9845E" w14:textId="77777777" w:rsidR="006B12A7" w:rsidRPr="006B12A7" w:rsidRDefault="006B12A7" w:rsidP="006B12A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A3155" w14:textId="5DE6D79B" w:rsidR="006B12A7" w:rsidRDefault="006B12A7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EA3271" w14:textId="77777777" w:rsidR="007125DD" w:rsidRPr="006B12A7" w:rsidRDefault="007125DD" w:rsidP="006B12A7">
      <w:pPr>
        <w:rPr>
          <w:rFonts w:ascii="Arial" w:hAnsi="Arial" w:cs="Arial"/>
        </w:rPr>
        <w:sectPr w:rsidR="007125DD" w:rsidRPr="006B12A7" w:rsidSect="007125DD">
          <w:pgSz w:w="15840" w:h="12240" w:orient="landscape"/>
          <w:pgMar w:top="1440" w:right="1440" w:bottom="1440" w:left="1440" w:header="0" w:footer="720" w:gutter="0"/>
          <w:cols w:space="720"/>
          <w:formProt w:val="0"/>
          <w:docGrid w:linePitch="360" w:charSpace="4096"/>
        </w:sectPr>
      </w:pPr>
    </w:p>
    <w:p w14:paraId="0F11620E" w14:textId="45AD06E6" w:rsidR="00A4303F" w:rsidRDefault="00A4303F">
      <w:pPr>
        <w:suppressAutoHyphens w:val="0"/>
        <w:rPr>
          <w:rFonts w:ascii="Arial" w:hAnsi="Arial" w:cs="Arial"/>
        </w:rPr>
      </w:pPr>
    </w:p>
    <w:p w14:paraId="69D5F377" w14:textId="77777777" w:rsidR="00A4303F" w:rsidRDefault="0089120F" w:rsidP="00A4303F">
      <w:pPr>
        <w:rPr>
          <w:noProof/>
        </w:rPr>
      </w:pPr>
      <w:r>
        <w:rPr>
          <w:rFonts w:ascii="Arial" w:hAnsi="Arial" w:cs="Arial"/>
        </w:rPr>
        <w:t xml:space="preserve">Appendix </w:t>
      </w:r>
      <w:r w:rsidR="00A4303F">
        <w:rPr>
          <w:rFonts w:ascii="Arial" w:hAnsi="Arial" w:cs="Arial"/>
        </w:rPr>
        <w:t xml:space="preserve">Figure 1: </w:t>
      </w:r>
      <w:r w:rsidR="00A4303F" w:rsidRPr="00A4303F">
        <w:rPr>
          <w:rFonts w:ascii="Arial" w:hAnsi="Arial" w:cs="Arial"/>
        </w:rPr>
        <w:t xml:space="preserve">Incidence of type 1 and type 2 diabetes in Hispanic, Non-Hispanic Black, and Non-Hispanic White youth by single year of age of diagnosis. (Figures for Asian/Pacific Islander and American Indian youth </w:t>
      </w:r>
      <w:proofErr w:type="gramStart"/>
      <w:r w:rsidR="00A4303F" w:rsidRPr="00A4303F">
        <w:rPr>
          <w:rFonts w:ascii="Arial" w:hAnsi="Arial" w:cs="Arial"/>
        </w:rPr>
        <w:t>are not presented</w:t>
      </w:r>
      <w:proofErr w:type="gramEnd"/>
      <w:r w:rsidR="00A4303F" w:rsidRPr="00A4303F">
        <w:rPr>
          <w:rFonts w:ascii="Arial" w:hAnsi="Arial" w:cs="Arial"/>
        </w:rPr>
        <w:t xml:space="preserve"> due to small sample sizes).</w:t>
      </w:r>
    </w:p>
    <w:p w14:paraId="4FEA0B80" w14:textId="77777777" w:rsidR="00A4303F" w:rsidRDefault="00A4303F" w:rsidP="00A4303F">
      <w:r w:rsidRPr="00901201">
        <w:rPr>
          <w:noProof/>
        </w:rPr>
        <w:drawing>
          <wp:inline distT="0" distB="0" distL="0" distR="0" wp14:anchorId="3BDEBBFF" wp14:editId="6ADF00F9">
            <wp:extent cx="5943600" cy="6603423"/>
            <wp:effectExtent l="0" t="0" r="0" b="6985"/>
            <wp:docPr id="1" name="Picture 1" descr="C:\Users\lwgnkcht\AppData\Local\Microsoft\Windows\INetCache\Content.Outlook\639FUU2Y\p_3_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gnkcht\AppData\Local\Microsoft\Windows\INetCache\Content.Outlook\639FUU2Y\p_3_r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7FD39" w14:textId="350F8A13" w:rsidR="00130EE2" w:rsidRDefault="00A4303F" w:rsidP="00130EE2">
      <w:r>
        <w:br w:type="page"/>
      </w:r>
      <w:r w:rsidR="00130EE2" w:rsidRPr="00130EE2">
        <w:rPr>
          <w:rFonts w:ascii="Arial" w:hAnsi="Arial" w:cs="Arial"/>
        </w:rPr>
        <w:lastRenderedPageBreak/>
        <w:t xml:space="preserve">Appendix Figure 2: Distribution of </w:t>
      </w:r>
      <w:r w:rsidR="00130EE2">
        <w:rPr>
          <w:rFonts w:ascii="Arial" w:hAnsi="Arial" w:cs="Arial"/>
        </w:rPr>
        <w:t xml:space="preserve">Month of Diagnosis by Site for </w:t>
      </w:r>
      <w:r w:rsidR="00130EE2" w:rsidRPr="00130EE2">
        <w:rPr>
          <w:rFonts w:ascii="Arial" w:hAnsi="Arial" w:cs="Arial"/>
        </w:rPr>
        <w:t xml:space="preserve">Type 1 </w:t>
      </w:r>
      <w:r w:rsidR="00130EE2">
        <w:rPr>
          <w:rFonts w:ascii="Arial" w:hAnsi="Arial" w:cs="Arial"/>
        </w:rPr>
        <w:t xml:space="preserve">Diabetes </w:t>
      </w:r>
      <w:r w:rsidR="00130EE2" w:rsidRPr="00130EE2">
        <w:rPr>
          <w:rFonts w:ascii="Arial" w:hAnsi="Arial" w:cs="Arial"/>
        </w:rPr>
        <w:t>(</w:t>
      </w:r>
      <w:r w:rsidR="000C792E">
        <w:rPr>
          <w:rFonts w:ascii="Arial" w:hAnsi="Arial" w:cs="Arial"/>
        </w:rPr>
        <w:t>left</w:t>
      </w:r>
      <w:r w:rsidR="00130EE2" w:rsidRPr="00130EE2">
        <w:rPr>
          <w:rFonts w:ascii="Arial" w:hAnsi="Arial" w:cs="Arial"/>
        </w:rPr>
        <w:t xml:space="preserve">) and Type 2 </w:t>
      </w:r>
      <w:r w:rsidR="00130EE2">
        <w:rPr>
          <w:rFonts w:ascii="Arial" w:hAnsi="Arial" w:cs="Arial"/>
        </w:rPr>
        <w:t xml:space="preserve">Diabetes </w:t>
      </w:r>
      <w:r w:rsidR="00130EE2" w:rsidRPr="00130EE2">
        <w:rPr>
          <w:rFonts w:ascii="Arial" w:hAnsi="Arial" w:cs="Arial"/>
        </w:rPr>
        <w:t>(</w:t>
      </w:r>
      <w:r w:rsidR="000C792E">
        <w:rPr>
          <w:rFonts w:ascii="Arial" w:hAnsi="Arial" w:cs="Arial"/>
        </w:rPr>
        <w:t>right</w:t>
      </w:r>
      <w:r w:rsidR="00130EE2">
        <w:rPr>
          <w:rFonts w:ascii="Arial" w:hAnsi="Arial" w:cs="Arial"/>
        </w:rPr>
        <w:t>)</w:t>
      </w:r>
      <w:r w:rsidR="00130EE2" w:rsidRPr="00130EE2">
        <w:t xml:space="preserve"> </w:t>
      </w:r>
    </w:p>
    <w:p w14:paraId="3030C11D" w14:textId="34AC8FFE" w:rsidR="000A1342" w:rsidRDefault="000A1342" w:rsidP="00130EE2"/>
    <w:p w14:paraId="5B1CD5FE" w14:textId="314BC9EC" w:rsidR="000A1342" w:rsidRDefault="000A1342" w:rsidP="00130EE2">
      <w:r>
        <w:rPr>
          <w:noProof/>
        </w:rPr>
        <w:drawing>
          <wp:inline distT="0" distB="0" distL="0" distR="0" wp14:anchorId="438E2904" wp14:editId="736235BB">
            <wp:extent cx="5943600" cy="3075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11-09 17250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13C0" w14:textId="3603EC42" w:rsidR="00AB22D1" w:rsidRDefault="00251464">
      <w:pPr>
        <w:suppressAutoHyphens w:val="0"/>
      </w:pPr>
      <w:r>
        <w:t xml:space="preserve">Footnote: SC=South Carolina; OH=Ohio; CO=Colorado; CA=California; WA=Washington. </w:t>
      </w:r>
      <w:r w:rsidRPr="00251464">
        <w:t xml:space="preserve">Numbers represent the percentage of cases diagnosed in that month.  The values 2%, 6% and 10% </w:t>
      </w:r>
      <w:proofErr w:type="gramStart"/>
      <w:r w:rsidRPr="00251464">
        <w:t>are shown</w:t>
      </w:r>
      <w:proofErr w:type="gramEnd"/>
      <w:r w:rsidRPr="00251464">
        <w:t xml:space="preserve"> as the axis labels.  The constant line </w:t>
      </w:r>
      <w:proofErr w:type="gramStart"/>
      <w:r w:rsidRPr="00251464">
        <w:t>is drawn</w:t>
      </w:r>
      <w:proofErr w:type="gramEnd"/>
      <w:r w:rsidRPr="00251464">
        <w:t xml:space="preserve"> with a dashed line at 8.3% (or 1/12th of annual cases).</w:t>
      </w:r>
      <w:r w:rsidR="00AB22D1">
        <w:br w:type="page"/>
      </w:r>
    </w:p>
    <w:p w14:paraId="49E237FB" w14:textId="77777777" w:rsidR="00AB22D1" w:rsidRDefault="00AB22D1" w:rsidP="00D77F44">
      <w:pPr>
        <w:suppressAutoHyphens w:val="0"/>
        <w:sectPr w:rsidR="00AB22D1" w:rsidSect="004A126E">
          <w:pgSz w:w="12240" w:h="15840"/>
          <w:pgMar w:top="1440" w:right="1440" w:bottom="1440" w:left="1440" w:header="0" w:footer="720" w:gutter="0"/>
          <w:cols w:space="720"/>
          <w:formProt w:val="0"/>
          <w:docGrid w:linePitch="360" w:charSpace="4096"/>
        </w:sectPr>
      </w:pPr>
    </w:p>
    <w:p w14:paraId="653255FF" w14:textId="3FA57765" w:rsidR="00AB22D1" w:rsidRDefault="00AB22D1" w:rsidP="00D77F44">
      <w:pPr>
        <w:suppressAutoHyphens w:val="0"/>
      </w:pPr>
      <w:r w:rsidRPr="00AB22D1">
        <w:rPr>
          <w:noProof/>
        </w:rPr>
        <w:lastRenderedPageBreak/>
        <w:drawing>
          <wp:inline distT="0" distB="0" distL="0" distR="0" wp14:anchorId="626725C6" wp14:editId="490F387C">
            <wp:extent cx="8229600" cy="302424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0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6AB1" w14:textId="31FC647D" w:rsidR="00F91FCA" w:rsidRDefault="00F91FCA">
      <w:pPr>
        <w:suppressAutoHyphens w:val="0"/>
      </w:pPr>
      <w:r>
        <w:br w:type="page"/>
      </w:r>
    </w:p>
    <w:p w14:paraId="3A7C1CB5" w14:textId="77777777" w:rsidR="00AB22D1" w:rsidRDefault="00AB22D1">
      <w:pPr>
        <w:suppressAutoHyphens w:val="0"/>
      </w:pPr>
    </w:p>
    <w:p w14:paraId="223C2048" w14:textId="30531ED5" w:rsidR="00932A13" w:rsidRDefault="00AB22D1" w:rsidP="00D77F44">
      <w:pPr>
        <w:suppressAutoHyphens w:val="0"/>
      </w:pPr>
      <w:r w:rsidRPr="00AB22D1">
        <w:rPr>
          <w:noProof/>
        </w:rPr>
        <w:drawing>
          <wp:inline distT="0" distB="0" distL="0" distR="0" wp14:anchorId="5C0D954A" wp14:editId="6364443A">
            <wp:extent cx="8229600" cy="264050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6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2982F" w14:textId="06FFB199" w:rsidR="00AB22D1" w:rsidRDefault="00AB22D1">
      <w:pPr>
        <w:suppressAutoHyphens w:val="0"/>
      </w:pPr>
      <w:r>
        <w:br w:type="page"/>
      </w:r>
    </w:p>
    <w:p w14:paraId="210492E0" w14:textId="0B2BD1CB" w:rsidR="002C2F32" w:rsidRDefault="00262977">
      <w:pPr>
        <w:suppressAutoHyphens w:val="0"/>
      </w:pPr>
      <w:r w:rsidRPr="00262977">
        <w:rPr>
          <w:noProof/>
        </w:rPr>
        <w:lastRenderedPageBreak/>
        <w:drawing>
          <wp:inline distT="0" distB="0" distL="0" distR="0" wp14:anchorId="3B0E3277" wp14:editId="70CEBB12">
            <wp:extent cx="8229600" cy="68410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4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F32">
        <w:br w:type="page"/>
      </w:r>
    </w:p>
    <w:p w14:paraId="4A20A0B9" w14:textId="77777777" w:rsidR="00AB22D1" w:rsidRDefault="00AB22D1">
      <w:pPr>
        <w:suppressAutoHyphens w:val="0"/>
      </w:pPr>
    </w:p>
    <w:p w14:paraId="748E7B55" w14:textId="4FBD3B16" w:rsidR="00AB22D1" w:rsidRDefault="00AB22D1" w:rsidP="00D77F44">
      <w:pPr>
        <w:suppressAutoHyphens w:val="0"/>
      </w:pPr>
      <w:r w:rsidRPr="00AB22D1">
        <w:rPr>
          <w:noProof/>
        </w:rPr>
        <w:drawing>
          <wp:inline distT="0" distB="0" distL="0" distR="0" wp14:anchorId="25464C87" wp14:editId="7F46C1DB">
            <wp:extent cx="8229600" cy="24044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A970" w14:textId="7D9FEB59" w:rsidR="00AB22D1" w:rsidRDefault="00AB22D1">
      <w:pPr>
        <w:suppressAutoHyphens w:val="0"/>
      </w:pPr>
      <w:r>
        <w:br w:type="page"/>
      </w:r>
    </w:p>
    <w:p w14:paraId="7B14B502" w14:textId="0C93A26B" w:rsidR="00AB22D1" w:rsidRDefault="00AB22D1" w:rsidP="00D77F44">
      <w:pPr>
        <w:suppressAutoHyphens w:val="0"/>
      </w:pPr>
      <w:r w:rsidRPr="00AB22D1">
        <w:rPr>
          <w:noProof/>
        </w:rPr>
        <w:lastRenderedPageBreak/>
        <w:drawing>
          <wp:inline distT="0" distB="0" distL="0" distR="0" wp14:anchorId="7AB1A078" wp14:editId="42A1BECB">
            <wp:extent cx="8229600" cy="24044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8AD0" w14:textId="0AF0F51A" w:rsidR="00AB22D1" w:rsidRDefault="00AB22D1">
      <w:pPr>
        <w:suppressAutoHyphens w:val="0"/>
      </w:pPr>
      <w:r>
        <w:br w:type="page"/>
      </w:r>
    </w:p>
    <w:p w14:paraId="07900A01" w14:textId="5ED6F1ED" w:rsidR="00AB22D1" w:rsidRDefault="00262977" w:rsidP="00AB22D1">
      <w:pPr>
        <w:suppressAutoHyphens w:val="0"/>
        <w:sectPr w:rsidR="00AB22D1" w:rsidSect="00AB22D1">
          <w:pgSz w:w="15840" w:h="12240" w:orient="landscape"/>
          <w:pgMar w:top="1440" w:right="1440" w:bottom="1440" w:left="1440" w:header="0" w:footer="720" w:gutter="0"/>
          <w:cols w:space="720"/>
          <w:formProt w:val="0"/>
          <w:docGrid w:linePitch="360" w:charSpace="4096"/>
        </w:sectPr>
      </w:pPr>
      <w:r w:rsidRPr="00262977">
        <w:rPr>
          <w:noProof/>
        </w:rPr>
        <w:lastRenderedPageBreak/>
        <w:drawing>
          <wp:inline distT="0" distB="0" distL="0" distR="0" wp14:anchorId="6B3739EA" wp14:editId="580F397A">
            <wp:extent cx="8229600" cy="62752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7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34" w:type="dxa"/>
        <w:tblLook w:val="04A0" w:firstRow="1" w:lastRow="0" w:firstColumn="1" w:lastColumn="0" w:noHBand="0" w:noVBand="1"/>
      </w:tblPr>
      <w:tblGrid>
        <w:gridCol w:w="2353"/>
        <w:gridCol w:w="1236"/>
        <w:gridCol w:w="1012"/>
        <w:gridCol w:w="1473"/>
        <w:gridCol w:w="738"/>
        <w:gridCol w:w="881"/>
        <w:gridCol w:w="1237"/>
        <w:gridCol w:w="1012"/>
        <w:gridCol w:w="1498"/>
        <w:gridCol w:w="738"/>
        <w:gridCol w:w="956"/>
      </w:tblGrid>
      <w:tr w:rsidR="00AB22D1" w:rsidRPr="004A126E" w14:paraId="62F547E7" w14:textId="77777777" w:rsidTr="00AB22D1">
        <w:trPr>
          <w:trHeight w:val="615"/>
        </w:trPr>
        <w:tc>
          <w:tcPr>
            <w:tcW w:w="13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22F7" w14:textId="68A715F7" w:rsidR="00AB22D1" w:rsidRPr="004A126E" w:rsidRDefault="00AB22D1" w:rsidP="00DD1A0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lastRenderedPageBreak/>
              <w:br w:type="page"/>
              <w:t xml:space="preserve">Appendix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Table </w:t>
            </w:r>
            <w:r w:rsidR="00DD1A00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 S</w:t>
            </w:r>
            <w:r w:rsidRPr="004A126E">
              <w:rPr>
                <w:rFonts w:ascii="Calibri" w:eastAsia="Times New Roman" w:hAnsi="Calibri" w:cs="Calibri"/>
                <w:color w:val="000000"/>
              </w:rPr>
              <w:t xml:space="preserve">elf-reported case presentation of diabetes diagnosis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(percent) </w:t>
            </w:r>
            <w:r w:rsidRPr="004A126E">
              <w:rPr>
                <w:rFonts w:ascii="Calibri" w:eastAsia="Times New Roman" w:hAnsi="Calibri" w:cs="Calibri"/>
                <w:color w:val="000000"/>
              </w:rPr>
              <w:t>by incident year and diabetes type among youth 20 years of age and younger, SEARCH for Diabetes in Youth Study 2002–2018</w:t>
            </w:r>
          </w:p>
        </w:tc>
      </w:tr>
      <w:tr w:rsidR="00AB22D1" w:rsidRPr="004A126E" w14:paraId="2766218A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197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48B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Type 1 Diabetes (n=15,666)</w:t>
            </w:r>
          </w:p>
        </w:tc>
        <w:tc>
          <w:tcPr>
            <w:tcW w:w="5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78C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Type 2 Diabetes (n=3,812)</w:t>
            </w:r>
          </w:p>
        </w:tc>
      </w:tr>
      <w:tr w:rsidR="00AB22D1" w:rsidRPr="004A126E" w14:paraId="1F682824" w14:textId="77777777" w:rsidTr="00AB22D1">
        <w:trPr>
          <w:trHeight w:val="6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7025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A1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Symptoms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BC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Checkup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441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Community Screening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C6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438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A9A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Symptoms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243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Checkup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F13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Community Screening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E18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84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</w:tr>
      <w:tr w:rsidR="00AB22D1" w:rsidRPr="004A126E" w14:paraId="60CCD6EB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096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Incident Years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D96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6F8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9C4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8D97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E71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72C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B8AC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656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1CB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657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2D1" w:rsidRPr="004A126E" w14:paraId="5AEC030F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1D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2002-2004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C1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95.4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1B0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7A2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EA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5B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0.0323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0B0E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71.7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E88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23.7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2E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4A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3E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&lt;0.0001</w:t>
            </w:r>
          </w:p>
        </w:tc>
      </w:tr>
      <w:tr w:rsidR="00AB22D1" w:rsidRPr="004A126E" w14:paraId="69F49851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E1C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2005-2007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51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94.7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97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DC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55F8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0647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CF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65.7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D0D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68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E0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B7A2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0B428FCE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CCA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2008-2010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AC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4F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59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115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595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C6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59.4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1D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36.5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0B5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42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DBA8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1004B821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829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2011-2013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AD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94.3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008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3DD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4D0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583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B3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57.9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4A1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39.2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60B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60D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FB90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72DB93BC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45C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2014-2016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401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93.9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F84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99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3C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B91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71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5618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38.2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A9AB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B85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B235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68B2D8DE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67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2017-2018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21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93.4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47F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EF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9B3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E13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63F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51.2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6F4C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45.9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8BA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5BB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652A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6DE026B8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9F8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Adjusted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Estimates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975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899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8C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1A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66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72C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86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1841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53B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F7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22D1" w:rsidRPr="004A126E" w14:paraId="238A431D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446C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2002-2004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C8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95.5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78F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D4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EB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E5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0.0609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8A2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68.9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429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26.4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D6C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9EA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61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&lt;0.0001</w:t>
            </w:r>
          </w:p>
        </w:tc>
      </w:tr>
      <w:tr w:rsidR="00AB22D1" w:rsidRPr="004A126E" w14:paraId="0767C2BE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6975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2005-2007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0A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95.3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13D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42C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92C1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B6A1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010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2868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29.8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06D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E62E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398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40B05166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A24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2008-2010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556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9D7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F0C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08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6B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421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62.8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24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33.4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61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071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ED46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14ED6DB9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8E05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2011-2013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391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94.8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168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E00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36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CF5A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1BE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59.3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C31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37.2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A9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77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77F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7D985416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BF9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2014-2016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516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94.5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F53D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20CC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DA7F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104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55D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55.6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8986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41.2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958C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FAB8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3D09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3FEB00D7" w14:textId="77777777" w:rsidTr="00AB22D1">
        <w:trPr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DA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 xml:space="preserve">    2017-2018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48A2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94.2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425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2AF7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423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DD2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5BEA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51.8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E5C4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45.2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6E29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28E" w14:textId="77777777" w:rsidR="00AB22D1" w:rsidRPr="004A126E" w:rsidRDefault="00AB22D1" w:rsidP="00AB22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A126E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AE93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22D1" w:rsidRPr="004A126E" w14:paraId="5696F3A1" w14:textId="77777777" w:rsidTr="00AB22D1">
        <w:trPr>
          <w:trHeight w:val="300"/>
        </w:trPr>
        <w:tc>
          <w:tcPr>
            <w:tcW w:w="13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FDDE" w14:textId="77777777" w:rsidR="00AB22D1" w:rsidRPr="004A126E" w:rsidRDefault="00AB22D1" w:rsidP="00AB22D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a</w:t>
            </w:r>
            <w:r w:rsidRPr="004A126E">
              <w:rPr>
                <w:rFonts w:ascii="Calibri" w:eastAsia="Times New Roman" w:hAnsi="Calibri" w:cs="Calibri"/>
                <w:color w:val="000000"/>
              </w:rPr>
              <w:t>Adjusted</w:t>
            </w:r>
            <w:proofErr w:type="spellEnd"/>
            <w:proofErr w:type="gramEnd"/>
            <w:r w:rsidRPr="004A126E">
              <w:rPr>
                <w:rFonts w:ascii="Calibri" w:eastAsia="Times New Roman" w:hAnsi="Calibri" w:cs="Calibri"/>
                <w:color w:val="000000"/>
              </w:rPr>
              <w:t xml:space="preserve"> for age at diagnosis (0-4, 5-9, 10-14, 15-19), sex (male/female), and white/non-white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14:paraId="780D5A5A" w14:textId="77777777" w:rsidR="00AB22D1" w:rsidRDefault="00AB22D1" w:rsidP="00AB22D1"/>
    <w:p w14:paraId="3FAB6245" w14:textId="5E03FA07" w:rsidR="005C74C1" w:rsidRDefault="005C74C1">
      <w:pPr>
        <w:suppressAutoHyphens w:val="0"/>
      </w:pPr>
      <w:r>
        <w:br w:type="page"/>
      </w:r>
    </w:p>
    <w:p w14:paraId="599BC5A5" w14:textId="1800CB2F" w:rsidR="00AB22D1" w:rsidRDefault="005C74C1" w:rsidP="00D77F44">
      <w:pPr>
        <w:suppressAutoHyphens w:val="0"/>
      </w:pPr>
      <w:r>
        <w:lastRenderedPageBreak/>
        <w:t>Appendix Table 8. Self-reported case presentation of diabetes diagnosis (percent) by month</w:t>
      </w:r>
      <w:r w:rsidR="00D116F0" w:rsidRPr="00D116F0">
        <w:rPr>
          <w:rFonts w:ascii="Calibri" w:eastAsia="Times New Roman" w:hAnsi="Calibri" w:cs="Calibri"/>
          <w:color w:val="000000"/>
        </w:rPr>
        <w:t xml:space="preserve"> </w:t>
      </w:r>
      <w:r w:rsidR="00D116F0" w:rsidRPr="004A126E">
        <w:rPr>
          <w:rFonts w:ascii="Calibri" w:eastAsia="Times New Roman" w:hAnsi="Calibri" w:cs="Calibri"/>
          <w:color w:val="000000"/>
        </w:rPr>
        <w:t>and diabetes type among youth 20 years of age and younger, SEARCH for Diabetes in Youth Study 2002–2018</w:t>
      </w:r>
    </w:p>
    <w:p w14:paraId="59FA2171" w14:textId="48AE507C" w:rsidR="005C74C1" w:rsidRDefault="005C74C1" w:rsidP="00D77F44">
      <w:pPr>
        <w:suppressAutoHyphens w:val="0"/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1180"/>
        <w:gridCol w:w="1160"/>
        <w:gridCol w:w="1165"/>
        <w:gridCol w:w="1256"/>
        <w:gridCol w:w="960"/>
        <w:gridCol w:w="1160"/>
        <w:gridCol w:w="983"/>
        <w:gridCol w:w="1256"/>
        <w:gridCol w:w="960"/>
      </w:tblGrid>
      <w:tr w:rsidR="005C74C1" w:rsidRPr="005C74C1" w14:paraId="24485510" w14:textId="77777777" w:rsidTr="00251464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7954" w14:textId="77777777" w:rsidR="005C74C1" w:rsidRPr="005C74C1" w:rsidRDefault="005C74C1" w:rsidP="005C74C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4C2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Type 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12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Type 2</w:t>
            </w:r>
          </w:p>
        </w:tc>
      </w:tr>
      <w:tr w:rsidR="005C74C1" w:rsidRPr="005C74C1" w14:paraId="3196FC40" w14:textId="77777777" w:rsidTr="00251464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0A4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C74C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F0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Symptoms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5555" w14:textId="77777777" w:rsid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Checkup</w:t>
            </w:r>
          </w:p>
          <w:p w14:paraId="11F8CDB1" w14:textId="21B05C26" w:rsidR="00251464" w:rsidRPr="005C74C1" w:rsidRDefault="00251464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(Routine Health Visit)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AA6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Community Screening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5C74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25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Symptoms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705" w14:textId="77777777" w:rsid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Checkup</w:t>
            </w:r>
          </w:p>
          <w:p w14:paraId="6B511AC6" w14:textId="02D7943A" w:rsidR="00251464" w:rsidRPr="005C74C1" w:rsidRDefault="00251464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(Routine Health Visit)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1AD6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Community Screening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5CA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</w:tr>
      <w:tr w:rsidR="005C74C1" w:rsidRPr="005C74C1" w14:paraId="636C6D12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33D" w14:textId="1EEF7DBE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E26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95.59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29F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D5A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2BE2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57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58.97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AFD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34.76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774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F24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5C74C1" w:rsidRPr="005C74C1" w14:paraId="4556EDBE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33FD" w14:textId="00634A8A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52B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95.63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2BB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D609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E6D9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C28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61.25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DCD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35.64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E55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2902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</w:tr>
      <w:tr w:rsidR="005C74C1" w:rsidRPr="005C74C1" w14:paraId="00954BDE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7ED2" w14:textId="1197A433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0E3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94.87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0CBB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23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217B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3BE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61.34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07E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36.92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1F15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2D4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5C74C1" w:rsidRPr="005C74C1" w14:paraId="0A51079B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61B" w14:textId="3B8D15E2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7E6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AAB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A3F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04B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4BE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59.49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D22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37.66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12D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A92D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</w:tr>
      <w:tr w:rsidR="005C74C1" w:rsidRPr="005C74C1" w14:paraId="7133C678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7A22" w14:textId="0402D04A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465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94.79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39BA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433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E4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8172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60.82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6AD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35.42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D08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C865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</w:tr>
      <w:tr w:rsidR="005C74C1" w:rsidRPr="005C74C1" w14:paraId="2EF84433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EC7E" w14:textId="42E0A1EA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June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43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92.81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7DFB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4.55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DDC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DBB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76DD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58.54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E5A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35.54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086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EB5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4.88</w:t>
            </w:r>
          </w:p>
        </w:tc>
      </w:tr>
      <w:tr w:rsidR="005C74C1" w:rsidRPr="005C74C1" w14:paraId="07CBC6BA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2435" w14:textId="59ADE4B4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CA4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93.3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515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711D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3EB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38B5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60.81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763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36.82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A6A6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19C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</w:tr>
      <w:tr w:rsidR="005C74C1" w:rsidRPr="005C74C1" w14:paraId="015AA90B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773B" w14:textId="47D440CC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Aug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EBF9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91.44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8B9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6.74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1646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482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005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57.82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0E2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40.05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FA9D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353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5C74C1" w:rsidRPr="005C74C1" w14:paraId="03C301F2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B15D" w14:textId="48826DDD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Sept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F044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93.96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1784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4.55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E4A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C32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18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60.75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A1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34.58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1E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EFB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</w:tr>
      <w:tr w:rsidR="005C74C1" w:rsidRPr="005C74C1" w14:paraId="1B7E4A6A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58CF" w14:textId="76638EE4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Oct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EA5E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94.23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0B04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4.07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5D7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5CD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AB27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58.82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F6B2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38.08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EA7F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F030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1.86</w:t>
            </w:r>
          </w:p>
        </w:tc>
      </w:tr>
      <w:tr w:rsidR="005C74C1" w:rsidRPr="005C74C1" w14:paraId="5AA68B66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8A57" w14:textId="25A1547C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089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94.41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24F2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3533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C4D5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16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60.44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65C5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34.43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271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3045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5C74C1" w:rsidRPr="005C74C1" w14:paraId="1FFB7963" w14:textId="77777777" w:rsidTr="0025146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BB12" w14:textId="7DF8E75C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746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95.55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B5F1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9148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2982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3C76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55.35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6BB6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39.11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EDB9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3.32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AC6C" w14:textId="77777777" w:rsidR="005C74C1" w:rsidRPr="005C74C1" w:rsidRDefault="005C74C1" w:rsidP="005C74C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4C1">
              <w:rPr>
                <w:rFonts w:ascii="Calibri" w:eastAsia="Times New Roman" w:hAnsi="Calibri" w:cs="Calibri"/>
                <w:color w:val="000000"/>
              </w:rPr>
              <w:t>2.21</w:t>
            </w:r>
          </w:p>
        </w:tc>
      </w:tr>
    </w:tbl>
    <w:p w14:paraId="6252790A" w14:textId="77777777" w:rsidR="005C74C1" w:rsidRDefault="005C74C1" w:rsidP="00D77F44">
      <w:pPr>
        <w:suppressAutoHyphens w:val="0"/>
      </w:pPr>
    </w:p>
    <w:sectPr w:rsidR="005C74C1" w:rsidSect="004A126E">
      <w:footerReference w:type="default" r:id="rId15"/>
      <w:pgSz w:w="15840" w:h="12240" w:orient="landscape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7119" w14:textId="77777777" w:rsidR="00167F64" w:rsidRDefault="00167F64" w:rsidP="00A4303F">
      <w:pPr>
        <w:spacing w:after="0" w:line="240" w:lineRule="auto"/>
      </w:pPr>
      <w:r>
        <w:separator/>
      </w:r>
    </w:p>
  </w:endnote>
  <w:endnote w:type="continuationSeparator" w:id="0">
    <w:p w14:paraId="78875C69" w14:textId="77777777" w:rsidR="00167F64" w:rsidRDefault="00167F64" w:rsidP="00A4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14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5C5F8" w14:textId="30C61F19" w:rsidR="00167F64" w:rsidRDefault="00167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2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C86D85" w14:textId="77777777" w:rsidR="00167F64" w:rsidRDefault="00167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141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E7B33" w14:textId="326BB07A" w:rsidR="00167F64" w:rsidRDefault="00167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2A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B93D19" w14:textId="77777777" w:rsidR="00167F64" w:rsidRDefault="0016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98CC8" w14:textId="77777777" w:rsidR="00167F64" w:rsidRDefault="00167F64" w:rsidP="00A4303F">
      <w:pPr>
        <w:spacing w:after="0" w:line="240" w:lineRule="auto"/>
      </w:pPr>
      <w:r>
        <w:separator/>
      </w:r>
    </w:p>
  </w:footnote>
  <w:footnote w:type="continuationSeparator" w:id="0">
    <w:p w14:paraId="5EF3AB39" w14:textId="77777777" w:rsidR="00167F64" w:rsidRDefault="00167F64" w:rsidP="00A43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F"/>
    <w:rsid w:val="0001337E"/>
    <w:rsid w:val="00037799"/>
    <w:rsid w:val="00070D14"/>
    <w:rsid w:val="00087F5B"/>
    <w:rsid w:val="000A1342"/>
    <w:rsid w:val="000C792E"/>
    <w:rsid w:val="000E6A0F"/>
    <w:rsid w:val="0010465F"/>
    <w:rsid w:val="00122440"/>
    <w:rsid w:val="00130EE2"/>
    <w:rsid w:val="001360D8"/>
    <w:rsid w:val="00167F64"/>
    <w:rsid w:val="00196692"/>
    <w:rsid w:val="00251464"/>
    <w:rsid w:val="00262977"/>
    <w:rsid w:val="002A7956"/>
    <w:rsid w:val="002B4B26"/>
    <w:rsid w:val="002C1709"/>
    <w:rsid w:val="002C2F32"/>
    <w:rsid w:val="00360A71"/>
    <w:rsid w:val="003720F4"/>
    <w:rsid w:val="00383E91"/>
    <w:rsid w:val="003F410F"/>
    <w:rsid w:val="0040674A"/>
    <w:rsid w:val="00436EB0"/>
    <w:rsid w:val="004A126E"/>
    <w:rsid w:val="004C75CE"/>
    <w:rsid w:val="00512FBD"/>
    <w:rsid w:val="005252EF"/>
    <w:rsid w:val="005B499D"/>
    <w:rsid w:val="005C74C1"/>
    <w:rsid w:val="006B12A7"/>
    <w:rsid w:val="007125DD"/>
    <w:rsid w:val="00776228"/>
    <w:rsid w:val="0081152E"/>
    <w:rsid w:val="00813BC8"/>
    <w:rsid w:val="008331CF"/>
    <w:rsid w:val="0089120F"/>
    <w:rsid w:val="00932A13"/>
    <w:rsid w:val="00970B90"/>
    <w:rsid w:val="00A4303F"/>
    <w:rsid w:val="00AB22D1"/>
    <w:rsid w:val="00BE333C"/>
    <w:rsid w:val="00C82E73"/>
    <w:rsid w:val="00D116F0"/>
    <w:rsid w:val="00D77F44"/>
    <w:rsid w:val="00DD1A00"/>
    <w:rsid w:val="00E471E8"/>
    <w:rsid w:val="00F76E50"/>
    <w:rsid w:val="00F91FCA"/>
    <w:rsid w:val="00F95061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9631"/>
  <w15:chartTrackingRefBased/>
  <w15:docId w15:val="{73F02E20-CD7C-41A9-82F9-6AE84B6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3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A4303F"/>
  </w:style>
  <w:style w:type="paragraph" w:styleId="Footer">
    <w:name w:val="footer"/>
    <w:basedOn w:val="Normal"/>
    <w:link w:val="FooterChar"/>
    <w:uiPriority w:val="99"/>
    <w:unhideWhenUsed/>
    <w:rsid w:val="00A4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4303F"/>
  </w:style>
  <w:style w:type="paragraph" w:styleId="Header">
    <w:name w:val="header"/>
    <w:basedOn w:val="Normal"/>
    <w:link w:val="HeaderChar"/>
    <w:uiPriority w:val="99"/>
    <w:unhideWhenUsed/>
    <w:rsid w:val="00A4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3F"/>
  </w:style>
  <w:style w:type="character" w:styleId="CommentReference">
    <w:name w:val="annotation reference"/>
    <w:basedOn w:val="DefaultParagraphFont"/>
    <w:uiPriority w:val="99"/>
    <w:semiHidden/>
    <w:unhideWhenUsed/>
    <w:rsid w:val="00D77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F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Wagenknecht</dc:creator>
  <cp:keywords/>
  <dc:description/>
  <cp:lastModifiedBy>Lynne Wagenknecht</cp:lastModifiedBy>
  <cp:revision>3</cp:revision>
  <dcterms:created xsi:type="dcterms:W3CDTF">2022-11-10T14:14:00Z</dcterms:created>
  <dcterms:modified xsi:type="dcterms:W3CDTF">2023-01-04T18:07:00Z</dcterms:modified>
</cp:coreProperties>
</file>