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A7EB0" w14:textId="0DD0C310" w:rsidR="00442798" w:rsidRDefault="00D9483D" w:rsidP="00442798">
      <w:pPr>
        <w:spacing w:line="480" w:lineRule="auto"/>
        <w:jc w:val="center"/>
        <w:rPr>
          <w:rFonts w:ascii="Times New Roman" w:hAnsi="Times New Roman" w:cs="Times New Roman"/>
          <w:b/>
          <w:sz w:val="24"/>
          <w:szCs w:val="24"/>
        </w:rPr>
      </w:pPr>
      <w:bookmarkStart w:id="0" w:name="_Hlk36671525"/>
      <w:bookmarkStart w:id="1" w:name="_Hlk33436396"/>
      <w:bookmarkStart w:id="2" w:name="_Hlk37253746"/>
      <w:r w:rsidRPr="00D9483D">
        <w:rPr>
          <w:rFonts w:ascii="Times New Roman" w:hAnsi="Times New Roman" w:cs="Times New Roman"/>
          <w:b/>
          <w:sz w:val="24"/>
          <w:szCs w:val="24"/>
        </w:rPr>
        <w:t xml:space="preserve">Association between ultra-processed food intake </w:t>
      </w:r>
      <w:r w:rsidRPr="00693F04">
        <w:rPr>
          <w:rFonts w:ascii="Times New Roman" w:hAnsi="Times New Roman" w:cs="Times New Roman"/>
          <w:b/>
          <w:sz w:val="24"/>
          <w:szCs w:val="24"/>
        </w:rPr>
        <w:t xml:space="preserve">and </w:t>
      </w:r>
      <w:r w:rsidRPr="00AD5F06">
        <w:rPr>
          <w:rFonts w:ascii="Times New Roman" w:hAnsi="Times New Roman" w:cs="Times New Roman"/>
          <w:b/>
          <w:sz w:val="24"/>
          <w:szCs w:val="24"/>
        </w:rPr>
        <w:t>cardiovascular health</w:t>
      </w:r>
      <w:r w:rsidRPr="00D9483D">
        <w:rPr>
          <w:rFonts w:ascii="Times New Roman" w:hAnsi="Times New Roman" w:cs="Times New Roman"/>
          <w:b/>
          <w:sz w:val="24"/>
          <w:szCs w:val="24"/>
        </w:rPr>
        <w:t xml:space="preserve"> among U</w:t>
      </w:r>
      <w:r w:rsidR="00732CC8">
        <w:rPr>
          <w:rFonts w:ascii="Times New Roman" w:hAnsi="Times New Roman" w:cs="Times New Roman"/>
          <w:b/>
          <w:sz w:val="24"/>
          <w:szCs w:val="24"/>
        </w:rPr>
        <w:t>.</w:t>
      </w:r>
      <w:r w:rsidRPr="00D9483D">
        <w:rPr>
          <w:rFonts w:ascii="Times New Roman" w:hAnsi="Times New Roman" w:cs="Times New Roman"/>
          <w:b/>
          <w:sz w:val="24"/>
          <w:szCs w:val="24"/>
        </w:rPr>
        <w:t>S</w:t>
      </w:r>
      <w:r w:rsidR="00732CC8">
        <w:rPr>
          <w:rFonts w:ascii="Times New Roman" w:hAnsi="Times New Roman" w:cs="Times New Roman"/>
          <w:b/>
          <w:sz w:val="24"/>
          <w:szCs w:val="24"/>
        </w:rPr>
        <w:t>.</w:t>
      </w:r>
      <w:r w:rsidRPr="00D9483D">
        <w:rPr>
          <w:rFonts w:ascii="Times New Roman" w:hAnsi="Times New Roman" w:cs="Times New Roman"/>
          <w:b/>
          <w:sz w:val="24"/>
          <w:szCs w:val="24"/>
        </w:rPr>
        <w:t xml:space="preserve"> adults: </w:t>
      </w:r>
      <w:r w:rsidRPr="00D9483D">
        <w:rPr>
          <w:rFonts w:ascii="Times New Roman" w:hAnsi="Times New Roman" w:cs="Times New Roman"/>
          <w:b/>
          <w:bCs/>
          <w:sz w:val="24"/>
          <w:szCs w:val="24"/>
        </w:rPr>
        <w:t>a cross-sectional analysis of the</w:t>
      </w:r>
      <w:r w:rsidR="00442798">
        <w:rPr>
          <w:rFonts w:ascii="Times New Roman" w:hAnsi="Times New Roman" w:cs="Times New Roman"/>
          <w:b/>
          <w:bCs/>
          <w:sz w:val="24"/>
          <w:szCs w:val="24"/>
        </w:rPr>
        <w:t xml:space="preserve"> </w:t>
      </w:r>
      <w:r w:rsidRPr="00D9483D">
        <w:rPr>
          <w:rFonts w:ascii="Times New Roman" w:hAnsi="Times New Roman" w:cs="Times New Roman"/>
          <w:b/>
          <w:sz w:val="24"/>
          <w:szCs w:val="24"/>
        </w:rPr>
        <w:t>NHANES 2011</w:t>
      </w:r>
      <w:r w:rsidRPr="00D9483D">
        <w:rPr>
          <w:rFonts w:ascii="Times New Roman" w:hAnsi="Times New Roman" w:cs="Times New Roman"/>
          <w:bCs/>
          <w:sz w:val="24"/>
          <w:szCs w:val="24"/>
          <w:lang w:eastAsia="zh-CN"/>
        </w:rPr>
        <w:t>–</w:t>
      </w:r>
      <w:r w:rsidRPr="00D9483D">
        <w:rPr>
          <w:rFonts w:ascii="Times New Roman" w:hAnsi="Times New Roman" w:cs="Times New Roman"/>
          <w:b/>
          <w:sz w:val="24"/>
          <w:szCs w:val="24"/>
        </w:rPr>
        <w:t>2016</w:t>
      </w:r>
      <w:r w:rsidR="00442798">
        <w:rPr>
          <w:rFonts w:ascii="Times New Roman" w:hAnsi="Times New Roman" w:cs="Times New Roman"/>
          <w:b/>
          <w:sz w:val="24"/>
          <w:szCs w:val="24"/>
        </w:rPr>
        <w:t xml:space="preserve"> </w:t>
      </w:r>
      <w:bookmarkEnd w:id="0"/>
    </w:p>
    <w:p w14:paraId="1CD7F2FE" w14:textId="74406058" w:rsidR="00442798" w:rsidRDefault="00442798" w:rsidP="004427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Zefeng Zhang</w:t>
      </w:r>
    </w:p>
    <w:p w14:paraId="64BCFEF0" w14:textId="3CF09B18" w:rsidR="00442798" w:rsidRDefault="00442798" w:rsidP="004427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Online Supplementary Material</w:t>
      </w:r>
    </w:p>
    <w:p w14:paraId="757AABD3" w14:textId="77777777" w:rsidR="00442798" w:rsidRDefault="00442798">
      <w:pPr>
        <w:rPr>
          <w:rFonts w:ascii="Times New Roman" w:hAnsi="Times New Roman" w:cs="Times New Roman"/>
          <w:b/>
          <w:sz w:val="24"/>
          <w:szCs w:val="24"/>
        </w:rPr>
      </w:pPr>
      <w:r>
        <w:rPr>
          <w:rFonts w:ascii="Times New Roman" w:hAnsi="Times New Roman" w:cs="Times New Roman"/>
          <w:b/>
          <w:sz w:val="24"/>
          <w:szCs w:val="24"/>
        </w:rPr>
        <w:br w:type="page"/>
      </w:r>
    </w:p>
    <w:p w14:paraId="3CC5454A" w14:textId="73D43FE0" w:rsidR="0046751F" w:rsidRPr="00E74147" w:rsidRDefault="0046751F" w:rsidP="008D0325">
      <w:pPr>
        <w:spacing w:line="240" w:lineRule="auto"/>
        <w:ind w:left="720" w:right="720"/>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w:t>
      </w:r>
      <w:r w:rsidR="00336E7D">
        <w:rPr>
          <w:rFonts w:ascii="Times New Roman" w:hAnsi="Times New Roman" w:cs="Times New Roman"/>
          <w:b/>
          <w:bCs/>
          <w:sz w:val="24"/>
          <w:szCs w:val="24"/>
        </w:rPr>
        <w:t>ry</w:t>
      </w:r>
      <w:r>
        <w:rPr>
          <w:rFonts w:ascii="Times New Roman" w:hAnsi="Times New Roman" w:cs="Times New Roman"/>
          <w:b/>
          <w:bCs/>
          <w:sz w:val="24"/>
          <w:szCs w:val="24"/>
        </w:rPr>
        <w:t xml:space="preserve"> </w:t>
      </w:r>
      <w:r w:rsidRPr="00E74147">
        <w:rPr>
          <w:rFonts w:ascii="Times New Roman" w:hAnsi="Times New Roman" w:cs="Times New Roman"/>
          <w:b/>
          <w:bCs/>
          <w:sz w:val="24"/>
          <w:szCs w:val="24"/>
        </w:rPr>
        <w:t xml:space="preserve">Table 1. Distribution of </w:t>
      </w:r>
      <w:r w:rsidR="009A0233">
        <w:rPr>
          <w:rFonts w:ascii="Times New Roman" w:hAnsi="Times New Roman" w:cs="Times New Roman"/>
          <w:b/>
          <w:bCs/>
          <w:sz w:val="24"/>
          <w:szCs w:val="24"/>
        </w:rPr>
        <w:t>i</w:t>
      </w:r>
      <w:r w:rsidRPr="00E74147">
        <w:rPr>
          <w:rFonts w:ascii="Times New Roman" w:hAnsi="Times New Roman" w:cs="Times New Roman"/>
          <w:b/>
          <w:bCs/>
          <w:sz w:val="24"/>
          <w:szCs w:val="24"/>
        </w:rPr>
        <w:t xml:space="preserve">deal, </w:t>
      </w:r>
      <w:r w:rsidR="009A0233">
        <w:rPr>
          <w:rFonts w:ascii="Times New Roman" w:hAnsi="Times New Roman" w:cs="Times New Roman"/>
          <w:b/>
          <w:bCs/>
          <w:sz w:val="24"/>
          <w:szCs w:val="24"/>
        </w:rPr>
        <w:t>i</w:t>
      </w:r>
      <w:r w:rsidRPr="00E74147">
        <w:rPr>
          <w:rFonts w:ascii="Times New Roman" w:hAnsi="Times New Roman" w:cs="Times New Roman"/>
          <w:b/>
          <w:bCs/>
          <w:sz w:val="24"/>
          <w:szCs w:val="24"/>
        </w:rPr>
        <w:t xml:space="preserve">ntermediate and </w:t>
      </w:r>
      <w:r w:rsidR="009A0233">
        <w:rPr>
          <w:rFonts w:ascii="Times New Roman" w:hAnsi="Times New Roman" w:cs="Times New Roman"/>
          <w:b/>
          <w:bCs/>
          <w:sz w:val="24"/>
          <w:szCs w:val="24"/>
        </w:rPr>
        <w:t>p</w:t>
      </w:r>
      <w:r w:rsidRPr="00E74147">
        <w:rPr>
          <w:rFonts w:ascii="Times New Roman" w:hAnsi="Times New Roman" w:cs="Times New Roman"/>
          <w:b/>
          <w:bCs/>
          <w:sz w:val="24"/>
          <w:szCs w:val="24"/>
        </w:rPr>
        <w:t>oor C</w:t>
      </w:r>
      <w:r>
        <w:rPr>
          <w:rFonts w:ascii="Times New Roman" w:hAnsi="Times New Roman" w:cs="Times New Roman"/>
          <w:b/>
          <w:bCs/>
          <w:sz w:val="24"/>
          <w:szCs w:val="24"/>
        </w:rPr>
        <w:t>VH</w:t>
      </w:r>
      <w:r w:rsidRPr="00E74147">
        <w:rPr>
          <w:rFonts w:ascii="Times New Roman" w:hAnsi="Times New Roman" w:cs="Times New Roman"/>
          <w:b/>
          <w:bCs/>
          <w:sz w:val="24"/>
          <w:szCs w:val="24"/>
        </w:rPr>
        <w:t xml:space="preserve"> for </w:t>
      </w:r>
      <w:r w:rsidR="009A0233">
        <w:rPr>
          <w:rFonts w:ascii="Times New Roman" w:hAnsi="Times New Roman" w:cs="Times New Roman"/>
          <w:b/>
          <w:bCs/>
          <w:sz w:val="24"/>
          <w:szCs w:val="24"/>
        </w:rPr>
        <w:t>e</w:t>
      </w:r>
      <w:r w:rsidRPr="00E74147">
        <w:rPr>
          <w:rFonts w:ascii="Times New Roman" w:hAnsi="Times New Roman" w:cs="Times New Roman"/>
          <w:b/>
          <w:bCs/>
          <w:sz w:val="24"/>
          <w:szCs w:val="24"/>
        </w:rPr>
        <w:t xml:space="preserve">ach </w:t>
      </w:r>
      <w:r w:rsidR="009A0233">
        <w:rPr>
          <w:rFonts w:ascii="Times New Roman" w:hAnsi="Times New Roman" w:cs="Times New Roman"/>
          <w:b/>
          <w:bCs/>
          <w:sz w:val="24"/>
          <w:szCs w:val="24"/>
        </w:rPr>
        <w:t>m</w:t>
      </w:r>
      <w:r w:rsidRPr="00E74147">
        <w:rPr>
          <w:rFonts w:ascii="Times New Roman" w:hAnsi="Times New Roman" w:cs="Times New Roman"/>
          <w:b/>
          <w:bCs/>
          <w:sz w:val="24"/>
          <w:szCs w:val="24"/>
        </w:rPr>
        <w:t xml:space="preserve">etric for </w:t>
      </w:r>
      <w:r w:rsidR="005E136C">
        <w:rPr>
          <w:rFonts w:ascii="Times New Roman" w:hAnsi="Times New Roman" w:cs="Times New Roman"/>
          <w:b/>
          <w:bCs/>
          <w:sz w:val="24"/>
          <w:szCs w:val="24"/>
        </w:rPr>
        <w:t>U</w:t>
      </w:r>
      <w:r w:rsidR="008F4EC0">
        <w:rPr>
          <w:rFonts w:ascii="Times New Roman" w:hAnsi="Times New Roman" w:cs="Times New Roman"/>
          <w:b/>
          <w:bCs/>
          <w:sz w:val="24"/>
          <w:szCs w:val="24"/>
        </w:rPr>
        <w:t>.</w:t>
      </w:r>
      <w:r w:rsidR="005E136C">
        <w:rPr>
          <w:rFonts w:ascii="Times New Roman" w:hAnsi="Times New Roman" w:cs="Times New Roman"/>
          <w:b/>
          <w:bCs/>
          <w:sz w:val="24"/>
          <w:szCs w:val="24"/>
        </w:rPr>
        <w:t>S</w:t>
      </w:r>
      <w:r w:rsidR="008F4EC0">
        <w:rPr>
          <w:rFonts w:ascii="Times New Roman" w:hAnsi="Times New Roman" w:cs="Times New Roman"/>
          <w:b/>
          <w:bCs/>
          <w:sz w:val="24"/>
          <w:szCs w:val="24"/>
        </w:rPr>
        <w:t>.</w:t>
      </w:r>
      <w:bookmarkStart w:id="3" w:name="_GoBack"/>
      <w:bookmarkEnd w:id="3"/>
      <w:r w:rsidR="005E136C">
        <w:rPr>
          <w:rFonts w:ascii="Times New Roman" w:hAnsi="Times New Roman" w:cs="Times New Roman"/>
          <w:b/>
          <w:bCs/>
          <w:sz w:val="24"/>
          <w:szCs w:val="24"/>
        </w:rPr>
        <w:t xml:space="preserve"> </w:t>
      </w:r>
      <w:r w:rsidR="009A0233">
        <w:rPr>
          <w:rFonts w:ascii="Times New Roman" w:hAnsi="Times New Roman" w:cs="Times New Roman"/>
          <w:b/>
          <w:bCs/>
          <w:sz w:val="24"/>
          <w:szCs w:val="24"/>
        </w:rPr>
        <w:t>a</w:t>
      </w:r>
      <w:r w:rsidRPr="00E74147">
        <w:rPr>
          <w:rFonts w:ascii="Times New Roman" w:hAnsi="Times New Roman" w:cs="Times New Roman"/>
          <w:b/>
          <w:bCs/>
          <w:sz w:val="24"/>
          <w:szCs w:val="24"/>
        </w:rPr>
        <w:t xml:space="preserve">dults </w:t>
      </w:r>
      <w:r w:rsidR="009A0233">
        <w:rPr>
          <w:rFonts w:ascii="Times New Roman" w:hAnsi="Times New Roman" w:cs="Times New Roman"/>
          <w:b/>
          <w:bCs/>
          <w:sz w:val="24"/>
          <w:szCs w:val="24"/>
        </w:rPr>
        <w:t>f</w:t>
      </w:r>
      <w:r w:rsidRPr="00E74147">
        <w:rPr>
          <w:rFonts w:ascii="Times New Roman" w:hAnsi="Times New Roman" w:cs="Times New Roman"/>
          <w:b/>
          <w:bCs/>
          <w:sz w:val="24"/>
          <w:szCs w:val="24"/>
        </w:rPr>
        <w:t>ree of C</w:t>
      </w:r>
      <w:r>
        <w:rPr>
          <w:rFonts w:ascii="Times New Roman" w:hAnsi="Times New Roman" w:cs="Times New Roman"/>
          <w:b/>
          <w:bCs/>
          <w:sz w:val="24"/>
          <w:szCs w:val="24"/>
        </w:rPr>
        <w:t>VD</w:t>
      </w:r>
      <w:r w:rsidRPr="00E74147">
        <w:rPr>
          <w:rFonts w:ascii="Times New Roman" w:hAnsi="Times New Roman" w:cs="Times New Roman"/>
          <w:b/>
          <w:bCs/>
          <w:sz w:val="24"/>
          <w:szCs w:val="24"/>
        </w:rPr>
        <w:t>, NHANES 20</w:t>
      </w:r>
      <w:r>
        <w:rPr>
          <w:rFonts w:ascii="Times New Roman" w:hAnsi="Times New Roman" w:cs="Times New Roman"/>
          <w:b/>
          <w:bCs/>
          <w:sz w:val="24"/>
          <w:szCs w:val="24"/>
        </w:rPr>
        <w:t>11</w:t>
      </w:r>
      <w:r w:rsidRPr="00E74147">
        <w:rPr>
          <w:rFonts w:ascii="Times New Roman" w:hAnsi="Times New Roman" w:cs="Times New Roman"/>
          <w:b/>
          <w:bCs/>
          <w:sz w:val="24"/>
          <w:szCs w:val="24"/>
        </w:rPr>
        <w:t>-201</w:t>
      </w:r>
      <w:r>
        <w:rPr>
          <w:rFonts w:ascii="Times New Roman" w:hAnsi="Times New Roman" w:cs="Times New Roman"/>
          <w:b/>
          <w:bCs/>
          <w:sz w:val="24"/>
          <w:szCs w:val="24"/>
        </w:rPr>
        <w:t>6</w:t>
      </w:r>
      <w:r w:rsidR="002955B6">
        <w:rPr>
          <w:rFonts w:ascii="Times New Roman" w:hAnsi="Times New Roman" w:cs="Times New Roman"/>
          <w:bCs/>
          <w:sz w:val="24"/>
          <w:szCs w:val="24"/>
          <w:vertAlign w:val="superscript"/>
        </w:rPr>
        <w:t>1</w:t>
      </w:r>
    </w:p>
    <w:tbl>
      <w:tblPr>
        <w:tblStyle w:val="TableGrid"/>
        <w:tblW w:w="12780" w:type="dxa"/>
        <w:tblInd w:w="-5" w:type="dxa"/>
        <w:tblBorders>
          <w:top w:val="single" w:sz="12" w:space="0" w:color="auto"/>
          <w:bottom w:val="single" w:sz="12" w:space="0" w:color="auto"/>
        </w:tblBorders>
        <w:tblLook w:val="04A0" w:firstRow="1" w:lastRow="0" w:firstColumn="1" w:lastColumn="0" w:noHBand="0" w:noVBand="1"/>
      </w:tblPr>
      <w:tblGrid>
        <w:gridCol w:w="2672"/>
        <w:gridCol w:w="1429"/>
        <w:gridCol w:w="6609"/>
        <w:gridCol w:w="2070"/>
      </w:tblGrid>
      <w:tr w:rsidR="0046751F" w14:paraId="0630BC1B" w14:textId="77777777" w:rsidTr="0046751F">
        <w:tc>
          <w:tcPr>
            <w:tcW w:w="2672" w:type="dxa"/>
            <w:tcBorders>
              <w:top w:val="single" w:sz="12" w:space="0" w:color="auto"/>
              <w:bottom w:val="single" w:sz="4" w:space="0" w:color="auto"/>
            </w:tcBorders>
            <w:vAlign w:val="bottom"/>
          </w:tcPr>
          <w:p w14:paraId="76FFF608" w14:textId="77777777" w:rsidR="0046751F" w:rsidRPr="00BF0F92" w:rsidRDefault="0046751F" w:rsidP="0046751F">
            <w:pPr>
              <w:rPr>
                <w:b/>
                <w:sz w:val="24"/>
                <w:szCs w:val="24"/>
              </w:rPr>
            </w:pPr>
            <w:r w:rsidRPr="00BF0F92">
              <w:rPr>
                <w:b/>
                <w:sz w:val="24"/>
                <w:szCs w:val="24"/>
              </w:rPr>
              <w:t>Health Metric</w:t>
            </w:r>
          </w:p>
        </w:tc>
        <w:tc>
          <w:tcPr>
            <w:tcW w:w="1429" w:type="dxa"/>
            <w:tcBorders>
              <w:top w:val="single" w:sz="12" w:space="0" w:color="auto"/>
              <w:bottom w:val="single" w:sz="4" w:space="0" w:color="auto"/>
            </w:tcBorders>
          </w:tcPr>
          <w:p w14:paraId="548E7C0E" w14:textId="77777777" w:rsidR="0046751F" w:rsidRPr="00BF0F92" w:rsidRDefault="0046751F" w:rsidP="0046751F">
            <w:pPr>
              <w:rPr>
                <w:b/>
                <w:sz w:val="24"/>
                <w:szCs w:val="24"/>
              </w:rPr>
            </w:pPr>
          </w:p>
        </w:tc>
        <w:tc>
          <w:tcPr>
            <w:tcW w:w="6609" w:type="dxa"/>
            <w:tcBorders>
              <w:top w:val="single" w:sz="12" w:space="0" w:color="auto"/>
              <w:bottom w:val="single" w:sz="4" w:space="0" w:color="auto"/>
            </w:tcBorders>
          </w:tcPr>
          <w:p w14:paraId="7939F555" w14:textId="77777777" w:rsidR="0046751F" w:rsidRPr="00BF0F92" w:rsidRDefault="0046751F" w:rsidP="0046751F">
            <w:pPr>
              <w:rPr>
                <w:b/>
                <w:sz w:val="24"/>
                <w:szCs w:val="24"/>
              </w:rPr>
            </w:pPr>
            <w:r w:rsidRPr="00BF0F92">
              <w:rPr>
                <w:b/>
                <w:sz w:val="24"/>
                <w:szCs w:val="24"/>
              </w:rPr>
              <w:t>AHA definitions of cardiovascular health for each metric</w:t>
            </w:r>
          </w:p>
        </w:tc>
        <w:tc>
          <w:tcPr>
            <w:tcW w:w="2070" w:type="dxa"/>
            <w:tcBorders>
              <w:top w:val="single" w:sz="12" w:space="0" w:color="auto"/>
              <w:bottom w:val="single" w:sz="4" w:space="0" w:color="auto"/>
            </w:tcBorders>
          </w:tcPr>
          <w:p w14:paraId="3F85AC53" w14:textId="5A1CF194" w:rsidR="0046751F" w:rsidRPr="00BF0F92" w:rsidRDefault="0046751F" w:rsidP="0046751F">
            <w:pPr>
              <w:jc w:val="center"/>
              <w:rPr>
                <w:b/>
                <w:sz w:val="24"/>
                <w:szCs w:val="24"/>
              </w:rPr>
            </w:pPr>
            <w:r w:rsidRPr="00BF0F92">
              <w:rPr>
                <w:b/>
                <w:sz w:val="24"/>
                <w:szCs w:val="24"/>
              </w:rPr>
              <w:t>Total sample (n=1</w:t>
            </w:r>
            <w:r w:rsidR="00334B62">
              <w:rPr>
                <w:b/>
                <w:sz w:val="24"/>
                <w:szCs w:val="24"/>
              </w:rPr>
              <w:t>1</w:t>
            </w:r>
            <w:r w:rsidRPr="00BF0F92">
              <w:rPr>
                <w:b/>
                <w:sz w:val="24"/>
                <w:szCs w:val="24"/>
              </w:rPr>
              <w:t>,</w:t>
            </w:r>
            <w:r w:rsidR="00334B62">
              <w:rPr>
                <w:b/>
                <w:sz w:val="24"/>
                <w:szCs w:val="24"/>
              </w:rPr>
              <w:t>2</w:t>
            </w:r>
            <w:r w:rsidRPr="00BF0F92">
              <w:rPr>
                <w:b/>
                <w:sz w:val="24"/>
                <w:szCs w:val="24"/>
              </w:rPr>
              <w:t>46)</w:t>
            </w:r>
          </w:p>
        </w:tc>
      </w:tr>
      <w:tr w:rsidR="0046751F" w14:paraId="25D34994" w14:textId="77777777" w:rsidTr="0046751F">
        <w:tc>
          <w:tcPr>
            <w:tcW w:w="2672" w:type="dxa"/>
            <w:tcBorders>
              <w:top w:val="single" w:sz="4" w:space="0" w:color="auto"/>
            </w:tcBorders>
            <w:vAlign w:val="bottom"/>
          </w:tcPr>
          <w:p w14:paraId="16AD0405" w14:textId="77777777" w:rsidR="0046751F" w:rsidRPr="00BF0F92" w:rsidRDefault="0046751F" w:rsidP="0046751F">
            <w:pPr>
              <w:adjustRightInd w:val="0"/>
              <w:rPr>
                <w:b/>
                <w:sz w:val="24"/>
                <w:szCs w:val="24"/>
              </w:rPr>
            </w:pPr>
            <w:r w:rsidRPr="00BF0F92">
              <w:rPr>
                <w:b/>
                <w:sz w:val="24"/>
                <w:szCs w:val="24"/>
              </w:rPr>
              <w:t>Smoking status</w:t>
            </w:r>
          </w:p>
        </w:tc>
        <w:tc>
          <w:tcPr>
            <w:tcW w:w="1429" w:type="dxa"/>
            <w:tcBorders>
              <w:top w:val="single" w:sz="4" w:space="0" w:color="auto"/>
            </w:tcBorders>
            <w:vAlign w:val="bottom"/>
          </w:tcPr>
          <w:p w14:paraId="067FEDBD" w14:textId="77777777" w:rsidR="0046751F" w:rsidRPr="00BF0F92" w:rsidRDefault="0046751F" w:rsidP="0046751F">
            <w:pPr>
              <w:rPr>
                <w:rStyle w:val="SubtleEmphasis"/>
                <w:rFonts w:cs="Times New Roman"/>
                <w:i w:val="0"/>
                <w:sz w:val="24"/>
                <w:szCs w:val="24"/>
              </w:rPr>
            </w:pPr>
            <w:r w:rsidRPr="00BF0F92">
              <w:rPr>
                <w:sz w:val="24"/>
                <w:szCs w:val="24"/>
              </w:rPr>
              <w:t>Ideal</w:t>
            </w:r>
          </w:p>
        </w:tc>
        <w:tc>
          <w:tcPr>
            <w:tcW w:w="6609" w:type="dxa"/>
            <w:tcBorders>
              <w:top w:val="single" w:sz="4" w:space="0" w:color="auto"/>
            </w:tcBorders>
          </w:tcPr>
          <w:p w14:paraId="74D02ECB" w14:textId="77777777" w:rsidR="0046751F" w:rsidRPr="00BF0F92" w:rsidRDefault="0046751F" w:rsidP="0046751F">
            <w:pPr>
              <w:rPr>
                <w:sz w:val="24"/>
                <w:szCs w:val="24"/>
              </w:rPr>
            </w:pPr>
            <w:r w:rsidRPr="00BF0F92">
              <w:rPr>
                <w:sz w:val="24"/>
                <w:szCs w:val="24"/>
              </w:rPr>
              <w:t>Never or quit &gt;12 months ago</w:t>
            </w:r>
          </w:p>
        </w:tc>
        <w:tc>
          <w:tcPr>
            <w:tcW w:w="2070" w:type="dxa"/>
            <w:tcBorders>
              <w:top w:val="single" w:sz="4" w:space="0" w:color="auto"/>
            </w:tcBorders>
            <w:vAlign w:val="bottom"/>
          </w:tcPr>
          <w:p w14:paraId="71A0185B" w14:textId="296D4BFD" w:rsidR="0046751F" w:rsidRPr="00BF0F92" w:rsidRDefault="00B236F4" w:rsidP="0046751F">
            <w:pPr>
              <w:jc w:val="center"/>
              <w:rPr>
                <w:sz w:val="24"/>
                <w:szCs w:val="24"/>
              </w:rPr>
            </w:pPr>
            <w:r>
              <w:rPr>
                <w:sz w:val="24"/>
                <w:szCs w:val="24"/>
              </w:rPr>
              <w:t>8</w:t>
            </w:r>
            <w:r w:rsidR="0046751F" w:rsidRPr="00BF0F92">
              <w:rPr>
                <w:sz w:val="24"/>
                <w:szCs w:val="24"/>
              </w:rPr>
              <w:t>,</w:t>
            </w:r>
            <w:r>
              <w:rPr>
                <w:sz w:val="24"/>
                <w:szCs w:val="24"/>
              </w:rPr>
              <w:t>813</w:t>
            </w:r>
          </w:p>
        </w:tc>
      </w:tr>
      <w:tr w:rsidR="0046751F" w14:paraId="6BF1CF7B" w14:textId="77777777" w:rsidTr="0046751F">
        <w:tc>
          <w:tcPr>
            <w:tcW w:w="2672" w:type="dxa"/>
            <w:vAlign w:val="bottom"/>
          </w:tcPr>
          <w:p w14:paraId="35BA899C" w14:textId="77777777" w:rsidR="0046751F" w:rsidRPr="00BF0F92" w:rsidRDefault="0046751F" w:rsidP="0046751F">
            <w:pPr>
              <w:rPr>
                <w:sz w:val="24"/>
                <w:szCs w:val="24"/>
              </w:rPr>
            </w:pPr>
          </w:p>
        </w:tc>
        <w:tc>
          <w:tcPr>
            <w:tcW w:w="1429" w:type="dxa"/>
            <w:vAlign w:val="bottom"/>
          </w:tcPr>
          <w:p w14:paraId="503DED27" w14:textId="77777777" w:rsidR="0046751F" w:rsidRPr="00BF0F92" w:rsidRDefault="0046751F" w:rsidP="0046751F">
            <w:pPr>
              <w:rPr>
                <w:sz w:val="24"/>
                <w:szCs w:val="24"/>
              </w:rPr>
            </w:pPr>
            <w:r w:rsidRPr="00BF0F92">
              <w:rPr>
                <w:sz w:val="24"/>
                <w:szCs w:val="24"/>
              </w:rPr>
              <w:t>Intermediate</w:t>
            </w:r>
          </w:p>
        </w:tc>
        <w:tc>
          <w:tcPr>
            <w:tcW w:w="6609" w:type="dxa"/>
          </w:tcPr>
          <w:p w14:paraId="72BFD5F2" w14:textId="77777777" w:rsidR="0046751F" w:rsidRPr="00BF0F92" w:rsidRDefault="0046751F" w:rsidP="0046751F">
            <w:pPr>
              <w:rPr>
                <w:sz w:val="24"/>
                <w:szCs w:val="24"/>
              </w:rPr>
            </w:pPr>
            <w:r w:rsidRPr="00BF0F92">
              <w:rPr>
                <w:sz w:val="24"/>
                <w:szCs w:val="24"/>
              </w:rPr>
              <w:t>Former ≤12 months</w:t>
            </w:r>
          </w:p>
        </w:tc>
        <w:tc>
          <w:tcPr>
            <w:tcW w:w="2070" w:type="dxa"/>
            <w:vAlign w:val="bottom"/>
          </w:tcPr>
          <w:p w14:paraId="447F8A84" w14:textId="1B060805" w:rsidR="0046751F" w:rsidRPr="00BF0F92" w:rsidRDefault="0046751F" w:rsidP="0046751F">
            <w:pPr>
              <w:jc w:val="center"/>
              <w:rPr>
                <w:sz w:val="24"/>
                <w:szCs w:val="24"/>
              </w:rPr>
            </w:pPr>
            <w:r w:rsidRPr="00BF0F92">
              <w:rPr>
                <w:sz w:val="24"/>
                <w:szCs w:val="24"/>
              </w:rPr>
              <w:t>2</w:t>
            </w:r>
            <w:r w:rsidR="00B236F4">
              <w:rPr>
                <w:sz w:val="24"/>
                <w:szCs w:val="24"/>
              </w:rPr>
              <w:t>22</w:t>
            </w:r>
          </w:p>
        </w:tc>
      </w:tr>
      <w:tr w:rsidR="0046751F" w14:paraId="1BDAB1C0" w14:textId="77777777" w:rsidTr="0046751F">
        <w:tc>
          <w:tcPr>
            <w:tcW w:w="2672" w:type="dxa"/>
            <w:vAlign w:val="bottom"/>
          </w:tcPr>
          <w:p w14:paraId="36B1803E" w14:textId="77777777" w:rsidR="0046751F" w:rsidRPr="00BF0F92" w:rsidRDefault="0046751F" w:rsidP="0046751F">
            <w:pPr>
              <w:rPr>
                <w:sz w:val="24"/>
                <w:szCs w:val="24"/>
              </w:rPr>
            </w:pPr>
          </w:p>
        </w:tc>
        <w:tc>
          <w:tcPr>
            <w:tcW w:w="1429" w:type="dxa"/>
            <w:vAlign w:val="bottom"/>
          </w:tcPr>
          <w:p w14:paraId="5291AD5A" w14:textId="77777777" w:rsidR="0046751F" w:rsidRPr="00BF0F92" w:rsidRDefault="0046751F" w:rsidP="0046751F">
            <w:pPr>
              <w:rPr>
                <w:sz w:val="24"/>
                <w:szCs w:val="24"/>
              </w:rPr>
            </w:pPr>
            <w:r w:rsidRPr="00BF0F92">
              <w:rPr>
                <w:sz w:val="24"/>
                <w:szCs w:val="24"/>
              </w:rPr>
              <w:t>Poor</w:t>
            </w:r>
          </w:p>
        </w:tc>
        <w:tc>
          <w:tcPr>
            <w:tcW w:w="6609" w:type="dxa"/>
          </w:tcPr>
          <w:p w14:paraId="39B445F0" w14:textId="77777777" w:rsidR="0046751F" w:rsidRPr="00BF0F92" w:rsidRDefault="0046751F" w:rsidP="0046751F">
            <w:pPr>
              <w:rPr>
                <w:sz w:val="24"/>
                <w:szCs w:val="24"/>
              </w:rPr>
            </w:pPr>
            <w:r w:rsidRPr="00BF0F92">
              <w:rPr>
                <w:sz w:val="24"/>
                <w:szCs w:val="24"/>
              </w:rPr>
              <w:t>Current smoking</w:t>
            </w:r>
          </w:p>
        </w:tc>
        <w:tc>
          <w:tcPr>
            <w:tcW w:w="2070" w:type="dxa"/>
            <w:vAlign w:val="bottom"/>
          </w:tcPr>
          <w:p w14:paraId="53EBE5C6" w14:textId="516E79CA" w:rsidR="0046751F" w:rsidRPr="00BF0F92" w:rsidRDefault="0046751F" w:rsidP="0046751F">
            <w:pPr>
              <w:jc w:val="center"/>
              <w:rPr>
                <w:sz w:val="24"/>
                <w:szCs w:val="24"/>
              </w:rPr>
            </w:pPr>
            <w:r w:rsidRPr="00BF0F92">
              <w:rPr>
                <w:sz w:val="24"/>
                <w:szCs w:val="24"/>
              </w:rPr>
              <w:t>2,</w:t>
            </w:r>
            <w:r w:rsidR="00B236F4">
              <w:rPr>
                <w:sz w:val="24"/>
                <w:szCs w:val="24"/>
              </w:rPr>
              <w:t>21</w:t>
            </w:r>
            <w:r w:rsidRPr="00BF0F92">
              <w:rPr>
                <w:sz w:val="24"/>
                <w:szCs w:val="24"/>
              </w:rPr>
              <w:t>1</w:t>
            </w:r>
          </w:p>
        </w:tc>
      </w:tr>
      <w:tr w:rsidR="0046751F" w14:paraId="113252A8" w14:textId="77777777" w:rsidTr="0046751F">
        <w:tc>
          <w:tcPr>
            <w:tcW w:w="2672" w:type="dxa"/>
            <w:vAlign w:val="bottom"/>
          </w:tcPr>
          <w:p w14:paraId="2FE1DDE8" w14:textId="77777777" w:rsidR="0046751F" w:rsidRPr="00BF0F92" w:rsidRDefault="0046751F" w:rsidP="0046751F">
            <w:pPr>
              <w:rPr>
                <w:sz w:val="24"/>
                <w:szCs w:val="24"/>
              </w:rPr>
            </w:pPr>
            <w:r w:rsidRPr="00BF0F92">
              <w:rPr>
                <w:b/>
                <w:sz w:val="24"/>
                <w:szCs w:val="24"/>
              </w:rPr>
              <w:t>Body mass index</w:t>
            </w:r>
          </w:p>
        </w:tc>
        <w:tc>
          <w:tcPr>
            <w:tcW w:w="1429" w:type="dxa"/>
            <w:vAlign w:val="bottom"/>
          </w:tcPr>
          <w:p w14:paraId="070AC7E1" w14:textId="77777777" w:rsidR="0046751F" w:rsidRPr="00BF0F92" w:rsidRDefault="0046751F" w:rsidP="0046751F">
            <w:pPr>
              <w:rPr>
                <w:sz w:val="24"/>
                <w:szCs w:val="24"/>
              </w:rPr>
            </w:pPr>
            <w:r w:rsidRPr="00BF0F92">
              <w:rPr>
                <w:sz w:val="24"/>
                <w:szCs w:val="24"/>
              </w:rPr>
              <w:t>Ideal</w:t>
            </w:r>
          </w:p>
        </w:tc>
        <w:tc>
          <w:tcPr>
            <w:tcW w:w="6609" w:type="dxa"/>
          </w:tcPr>
          <w:p w14:paraId="43A2B7DD" w14:textId="77777777" w:rsidR="0046751F" w:rsidRPr="00BF0F92" w:rsidRDefault="0046751F" w:rsidP="0046751F">
            <w:pPr>
              <w:adjustRightInd w:val="0"/>
              <w:rPr>
                <w:bCs/>
                <w:color w:val="000000"/>
                <w:sz w:val="24"/>
                <w:szCs w:val="24"/>
              </w:rPr>
            </w:pPr>
            <w:r w:rsidRPr="00BF0F92">
              <w:rPr>
                <w:sz w:val="24"/>
                <w:szCs w:val="24"/>
              </w:rPr>
              <w:t>&lt;25 kg/m</w:t>
            </w:r>
            <w:r w:rsidRPr="00BF0F92">
              <w:rPr>
                <w:sz w:val="24"/>
                <w:szCs w:val="24"/>
                <w:vertAlign w:val="superscript"/>
              </w:rPr>
              <w:t>2</w:t>
            </w:r>
          </w:p>
        </w:tc>
        <w:tc>
          <w:tcPr>
            <w:tcW w:w="2070" w:type="dxa"/>
            <w:vAlign w:val="bottom"/>
          </w:tcPr>
          <w:p w14:paraId="54746ACE" w14:textId="0CC186F5" w:rsidR="0046751F" w:rsidRPr="00BF0F92" w:rsidRDefault="0046751F" w:rsidP="0046751F">
            <w:pPr>
              <w:jc w:val="center"/>
              <w:rPr>
                <w:sz w:val="24"/>
                <w:szCs w:val="24"/>
              </w:rPr>
            </w:pPr>
            <w:r w:rsidRPr="00BF0F92">
              <w:rPr>
                <w:sz w:val="24"/>
                <w:szCs w:val="24"/>
              </w:rPr>
              <w:t>3,</w:t>
            </w:r>
            <w:r w:rsidR="00B236F4">
              <w:rPr>
                <w:sz w:val="24"/>
                <w:szCs w:val="24"/>
              </w:rPr>
              <w:t>339</w:t>
            </w:r>
          </w:p>
        </w:tc>
      </w:tr>
      <w:tr w:rsidR="0046751F" w14:paraId="7A5CF53A" w14:textId="77777777" w:rsidTr="0046751F">
        <w:tc>
          <w:tcPr>
            <w:tcW w:w="2672" w:type="dxa"/>
            <w:vAlign w:val="bottom"/>
          </w:tcPr>
          <w:p w14:paraId="5299A722" w14:textId="77777777" w:rsidR="0046751F" w:rsidRPr="00BF0F92" w:rsidRDefault="0046751F" w:rsidP="0046751F">
            <w:pPr>
              <w:rPr>
                <w:sz w:val="24"/>
                <w:szCs w:val="24"/>
              </w:rPr>
            </w:pPr>
          </w:p>
        </w:tc>
        <w:tc>
          <w:tcPr>
            <w:tcW w:w="1429" w:type="dxa"/>
            <w:vAlign w:val="bottom"/>
          </w:tcPr>
          <w:p w14:paraId="6BADB4B7" w14:textId="77777777" w:rsidR="0046751F" w:rsidRPr="00BF0F92" w:rsidRDefault="0046751F" w:rsidP="0046751F">
            <w:pPr>
              <w:rPr>
                <w:sz w:val="24"/>
                <w:szCs w:val="24"/>
              </w:rPr>
            </w:pPr>
            <w:r w:rsidRPr="00BF0F92">
              <w:rPr>
                <w:sz w:val="24"/>
                <w:szCs w:val="24"/>
              </w:rPr>
              <w:t>Intermediate</w:t>
            </w:r>
          </w:p>
        </w:tc>
        <w:tc>
          <w:tcPr>
            <w:tcW w:w="6609" w:type="dxa"/>
          </w:tcPr>
          <w:p w14:paraId="01FAC9DE" w14:textId="77777777" w:rsidR="0046751F" w:rsidRPr="00BF0F92" w:rsidRDefault="0046751F" w:rsidP="0046751F">
            <w:pPr>
              <w:adjustRightInd w:val="0"/>
              <w:rPr>
                <w:sz w:val="24"/>
                <w:szCs w:val="24"/>
              </w:rPr>
            </w:pPr>
            <w:r w:rsidRPr="00BF0F92">
              <w:rPr>
                <w:sz w:val="24"/>
                <w:szCs w:val="24"/>
              </w:rPr>
              <w:t>25-29 kg/m</w:t>
            </w:r>
            <w:r w:rsidRPr="00BF0F92">
              <w:rPr>
                <w:sz w:val="24"/>
                <w:szCs w:val="24"/>
                <w:vertAlign w:val="superscript"/>
              </w:rPr>
              <w:t>2</w:t>
            </w:r>
          </w:p>
        </w:tc>
        <w:tc>
          <w:tcPr>
            <w:tcW w:w="2070" w:type="dxa"/>
            <w:vAlign w:val="bottom"/>
          </w:tcPr>
          <w:p w14:paraId="0D1F0705" w14:textId="0341F5DC" w:rsidR="0046751F" w:rsidRPr="00BF0F92" w:rsidRDefault="00B236F4" w:rsidP="0046751F">
            <w:pPr>
              <w:adjustRightInd w:val="0"/>
              <w:jc w:val="center"/>
              <w:rPr>
                <w:bCs/>
                <w:color w:val="000000"/>
                <w:sz w:val="24"/>
                <w:szCs w:val="24"/>
              </w:rPr>
            </w:pPr>
            <w:r>
              <w:rPr>
                <w:bCs/>
                <w:color w:val="000000"/>
                <w:sz w:val="24"/>
                <w:szCs w:val="24"/>
              </w:rPr>
              <w:t>3</w:t>
            </w:r>
            <w:r w:rsidR="0046751F" w:rsidRPr="00BF0F92">
              <w:rPr>
                <w:bCs/>
                <w:color w:val="000000"/>
                <w:sz w:val="24"/>
                <w:szCs w:val="24"/>
              </w:rPr>
              <w:t>,</w:t>
            </w:r>
            <w:r>
              <w:rPr>
                <w:bCs/>
                <w:color w:val="000000"/>
                <w:sz w:val="24"/>
                <w:szCs w:val="24"/>
              </w:rPr>
              <w:t>61</w:t>
            </w:r>
            <w:r w:rsidR="0046751F" w:rsidRPr="00BF0F92">
              <w:rPr>
                <w:bCs/>
                <w:color w:val="000000"/>
                <w:sz w:val="24"/>
                <w:szCs w:val="24"/>
              </w:rPr>
              <w:t>4</w:t>
            </w:r>
          </w:p>
        </w:tc>
      </w:tr>
      <w:tr w:rsidR="0046751F" w14:paraId="41410273" w14:textId="77777777" w:rsidTr="0046751F">
        <w:tc>
          <w:tcPr>
            <w:tcW w:w="2672" w:type="dxa"/>
            <w:vAlign w:val="bottom"/>
          </w:tcPr>
          <w:p w14:paraId="5B389B8F" w14:textId="77777777" w:rsidR="0046751F" w:rsidRPr="00BF0F92" w:rsidRDefault="0046751F" w:rsidP="0046751F">
            <w:pPr>
              <w:rPr>
                <w:sz w:val="24"/>
                <w:szCs w:val="24"/>
              </w:rPr>
            </w:pPr>
          </w:p>
        </w:tc>
        <w:tc>
          <w:tcPr>
            <w:tcW w:w="1429" w:type="dxa"/>
            <w:vAlign w:val="bottom"/>
          </w:tcPr>
          <w:p w14:paraId="25B4A46D" w14:textId="77777777" w:rsidR="0046751F" w:rsidRPr="00BF0F92" w:rsidRDefault="0046751F" w:rsidP="0046751F">
            <w:pPr>
              <w:rPr>
                <w:sz w:val="24"/>
                <w:szCs w:val="24"/>
              </w:rPr>
            </w:pPr>
            <w:r w:rsidRPr="00BF0F92">
              <w:rPr>
                <w:sz w:val="24"/>
                <w:szCs w:val="24"/>
              </w:rPr>
              <w:t>Poor</w:t>
            </w:r>
          </w:p>
        </w:tc>
        <w:tc>
          <w:tcPr>
            <w:tcW w:w="6609" w:type="dxa"/>
          </w:tcPr>
          <w:p w14:paraId="1E14BD85" w14:textId="77777777" w:rsidR="0046751F" w:rsidRPr="00BF0F92" w:rsidRDefault="0046751F" w:rsidP="0046751F">
            <w:pPr>
              <w:adjustRightInd w:val="0"/>
              <w:rPr>
                <w:sz w:val="24"/>
                <w:szCs w:val="24"/>
              </w:rPr>
            </w:pPr>
            <w:r w:rsidRPr="00BF0F92">
              <w:rPr>
                <w:sz w:val="24"/>
                <w:szCs w:val="24"/>
              </w:rPr>
              <w:t>≥30 kg/m</w:t>
            </w:r>
            <w:r w:rsidRPr="00BF0F92">
              <w:rPr>
                <w:sz w:val="24"/>
                <w:szCs w:val="24"/>
                <w:vertAlign w:val="superscript"/>
              </w:rPr>
              <w:t>2</w:t>
            </w:r>
          </w:p>
        </w:tc>
        <w:tc>
          <w:tcPr>
            <w:tcW w:w="2070" w:type="dxa"/>
            <w:vAlign w:val="bottom"/>
          </w:tcPr>
          <w:p w14:paraId="1CB75B94" w14:textId="4F15A757" w:rsidR="0046751F" w:rsidRPr="00BF0F92" w:rsidRDefault="00B236F4" w:rsidP="0046751F">
            <w:pPr>
              <w:adjustRightInd w:val="0"/>
              <w:jc w:val="center"/>
              <w:rPr>
                <w:bCs/>
                <w:color w:val="000000"/>
                <w:sz w:val="24"/>
                <w:szCs w:val="24"/>
              </w:rPr>
            </w:pPr>
            <w:r>
              <w:rPr>
                <w:bCs/>
                <w:color w:val="000000"/>
                <w:sz w:val="24"/>
                <w:szCs w:val="24"/>
              </w:rPr>
              <w:t>4</w:t>
            </w:r>
            <w:r w:rsidR="0046751F" w:rsidRPr="00BF0F92">
              <w:rPr>
                <w:bCs/>
                <w:color w:val="000000"/>
                <w:sz w:val="24"/>
                <w:szCs w:val="24"/>
              </w:rPr>
              <w:t>,2</w:t>
            </w:r>
            <w:r>
              <w:rPr>
                <w:bCs/>
                <w:color w:val="000000"/>
                <w:sz w:val="24"/>
                <w:szCs w:val="24"/>
              </w:rPr>
              <w:t>93</w:t>
            </w:r>
          </w:p>
        </w:tc>
      </w:tr>
      <w:tr w:rsidR="0046751F" w14:paraId="5B4543D5" w14:textId="77777777" w:rsidTr="0046751F">
        <w:tc>
          <w:tcPr>
            <w:tcW w:w="2672" w:type="dxa"/>
            <w:vAlign w:val="bottom"/>
          </w:tcPr>
          <w:p w14:paraId="7607CCC4" w14:textId="77777777" w:rsidR="0046751F" w:rsidRPr="00BF0F92" w:rsidRDefault="0046751F" w:rsidP="0046751F">
            <w:pPr>
              <w:rPr>
                <w:sz w:val="24"/>
                <w:szCs w:val="24"/>
              </w:rPr>
            </w:pPr>
            <w:r w:rsidRPr="00BF0F92">
              <w:rPr>
                <w:b/>
                <w:sz w:val="24"/>
                <w:szCs w:val="24"/>
              </w:rPr>
              <w:t>Physical activity</w:t>
            </w:r>
          </w:p>
        </w:tc>
        <w:tc>
          <w:tcPr>
            <w:tcW w:w="1429" w:type="dxa"/>
            <w:vAlign w:val="bottom"/>
          </w:tcPr>
          <w:p w14:paraId="244776FD" w14:textId="77777777" w:rsidR="0046751F" w:rsidRPr="00BF0F92" w:rsidRDefault="0046751F" w:rsidP="0046751F">
            <w:pPr>
              <w:rPr>
                <w:sz w:val="24"/>
                <w:szCs w:val="24"/>
              </w:rPr>
            </w:pPr>
            <w:r w:rsidRPr="00BF0F92">
              <w:rPr>
                <w:sz w:val="24"/>
                <w:szCs w:val="24"/>
              </w:rPr>
              <w:t>Ideal</w:t>
            </w:r>
          </w:p>
        </w:tc>
        <w:tc>
          <w:tcPr>
            <w:tcW w:w="6609" w:type="dxa"/>
          </w:tcPr>
          <w:p w14:paraId="64AC7E15" w14:textId="77777777" w:rsidR="0046751F" w:rsidRPr="00BF0F92" w:rsidRDefault="0046751F" w:rsidP="0046751F">
            <w:pPr>
              <w:rPr>
                <w:sz w:val="24"/>
                <w:szCs w:val="24"/>
              </w:rPr>
            </w:pPr>
            <w:r w:rsidRPr="00BF0F92">
              <w:rPr>
                <w:sz w:val="24"/>
                <w:szCs w:val="24"/>
              </w:rPr>
              <w:t>≥150 min/week moderate or ≥75 min/week vigorous</w:t>
            </w:r>
          </w:p>
          <w:p w14:paraId="486DD1FB" w14:textId="77777777" w:rsidR="0046751F" w:rsidRPr="00BF0F92" w:rsidRDefault="0046751F" w:rsidP="0046751F">
            <w:pPr>
              <w:rPr>
                <w:sz w:val="24"/>
                <w:szCs w:val="24"/>
              </w:rPr>
            </w:pPr>
            <w:r w:rsidRPr="00BF0F92">
              <w:rPr>
                <w:sz w:val="24"/>
                <w:szCs w:val="24"/>
              </w:rPr>
              <w:t>or ≥150 min/week moderate + vigorous</w:t>
            </w:r>
          </w:p>
        </w:tc>
        <w:tc>
          <w:tcPr>
            <w:tcW w:w="2070" w:type="dxa"/>
            <w:vAlign w:val="bottom"/>
          </w:tcPr>
          <w:p w14:paraId="381D68AB" w14:textId="36896B30" w:rsidR="0046751F" w:rsidRPr="00BF0F92" w:rsidRDefault="00B236F4" w:rsidP="0046751F">
            <w:pPr>
              <w:adjustRightInd w:val="0"/>
              <w:jc w:val="center"/>
              <w:rPr>
                <w:bCs/>
                <w:color w:val="000000"/>
                <w:sz w:val="24"/>
                <w:szCs w:val="24"/>
              </w:rPr>
            </w:pPr>
            <w:r>
              <w:rPr>
                <w:sz w:val="24"/>
                <w:szCs w:val="24"/>
              </w:rPr>
              <w:t>3</w:t>
            </w:r>
            <w:r w:rsidR="0046751F" w:rsidRPr="00BF0F92">
              <w:rPr>
                <w:sz w:val="24"/>
                <w:szCs w:val="24"/>
              </w:rPr>
              <w:t>,</w:t>
            </w:r>
            <w:r>
              <w:rPr>
                <w:sz w:val="24"/>
                <w:szCs w:val="24"/>
              </w:rPr>
              <w:t>78</w:t>
            </w:r>
            <w:r w:rsidR="0046751F" w:rsidRPr="00BF0F92">
              <w:rPr>
                <w:sz w:val="24"/>
                <w:szCs w:val="24"/>
              </w:rPr>
              <w:t>3</w:t>
            </w:r>
          </w:p>
        </w:tc>
      </w:tr>
      <w:tr w:rsidR="0046751F" w14:paraId="161B3669" w14:textId="77777777" w:rsidTr="0046751F">
        <w:tc>
          <w:tcPr>
            <w:tcW w:w="2672" w:type="dxa"/>
            <w:vAlign w:val="bottom"/>
          </w:tcPr>
          <w:p w14:paraId="0B4828CF" w14:textId="77777777" w:rsidR="0046751F" w:rsidRPr="00BF0F92" w:rsidRDefault="0046751F" w:rsidP="0046751F">
            <w:pPr>
              <w:rPr>
                <w:sz w:val="24"/>
                <w:szCs w:val="24"/>
              </w:rPr>
            </w:pPr>
          </w:p>
        </w:tc>
        <w:tc>
          <w:tcPr>
            <w:tcW w:w="1429" w:type="dxa"/>
            <w:vAlign w:val="bottom"/>
          </w:tcPr>
          <w:p w14:paraId="6A524C49" w14:textId="77777777" w:rsidR="0046751F" w:rsidRPr="00BF0F92" w:rsidRDefault="0046751F" w:rsidP="0046751F">
            <w:pPr>
              <w:rPr>
                <w:sz w:val="24"/>
                <w:szCs w:val="24"/>
              </w:rPr>
            </w:pPr>
            <w:r w:rsidRPr="00BF0F92">
              <w:rPr>
                <w:sz w:val="24"/>
                <w:szCs w:val="24"/>
              </w:rPr>
              <w:t>Intermediate</w:t>
            </w:r>
          </w:p>
        </w:tc>
        <w:tc>
          <w:tcPr>
            <w:tcW w:w="6609" w:type="dxa"/>
          </w:tcPr>
          <w:p w14:paraId="72458A79" w14:textId="77777777" w:rsidR="0046751F" w:rsidRPr="00BF0F92" w:rsidRDefault="0046751F" w:rsidP="0046751F">
            <w:pPr>
              <w:rPr>
                <w:sz w:val="24"/>
                <w:szCs w:val="24"/>
              </w:rPr>
            </w:pPr>
            <w:r w:rsidRPr="00BF0F92">
              <w:rPr>
                <w:sz w:val="24"/>
                <w:szCs w:val="24"/>
              </w:rPr>
              <w:t xml:space="preserve">1-149 min/week moderate or 1-74 min/week vigorous or 1-149 min/week moderate + vigorous </w:t>
            </w:r>
          </w:p>
        </w:tc>
        <w:tc>
          <w:tcPr>
            <w:tcW w:w="2070" w:type="dxa"/>
            <w:vAlign w:val="bottom"/>
          </w:tcPr>
          <w:p w14:paraId="70DE2AC2" w14:textId="0FA1D31D" w:rsidR="0046751F" w:rsidRPr="00BF0F92" w:rsidRDefault="0046751F" w:rsidP="0046751F">
            <w:pPr>
              <w:adjustRightInd w:val="0"/>
              <w:jc w:val="center"/>
              <w:rPr>
                <w:sz w:val="24"/>
                <w:szCs w:val="24"/>
              </w:rPr>
            </w:pPr>
            <w:r w:rsidRPr="00BF0F92">
              <w:rPr>
                <w:sz w:val="24"/>
                <w:szCs w:val="24"/>
              </w:rPr>
              <w:t>2,</w:t>
            </w:r>
            <w:r w:rsidR="00B236F4">
              <w:rPr>
                <w:sz w:val="24"/>
                <w:szCs w:val="24"/>
              </w:rPr>
              <w:t>112</w:t>
            </w:r>
          </w:p>
        </w:tc>
      </w:tr>
      <w:tr w:rsidR="0046751F" w14:paraId="685F4320" w14:textId="77777777" w:rsidTr="0046751F">
        <w:tc>
          <w:tcPr>
            <w:tcW w:w="2672" w:type="dxa"/>
            <w:vAlign w:val="bottom"/>
          </w:tcPr>
          <w:p w14:paraId="2D031D35" w14:textId="77777777" w:rsidR="0046751F" w:rsidRPr="00BF0F92" w:rsidRDefault="0046751F" w:rsidP="0046751F">
            <w:pPr>
              <w:adjustRightInd w:val="0"/>
              <w:rPr>
                <w:b/>
                <w:sz w:val="24"/>
                <w:szCs w:val="24"/>
              </w:rPr>
            </w:pPr>
          </w:p>
        </w:tc>
        <w:tc>
          <w:tcPr>
            <w:tcW w:w="1429" w:type="dxa"/>
            <w:vAlign w:val="bottom"/>
          </w:tcPr>
          <w:p w14:paraId="6B844388" w14:textId="77777777" w:rsidR="0046751F" w:rsidRPr="00BF0F92" w:rsidRDefault="0046751F" w:rsidP="0046751F">
            <w:pPr>
              <w:rPr>
                <w:sz w:val="24"/>
                <w:szCs w:val="24"/>
              </w:rPr>
            </w:pPr>
            <w:r w:rsidRPr="00BF0F92">
              <w:rPr>
                <w:sz w:val="24"/>
                <w:szCs w:val="24"/>
              </w:rPr>
              <w:t>Poor</w:t>
            </w:r>
          </w:p>
        </w:tc>
        <w:tc>
          <w:tcPr>
            <w:tcW w:w="6609" w:type="dxa"/>
          </w:tcPr>
          <w:p w14:paraId="4C1FAAF9" w14:textId="77777777" w:rsidR="0046751F" w:rsidRPr="00BF0F92" w:rsidRDefault="0046751F" w:rsidP="0046751F">
            <w:pPr>
              <w:rPr>
                <w:sz w:val="24"/>
                <w:szCs w:val="24"/>
              </w:rPr>
            </w:pPr>
            <w:r w:rsidRPr="00BF0F92">
              <w:rPr>
                <w:sz w:val="24"/>
                <w:szCs w:val="24"/>
              </w:rPr>
              <w:t>None</w:t>
            </w:r>
          </w:p>
        </w:tc>
        <w:tc>
          <w:tcPr>
            <w:tcW w:w="2070" w:type="dxa"/>
            <w:vAlign w:val="bottom"/>
          </w:tcPr>
          <w:p w14:paraId="75EEE1F4" w14:textId="261E11C5" w:rsidR="0046751F" w:rsidRPr="00BF0F92" w:rsidRDefault="00B236F4" w:rsidP="0046751F">
            <w:pPr>
              <w:jc w:val="center"/>
              <w:rPr>
                <w:sz w:val="24"/>
                <w:szCs w:val="24"/>
              </w:rPr>
            </w:pPr>
            <w:r>
              <w:rPr>
                <w:sz w:val="24"/>
                <w:szCs w:val="24"/>
              </w:rPr>
              <w:t>5</w:t>
            </w:r>
            <w:r w:rsidR="0046751F" w:rsidRPr="00BF0F92">
              <w:rPr>
                <w:sz w:val="24"/>
                <w:szCs w:val="24"/>
              </w:rPr>
              <w:t>,</w:t>
            </w:r>
            <w:r>
              <w:rPr>
                <w:sz w:val="24"/>
                <w:szCs w:val="24"/>
              </w:rPr>
              <w:t>35</w:t>
            </w:r>
            <w:r w:rsidR="0046751F" w:rsidRPr="00BF0F92">
              <w:rPr>
                <w:sz w:val="24"/>
                <w:szCs w:val="24"/>
              </w:rPr>
              <w:t>1</w:t>
            </w:r>
          </w:p>
        </w:tc>
      </w:tr>
      <w:tr w:rsidR="0046751F" w14:paraId="4A72465A" w14:textId="77777777" w:rsidTr="0046751F">
        <w:tc>
          <w:tcPr>
            <w:tcW w:w="2672" w:type="dxa"/>
            <w:vAlign w:val="bottom"/>
          </w:tcPr>
          <w:p w14:paraId="299F1BA3" w14:textId="1F6E303C" w:rsidR="0046751F" w:rsidRPr="00BF0F92" w:rsidRDefault="0046751F" w:rsidP="0046751F">
            <w:pPr>
              <w:rPr>
                <w:sz w:val="24"/>
                <w:szCs w:val="24"/>
              </w:rPr>
            </w:pPr>
            <w:r w:rsidRPr="00BF0F92">
              <w:rPr>
                <w:b/>
                <w:sz w:val="24"/>
                <w:szCs w:val="24"/>
              </w:rPr>
              <w:t>Healthy diet score</w:t>
            </w:r>
            <w:r w:rsidR="00561CAC">
              <w:rPr>
                <w:sz w:val="24"/>
                <w:szCs w:val="24"/>
                <w:vertAlign w:val="superscript"/>
              </w:rPr>
              <w:t>2</w:t>
            </w:r>
          </w:p>
        </w:tc>
        <w:tc>
          <w:tcPr>
            <w:tcW w:w="1429" w:type="dxa"/>
            <w:vAlign w:val="bottom"/>
          </w:tcPr>
          <w:p w14:paraId="57F3FD1A" w14:textId="77777777" w:rsidR="0046751F" w:rsidRPr="00BF0F92" w:rsidRDefault="0046751F" w:rsidP="0046751F">
            <w:pPr>
              <w:rPr>
                <w:rStyle w:val="SubtleEmphasis"/>
                <w:rFonts w:cs="Times New Roman"/>
                <w:i w:val="0"/>
                <w:sz w:val="24"/>
                <w:szCs w:val="24"/>
              </w:rPr>
            </w:pPr>
            <w:r w:rsidRPr="00BF0F92">
              <w:rPr>
                <w:sz w:val="24"/>
                <w:szCs w:val="24"/>
              </w:rPr>
              <w:t>Ideal</w:t>
            </w:r>
          </w:p>
        </w:tc>
        <w:tc>
          <w:tcPr>
            <w:tcW w:w="6609" w:type="dxa"/>
          </w:tcPr>
          <w:p w14:paraId="4641B3D3" w14:textId="77777777" w:rsidR="0046751F" w:rsidRPr="00BF0F92" w:rsidRDefault="0046751F" w:rsidP="0046751F">
            <w:pPr>
              <w:rPr>
                <w:sz w:val="24"/>
                <w:szCs w:val="24"/>
              </w:rPr>
            </w:pPr>
            <w:r w:rsidRPr="00BF0F92">
              <w:rPr>
                <w:sz w:val="24"/>
                <w:szCs w:val="24"/>
              </w:rPr>
              <w:t>4-5 components</w:t>
            </w:r>
          </w:p>
        </w:tc>
        <w:tc>
          <w:tcPr>
            <w:tcW w:w="2070" w:type="dxa"/>
            <w:vAlign w:val="bottom"/>
          </w:tcPr>
          <w:p w14:paraId="619C7646" w14:textId="0F4B0B6B" w:rsidR="0046751F" w:rsidRPr="00BF0F92" w:rsidRDefault="00B236F4" w:rsidP="0046751F">
            <w:pPr>
              <w:jc w:val="center"/>
              <w:rPr>
                <w:sz w:val="24"/>
                <w:szCs w:val="24"/>
              </w:rPr>
            </w:pPr>
            <w:r>
              <w:rPr>
                <w:sz w:val="24"/>
                <w:szCs w:val="24"/>
              </w:rPr>
              <w:t>28</w:t>
            </w:r>
            <w:r w:rsidR="0046751F" w:rsidRPr="00BF0F92">
              <w:rPr>
                <w:sz w:val="24"/>
                <w:szCs w:val="24"/>
              </w:rPr>
              <w:t>2</w:t>
            </w:r>
          </w:p>
        </w:tc>
      </w:tr>
      <w:tr w:rsidR="0046751F" w14:paraId="5D2F888D" w14:textId="77777777" w:rsidTr="0046751F">
        <w:tc>
          <w:tcPr>
            <w:tcW w:w="2672" w:type="dxa"/>
            <w:vAlign w:val="bottom"/>
          </w:tcPr>
          <w:p w14:paraId="1D01CC41" w14:textId="77777777" w:rsidR="0046751F" w:rsidRPr="00BF0F92" w:rsidRDefault="0046751F" w:rsidP="0046751F">
            <w:pPr>
              <w:rPr>
                <w:sz w:val="24"/>
                <w:szCs w:val="24"/>
              </w:rPr>
            </w:pPr>
          </w:p>
        </w:tc>
        <w:tc>
          <w:tcPr>
            <w:tcW w:w="1429" w:type="dxa"/>
            <w:vAlign w:val="bottom"/>
          </w:tcPr>
          <w:p w14:paraId="6905A01E" w14:textId="77777777" w:rsidR="0046751F" w:rsidRPr="00BF0F92" w:rsidRDefault="0046751F" w:rsidP="0046751F">
            <w:pPr>
              <w:rPr>
                <w:sz w:val="24"/>
                <w:szCs w:val="24"/>
              </w:rPr>
            </w:pPr>
            <w:r w:rsidRPr="00BF0F92">
              <w:rPr>
                <w:sz w:val="24"/>
                <w:szCs w:val="24"/>
              </w:rPr>
              <w:t>Intermediate</w:t>
            </w:r>
          </w:p>
        </w:tc>
        <w:tc>
          <w:tcPr>
            <w:tcW w:w="6609" w:type="dxa"/>
          </w:tcPr>
          <w:p w14:paraId="17DC9C2E" w14:textId="77777777" w:rsidR="0046751F" w:rsidRPr="00BF0F92" w:rsidRDefault="0046751F" w:rsidP="0046751F">
            <w:pPr>
              <w:rPr>
                <w:sz w:val="24"/>
                <w:szCs w:val="24"/>
              </w:rPr>
            </w:pPr>
            <w:r w:rsidRPr="00BF0F92">
              <w:rPr>
                <w:sz w:val="24"/>
                <w:szCs w:val="24"/>
              </w:rPr>
              <w:t>2-3 Components</w:t>
            </w:r>
          </w:p>
        </w:tc>
        <w:tc>
          <w:tcPr>
            <w:tcW w:w="2070" w:type="dxa"/>
            <w:vAlign w:val="bottom"/>
          </w:tcPr>
          <w:p w14:paraId="05605F2A" w14:textId="57886AFA" w:rsidR="0046751F" w:rsidRPr="00BF0F92" w:rsidRDefault="00B236F4" w:rsidP="0046751F">
            <w:pPr>
              <w:jc w:val="center"/>
              <w:rPr>
                <w:sz w:val="24"/>
                <w:szCs w:val="24"/>
              </w:rPr>
            </w:pPr>
            <w:r>
              <w:rPr>
                <w:sz w:val="24"/>
                <w:szCs w:val="24"/>
              </w:rPr>
              <w:t>5</w:t>
            </w:r>
            <w:r w:rsidR="0046751F" w:rsidRPr="00BF0F92">
              <w:rPr>
                <w:sz w:val="24"/>
                <w:szCs w:val="24"/>
              </w:rPr>
              <w:t>,</w:t>
            </w:r>
            <w:r>
              <w:rPr>
                <w:sz w:val="24"/>
                <w:szCs w:val="24"/>
              </w:rPr>
              <w:t>40</w:t>
            </w:r>
            <w:r w:rsidR="0046751F" w:rsidRPr="00BF0F92">
              <w:rPr>
                <w:sz w:val="24"/>
                <w:szCs w:val="24"/>
              </w:rPr>
              <w:t>5</w:t>
            </w:r>
          </w:p>
        </w:tc>
      </w:tr>
      <w:tr w:rsidR="0046751F" w14:paraId="2BBEE88A" w14:textId="77777777" w:rsidTr="0046751F">
        <w:tc>
          <w:tcPr>
            <w:tcW w:w="2672" w:type="dxa"/>
            <w:vAlign w:val="bottom"/>
          </w:tcPr>
          <w:p w14:paraId="03966F34" w14:textId="77777777" w:rsidR="0046751F" w:rsidRPr="00BF0F92" w:rsidRDefault="0046751F" w:rsidP="0046751F">
            <w:pPr>
              <w:rPr>
                <w:sz w:val="24"/>
                <w:szCs w:val="24"/>
              </w:rPr>
            </w:pPr>
          </w:p>
        </w:tc>
        <w:tc>
          <w:tcPr>
            <w:tcW w:w="1429" w:type="dxa"/>
            <w:vAlign w:val="bottom"/>
          </w:tcPr>
          <w:p w14:paraId="3D34D989" w14:textId="77777777" w:rsidR="0046751F" w:rsidRPr="00BF0F92" w:rsidRDefault="0046751F" w:rsidP="0046751F">
            <w:pPr>
              <w:rPr>
                <w:sz w:val="24"/>
                <w:szCs w:val="24"/>
              </w:rPr>
            </w:pPr>
            <w:r w:rsidRPr="00BF0F92">
              <w:rPr>
                <w:sz w:val="24"/>
                <w:szCs w:val="24"/>
              </w:rPr>
              <w:t>Poor</w:t>
            </w:r>
          </w:p>
        </w:tc>
        <w:tc>
          <w:tcPr>
            <w:tcW w:w="6609" w:type="dxa"/>
          </w:tcPr>
          <w:p w14:paraId="2F8A26BA" w14:textId="77777777" w:rsidR="0046751F" w:rsidRPr="00BF0F92" w:rsidRDefault="0046751F" w:rsidP="0046751F">
            <w:pPr>
              <w:rPr>
                <w:sz w:val="24"/>
                <w:szCs w:val="24"/>
              </w:rPr>
            </w:pPr>
            <w:r w:rsidRPr="00BF0F92">
              <w:rPr>
                <w:sz w:val="24"/>
                <w:szCs w:val="24"/>
              </w:rPr>
              <w:t>0-1 Components</w:t>
            </w:r>
          </w:p>
        </w:tc>
        <w:tc>
          <w:tcPr>
            <w:tcW w:w="2070" w:type="dxa"/>
            <w:vAlign w:val="bottom"/>
          </w:tcPr>
          <w:p w14:paraId="61FC6BC2" w14:textId="7AA78F31" w:rsidR="0046751F" w:rsidRPr="00BF0F92" w:rsidRDefault="00B236F4" w:rsidP="0046751F">
            <w:pPr>
              <w:jc w:val="center"/>
              <w:rPr>
                <w:sz w:val="24"/>
                <w:szCs w:val="24"/>
              </w:rPr>
            </w:pPr>
            <w:r>
              <w:rPr>
                <w:sz w:val="24"/>
                <w:szCs w:val="24"/>
              </w:rPr>
              <w:t>5</w:t>
            </w:r>
            <w:r w:rsidR="0046751F" w:rsidRPr="00BF0F92">
              <w:rPr>
                <w:sz w:val="24"/>
                <w:szCs w:val="24"/>
              </w:rPr>
              <w:t>,5</w:t>
            </w:r>
            <w:r>
              <w:rPr>
                <w:sz w:val="24"/>
                <w:szCs w:val="24"/>
              </w:rPr>
              <w:t>59</w:t>
            </w:r>
          </w:p>
        </w:tc>
      </w:tr>
      <w:tr w:rsidR="0046751F" w14:paraId="08259882" w14:textId="77777777" w:rsidTr="0046751F">
        <w:tc>
          <w:tcPr>
            <w:tcW w:w="2672" w:type="dxa"/>
            <w:vAlign w:val="bottom"/>
          </w:tcPr>
          <w:p w14:paraId="55EBC1A9" w14:textId="77777777" w:rsidR="0046751F" w:rsidRPr="00BF0F92" w:rsidRDefault="0046751F" w:rsidP="0046751F">
            <w:pPr>
              <w:adjustRightInd w:val="0"/>
              <w:rPr>
                <w:sz w:val="24"/>
                <w:szCs w:val="24"/>
              </w:rPr>
            </w:pPr>
            <w:r w:rsidRPr="00BF0F92">
              <w:rPr>
                <w:b/>
                <w:sz w:val="24"/>
                <w:szCs w:val="24"/>
              </w:rPr>
              <w:t>Total cholesterol</w:t>
            </w:r>
          </w:p>
        </w:tc>
        <w:tc>
          <w:tcPr>
            <w:tcW w:w="1429" w:type="dxa"/>
            <w:vAlign w:val="bottom"/>
          </w:tcPr>
          <w:p w14:paraId="50714DD4" w14:textId="77777777" w:rsidR="0046751F" w:rsidRPr="00BF0F92" w:rsidRDefault="0046751F" w:rsidP="0046751F">
            <w:pPr>
              <w:rPr>
                <w:sz w:val="24"/>
                <w:szCs w:val="24"/>
              </w:rPr>
            </w:pPr>
            <w:r w:rsidRPr="00BF0F92">
              <w:rPr>
                <w:sz w:val="24"/>
                <w:szCs w:val="24"/>
              </w:rPr>
              <w:t>Ideal</w:t>
            </w:r>
          </w:p>
        </w:tc>
        <w:tc>
          <w:tcPr>
            <w:tcW w:w="6609" w:type="dxa"/>
          </w:tcPr>
          <w:p w14:paraId="25C3AB43" w14:textId="5136D31F" w:rsidR="0046751F" w:rsidRPr="009A0233" w:rsidRDefault="0046751F" w:rsidP="0046751F">
            <w:pPr>
              <w:rPr>
                <w:sz w:val="24"/>
                <w:szCs w:val="24"/>
              </w:rPr>
            </w:pPr>
            <w:r w:rsidRPr="009A0233">
              <w:rPr>
                <w:sz w:val="24"/>
                <w:szCs w:val="24"/>
              </w:rPr>
              <w:t>&lt;200 mg/dL</w:t>
            </w:r>
            <w:r w:rsidR="00543160">
              <w:rPr>
                <w:sz w:val="24"/>
                <w:szCs w:val="24"/>
                <w:vertAlign w:val="superscript"/>
              </w:rPr>
              <w:t>3</w:t>
            </w:r>
          </w:p>
        </w:tc>
        <w:tc>
          <w:tcPr>
            <w:tcW w:w="2070" w:type="dxa"/>
            <w:vAlign w:val="bottom"/>
          </w:tcPr>
          <w:p w14:paraId="5E8DFCBC" w14:textId="2A3010B3" w:rsidR="0046751F" w:rsidRPr="00BF0F92" w:rsidRDefault="00561CAC" w:rsidP="0046751F">
            <w:pPr>
              <w:jc w:val="center"/>
              <w:rPr>
                <w:sz w:val="24"/>
                <w:szCs w:val="24"/>
              </w:rPr>
            </w:pPr>
            <w:r>
              <w:rPr>
                <w:sz w:val="24"/>
                <w:szCs w:val="24"/>
              </w:rPr>
              <w:t>5</w:t>
            </w:r>
            <w:r w:rsidR="0046751F" w:rsidRPr="00BF0F92">
              <w:rPr>
                <w:sz w:val="24"/>
                <w:szCs w:val="24"/>
              </w:rPr>
              <w:t>,</w:t>
            </w:r>
            <w:r>
              <w:rPr>
                <w:sz w:val="24"/>
                <w:szCs w:val="24"/>
              </w:rPr>
              <w:t>740</w:t>
            </w:r>
          </w:p>
        </w:tc>
      </w:tr>
      <w:tr w:rsidR="0046751F" w14:paraId="40342A74" w14:textId="77777777" w:rsidTr="0046751F">
        <w:tc>
          <w:tcPr>
            <w:tcW w:w="2672" w:type="dxa"/>
            <w:vAlign w:val="bottom"/>
          </w:tcPr>
          <w:p w14:paraId="25586F65" w14:textId="77777777" w:rsidR="0046751F" w:rsidRPr="00BF0F92" w:rsidRDefault="0046751F" w:rsidP="0046751F">
            <w:pPr>
              <w:adjustRightInd w:val="0"/>
              <w:rPr>
                <w:sz w:val="24"/>
                <w:szCs w:val="24"/>
              </w:rPr>
            </w:pPr>
          </w:p>
        </w:tc>
        <w:tc>
          <w:tcPr>
            <w:tcW w:w="1429" w:type="dxa"/>
            <w:vAlign w:val="bottom"/>
          </w:tcPr>
          <w:p w14:paraId="4CB64A0F" w14:textId="77777777" w:rsidR="0046751F" w:rsidRPr="00BF0F92" w:rsidRDefault="0046751F" w:rsidP="0046751F">
            <w:pPr>
              <w:rPr>
                <w:sz w:val="24"/>
                <w:szCs w:val="24"/>
              </w:rPr>
            </w:pPr>
            <w:r w:rsidRPr="00BF0F92">
              <w:rPr>
                <w:sz w:val="24"/>
                <w:szCs w:val="24"/>
              </w:rPr>
              <w:t>Intermediate</w:t>
            </w:r>
          </w:p>
        </w:tc>
        <w:tc>
          <w:tcPr>
            <w:tcW w:w="6609" w:type="dxa"/>
          </w:tcPr>
          <w:p w14:paraId="08440F86" w14:textId="77777777" w:rsidR="0046751F" w:rsidRPr="009A0233" w:rsidRDefault="0046751F" w:rsidP="0046751F">
            <w:pPr>
              <w:rPr>
                <w:sz w:val="24"/>
                <w:szCs w:val="24"/>
              </w:rPr>
            </w:pPr>
            <w:r w:rsidRPr="009A0233">
              <w:rPr>
                <w:sz w:val="24"/>
                <w:szCs w:val="24"/>
              </w:rPr>
              <w:t>200-239 mg/dL or treated to goal</w:t>
            </w:r>
          </w:p>
        </w:tc>
        <w:tc>
          <w:tcPr>
            <w:tcW w:w="2070" w:type="dxa"/>
            <w:vAlign w:val="bottom"/>
          </w:tcPr>
          <w:p w14:paraId="361434A3" w14:textId="6616D48E" w:rsidR="0046751F" w:rsidRPr="00BF0F92" w:rsidRDefault="00561CAC" w:rsidP="0046751F">
            <w:pPr>
              <w:jc w:val="center"/>
              <w:rPr>
                <w:sz w:val="24"/>
                <w:szCs w:val="24"/>
              </w:rPr>
            </w:pPr>
            <w:r>
              <w:rPr>
                <w:sz w:val="24"/>
                <w:szCs w:val="24"/>
              </w:rPr>
              <w:t>4</w:t>
            </w:r>
            <w:r w:rsidR="0046751F" w:rsidRPr="00BF0F92">
              <w:rPr>
                <w:sz w:val="24"/>
                <w:szCs w:val="24"/>
              </w:rPr>
              <w:t>,</w:t>
            </w:r>
            <w:r>
              <w:rPr>
                <w:sz w:val="24"/>
                <w:szCs w:val="24"/>
              </w:rPr>
              <w:t>189</w:t>
            </w:r>
          </w:p>
        </w:tc>
      </w:tr>
      <w:tr w:rsidR="0046751F" w14:paraId="2B9801B7" w14:textId="77777777" w:rsidTr="0046751F">
        <w:tc>
          <w:tcPr>
            <w:tcW w:w="2672" w:type="dxa"/>
            <w:vAlign w:val="bottom"/>
          </w:tcPr>
          <w:p w14:paraId="2C4D8ACB" w14:textId="77777777" w:rsidR="0046751F" w:rsidRPr="00BF0F92" w:rsidRDefault="0046751F" w:rsidP="0046751F">
            <w:pPr>
              <w:adjustRightInd w:val="0"/>
              <w:rPr>
                <w:sz w:val="24"/>
                <w:szCs w:val="24"/>
              </w:rPr>
            </w:pPr>
          </w:p>
        </w:tc>
        <w:tc>
          <w:tcPr>
            <w:tcW w:w="1429" w:type="dxa"/>
            <w:vAlign w:val="bottom"/>
          </w:tcPr>
          <w:p w14:paraId="35D261BE" w14:textId="77777777" w:rsidR="0046751F" w:rsidRPr="00BF0F92" w:rsidRDefault="0046751F" w:rsidP="0046751F">
            <w:pPr>
              <w:rPr>
                <w:sz w:val="24"/>
                <w:szCs w:val="24"/>
              </w:rPr>
            </w:pPr>
            <w:r w:rsidRPr="00BF0F92">
              <w:rPr>
                <w:sz w:val="24"/>
                <w:szCs w:val="24"/>
              </w:rPr>
              <w:t>Poor</w:t>
            </w:r>
          </w:p>
        </w:tc>
        <w:tc>
          <w:tcPr>
            <w:tcW w:w="6609" w:type="dxa"/>
          </w:tcPr>
          <w:p w14:paraId="62FC8140" w14:textId="77777777" w:rsidR="0046751F" w:rsidRPr="009A0233" w:rsidRDefault="0046751F" w:rsidP="0046751F">
            <w:pPr>
              <w:rPr>
                <w:sz w:val="24"/>
                <w:szCs w:val="24"/>
              </w:rPr>
            </w:pPr>
            <w:r w:rsidRPr="009A0233">
              <w:rPr>
                <w:sz w:val="24"/>
                <w:szCs w:val="24"/>
              </w:rPr>
              <w:t>≥240 mg/dL</w:t>
            </w:r>
          </w:p>
        </w:tc>
        <w:tc>
          <w:tcPr>
            <w:tcW w:w="2070" w:type="dxa"/>
            <w:vAlign w:val="bottom"/>
          </w:tcPr>
          <w:p w14:paraId="0BF75C2E" w14:textId="14E52A99" w:rsidR="0046751F" w:rsidRPr="00BF0F92" w:rsidRDefault="0046751F" w:rsidP="0046751F">
            <w:pPr>
              <w:jc w:val="center"/>
              <w:rPr>
                <w:sz w:val="24"/>
                <w:szCs w:val="24"/>
              </w:rPr>
            </w:pPr>
            <w:r w:rsidRPr="00BF0F92">
              <w:rPr>
                <w:sz w:val="24"/>
                <w:szCs w:val="24"/>
              </w:rPr>
              <w:t>1,</w:t>
            </w:r>
            <w:r w:rsidR="00561CAC">
              <w:rPr>
                <w:sz w:val="24"/>
                <w:szCs w:val="24"/>
              </w:rPr>
              <w:t>317</w:t>
            </w:r>
          </w:p>
        </w:tc>
      </w:tr>
      <w:tr w:rsidR="0046751F" w14:paraId="1155B1A5" w14:textId="77777777" w:rsidTr="0046751F">
        <w:tc>
          <w:tcPr>
            <w:tcW w:w="2672" w:type="dxa"/>
            <w:vAlign w:val="bottom"/>
          </w:tcPr>
          <w:p w14:paraId="01869B62" w14:textId="77777777" w:rsidR="0046751F" w:rsidRPr="00BF0F92" w:rsidRDefault="0046751F" w:rsidP="0046751F">
            <w:pPr>
              <w:adjustRightInd w:val="0"/>
              <w:rPr>
                <w:sz w:val="24"/>
                <w:szCs w:val="24"/>
              </w:rPr>
            </w:pPr>
            <w:r w:rsidRPr="00BF0F92">
              <w:rPr>
                <w:b/>
                <w:sz w:val="24"/>
                <w:szCs w:val="24"/>
              </w:rPr>
              <w:t>Blood pressure</w:t>
            </w:r>
          </w:p>
        </w:tc>
        <w:tc>
          <w:tcPr>
            <w:tcW w:w="1429" w:type="dxa"/>
            <w:vAlign w:val="bottom"/>
          </w:tcPr>
          <w:p w14:paraId="2403A02C" w14:textId="77777777" w:rsidR="0046751F" w:rsidRPr="00BF0F92" w:rsidRDefault="0046751F" w:rsidP="0046751F">
            <w:pPr>
              <w:rPr>
                <w:sz w:val="24"/>
                <w:szCs w:val="24"/>
              </w:rPr>
            </w:pPr>
            <w:r w:rsidRPr="00BF0F92">
              <w:rPr>
                <w:sz w:val="24"/>
                <w:szCs w:val="24"/>
              </w:rPr>
              <w:t>Ideal</w:t>
            </w:r>
          </w:p>
        </w:tc>
        <w:tc>
          <w:tcPr>
            <w:tcW w:w="6609" w:type="dxa"/>
          </w:tcPr>
          <w:p w14:paraId="3A2479D9" w14:textId="3F4E3AC8" w:rsidR="0046751F" w:rsidRPr="009A0233" w:rsidRDefault="0046751F" w:rsidP="0046751F">
            <w:pPr>
              <w:rPr>
                <w:sz w:val="24"/>
                <w:szCs w:val="24"/>
              </w:rPr>
            </w:pPr>
            <w:r w:rsidRPr="009A0233">
              <w:rPr>
                <w:sz w:val="24"/>
                <w:szCs w:val="24"/>
              </w:rPr>
              <w:t>SBP&lt;120/DBP&lt;80 mmHg</w:t>
            </w:r>
            <w:r w:rsidR="00543160">
              <w:rPr>
                <w:sz w:val="24"/>
                <w:szCs w:val="24"/>
                <w:vertAlign w:val="superscript"/>
              </w:rPr>
              <w:t>3</w:t>
            </w:r>
          </w:p>
        </w:tc>
        <w:tc>
          <w:tcPr>
            <w:tcW w:w="2070" w:type="dxa"/>
            <w:vAlign w:val="bottom"/>
          </w:tcPr>
          <w:p w14:paraId="24635236" w14:textId="30ADF2EA" w:rsidR="0046751F" w:rsidRPr="00BF0F92" w:rsidRDefault="00561CAC" w:rsidP="0046751F">
            <w:pPr>
              <w:jc w:val="center"/>
              <w:rPr>
                <w:sz w:val="24"/>
                <w:szCs w:val="24"/>
              </w:rPr>
            </w:pPr>
            <w:r>
              <w:rPr>
                <w:sz w:val="24"/>
                <w:szCs w:val="24"/>
              </w:rPr>
              <w:t>4</w:t>
            </w:r>
            <w:r w:rsidR="0046751F" w:rsidRPr="00BF0F92">
              <w:rPr>
                <w:sz w:val="24"/>
                <w:szCs w:val="24"/>
              </w:rPr>
              <w:t>,</w:t>
            </w:r>
            <w:r>
              <w:rPr>
                <w:sz w:val="24"/>
                <w:szCs w:val="24"/>
              </w:rPr>
              <w:t>7</w:t>
            </w:r>
            <w:r w:rsidR="0046751F" w:rsidRPr="00BF0F92">
              <w:rPr>
                <w:sz w:val="24"/>
                <w:szCs w:val="24"/>
              </w:rPr>
              <w:t>09</w:t>
            </w:r>
          </w:p>
        </w:tc>
      </w:tr>
      <w:tr w:rsidR="0046751F" w14:paraId="71990F85" w14:textId="77777777" w:rsidTr="0046751F">
        <w:tc>
          <w:tcPr>
            <w:tcW w:w="2672" w:type="dxa"/>
            <w:vAlign w:val="bottom"/>
          </w:tcPr>
          <w:p w14:paraId="1F8CBA1F" w14:textId="77777777" w:rsidR="0046751F" w:rsidRPr="00BF0F92" w:rsidRDefault="0046751F" w:rsidP="0046751F">
            <w:pPr>
              <w:adjustRightInd w:val="0"/>
              <w:rPr>
                <w:sz w:val="24"/>
                <w:szCs w:val="24"/>
              </w:rPr>
            </w:pPr>
          </w:p>
        </w:tc>
        <w:tc>
          <w:tcPr>
            <w:tcW w:w="1429" w:type="dxa"/>
            <w:vAlign w:val="bottom"/>
          </w:tcPr>
          <w:p w14:paraId="74CCED0F" w14:textId="77777777" w:rsidR="0046751F" w:rsidRPr="00BF0F92" w:rsidRDefault="0046751F" w:rsidP="0046751F">
            <w:pPr>
              <w:rPr>
                <w:sz w:val="24"/>
                <w:szCs w:val="24"/>
              </w:rPr>
            </w:pPr>
            <w:r w:rsidRPr="00BF0F92">
              <w:rPr>
                <w:sz w:val="24"/>
                <w:szCs w:val="24"/>
              </w:rPr>
              <w:t>Intermediate</w:t>
            </w:r>
          </w:p>
        </w:tc>
        <w:tc>
          <w:tcPr>
            <w:tcW w:w="6609" w:type="dxa"/>
          </w:tcPr>
          <w:p w14:paraId="74AF4252" w14:textId="77777777" w:rsidR="0046751F" w:rsidRPr="009A0233" w:rsidRDefault="0046751F" w:rsidP="0046751F">
            <w:pPr>
              <w:rPr>
                <w:sz w:val="24"/>
                <w:szCs w:val="24"/>
              </w:rPr>
            </w:pPr>
            <w:r w:rsidRPr="009A0233">
              <w:rPr>
                <w:sz w:val="24"/>
                <w:szCs w:val="24"/>
              </w:rPr>
              <w:t>SBP 120-139 or DBP 80-89 mmHg or treated to goal</w:t>
            </w:r>
          </w:p>
        </w:tc>
        <w:tc>
          <w:tcPr>
            <w:tcW w:w="2070" w:type="dxa"/>
            <w:vAlign w:val="bottom"/>
          </w:tcPr>
          <w:p w14:paraId="029036F5" w14:textId="46F0C426" w:rsidR="0046751F" w:rsidRPr="00BF0F92" w:rsidRDefault="00561CAC" w:rsidP="0046751F">
            <w:pPr>
              <w:jc w:val="center"/>
              <w:rPr>
                <w:sz w:val="24"/>
                <w:szCs w:val="24"/>
              </w:rPr>
            </w:pPr>
            <w:r>
              <w:rPr>
                <w:sz w:val="24"/>
                <w:szCs w:val="24"/>
              </w:rPr>
              <w:t>4</w:t>
            </w:r>
            <w:r w:rsidR="0046751F" w:rsidRPr="00BF0F92">
              <w:rPr>
                <w:sz w:val="24"/>
                <w:szCs w:val="24"/>
              </w:rPr>
              <w:t>,</w:t>
            </w:r>
            <w:r>
              <w:rPr>
                <w:sz w:val="24"/>
                <w:szCs w:val="24"/>
              </w:rPr>
              <w:t>73</w:t>
            </w:r>
            <w:r w:rsidR="0046751F" w:rsidRPr="00BF0F92">
              <w:rPr>
                <w:sz w:val="24"/>
                <w:szCs w:val="24"/>
              </w:rPr>
              <w:t>9</w:t>
            </w:r>
          </w:p>
        </w:tc>
      </w:tr>
      <w:tr w:rsidR="0046751F" w14:paraId="763A3288" w14:textId="77777777" w:rsidTr="0046751F">
        <w:tc>
          <w:tcPr>
            <w:tcW w:w="2672" w:type="dxa"/>
            <w:vAlign w:val="bottom"/>
          </w:tcPr>
          <w:p w14:paraId="17F55C34" w14:textId="77777777" w:rsidR="0046751F" w:rsidRPr="00BF0F92" w:rsidRDefault="0046751F" w:rsidP="0046751F">
            <w:pPr>
              <w:adjustRightInd w:val="0"/>
              <w:rPr>
                <w:sz w:val="24"/>
                <w:szCs w:val="24"/>
              </w:rPr>
            </w:pPr>
          </w:p>
        </w:tc>
        <w:tc>
          <w:tcPr>
            <w:tcW w:w="1429" w:type="dxa"/>
            <w:vAlign w:val="bottom"/>
          </w:tcPr>
          <w:p w14:paraId="3ADEFD40" w14:textId="77777777" w:rsidR="0046751F" w:rsidRPr="00BF0F92" w:rsidRDefault="0046751F" w:rsidP="0046751F">
            <w:pPr>
              <w:rPr>
                <w:sz w:val="24"/>
                <w:szCs w:val="24"/>
              </w:rPr>
            </w:pPr>
            <w:r w:rsidRPr="00BF0F92">
              <w:rPr>
                <w:sz w:val="24"/>
                <w:szCs w:val="24"/>
              </w:rPr>
              <w:t>Poor</w:t>
            </w:r>
          </w:p>
        </w:tc>
        <w:tc>
          <w:tcPr>
            <w:tcW w:w="6609" w:type="dxa"/>
          </w:tcPr>
          <w:p w14:paraId="17A6493C" w14:textId="77777777" w:rsidR="0046751F" w:rsidRPr="009A0233" w:rsidRDefault="0046751F" w:rsidP="0046751F">
            <w:pPr>
              <w:rPr>
                <w:sz w:val="24"/>
                <w:szCs w:val="24"/>
              </w:rPr>
            </w:pPr>
            <w:r w:rsidRPr="009A0233">
              <w:rPr>
                <w:sz w:val="24"/>
                <w:szCs w:val="24"/>
              </w:rPr>
              <w:t>SBP ≥140 or DBP ≥90 mm Hg</w:t>
            </w:r>
          </w:p>
        </w:tc>
        <w:tc>
          <w:tcPr>
            <w:tcW w:w="2070" w:type="dxa"/>
            <w:vAlign w:val="bottom"/>
          </w:tcPr>
          <w:p w14:paraId="61543320" w14:textId="5ED50A8C" w:rsidR="0046751F" w:rsidRPr="00BF0F92" w:rsidRDefault="00561CAC" w:rsidP="0046751F">
            <w:pPr>
              <w:jc w:val="center"/>
              <w:rPr>
                <w:sz w:val="24"/>
                <w:szCs w:val="24"/>
              </w:rPr>
            </w:pPr>
            <w:r>
              <w:rPr>
                <w:sz w:val="24"/>
                <w:szCs w:val="24"/>
              </w:rPr>
              <w:t>1</w:t>
            </w:r>
            <w:r w:rsidR="0046751F" w:rsidRPr="00BF0F92">
              <w:rPr>
                <w:sz w:val="24"/>
                <w:szCs w:val="24"/>
              </w:rPr>
              <w:t>,</w:t>
            </w:r>
            <w:r>
              <w:rPr>
                <w:sz w:val="24"/>
                <w:szCs w:val="24"/>
              </w:rPr>
              <w:t>798</w:t>
            </w:r>
          </w:p>
        </w:tc>
      </w:tr>
      <w:tr w:rsidR="0046751F" w14:paraId="65680D2E" w14:textId="77777777" w:rsidTr="0046751F">
        <w:tc>
          <w:tcPr>
            <w:tcW w:w="2672" w:type="dxa"/>
            <w:vAlign w:val="bottom"/>
          </w:tcPr>
          <w:p w14:paraId="31B1786E" w14:textId="77777777" w:rsidR="0046751F" w:rsidRPr="00BF0F92" w:rsidRDefault="0046751F" w:rsidP="0046751F">
            <w:pPr>
              <w:adjustRightInd w:val="0"/>
              <w:rPr>
                <w:sz w:val="24"/>
                <w:szCs w:val="24"/>
              </w:rPr>
            </w:pPr>
            <w:r w:rsidRPr="00BF0F92">
              <w:rPr>
                <w:b/>
                <w:sz w:val="24"/>
                <w:szCs w:val="24"/>
              </w:rPr>
              <w:t>Fasting plasma glucose</w:t>
            </w:r>
          </w:p>
        </w:tc>
        <w:tc>
          <w:tcPr>
            <w:tcW w:w="1429" w:type="dxa"/>
            <w:vAlign w:val="bottom"/>
          </w:tcPr>
          <w:p w14:paraId="0065D288" w14:textId="77777777" w:rsidR="0046751F" w:rsidRPr="00BF0F92" w:rsidRDefault="0046751F" w:rsidP="0046751F">
            <w:pPr>
              <w:rPr>
                <w:sz w:val="24"/>
                <w:szCs w:val="24"/>
              </w:rPr>
            </w:pPr>
            <w:r w:rsidRPr="00BF0F92">
              <w:rPr>
                <w:sz w:val="24"/>
                <w:szCs w:val="24"/>
              </w:rPr>
              <w:t>Ideal</w:t>
            </w:r>
          </w:p>
        </w:tc>
        <w:tc>
          <w:tcPr>
            <w:tcW w:w="6609" w:type="dxa"/>
          </w:tcPr>
          <w:p w14:paraId="5D4A5238" w14:textId="3731E16D" w:rsidR="0046751F" w:rsidRPr="009A0233" w:rsidRDefault="0046751F" w:rsidP="0046751F">
            <w:pPr>
              <w:rPr>
                <w:sz w:val="24"/>
                <w:szCs w:val="24"/>
              </w:rPr>
            </w:pPr>
            <w:r w:rsidRPr="009A0233">
              <w:rPr>
                <w:sz w:val="24"/>
                <w:szCs w:val="24"/>
              </w:rPr>
              <w:t>&lt;100 mg/dL</w:t>
            </w:r>
            <w:r w:rsidR="00543160">
              <w:rPr>
                <w:sz w:val="24"/>
                <w:szCs w:val="24"/>
                <w:vertAlign w:val="superscript"/>
              </w:rPr>
              <w:t>3</w:t>
            </w:r>
          </w:p>
        </w:tc>
        <w:tc>
          <w:tcPr>
            <w:tcW w:w="2070" w:type="dxa"/>
            <w:vAlign w:val="bottom"/>
          </w:tcPr>
          <w:p w14:paraId="07410BA2" w14:textId="30AA3607" w:rsidR="0046751F" w:rsidRPr="00BF0F92" w:rsidRDefault="00561CAC" w:rsidP="0046751F">
            <w:pPr>
              <w:jc w:val="center"/>
              <w:rPr>
                <w:sz w:val="24"/>
                <w:szCs w:val="24"/>
              </w:rPr>
            </w:pPr>
            <w:r>
              <w:rPr>
                <w:sz w:val="24"/>
                <w:szCs w:val="24"/>
              </w:rPr>
              <w:t>7</w:t>
            </w:r>
            <w:r w:rsidR="0046751F" w:rsidRPr="00BF0F92">
              <w:rPr>
                <w:sz w:val="24"/>
                <w:szCs w:val="24"/>
              </w:rPr>
              <w:t>,5</w:t>
            </w:r>
            <w:r>
              <w:rPr>
                <w:sz w:val="24"/>
                <w:szCs w:val="24"/>
              </w:rPr>
              <w:t>92</w:t>
            </w:r>
          </w:p>
        </w:tc>
      </w:tr>
      <w:tr w:rsidR="0046751F" w14:paraId="56AAB9FA" w14:textId="77777777" w:rsidTr="0046751F">
        <w:tc>
          <w:tcPr>
            <w:tcW w:w="2672" w:type="dxa"/>
            <w:vAlign w:val="bottom"/>
          </w:tcPr>
          <w:p w14:paraId="63CE9AEA" w14:textId="77777777" w:rsidR="0046751F" w:rsidRPr="00BF0F92" w:rsidRDefault="0046751F" w:rsidP="0046751F">
            <w:pPr>
              <w:adjustRightInd w:val="0"/>
              <w:rPr>
                <w:sz w:val="24"/>
                <w:szCs w:val="24"/>
              </w:rPr>
            </w:pPr>
          </w:p>
        </w:tc>
        <w:tc>
          <w:tcPr>
            <w:tcW w:w="1429" w:type="dxa"/>
            <w:vAlign w:val="bottom"/>
          </w:tcPr>
          <w:p w14:paraId="0819F0DB" w14:textId="77777777" w:rsidR="0046751F" w:rsidRPr="00BF0F92" w:rsidRDefault="0046751F" w:rsidP="0046751F">
            <w:pPr>
              <w:rPr>
                <w:sz w:val="24"/>
                <w:szCs w:val="24"/>
              </w:rPr>
            </w:pPr>
            <w:r w:rsidRPr="00BF0F92">
              <w:rPr>
                <w:sz w:val="24"/>
                <w:szCs w:val="24"/>
              </w:rPr>
              <w:t>Intermediate</w:t>
            </w:r>
          </w:p>
        </w:tc>
        <w:tc>
          <w:tcPr>
            <w:tcW w:w="6609" w:type="dxa"/>
          </w:tcPr>
          <w:p w14:paraId="6639BFF9" w14:textId="77777777" w:rsidR="0046751F" w:rsidRPr="00BF0F92" w:rsidRDefault="0046751F" w:rsidP="0046751F">
            <w:pPr>
              <w:rPr>
                <w:sz w:val="24"/>
                <w:szCs w:val="24"/>
              </w:rPr>
            </w:pPr>
            <w:r w:rsidRPr="00BF0F92">
              <w:rPr>
                <w:sz w:val="24"/>
                <w:szCs w:val="24"/>
              </w:rPr>
              <w:t>100-125 mg/dL or treated to goal</w:t>
            </w:r>
          </w:p>
        </w:tc>
        <w:tc>
          <w:tcPr>
            <w:tcW w:w="2070" w:type="dxa"/>
            <w:vAlign w:val="bottom"/>
          </w:tcPr>
          <w:p w14:paraId="5086990F" w14:textId="569C0169" w:rsidR="0046751F" w:rsidRPr="00BF0F92" w:rsidRDefault="00561CAC" w:rsidP="0046751F">
            <w:pPr>
              <w:jc w:val="center"/>
              <w:rPr>
                <w:sz w:val="24"/>
                <w:szCs w:val="24"/>
              </w:rPr>
            </w:pPr>
            <w:r>
              <w:rPr>
                <w:sz w:val="24"/>
                <w:szCs w:val="24"/>
              </w:rPr>
              <w:t>2</w:t>
            </w:r>
            <w:r w:rsidR="0046751F" w:rsidRPr="00BF0F92">
              <w:rPr>
                <w:sz w:val="24"/>
                <w:szCs w:val="24"/>
              </w:rPr>
              <w:t>,</w:t>
            </w:r>
            <w:r>
              <w:rPr>
                <w:sz w:val="24"/>
                <w:szCs w:val="24"/>
              </w:rPr>
              <w:t>5</w:t>
            </w:r>
            <w:r w:rsidR="008E1264">
              <w:rPr>
                <w:sz w:val="24"/>
                <w:szCs w:val="24"/>
              </w:rPr>
              <w:t>6</w:t>
            </w:r>
            <w:r w:rsidR="004B3293">
              <w:rPr>
                <w:sz w:val="24"/>
                <w:szCs w:val="24"/>
              </w:rPr>
              <w:t>8</w:t>
            </w:r>
          </w:p>
        </w:tc>
      </w:tr>
      <w:tr w:rsidR="0046751F" w14:paraId="3E40D6CF" w14:textId="77777777" w:rsidTr="0046751F">
        <w:tc>
          <w:tcPr>
            <w:tcW w:w="2672" w:type="dxa"/>
          </w:tcPr>
          <w:p w14:paraId="6EAD8A61" w14:textId="77777777" w:rsidR="0046751F" w:rsidRPr="00BF0F92" w:rsidRDefault="0046751F" w:rsidP="0046751F">
            <w:pPr>
              <w:adjustRightInd w:val="0"/>
              <w:rPr>
                <w:sz w:val="24"/>
                <w:szCs w:val="24"/>
              </w:rPr>
            </w:pPr>
          </w:p>
        </w:tc>
        <w:tc>
          <w:tcPr>
            <w:tcW w:w="1429" w:type="dxa"/>
            <w:vAlign w:val="bottom"/>
          </w:tcPr>
          <w:p w14:paraId="12A28DEC" w14:textId="77777777" w:rsidR="0046751F" w:rsidRPr="00BF0F92" w:rsidRDefault="0046751F" w:rsidP="0046751F">
            <w:pPr>
              <w:rPr>
                <w:sz w:val="24"/>
                <w:szCs w:val="24"/>
              </w:rPr>
            </w:pPr>
            <w:r w:rsidRPr="00BF0F92">
              <w:rPr>
                <w:sz w:val="24"/>
                <w:szCs w:val="24"/>
              </w:rPr>
              <w:t>Poor</w:t>
            </w:r>
          </w:p>
        </w:tc>
        <w:tc>
          <w:tcPr>
            <w:tcW w:w="6609" w:type="dxa"/>
          </w:tcPr>
          <w:p w14:paraId="012B52C2" w14:textId="77777777" w:rsidR="0046751F" w:rsidRPr="00BF0F92" w:rsidRDefault="0046751F" w:rsidP="0046751F">
            <w:pPr>
              <w:rPr>
                <w:sz w:val="24"/>
                <w:szCs w:val="24"/>
              </w:rPr>
            </w:pPr>
            <w:r w:rsidRPr="00BF0F92">
              <w:rPr>
                <w:sz w:val="24"/>
                <w:szCs w:val="24"/>
              </w:rPr>
              <w:t>≥126 mg/dL</w:t>
            </w:r>
          </w:p>
        </w:tc>
        <w:tc>
          <w:tcPr>
            <w:tcW w:w="2070" w:type="dxa"/>
            <w:vAlign w:val="bottom"/>
          </w:tcPr>
          <w:p w14:paraId="76127C8B" w14:textId="17729EDE" w:rsidR="0046751F" w:rsidRPr="00BF0F92" w:rsidRDefault="0046751F" w:rsidP="0046751F">
            <w:pPr>
              <w:jc w:val="center"/>
              <w:rPr>
                <w:sz w:val="24"/>
                <w:szCs w:val="24"/>
              </w:rPr>
            </w:pPr>
            <w:r w:rsidRPr="00BF0F92">
              <w:rPr>
                <w:sz w:val="24"/>
                <w:szCs w:val="24"/>
              </w:rPr>
              <w:t>1,</w:t>
            </w:r>
            <w:r w:rsidR="00561CAC">
              <w:rPr>
                <w:sz w:val="24"/>
                <w:szCs w:val="24"/>
              </w:rPr>
              <w:t>086</w:t>
            </w:r>
          </w:p>
        </w:tc>
      </w:tr>
    </w:tbl>
    <w:p w14:paraId="587DA162" w14:textId="77777777" w:rsidR="0046751F" w:rsidRDefault="0046751F" w:rsidP="0046751F">
      <w:pPr>
        <w:spacing w:after="200" w:line="276" w:lineRule="auto"/>
        <w:contextualSpacing/>
        <w:rPr>
          <w:rFonts w:ascii="Times New Roman" w:hAnsi="Times New Roman" w:cs="Times New Roman"/>
          <w:sz w:val="24"/>
          <w:szCs w:val="24"/>
        </w:rPr>
      </w:pPr>
    </w:p>
    <w:p w14:paraId="7848E0EA" w14:textId="77777777" w:rsidR="005E0C5E" w:rsidRPr="005E4386" w:rsidRDefault="009A0233" w:rsidP="005E0C5E">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vertAlign w:val="superscript"/>
        </w:rPr>
        <w:t>1</w:t>
      </w:r>
      <w:r w:rsidR="0046751F">
        <w:rPr>
          <w:rFonts w:ascii="Times New Roman" w:hAnsi="Times New Roman" w:cs="Times New Roman"/>
          <w:sz w:val="24"/>
          <w:szCs w:val="24"/>
          <w:vertAlign w:val="superscript"/>
        </w:rPr>
        <w:t xml:space="preserve"> </w:t>
      </w:r>
      <w:r w:rsidR="0046751F">
        <w:rPr>
          <w:rFonts w:ascii="Times New Roman" w:hAnsi="Times New Roman" w:cs="Times New Roman"/>
          <w:sz w:val="24"/>
          <w:szCs w:val="24"/>
        </w:rPr>
        <w:t xml:space="preserve">AHA: American Heart Association; CVD: cardiovascular disease; CVH: cardiovascular health; </w:t>
      </w:r>
      <w:r w:rsidR="005E0C5E" w:rsidRPr="005E4386">
        <w:rPr>
          <w:rFonts w:ascii="Times New Roman" w:hAnsi="Times New Roman" w:cs="Times New Roman"/>
          <w:sz w:val="24"/>
          <w:szCs w:val="24"/>
        </w:rPr>
        <w:t xml:space="preserve">DBP: diastolic blood pressure; </w:t>
      </w:r>
      <w:r w:rsidR="0046751F">
        <w:rPr>
          <w:rFonts w:ascii="Times New Roman" w:hAnsi="Times New Roman" w:cs="Times New Roman"/>
          <w:sz w:val="24"/>
          <w:szCs w:val="24"/>
        </w:rPr>
        <w:t>NHANES: National Health and Nutrition Examination Survey</w:t>
      </w:r>
      <w:r w:rsidR="005E0C5E" w:rsidRPr="005E4386">
        <w:rPr>
          <w:rFonts w:ascii="Times New Roman" w:hAnsi="Times New Roman" w:cs="Times New Roman"/>
          <w:sz w:val="24"/>
          <w:szCs w:val="24"/>
        </w:rPr>
        <w:t>; SBP: systolic blood pressure.</w:t>
      </w:r>
    </w:p>
    <w:p w14:paraId="47CB6A29" w14:textId="77777777" w:rsidR="0002482A" w:rsidRPr="0002482A" w:rsidRDefault="005E0C5E" w:rsidP="005E0C5E">
      <w:pPr>
        <w:spacing w:after="200" w:line="276" w:lineRule="auto"/>
        <w:contextualSpacing/>
        <w:rPr>
          <w:rFonts w:ascii="Times New Roman" w:eastAsia="Times New Roman" w:hAnsi="Times New Roman" w:cs="Times New Roman"/>
          <w:sz w:val="24"/>
          <w:szCs w:val="24"/>
        </w:rPr>
      </w:pPr>
      <w:r w:rsidRPr="00313B1C">
        <w:rPr>
          <w:vertAlign w:val="superscript"/>
        </w:rPr>
        <w:lastRenderedPageBreak/>
        <w:t>2</w:t>
      </w:r>
      <w:r w:rsidRPr="00313B1C">
        <w:t xml:space="preserve"> </w:t>
      </w:r>
      <w:r w:rsidRPr="0002482A">
        <w:rPr>
          <w:rFonts w:ascii="Times New Roman" w:hAnsi="Times New Roman" w:cs="Times New Roman"/>
          <w:sz w:val="24"/>
          <w:szCs w:val="24"/>
        </w:rPr>
        <w:t xml:space="preserve">AHA's healthy diet score includes five components: fruits and vegetables, whole grain, fish, sodium, and sugar-sweeten beverage, and </w:t>
      </w:r>
      <w:r w:rsidR="00543160" w:rsidRPr="0002482A">
        <w:rPr>
          <w:rFonts w:ascii="Times New Roman" w:hAnsi="Times New Roman" w:cs="Times New Roman"/>
          <w:sz w:val="24"/>
          <w:szCs w:val="24"/>
        </w:rPr>
        <w:t>1500 mg/d sodium intake</w:t>
      </w:r>
      <w:r w:rsidR="00486EB1" w:rsidRPr="0002482A">
        <w:rPr>
          <w:rFonts w:ascii="Times New Roman" w:hAnsi="Times New Roman" w:cs="Times New Roman"/>
          <w:sz w:val="24"/>
          <w:szCs w:val="24"/>
        </w:rPr>
        <w:t xml:space="preserve"> which</w:t>
      </w:r>
      <w:r w:rsidR="00543160" w:rsidRPr="0002482A">
        <w:rPr>
          <w:rFonts w:ascii="Times New Roman" w:hAnsi="Times New Roman" w:cs="Times New Roman"/>
          <w:sz w:val="24"/>
          <w:szCs w:val="24"/>
        </w:rPr>
        <w:t xml:space="preserve"> does not match the current recommendation</w:t>
      </w:r>
      <w:r w:rsidR="003E23E0" w:rsidRPr="0002482A">
        <w:rPr>
          <w:rFonts w:ascii="Times New Roman" w:hAnsi="Times New Roman" w:cs="Times New Roman"/>
          <w:sz w:val="24"/>
          <w:szCs w:val="24"/>
        </w:rPr>
        <w:t xml:space="preserve"> of</w:t>
      </w:r>
      <w:r w:rsidR="00543160" w:rsidRPr="0002482A">
        <w:rPr>
          <w:rFonts w:ascii="Times New Roman" w:hAnsi="Times New Roman" w:cs="Times New Roman"/>
          <w:sz w:val="24"/>
          <w:szCs w:val="24"/>
        </w:rPr>
        <w:t xml:space="preserve"> </w:t>
      </w:r>
      <w:r w:rsidR="003E23E0" w:rsidRPr="0002482A">
        <w:rPr>
          <w:rFonts w:ascii="Times New Roman" w:hAnsi="Times New Roman" w:cs="Times New Roman"/>
          <w:sz w:val="24"/>
          <w:szCs w:val="24"/>
        </w:rPr>
        <w:t>&lt;2300 mg/d i</w:t>
      </w:r>
      <w:r w:rsidR="00543160" w:rsidRPr="0002482A">
        <w:rPr>
          <w:rFonts w:ascii="Times New Roman" w:hAnsi="Times New Roman" w:cs="Times New Roman"/>
          <w:sz w:val="24"/>
          <w:szCs w:val="24"/>
        </w:rPr>
        <w:t xml:space="preserve">n </w:t>
      </w:r>
      <w:r w:rsidR="003E23E0" w:rsidRPr="0002482A">
        <w:rPr>
          <w:rFonts w:ascii="Times New Roman" w:hAnsi="Times New Roman" w:cs="Times New Roman"/>
          <w:sz w:val="24"/>
          <w:szCs w:val="24"/>
        </w:rPr>
        <w:t>f</w:t>
      </w:r>
      <w:r w:rsidR="00543160" w:rsidRPr="0002482A">
        <w:rPr>
          <w:rFonts w:ascii="Times New Roman" w:hAnsi="Times New Roman" w:cs="Times New Roman"/>
          <w:sz w:val="24"/>
          <w:szCs w:val="24"/>
        </w:rPr>
        <w:t xml:space="preserve">ederal </w:t>
      </w:r>
      <w:r w:rsidR="003E23E0" w:rsidRPr="0002482A">
        <w:rPr>
          <w:rFonts w:ascii="Times New Roman" w:hAnsi="Times New Roman" w:cs="Times New Roman"/>
          <w:sz w:val="24"/>
          <w:szCs w:val="24"/>
        </w:rPr>
        <w:t>g</w:t>
      </w:r>
      <w:r w:rsidR="00543160" w:rsidRPr="0002482A">
        <w:rPr>
          <w:rFonts w:ascii="Times New Roman" w:hAnsi="Times New Roman" w:cs="Times New Roman"/>
          <w:sz w:val="24"/>
          <w:szCs w:val="24"/>
        </w:rPr>
        <w:t>uidelines</w:t>
      </w:r>
      <w:r w:rsidR="003E23E0" w:rsidRPr="0002482A">
        <w:rPr>
          <w:rFonts w:ascii="Times New Roman" w:hAnsi="Times New Roman" w:cs="Times New Roman"/>
          <w:sz w:val="24"/>
          <w:szCs w:val="24"/>
        </w:rPr>
        <w:t>.</w:t>
      </w:r>
      <w:r w:rsidRPr="0002482A">
        <w:rPr>
          <w:rFonts w:ascii="Times New Roman" w:hAnsi="Times New Roman" w:cs="Times New Roman"/>
          <w:sz w:val="24"/>
          <w:szCs w:val="24"/>
        </w:rPr>
        <w:t xml:space="preserve"> HEI-2010 is a continuous score consisting of 12 components representing major food groups including </w:t>
      </w:r>
      <w:r w:rsidR="00486EB1" w:rsidRPr="0002482A">
        <w:rPr>
          <w:rFonts w:ascii="Times New Roman" w:hAnsi="Times New Roman" w:cs="Times New Roman"/>
          <w:sz w:val="24"/>
          <w:szCs w:val="24"/>
        </w:rPr>
        <w:t>total fruit, whole fruit, total vegetables, grains and beans, whole grains, dairy, total protein foods, seafood and plant protein, fatty acid, refined grains, sodium, and empty calories, with total scores ranging from 0 to 100 and a higher score indicating a healthier diet</w:t>
      </w:r>
      <w:r w:rsidRPr="0002482A">
        <w:rPr>
          <w:rFonts w:ascii="Times New Roman" w:hAnsi="Times New Roman" w:cs="Times New Roman"/>
          <w:sz w:val="24"/>
          <w:szCs w:val="24"/>
        </w:rPr>
        <w:t xml:space="preserve">. HEI-2010 has been validated to represent the diet quality in population. </w:t>
      </w:r>
      <w:r w:rsidR="00011CE6" w:rsidRPr="0002482A">
        <w:rPr>
          <w:rFonts w:ascii="Times New Roman" w:hAnsi="Times New Roman" w:cs="Times New Roman"/>
          <w:sz w:val="24"/>
          <w:szCs w:val="24"/>
        </w:rPr>
        <w:t xml:space="preserve">Participants with HEI-2010 scores ≤50 were classified as having poor diet; those with a score of 51-80 were classified as having intermediate diet; and those with a score of ≥81 were classified as having ideal diet. We used HEI-2010 scores excluding added sugar. Before excluding added sugars, 51.5%, 46.0% and 2.5% of participants had poor, intermediate and ideal diet based on </w:t>
      </w:r>
      <w:r w:rsidR="0002482A" w:rsidRPr="0002482A">
        <w:rPr>
          <w:rFonts w:ascii="Times New Roman" w:hAnsi="Times New Roman" w:cs="Times New Roman"/>
          <w:sz w:val="24"/>
          <w:szCs w:val="24"/>
        </w:rPr>
        <w:t>≤</w:t>
      </w:r>
      <w:r w:rsidR="00011CE6" w:rsidRPr="0002482A">
        <w:rPr>
          <w:rFonts w:ascii="Times New Roman" w:hAnsi="Times New Roman" w:cs="Times New Roman"/>
          <w:sz w:val="24"/>
          <w:szCs w:val="24"/>
        </w:rPr>
        <w:t xml:space="preserve">50, 51-80 and </w:t>
      </w:r>
      <w:r w:rsidR="0002482A" w:rsidRPr="0002482A">
        <w:rPr>
          <w:rFonts w:ascii="Times New Roman" w:hAnsi="Times New Roman" w:cs="Times New Roman"/>
          <w:sz w:val="24"/>
          <w:szCs w:val="24"/>
        </w:rPr>
        <w:t>≥</w:t>
      </w:r>
      <w:r w:rsidR="00011CE6" w:rsidRPr="0002482A">
        <w:rPr>
          <w:rFonts w:ascii="Times New Roman" w:hAnsi="Times New Roman" w:cs="Times New Roman"/>
          <w:sz w:val="24"/>
          <w:szCs w:val="24"/>
        </w:rPr>
        <w:t>81 HEI-2010 scores, respectively. We used percentiles 51.5 and 97.5 to define poor, intermediate and ideal diet in our sensitivity analysis after excluding added sugars.</w:t>
      </w:r>
    </w:p>
    <w:p w14:paraId="392349E2" w14:textId="103B2371" w:rsidR="003E23E0" w:rsidRPr="00494F8E" w:rsidRDefault="005E0C5E" w:rsidP="005E0C5E">
      <w:pPr>
        <w:spacing w:after="200" w:line="276" w:lineRule="auto"/>
        <w:contextualSpacing/>
        <w:rPr>
          <w:rFonts w:ascii="Times New Roman" w:hAnsi="Times New Roman" w:cs="Times New Roman"/>
          <w:sz w:val="24"/>
          <w:szCs w:val="24"/>
        </w:rPr>
      </w:pPr>
      <w:r w:rsidRPr="0039207E">
        <w:rPr>
          <w:rFonts w:ascii="Times New Roman" w:hAnsi="Times New Roman" w:cs="Times New Roman"/>
          <w:sz w:val="24"/>
          <w:szCs w:val="24"/>
          <w:vertAlign w:val="superscript"/>
        </w:rPr>
        <w:t>3</w:t>
      </w:r>
      <w:r w:rsidR="0046751F" w:rsidRPr="002452BB">
        <w:rPr>
          <w:rFonts w:ascii="Times New Roman" w:hAnsi="Times New Roman" w:cs="Times New Roman"/>
          <w:sz w:val="24"/>
          <w:szCs w:val="24"/>
        </w:rPr>
        <w:t xml:space="preserve"> Untreated values.</w:t>
      </w:r>
      <w:bookmarkEnd w:id="1"/>
    </w:p>
    <w:p w14:paraId="2ACD5541" w14:textId="16B5A670" w:rsidR="00FD5AC8" w:rsidRPr="00817A9B" w:rsidRDefault="00E976E4" w:rsidP="00817A9B">
      <w:pPr>
        <w:jc w:val="center"/>
        <w:rPr>
          <w:rFonts w:ascii="Times New Roman" w:hAnsi="Times New Roman" w:cs="Times New Roman"/>
          <w:b/>
          <w:sz w:val="24"/>
          <w:szCs w:val="24"/>
          <w:lang w:eastAsia="zh-CN"/>
        </w:rPr>
      </w:pPr>
      <w:r>
        <w:rPr>
          <w:rFonts w:ascii="Times New Roman" w:hAnsi="Times New Roman" w:cs="Times New Roman"/>
          <w:sz w:val="24"/>
          <w:szCs w:val="24"/>
        </w:rPr>
        <w:br w:type="page"/>
      </w:r>
      <w:r w:rsidR="00FD5AC8" w:rsidRPr="00817A9B">
        <w:rPr>
          <w:rFonts w:ascii="Times New Roman" w:hAnsi="Times New Roman" w:cs="Times New Roman"/>
          <w:b/>
          <w:sz w:val="24"/>
          <w:szCs w:val="24"/>
        </w:rPr>
        <w:lastRenderedPageBreak/>
        <w:t>Supplementary TABLE 2.  Odds ratio and 95% confidence intervals for four cardiovascular health</w:t>
      </w:r>
      <w:r w:rsidR="00732CC8">
        <w:rPr>
          <w:rFonts w:ascii="Times New Roman" w:hAnsi="Times New Roman" w:cs="Times New Roman"/>
          <w:b/>
          <w:sz w:val="24"/>
          <w:szCs w:val="24"/>
        </w:rPr>
        <w:t xml:space="preserve"> factor</w:t>
      </w:r>
      <w:r w:rsidR="00FD5AC8" w:rsidRPr="00817A9B">
        <w:rPr>
          <w:rFonts w:ascii="Times New Roman" w:hAnsi="Times New Roman" w:cs="Times New Roman"/>
          <w:b/>
          <w:sz w:val="24"/>
          <w:szCs w:val="24"/>
        </w:rPr>
        <w:t xml:space="preserve"> metrics associated with percentage of calories from UPF among U.S. adults, NHANES 2011</w:t>
      </w:r>
      <w:r w:rsidR="00FD5AC8" w:rsidRPr="00817A9B">
        <w:rPr>
          <w:b/>
          <w:sz w:val="24"/>
          <w:szCs w:val="24"/>
          <w:lang w:eastAsia="zh-CN"/>
        </w:rPr>
        <w:t>–</w:t>
      </w:r>
      <w:r w:rsidR="00FD5AC8" w:rsidRPr="00817A9B">
        <w:rPr>
          <w:rFonts w:ascii="Times New Roman" w:hAnsi="Times New Roman" w:cs="Times New Roman"/>
          <w:b/>
          <w:sz w:val="24"/>
          <w:szCs w:val="24"/>
        </w:rPr>
        <w:t>2016, n=11,246</w:t>
      </w:r>
      <w:r w:rsidR="00FD5AC8" w:rsidRPr="00817A9B">
        <w:rPr>
          <w:rFonts w:ascii="Times New Roman" w:hAnsi="Times New Roman" w:cs="Times New Roman"/>
          <w:b/>
          <w:sz w:val="24"/>
          <w:szCs w:val="24"/>
          <w:vertAlign w:val="superscript"/>
        </w:rPr>
        <w:t>1</w:t>
      </w:r>
    </w:p>
    <w:tbl>
      <w:tblPr>
        <w:tblStyle w:val="TableGrid"/>
        <w:tblW w:w="12996" w:type="dxa"/>
        <w:tblLook w:val="04A0" w:firstRow="1" w:lastRow="0" w:firstColumn="1" w:lastColumn="0" w:noHBand="0" w:noVBand="1"/>
      </w:tblPr>
      <w:tblGrid>
        <w:gridCol w:w="3749"/>
        <w:gridCol w:w="1826"/>
        <w:gridCol w:w="1890"/>
        <w:gridCol w:w="2070"/>
        <w:gridCol w:w="2070"/>
        <w:gridCol w:w="9"/>
        <w:gridCol w:w="1382"/>
      </w:tblGrid>
      <w:tr w:rsidR="00FD5AC8" w:rsidRPr="00466ECF" w14:paraId="56BD852A" w14:textId="77777777" w:rsidTr="00FD5AC8">
        <w:tc>
          <w:tcPr>
            <w:tcW w:w="3749" w:type="dxa"/>
          </w:tcPr>
          <w:p w14:paraId="224C5AA2" w14:textId="77777777" w:rsidR="00FD5AC8" w:rsidRPr="00466ECF" w:rsidRDefault="00FD5AC8" w:rsidP="00FD5AC8">
            <w:pPr>
              <w:rPr>
                <w:bCs/>
                <w:sz w:val="24"/>
                <w:szCs w:val="24"/>
              </w:rPr>
            </w:pPr>
          </w:p>
        </w:tc>
        <w:tc>
          <w:tcPr>
            <w:tcW w:w="7865" w:type="dxa"/>
            <w:gridSpan w:val="5"/>
          </w:tcPr>
          <w:p w14:paraId="663DBF48" w14:textId="77777777" w:rsidR="00FD5AC8" w:rsidRPr="00466ECF" w:rsidRDefault="00FD5AC8" w:rsidP="00FD5AC8">
            <w:pPr>
              <w:jc w:val="center"/>
              <w:rPr>
                <w:bCs/>
                <w:sz w:val="24"/>
                <w:szCs w:val="24"/>
              </w:rPr>
            </w:pPr>
            <w:r w:rsidRPr="00466ECF">
              <w:rPr>
                <w:bCs/>
                <w:sz w:val="24"/>
                <w:szCs w:val="24"/>
              </w:rPr>
              <w:t>Quartiles of usual percent</w:t>
            </w:r>
            <w:r>
              <w:rPr>
                <w:bCs/>
                <w:sz w:val="24"/>
                <w:szCs w:val="24"/>
              </w:rPr>
              <w:t>age</w:t>
            </w:r>
            <w:r w:rsidRPr="00466ECF">
              <w:rPr>
                <w:bCs/>
                <w:sz w:val="24"/>
                <w:szCs w:val="24"/>
              </w:rPr>
              <w:t xml:space="preserve"> of calories from UPF</w:t>
            </w:r>
          </w:p>
        </w:tc>
        <w:tc>
          <w:tcPr>
            <w:tcW w:w="1382" w:type="dxa"/>
          </w:tcPr>
          <w:p w14:paraId="69E02377" w14:textId="77777777" w:rsidR="00FD5AC8" w:rsidRPr="00466ECF" w:rsidRDefault="00FD5AC8" w:rsidP="00FD5AC8">
            <w:pPr>
              <w:jc w:val="center"/>
              <w:rPr>
                <w:bCs/>
                <w:sz w:val="24"/>
                <w:szCs w:val="24"/>
              </w:rPr>
            </w:pPr>
            <w:r w:rsidRPr="00466ECF">
              <w:rPr>
                <w:bCs/>
                <w:sz w:val="24"/>
                <w:szCs w:val="24"/>
              </w:rPr>
              <w:t>P value</w:t>
            </w:r>
            <w:r>
              <w:rPr>
                <w:bCs/>
                <w:sz w:val="24"/>
                <w:szCs w:val="24"/>
                <w:vertAlign w:val="superscript"/>
              </w:rPr>
              <w:t>3</w:t>
            </w:r>
          </w:p>
        </w:tc>
      </w:tr>
      <w:tr w:rsidR="00FD5AC8" w:rsidRPr="00466ECF" w14:paraId="03626DF9" w14:textId="77777777" w:rsidTr="00FD5AC8">
        <w:tc>
          <w:tcPr>
            <w:tcW w:w="3749" w:type="dxa"/>
          </w:tcPr>
          <w:p w14:paraId="3FAA7C8A" w14:textId="77777777" w:rsidR="00FD5AC8" w:rsidRPr="00466ECF" w:rsidRDefault="00FD5AC8" w:rsidP="00FD5AC8">
            <w:pPr>
              <w:rPr>
                <w:bCs/>
                <w:sz w:val="24"/>
                <w:szCs w:val="24"/>
              </w:rPr>
            </w:pPr>
          </w:p>
        </w:tc>
        <w:tc>
          <w:tcPr>
            <w:tcW w:w="1826" w:type="dxa"/>
          </w:tcPr>
          <w:p w14:paraId="0A78A3A3" w14:textId="77777777" w:rsidR="00FD5AC8" w:rsidRPr="00466ECF" w:rsidRDefault="00FD5AC8" w:rsidP="00FD5AC8">
            <w:pPr>
              <w:jc w:val="center"/>
              <w:rPr>
                <w:bCs/>
                <w:sz w:val="24"/>
                <w:szCs w:val="24"/>
              </w:rPr>
            </w:pPr>
            <w:r w:rsidRPr="00466ECF">
              <w:rPr>
                <w:bCs/>
                <w:sz w:val="24"/>
                <w:szCs w:val="24"/>
              </w:rPr>
              <w:t>Q1</w:t>
            </w:r>
          </w:p>
        </w:tc>
        <w:tc>
          <w:tcPr>
            <w:tcW w:w="1890" w:type="dxa"/>
          </w:tcPr>
          <w:p w14:paraId="512A4E19" w14:textId="77777777" w:rsidR="00FD5AC8" w:rsidRPr="00466ECF" w:rsidRDefault="00FD5AC8" w:rsidP="00FD5AC8">
            <w:pPr>
              <w:jc w:val="center"/>
              <w:rPr>
                <w:bCs/>
                <w:sz w:val="24"/>
                <w:szCs w:val="24"/>
              </w:rPr>
            </w:pPr>
            <w:r w:rsidRPr="00466ECF">
              <w:rPr>
                <w:bCs/>
                <w:sz w:val="24"/>
                <w:szCs w:val="24"/>
              </w:rPr>
              <w:t xml:space="preserve">Q2 </w:t>
            </w:r>
          </w:p>
        </w:tc>
        <w:tc>
          <w:tcPr>
            <w:tcW w:w="2070" w:type="dxa"/>
          </w:tcPr>
          <w:p w14:paraId="5F030386" w14:textId="77777777" w:rsidR="00FD5AC8" w:rsidRPr="00466ECF" w:rsidRDefault="00FD5AC8" w:rsidP="00FD5AC8">
            <w:pPr>
              <w:jc w:val="center"/>
              <w:rPr>
                <w:bCs/>
                <w:sz w:val="24"/>
                <w:szCs w:val="24"/>
              </w:rPr>
            </w:pPr>
            <w:r w:rsidRPr="00466ECF">
              <w:rPr>
                <w:bCs/>
                <w:sz w:val="24"/>
                <w:szCs w:val="24"/>
              </w:rPr>
              <w:t xml:space="preserve">Q3 </w:t>
            </w:r>
          </w:p>
        </w:tc>
        <w:tc>
          <w:tcPr>
            <w:tcW w:w="2070" w:type="dxa"/>
          </w:tcPr>
          <w:p w14:paraId="11AB21D8" w14:textId="77777777" w:rsidR="00FD5AC8" w:rsidRPr="00466ECF" w:rsidRDefault="00FD5AC8" w:rsidP="00FD5AC8">
            <w:pPr>
              <w:jc w:val="center"/>
              <w:rPr>
                <w:bCs/>
                <w:sz w:val="24"/>
                <w:szCs w:val="24"/>
              </w:rPr>
            </w:pPr>
            <w:r w:rsidRPr="00466ECF">
              <w:rPr>
                <w:bCs/>
                <w:sz w:val="24"/>
                <w:szCs w:val="24"/>
              </w:rPr>
              <w:t xml:space="preserve">Q4 </w:t>
            </w:r>
          </w:p>
        </w:tc>
        <w:tc>
          <w:tcPr>
            <w:tcW w:w="1391" w:type="dxa"/>
            <w:gridSpan w:val="2"/>
          </w:tcPr>
          <w:p w14:paraId="6D3E201A" w14:textId="77777777" w:rsidR="00FD5AC8" w:rsidRPr="00466ECF" w:rsidRDefault="00FD5AC8" w:rsidP="00FD5AC8">
            <w:pPr>
              <w:jc w:val="center"/>
              <w:rPr>
                <w:bCs/>
                <w:sz w:val="24"/>
                <w:szCs w:val="24"/>
              </w:rPr>
            </w:pPr>
          </w:p>
        </w:tc>
      </w:tr>
      <w:tr w:rsidR="00FD5AC8" w:rsidRPr="00466ECF" w14:paraId="348EDD56" w14:textId="77777777" w:rsidTr="00FD5AC8">
        <w:tc>
          <w:tcPr>
            <w:tcW w:w="3749" w:type="dxa"/>
          </w:tcPr>
          <w:p w14:paraId="7221ABEA" w14:textId="77777777" w:rsidR="00FD5AC8" w:rsidRPr="00466ECF" w:rsidRDefault="00FD5AC8" w:rsidP="00FD5AC8">
            <w:pPr>
              <w:rPr>
                <w:bCs/>
                <w:sz w:val="24"/>
                <w:szCs w:val="24"/>
              </w:rPr>
            </w:pPr>
            <w:r w:rsidRPr="00466ECF">
              <w:rPr>
                <w:bCs/>
                <w:sz w:val="24"/>
                <w:szCs w:val="24"/>
              </w:rPr>
              <w:t xml:space="preserve">Mid-point </w:t>
            </w:r>
            <w:r>
              <w:rPr>
                <w:bCs/>
                <w:sz w:val="24"/>
                <w:szCs w:val="24"/>
              </w:rPr>
              <w:t xml:space="preserve">and range </w:t>
            </w:r>
            <w:r w:rsidRPr="00466ECF">
              <w:rPr>
                <w:bCs/>
                <w:sz w:val="24"/>
                <w:szCs w:val="24"/>
              </w:rPr>
              <w:t>of usual percent</w:t>
            </w:r>
            <w:r>
              <w:rPr>
                <w:bCs/>
                <w:sz w:val="24"/>
                <w:szCs w:val="24"/>
              </w:rPr>
              <w:t>age</w:t>
            </w:r>
            <w:r w:rsidRPr="00466ECF">
              <w:rPr>
                <w:bCs/>
                <w:sz w:val="24"/>
                <w:szCs w:val="24"/>
              </w:rPr>
              <w:t xml:space="preserve"> of calories from UPF</w:t>
            </w:r>
          </w:p>
        </w:tc>
        <w:tc>
          <w:tcPr>
            <w:tcW w:w="1826" w:type="dxa"/>
          </w:tcPr>
          <w:p w14:paraId="10CD34A2" w14:textId="77777777" w:rsidR="00FD5AC8" w:rsidRDefault="00FD5AC8" w:rsidP="00FD5AC8">
            <w:pPr>
              <w:tabs>
                <w:tab w:val="left" w:pos="405"/>
                <w:tab w:val="center" w:pos="604"/>
                <w:tab w:val="center" w:pos="805"/>
              </w:tabs>
              <w:jc w:val="center"/>
              <w:rPr>
                <w:bCs/>
                <w:sz w:val="24"/>
                <w:szCs w:val="24"/>
              </w:rPr>
            </w:pPr>
            <w:r w:rsidRPr="00466ECF">
              <w:rPr>
                <w:bCs/>
                <w:sz w:val="24"/>
                <w:szCs w:val="24"/>
              </w:rPr>
              <w:t>40.</w:t>
            </w:r>
            <w:r>
              <w:rPr>
                <w:bCs/>
                <w:sz w:val="24"/>
                <w:szCs w:val="24"/>
              </w:rPr>
              <w:t>4</w:t>
            </w:r>
            <w:r w:rsidRPr="00466ECF">
              <w:rPr>
                <w:bCs/>
                <w:sz w:val="24"/>
                <w:szCs w:val="24"/>
              </w:rPr>
              <w:t>%</w:t>
            </w:r>
          </w:p>
          <w:p w14:paraId="2B68F1CF" w14:textId="77777777" w:rsidR="00FD5AC8" w:rsidRPr="007602C9" w:rsidRDefault="00FD5AC8" w:rsidP="00FD5AC8">
            <w:pPr>
              <w:jc w:val="center"/>
              <w:rPr>
                <w:bCs/>
                <w:sz w:val="24"/>
                <w:szCs w:val="24"/>
              </w:rPr>
            </w:pPr>
            <w:r>
              <w:rPr>
                <w:bCs/>
                <w:sz w:val="24"/>
                <w:szCs w:val="24"/>
              </w:rPr>
              <w:t>(26.1%</w:t>
            </w:r>
            <w:r>
              <w:rPr>
                <w:bCs/>
                <w:sz w:val="24"/>
                <w:szCs w:val="24"/>
                <w:lang w:eastAsia="zh-CN"/>
              </w:rPr>
              <w:t>–</w:t>
            </w:r>
            <w:r>
              <w:rPr>
                <w:bCs/>
                <w:sz w:val="24"/>
                <w:szCs w:val="24"/>
              </w:rPr>
              <w:t>46.6%)</w:t>
            </w:r>
          </w:p>
        </w:tc>
        <w:tc>
          <w:tcPr>
            <w:tcW w:w="1890" w:type="dxa"/>
          </w:tcPr>
          <w:p w14:paraId="74116C8F" w14:textId="77777777" w:rsidR="00FD5AC8" w:rsidRDefault="00FD5AC8" w:rsidP="00FD5AC8">
            <w:pPr>
              <w:jc w:val="center"/>
              <w:rPr>
                <w:bCs/>
                <w:sz w:val="24"/>
                <w:szCs w:val="24"/>
              </w:rPr>
            </w:pPr>
            <w:r w:rsidRPr="00466ECF">
              <w:rPr>
                <w:bCs/>
                <w:sz w:val="24"/>
                <w:szCs w:val="24"/>
              </w:rPr>
              <w:t>51.2%</w:t>
            </w:r>
          </w:p>
          <w:p w14:paraId="5B7EAC66" w14:textId="77777777" w:rsidR="00FD5AC8" w:rsidRPr="007602C9" w:rsidRDefault="00FD5AC8" w:rsidP="00FD5AC8">
            <w:pPr>
              <w:jc w:val="center"/>
              <w:rPr>
                <w:bCs/>
                <w:sz w:val="24"/>
                <w:szCs w:val="24"/>
              </w:rPr>
            </w:pPr>
            <w:r>
              <w:rPr>
                <w:bCs/>
                <w:sz w:val="24"/>
                <w:szCs w:val="24"/>
              </w:rPr>
              <w:t>(46.7%</w:t>
            </w:r>
            <w:r>
              <w:rPr>
                <w:bCs/>
                <w:sz w:val="24"/>
                <w:szCs w:val="24"/>
                <w:lang w:eastAsia="zh-CN"/>
              </w:rPr>
              <w:t>–5</w:t>
            </w:r>
            <w:r>
              <w:rPr>
                <w:bCs/>
                <w:sz w:val="24"/>
                <w:szCs w:val="24"/>
              </w:rPr>
              <w:t>5.3%)</w:t>
            </w:r>
          </w:p>
        </w:tc>
        <w:tc>
          <w:tcPr>
            <w:tcW w:w="2070" w:type="dxa"/>
          </w:tcPr>
          <w:p w14:paraId="25A8A809" w14:textId="77777777" w:rsidR="00FD5AC8" w:rsidRDefault="00FD5AC8" w:rsidP="00FD5AC8">
            <w:pPr>
              <w:jc w:val="center"/>
              <w:rPr>
                <w:bCs/>
                <w:sz w:val="24"/>
                <w:szCs w:val="24"/>
              </w:rPr>
            </w:pPr>
            <w:r w:rsidRPr="00466ECF">
              <w:rPr>
                <w:bCs/>
                <w:sz w:val="24"/>
                <w:szCs w:val="24"/>
              </w:rPr>
              <w:t>59.</w:t>
            </w:r>
            <w:r>
              <w:rPr>
                <w:bCs/>
                <w:sz w:val="24"/>
                <w:szCs w:val="24"/>
              </w:rPr>
              <w:t>5</w:t>
            </w:r>
            <w:r w:rsidRPr="00466ECF">
              <w:rPr>
                <w:bCs/>
                <w:sz w:val="24"/>
                <w:szCs w:val="24"/>
              </w:rPr>
              <w:t>%</w:t>
            </w:r>
          </w:p>
          <w:p w14:paraId="52433916" w14:textId="77777777" w:rsidR="00FD5AC8" w:rsidRPr="007602C9" w:rsidRDefault="00FD5AC8" w:rsidP="00FD5AC8">
            <w:pPr>
              <w:jc w:val="center"/>
              <w:rPr>
                <w:bCs/>
                <w:sz w:val="24"/>
                <w:szCs w:val="24"/>
              </w:rPr>
            </w:pPr>
            <w:r>
              <w:rPr>
                <w:bCs/>
                <w:sz w:val="24"/>
                <w:szCs w:val="24"/>
              </w:rPr>
              <w:t>(55.4%</w:t>
            </w:r>
            <w:r>
              <w:rPr>
                <w:bCs/>
                <w:sz w:val="24"/>
                <w:szCs w:val="24"/>
                <w:lang w:eastAsia="zh-CN"/>
              </w:rPr>
              <w:t>–6</w:t>
            </w:r>
            <w:r>
              <w:rPr>
                <w:bCs/>
                <w:sz w:val="24"/>
                <w:szCs w:val="24"/>
              </w:rPr>
              <w:t>4.2%)</w:t>
            </w:r>
          </w:p>
        </w:tc>
        <w:tc>
          <w:tcPr>
            <w:tcW w:w="2070" w:type="dxa"/>
          </w:tcPr>
          <w:p w14:paraId="77F1D655" w14:textId="77777777" w:rsidR="00FD5AC8" w:rsidRDefault="00FD5AC8" w:rsidP="00FD5AC8">
            <w:pPr>
              <w:jc w:val="center"/>
              <w:rPr>
                <w:bCs/>
                <w:sz w:val="24"/>
                <w:szCs w:val="24"/>
              </w:rPr>
            </w:pPr>
            <w:r w:rsidRPr="00466ECF">
              <w:rPr>
                <w:bCs/>
                <w:sz w:val="24"/>
                <w:szCs w:val="24"/>
              </w:rPr>
              <w:t>70.</w:t>
            </w:r>
            <w:r>
              <w:rPr>
                <w:bCs/>
                <w:sz w:val="24"/>
                <w:szCs w:val="24"/>
              </w:rPr>
              <w:t>5</w:t>
            </w:r>
            <w:r w:rsidRPr="00466ECF">
              <w:rPr>
                <w:bCs/>
                <w:sz w:val="24"/>
                <w:szCs w:val="24"/>
              </w:rPr>
              <w:t>%</w:t>
            </w:r>
          </w:p>
          <w:p w14:paraId="13B876D0" w14:textId="77777777" w:rsidR="00FD5AC8" w:rsidRPr="007602C9" w:rsidRDefault="00FD5AC8" w:rsidP="00FD5AC8">
            <w:pPr>
              <w:jc w:val="center"/>
              <w:rPr>
                <w:bCs/>
                <w:sz w:val="24"/>
                <w:szCs w:val="24"/>
              </w:rPr>
            </w:pPr>
            <w:r>
              <w:rPr>
                <w:bCs/>
                <w:sz w:val="24"/>
                <w:szCs w:val="24"/>
              </w:rPr>
              <w:t>(64.3%</w:t>
            </w:r>
            <w:r>
              <w:rPr>
                <w:bCs/>
                <w:sz w:val="24"/>
                <w:szCs w:val="24"/>
                <w:lang w:eastAsia="zh-CN"/>
              </w:rPr>
              <w:t>–86</w:t>
            </w:r>
            <w:r>
              <w:rPr>
                <w:bCs/>
                <w:sz w:val="24"/>
                <w:szCs w:val="24"/>
              </w:rPr>
              <w:t>.0%)</w:t>
            </w:r>
          </w:p>
        </w:tc>
        <w:tc>
          <w:tcPr>
            <w:tcW w:w="1391" w:type="dxa"/>
            <w:gridSpan w:val="2"/>
          </w:tcPr>
          <w:p w14:paraId="26B2CDD3" w14:textId="77777777" w:rsidR="00FD5AC8" w:rsidRPr="00466ECF" w:rsidRDefault="00FD5AC8" w:rsidP="00FD5AC8">
            <w:pPr>
              <w:jc w:val="center"/>
              <w:rPr>
                <w:bCs/>
                <w:sz w:val="24"/>
                <w:szCs w:val="24"/>
              </w:rPr>
            </w:pPr>
          </w:p>
        </w:tc>
      </w:tr>
      <w:tr w:rsidR="00FD5AC8" w:rsidRPr="001B6D01" w14:paraId="53B72A6D" w14:textId="77777777" w:rsidTr="00FD5AC8">
        <w:tc>
          <w:tcPr>
            <w:tcW w:w="3749" w:type="dxa"/>
          </w:tcPr>
          <w:p w14:paraId="67CE033B" w14:textId="77777777" w:rsidR="00FD5AC8" w:rsidRPr="007602C9" w:rsidRDefault="00FD5AC8" w:rsidP="00FD5AC8">
            <w:pPr>
              <w:rPr>
                <w:bCs/>
                <w:sz w:val="24"/>
                <w:szCs w:val="24"/>
              </w:rPr>
            </w:pPr>
            <w:r w:rsidRPr="00466ECF">
              <w:rPr>
                <w:bCs/>
                <w:sz w:val="24"/>
                <w:szCs w:val="24"/>
              </w:rPr>
              <w:t xml:space="preserve">Health </w:t>
            </w:r>
            <w:r>
              <w:rPr>
                <w:bCs/>
                <w:sz w:val="24"/>
                <w:szCs w:val="24"/>
              </w:rPr>
              <w:t>factors</w:t>
            </w:r>
          </w:p>
        </w:tc>
        <w:tc>
          <w:tcPr>
            <w:tcW w:w="1826" w:type="dxa"/>
          </w:tcPr>
          <w:p w14:paraId="655EEA37" w14:textId="77777777" w:rsidR="00FD5AC8" w:rsidRPr="00466ECF" w:rsidRDefault="00FD5AC8" w:rsidP="00FD5AC8">
            <w:pPr>
              <w:jc w:val="center"/>
              <w:rPr>
                <w:bCs/>
                <w:sz w:val="24"/>
                <w:szCs w:val="24"/>
              </w:rPr>
            </w:pPr>
          </w:p>
        </w:tc>
        <w:tc>
          <w:tcPr>
            <w:tcW w:w="1890" w:type="dxa"/>
          </w:tcPr>
          <w:p w14:paraId="054C1C85" w14:textId="77777777" w:rsidR="00FD5AC8" w:rsidRPr="00225839" w:rsidRDefault="00FD5AC8" w:rsidP="00FD5AC8">
            <w:pPr>
              <w:jc w:val="center"/>
              <w:rPr>
                <w:bCs/>
                <w:sz w:val="24"/>
                <w:szCs w:val="24"/>
              </w:rPr>
            </w:pPr>
          </w:p>
        </w:tc>
        <w:tc>
          <w:tcPr>
            <w:tcW w:w="2070" w:type="dxa"/>
          </w:tcPr>
          <w:p w14:paraId="53EEDA4E" w14:textId="77777777" w:rsidR="00FD5AC8" w:rsidRPr="00420F1F" w:rsidRDefault="00FD5AC8" w:rsidP="00FD5AC8">
            <w:pPr>
              <w:jc w:val="center"/>
              <w:rPr>
                <w:bCs/>
                <w:sz w:val="24"/>
                <w:szCs w:val="24"/>
              </w:rPr>
            </w:pPr>
          </w:p>
        </w:tc>
        <w:tc>
          <w:tcPr>
            <w:tcW w:w="2070" w:type="dxa"/>
          </w:tcPr>
          <w:p w14:paraId="0D39C0D3" w14:textId="77777777" w:rsidR="00FD5AC8" w:rsidRPr="002E1D03" w:rsidRDefault="00FD5AC8" w:rsidP="00FD5AC8">
            <w:pPr>
              <w:jc w:val="center"/>
              <w:rPr>
                <w:bCs/>
                <w:sz w:val="24"/>
                <w:szCs w:val="24"/>
              </w:rPr>
            </w:pPr>
          </w:p>
        </w:tc>
        <w:tc>
          <w:tcPr>
            <w:tcW w:w="1391" w:type="dxa"/>
            <w:gridSpan w:val="2"/>
          </w:tcPr>
          <w:p w14:paraId="7BA713FF" w14:textId="77777777" w:rsidR="00FD5AC8" w:rsidRPr="00BF3F16" w:rsidRDefault="00FD5AC8" w:rsidP="00FD5AC8">
            <w:pPr>
              <w:jc w:val="center"/>
              <w:rPr>
                <w:bCs/>
                <w:sz w:val="24"/>
                <w:szCs w:val="24"/>
              </w:rPr>
            </w:pPr>
          </w:p>
        </w:tc>
      </w:tr>
      <w:tr w:rsidR="00FD5AC8" w:rsidRPr="00574536" w14:paraId="52093447" w14:textId="77777777" w:rsidTr="00FD5AC8">
        <w:tc>
          <w:tcPr>
            <w:tcW w:w="3749" w:type="dxa"/>
          </w:tcPr>
          <w:p w14:paraId="34E37D20" w14:textId="77777777" w:rsidR="00FD5AC8" w:rsidRPr="00574536" w:rsidRDefault="00FD5AC8" w:rsidP="00FD5AC8">
            <w:pPr>
              <w:rPr>
                <w:sz w:val="24"/>
                <w:szCs w:val="24"/>
              </w:rPr>
            </w:pPr>
            <w:r w:rsidRPr="00574536">
              <w:rPr>
                <w:sz w:val="24"/>
                <w:szCs w:val="24"/>
              </w:rPr>
              <w:t>Age, sex</w:t>
            </w:r>
            <w:r>
              <w:rPr>
                <w:sz w:val="24"/>
                <w:szCs w:val="24"/>
              </w:rPr>
              <w:t>,</w:t>
            </w:r>
            <w:r w:rsidRPr="00574536">
              <w:rPr>
                <w:sz w:val="24"/>
                <w:szCs w:val="24"/>
              </w:rPr>
              <w:t xml:space="preserve"> and race</w:t>
            </w:r>
            <w:r>
              <w:rPr>
                <w:sz w:val="24"/>
                <w:szCs w:val="24"/>
              </w:rPr>
              <w:t xml:space="preserve"> and Hispanic origin</w:t>
            </w:r>
            <w:r w:rsidRPr="00574536">
              <w:rPr>
                <w:sz w:val="24"/>
                <w:szCs w:val="24"/>
              </w:rPr>
              <w:t xml:space="preserve"> adjusted</w:t>
            </w:r>
          </w:p>
        </w:tc>
        <w:tc>
          <w:tcPr>
            <w:tcW w:w="1826" w:type="dxa"/>
          </w:tcPr>
          <w:p w14:paraId="16441330" w14:textId="77777777" w:rsidR="00FD5AC8" w:rsidRPr="00574536" w:rsidRDefault="00FD5AC8" w:rsidP="00FD5AC8">
            <w:pPr>
              <w:jc w:val="center"/>
              <w:rPr>
                <w:sz w:val="24"/>
                <w:szCs w:val="24"/>
              </w:rPr>
            </w:pPr>
          </w:p>
        </w:tc>
        <w:tc>
          <w:tcPr>
            <w:tcW w:w="1890" w:type="dxa"/>
          </w:tcPr>
          <w:p w14:paraId="4CA0D4C1" w14:textId="77777777" w:rsidR="00FD5AC8" w:rsidRPr="00574536" w:rsidRDefault="00FD5AC8" w:rsidP="00FD5AC8">
            <w:pPr>
              <w:jc w:val="center"/>
              <w:rPr>
                <w:sz w:val="24"/>
                <w:szCs w:val="24"/>
              </w:rPr>
            </w:pPr>
          </w:p>
        </w:tc>
        <w:tc>
          <w:tcPr>
            <w:tcW w:w="2070" w:type="dxa"/>
          </w:tcPr>
          <w:p w14:paraId="510ED26B" w14:textId="77777777" w:rsidR="00FD5AC8" w:rsidRPr="00574536" w:rsidRDefault="00FD5AC8" w:rsidP="00FD5AC8">
            <w:pPr>
              <w:jc w:val="center"/>
              <w:rPr>
                <w:sz w:val="24"/>
                <w:szCs w:val="24"/>
              </w:rPr>
            </w:pPr>
          </w:p>
        </w:tc>
        <w:tc>
          <w:tcPr>
            <w:tcW w:w="2070" w:type="dxa"/>
          </w:tcPr>
          <w:p w14:paraId="40AB38B3" w14:textId="77777777" w:rsidR="00FD5AC8" w:rsidRPr="00574536" w:rsidRDefault="00FD5AC8" w:rsidP="00FD5AC8">
            <w:pPr>
              <w:jc w:val="center"/>
              <w:rPr>
                <w:sz w:val="24"/>
                <w:szCs w:val="24"/>
              </w:rPr>
            </w:pPr>
          </w:p>
        </w:tc>
        <w:tc>
          <w:tcPr>
            <w:tcW w:w="1391" w:type="dxa"/>
            <w:gridSpan w:val="2"/>
          </w:tcPr>
          <w:p w14:paraId="03AAFF1A" w14:textId="77777777" w:rsidR="00FD5AC8" w:rsidRPr="00574536" w:rsidRDefault="00FD5AC8" w:rsidP="00FD5AC8">
            <w:pPr>
              <w:jc w:val="center"/>
              <w:rPr>
                <w:sz w:val="24"/>
                <w:szCs w:val="24"/>
              </w:rPr>
            </w:pPr>
          </w:p>
        </w:tc>
      </w:tr>
      <w:tr w:rsidR="00FD5AC8" w:rsidRPr="00574536" w14:paraId="4E89A603" w14:textId="77777777" w:rsidTr="00FD5AC8">
        <w:tc>
          <w:tcPr>
            <w:tcW w:w="3749" w:type="dxa"/>
          </w:tcPr>
          <w:p w14:paraId="46276B99" w14:textId="77777777" w:rsidR="00FD5AC8" w:rsidRPr="00574536" w:rsidRDefault="00FD5AC8" w:rsidP="00FD5AC8">
            <w:pPr>
              <w:jc w:val="right"/>
              <w:rPr>
                <w:sz w:val="24"/>
                <w:szCs w:val="24"/>
              </w:rPr>
            </w:pPr>
            <w:r>
              <w:rPr>
                <w:sz w:val="24"/>
                <w:szCs w:val="24"/>
              </w:rPr>
              <w:t>2 vs 3-4 ideal metrics</w:t>
            </w:r>
          </w:p>
        </w:tc>
        <w:tc>
          <w:tcPr>
            <w:tcW w:w="1826" w:type="dxa"/>
          </w:tcPr>
          <w:p w14:paraId="7157A452" w14:textId="77777777" w:rsidR="00FD5AC8" w:rsidRPr="00574536" w:rsidRDefault="00FD5AC8" w:rsidP="00FD5AC8">
            <w:pPr>
              <w:jc w:val="center"/>
              <w:rPr>
                <w:sz w:val="24"/>
                <w:szCs w:val="24"/>
              </w:rPr>
            </w:pPr>
            <w:r w:rsidRPr="00574536">
              <w:rPr>
                <w:sz w:val="24"/>
                <w:szCs w:val="24"/>
              </w:rPr>
              <w:t>1.00</w:t>
            </w:r>
          </w:p>
        </w:tc>
        <w:tc>
          <w:tcPr>
            <w:tcW w:w="1890" w:type="dxa"/>
          </w:tcPr>
          <w:p w14:paraId="4A47D287" w14:textId="77777777" w:rsidR="00FD5AC8" w:rsidRPr="00574536" w:rsidRDefault="00FD5AC8" w:rsidP="00FD5AC8">
            <w:pPr>
              <w:jc w:val="center"/>
              <w:rPr>
                <w:sz w:val="24"/>
                <w:szCs w:val="24"/>
              </w:rPr>
            </w:pPr>
            <w:r w:rsidRPr="00574536">
              <w:rPr>
                <w:sz w:val="24"/>
                <w:szCs w:val="24"/>
              </w:rPr>
              <w:t>1.</w:t>
            </w:r>
            <w:r>
              <w:rPr>
                <w:sz w:val="24"/>
                <w:szCs w:val="24"/>
              </w:rPr>
              <w:t>00</w:t>
            </w:r>
            <w:r w:rsidRPr="00574536">
              <w:rPr>
                <w:sz w:val="24"/>
                <w:szCs w:val="24"/>
              </w:rPr>
              <w:t xml:space="preserve"> (</w:t>
            </w:r>
            <w:r>
              <w:rPr>
                <w:sz w:val="24"/>
                <w:szCs w:val="24"/>
              </w:rPr>
              <w:t>0</w:t>
            </w:r>
            <w:r w:rsidRPr="00574536">
              <w:rPr>
                <w:sz w:val="24"/>
                <w:szCs w:val="24"/>
              </w:rPr>
              <w:t>.</w:t>
            </w:r>
            <w:r>
              <w:rPr>
                <w:sz w:val="24"/>
                <w:szCs w:val="24"/>
              </w:rPr>
              <w:t xml:space="preserve">91, </w:t>
            </w:r>
            <w:r w:rsidRPr="00574536">
              <w:rPr>
                <w:sz w:val="24"/>
                <w:szCs w:val="24"/>
              </w:rPr>
              <w:t>1.</w:t>
            </w:r>
            <w:r>
              <w:rPr>
                <w:sz w:val="24"/>
                <w:szCs w:val="24"/>
              </w:rPr>
              <w:t>11</w:t>
            </w:r>
            <w:r w:rsidRPr="00574536">
              <w:rPr>
                <w:sz w:val="24"/>
                <w:szCs w:val="24"/>
              </w:rPr>
              <w:t>)</w:t>
            </w:r>
          </w:p>
        </w:tc>
        <w:tc>
          <w:tcPr>
            <w:tcW w:w="2070" w:type="dxa"/>
          </w:tcPr>
          <w:p w14:paraId="40645EE2" w14:textId="77777777" w:rsidR="00FD5AC8" w:rsidRPr="00574536" w:rsidRDefault="00FD5AC8" w:rsidP="00FD5AC8">
            <w:pPr>
              <w:jc w:val="center"/>
              <w:rPr>
                <w:sz w:val="24"/>
                <w:szCs w:val="24"/>
              </w:rPr>
            </w:pPr>
            <w:r w:rsidRPr="00574536">
              <w:rPr>
                <w:sz w:val="24"/>
                <w:szCs w:val="24"/>
              </w:rPr>
              <w:t>1.</w:t>
            </w:r>
            <w:r>
              <w:rPr>
                <w:sz w:val="24"/>
                <w:szCs w:val="24"/>
              </w:rPr>
              <w:t>00</w:t>
            </w:r>
            <w:r w:rsidRPr="00574536">
              <w:rPr>
                <w:sz w:val="24"/>
                <w:szCs w:val="24"/>
              </w:rPr>
              <w:t xml:space="preserve"> (</w:t>
            </w:r>
            <w:r>
              <w:rPr>
                <w:sz w:val="24"/>
                <w:szCs w:val="24"/>
              </w:rPr>
              <w:t>0</w:t>
            </w:r>
            <w:r w:rsidRPr="00574536">
              <w:rPr>
                <w:sz w:val="24"/>
                <w:szCs w:val="24"/>
              </w:rPr>
              <w:t>.</w:t>
            </w:r>
            <w:r>
              <w:rPr>
                <w:sz w:val="24"/>
                <w:szCs w:val="24"/>
              </w:rPr>
              <w:t>84</w:t>
            </w:r>
            <w:r>
              <w:rPr>
                <w:bCs/>
                <w:sz w:val="24"/>
                <w:szCs w:val="24"/>
                <w:lang w:eastAsia="zh-CN"/>
              </w:rPr>
              <w:t>, 1</w:t>
            </w:r>
            <w:r w:rsidRPr="00574536">
              <w:rPr>
                <w:sz w:val="24"/>
                <w:szCs w:val="24"/>
              </w:rPr>
              <w:t>.</w:t>
            </w:r>
            <w:r>
              <w:rPr>
                <w:sz w:val="24"/>
                <w:szCs w:val="24"/>
              </w:rPr>
              <w:t>20</w:t>
            </w:r>
            <w:r w:rsidRPr="00574536">
              <w:rPr>
                <w:sz w:val="24"/>
                <w:szCs w:val="24"/>
              </w:rPr>
              <w:t>)</w:t>
            </w:r>
          </w:p>
        </w:tc>
        <w:tc>
          <w:tcPr>
            <w:tcW w:w="2070" w:type="dxa"/>
          </w:tcPr>
          <w:p w14:paraId="6598D5C5" w14:textId="77777777" w:rsidR="00FD5AC8" w:rsidRPr="00574536" w:rsidRDefault="00FD5AC8" w:rsidP="00FD5AC8">
            <w:pPr>
              <w:jc w:val="center"/>
              <w:rPr>
                <w:sz w:val="24"/>
                <w:szCs w:val="24"/>
              </w:rPr>
            </w:pPr>
            <w:r>
              <w:rPr>
                <w:sz w:val="24"/>
                <w:szCs w:val="24"/>
              </w:rPr>
              <w:t>1</w:t>
            </w:r>
            <w:r w:rsidRPr="00574536">
              <w:rPr>
                <w:sz w:val="24"/>
                <w:szCs w:val="24"/>
              </w:rPr>
              <w:t>.</w:t>
            </w:r>
            <w:r>
              <w:rPr>
                <w:sz w:val="24"/>
                <w:szCs w:val="24"/>
              </w:rPr>
              <w:t>01</w:t>
            </w:r>
            <w:r w:rsidRPr="00574536">
              <w:rPr>
                <w:sz w:val="24"/>
                <w:szCs w:val="24"/>
              </w:rPr>
              <w:t xml:space="preserve"> (</w:t>
            </w:r>
            <w:r>
              <w:rPr>
                <w:sz w:val="24"/>
                <w:szCs w:val="24"/>
              </w:rPr>
              <w:t>0</w:t>
            </w:r>
            <w:r w:rsidRPr="00574536">
              <w:rPr>
                <w:sz w:val="24"/>
                <w:szCs w:val="24"/>
              </w:rPr>
              <w:t>.</w:t>
            </w:r>
            <w:r>
              <w:rPr>
                <w:sz w:val="24"/>
                <w:szCs w:val="24"/>
              </w:rPr>
              <w:t>76</w:t>
            </w:r>
            <w:r>
              <w:rPr>
                <w:bCs/>
                <w:sz w:val="24"/>
                <w:szCs w:val="24"/>
                <w:lang w:eastAsia="zh-CN"/>
              </w:rPr>
              <w:t>, 1</w:t>
            </w:r>
            <w:r w:rsidRPr="00574536">
              <w:rPr>
                <w:sz w:val="24"/>
                <w:szCs w:val="24"/>
              </w:rPr>
              <w:t>.</w:t>
            </w:r>
            <w:r>
              <w:rPr>
                <w:sz w:val="24"/>
                <w:szCs w:val="24"/>
              </w:rPr>
              <w:t>33</w:t>
            </w:r>
            <w:r w:rsidRPr="00574536">
              <w:rPr>
                <w:sz w:val="24"/>
                <w:szCs w:val="24"/>
              </w:rPr>
              <w:t>)</w:t>
            </w:r>
          </w:p>
        </w:tc>
        <w:tc>
          <w:tcPr>
            <w:tcW w:w="1391" w:type="dxa"/>
            <w:gridSpan w:val="2"/>
          </w:tcPr>
          <w:p w14:paraId="334DE652" w14:textId="77777777" w:rsidR="00FD5AC8" w:rsidRPr="00574536" w:rsidRDefault="00FD5AC8" w:rsidP="00FD5AC8">
            <w:pPr>
              <w:jc w:val="center"/>
              <w:rPr>
                <w:sz w:val="24"/>
                <w:szCs w:val="24"/>
              </w:rPr>
            </w:pPr>
            <w:r>
              <w:rPr>
                <w:sz w:val="24"/>
                <w:szCs w:val="24"/>
              </w:rPr>
              <w:t>0.967</w:t>
            </w:r>
          </w:p>
        </w:tc>
      </w:tr>
      <w:tr w:rsidR="00FD5AC8" w:rsidRPr="00574536" w14:paraId="700EBBAE" w14:textId="77777777" w:rsidTr="00FD5AC8">
        <w:tc>
          <w:tcPr>
            <w:tcW w:w="3749" w:type="dxa"/>
          </w:tcPr>
          <w:p w14:paraId="11B2B335" w14:textId="77777777" w:rsidR="00FD5AC8" w:rsidRPr="00574536" w:rsidRDefault="00FD5AC8" w:rsidP="00FD5AC8">
            <w:pPr>
              <w:jc w:val="right"/>
              <w:rPr>
                <w:sz w:val="24"/>
                <w:szCs w:val="24"/>
              </w:rPr>
            </w:pPr>
            <w:r>
              <w:rPr>
                <w:sz w:val="24"/>
                <w:szCs w:val="24"/>
              </w:rPr>
              <w:t>0-1 vs 3-4 ideal metrics</w:t>
            </w:r>
          </w:p>
        </w:tc>
        <w:tc>
          <w:tcPr>
            <w:tcW w:w="1826" w:type="dxa"/>
          </w:tcPr>
          <w:p w14:paraId="0F91C43C" w14:textId="77777777" w:rsidR="00FD5AC8" w:rsidRPr="00574536" w:rsidRDefault="00FD5AC8" w:rsidP="00FD5AC8">
            <w:pPr>
              <w:jc w:val="center"/>
              <w:rPr>
                <w:sz w:val="24"/>
                <w:szCs w:val="24"/>
              </w:rPr>
            </w:pPr>
            <w:r w:rsidRPr="00574536">
              <w:rPr>
                <w:sz w:val="24"/>
                <w:szCs w:val="24"/>
              </w:rPr>
              <w:t>1.00</w:t>
            </w:r>
          </w:p>
        </w:tc>
        <w:tc>
          <w:tcPr>
            <w:tcW w:w="1890" w:type="dxa"/>
          </w:tcPr>
          <w:p w14:paraId="6621EC50" w14:textId="77777777" w:rsidR="00FD5AC8" w:rsidRPr="00574536" w:rsidRDefault="00FD5AC8" w:rsidP="00FD5AC8">
            <w:pPr>
              <w:jc w:val="center"/>
              <w:rPr>
                <w:sz w:val="24"/>
                <w:szCs w:val="24"/>
              </w:rPr>
            </w:pPr>
            <w:r w:rsidRPr="00574536">
              <w:rPr>
                <w:sz w:val="24"/>
                <w:szCs w:val="24"/>
              </w:rPr>
              <w:t>1.</w:t>
            </w:r>
            <w:r>
              <w:rPr>
                <w:sz w:val="24"/>
                <w:szCs w:val="24"/>
              </w:rPr>
              <w:t>15</w:t>
            </w:r>
            <w:r w:rsidRPr="00574536">
              <w:rPr>
                <w:sz w:val="24"/>
                <w:szCs w:val="24"/>
              </w:rPr>
              <w:t xml:space="preserve"> (1.</w:t>
            </w:r>
            <w:r>
              <w:rPr>
                <w:sz w:val="24"/>
                <w:szCs w:val="24"/>
              </w:rPr>
              <w:t xml:space="preserve">05, </w:t>
            </w:r>
            <w:r w:rsidRPr="00574536">
              <w:rPr>
                <w:sz w:val="24"/>
                <w:szCs w:val="24"/>
              </w:rPr>
              <w:t>1.</w:t>
            </w:r>
            <w:r>
              <w:rPr>
                <w:sz w:val="24"/>
                <w:szCs w:val="24"/>
              </w:rPr>
              <w:t>26</w:t>
            </w:r>
            <w:r w:rsidRPr="00574536">
              <w:rPr>
                <w:sz w:val="24"/>
                <w:szCs w:val="24"/>
              </w:rPr>
              <w:t>)</w:t>
            </w:r>
          </w:p>
        </w:tc>
        <w:tc>
          <w:tcPr>
            <w:tcW w:w="2070" w:type="dxa"/>
          </w:tcPr>
          <w:p w14:paraId="3E73B3F2" w14:textId="77777777" w:rsidR="00FD5AC8" w:rsidRPr="00574536" w:rsidRDefault="00FD5AC8" w:rsidP="00FD5AC8">
            <w:pPr>
              <w:jc w:val="center"/>
              <w:rPr>
                <w:sz w:val="24"/>
                <w:szCs w:val="24"/>
              </w:rPr>
            </w:pPr>
            <w:r w:rsidRPr="00574536">
              <w:rPr>
                <w:sz w:val="24"/>
                <w:szCs w:val="24"/>
              </w:rPr>
              <w:t>1.</w:t>
            </w:r>
            <w:r>
              <w:rPr>
                <w:sz w:val="24"/>
                <w:szCs w:val="24"/>
              </w:rPr>
              <w:t>29</w:t>
            </w:r>
            <w:r w:rsidRPr="00574536">
              <w:rPr>
                <w:sz w:val="24"/>
                <w:szCs w:val="24"/>
              </w:rPr>
              <w:t xml:space="preserve"> (1.</w:t>
            </w:r>
            <w:r>
              <w:rPr>
                <w:sz w:val="24"/>
                <w:szCs w:val="24"/>
              </w:rPr>
              <w:t xml:space="preserve">09, </w:t>
            </w:r>
            <w:r>
              <w:rPr>
                <w:bCs/>
                <w:sz w:val="24"/>
                <w:szCs w:val="24"/>
                <w:lang w:eastAsia="zh-CN"/>
              </w:rPr>
              <w:t>1</w:t>
            </w:r>
            <w:r w:rsidRPr="00574536">
              <w:rPr>
                <w:sz w:val="24"/>
                <w:szCs w:val="24"/>
              </w:rPr>
              <w:t>.</w:t>
            </w:r>
            <w:r>
              <w:rPr>
                <w:sz w:val="24"/>
                <w:szCs w:val="24"/>
              </w:rPr>
              <w:t>52</w:t>
            </w:r>
            <w:r w:rsidRPr="00574536">
              <w:rPr>
                <w:sz w:val="24"/>
                <w:szCs w:val="24"/>
              </w:rPr>
              <w:t>)</w:t>
            </w:r>
          </w:p>
        </w:tc>
        <w:tc>
          <w:tcPr>
            <w:tcW w:w="2070" w:type="dxa"/>
          </w:tcPr>
          <w:p w14:paraId="77CB208E" w14:textId="77777777" w:rsidR="00FD5AC8" w:rsidRPr="00574536" w:rsidRDefault="00FD5AC8" w:rsidP="00FD5AC8">
            <w:pPr>
              <w:jc w:val="center"/>
              <w:rPr>
                <w:sz w:val="24"/>
                <w:szCs w:val="24"/>
              </w:rPr>
            </w:pPr>
            <w:r>
              <w:rPr>
                <w:sz w:val="24"/>
                <w:szCs w:val="24"/>
              </w:rPr>
              <w:t>1</w:t>
            </w:r>
            <w:r w:rsidRPr="00574536">
              <w:rPr>
                <w:sz w:val="24"/>
                <w:szCs w:val="24"/>
              </w:rPr>
              <w:t>.</w:t>
            </w:r>
            <w:r>
              <w:rPr>
                <w:sz w:val="24"/>
                <w:szCs w:val="24"/>
              </w:rPr>
              <w:t>49</w:t>
            </w:r>
            <w:r w:rsidRPr="00574536">
              <w:rPr>
                <w:sz w:val="24"/>
                <w:szCs w:val="24"/>
              </w:rPr>
              <w:t xml:space="preserve"> (</w:t>
            </w:r>
            <w:r>
              <w:rPr>
                <w:sz w:val="24"/>
                <w:szCs w:val="24"/>
              </w:rPr>
              <w:t>1</w:t>
            </w:r>
            <w:r w:rsidRPr="00574536">
              <w:rPr>
                <w:sz w:val="24"/>
                <w:szCs w:val="24"/>
              </w:rPr>
              <w:t>.</w:t>
            </w:r>
            <w:r>
              <w:rPr>
                <w:sz w:val="24"/>
                <w:szCs w:val="24"/>
              </w:rPr>
              <w:t xml:space="preserve">15, </w:t>
            </w:r>
            <w:r>
              <w:rPr>
                <w:bCs/>
                <w:sz w:val="24"/>
                <w:szCs w:val="24"/>
                <w:lang w:eastAsia="zh-CN"/>
              </w:rPr>
              <w:t>1</w:t>
            </w:r>
            <w:r w:rsidRPr="00574536">
              <w:rPr>
                <w:sz w:val="24"/>
                <w:szCs w:val="24"/>
              </w:rPr>
              <w:t>.</w:t>
            </w:r>
            <w:r>
              <w:rPr>
                <w:sz w:val="24"/>
                <w:szCs w:val="24"/>
              </w:rPr>
              <w:t>92</w:t>
            </w:r>
            <w:r w:rsidRPr="00574536">
              <w:rPr>
                <w:sz w:val="24"/>
                <w:szCs w:val="24"/>
              </w:rPr>
              <w:t>)</w:t>
            </w:r>
          </w:p>
        </w:tc>
        <w:tc>
          <w:tcPr>
            <w:tcW w:w="1391" w:type="dxa"/>
            <w:gridSpan w:val="2"/>
          </w:tcPr>
          <w:p w14:paraId="46ACD907" w14:textId="77777777" w:rsidR="00FD5AC8" w:rsidRPr="00574536" w:rsidRDefault="00FD5AC8" w:rsidP="00FD5AC8">
            <w:pPr>
              <w:jc w:val="center"/>
              <w:rPr>
                <w:sz w:val="24"/>
                <w:szCs w:val="24"/>
              </w:rPr>
            </w:pPr>
            <w:r>
              <w:rPr>
                <w:sz w:val="24"/>
                <w:szCs w:val="24"/>
              </w:rPr>
              <w:t>0.004</w:t>
            </w:r>
          </w:p>
        </w:tc>
      </w:tr>
      <w:tr w:rsidR="00FD5AC8" w:rsidRPr="00574536" w14:paraId="30402AE2" w14:textId="77777777" w:rsidTr="00FD5AC8">
        <w:tc>
          <w:tcPr>
            <w:tcW w:w="3749" w:type="dxa"/>
          </w:tcPr>
          <w:p w14:paraId="0042EFC3" w14:textId="77777777" w:rsidR="00FD5AC8" w:rsidRPr="00574536" w:rsidRDefault="00FD5AC8" w:rsidP="00FD5AC8">
            <w:pPr>
              <w:rPr>
                <w:sz w:val="24"/>
                <w:szCs w:val="24"/>
              </w:rPr>
            </w:pPr>
            <w:r w:rsidRPr="00574536">
              <w:rPr>
                <w:sz w:val="24"/>
                <w:szCs w:val="24"/>
              </w:rPr>
              <w:t>Fully adjusted</w:t>
            </w:r>
            <w:r>
              <w:rPr>
                <w:sz w:val="24"/>
                <w:szCs w:val="24"/>
                <w:vertAlign w:val="superscript"/>
              </w:rPr>
              <w:t>2</w:t>
            </w:r>
          </w:p>
        </w:tc>
        <w:tc>
          <w:tcPr>
            <w:tcW w:w="1826" w:type="dxa"/>
          </w:tcPr>
          <w:p w14:paraId="22F4AE89" w14:textId="77777777" w:rsidR="00FD5AC8" w:rsidRPr="00574536" w:rsidRDefault="00FD5AC8" w:rsidP="00FD5AC8">
            <w:pPr>
              <w:jc w:val="center"/>
              <w:rPr>
                <w:sz w:val="24"/>
                <w:szCs w:val="24"/>
              </w:rPr>
            </w:pPr>
          </w:p>
        </w:tc>
        <w:tc>
          <w:tcPr>
            <w:tcW w:w="1890" w:type="dxa"/>
          </w:tcPr>
          <w:p w14:paraId="1FD87512" w14:textId="77777777" w:rsidR="00FD5AC8" w:rsidRPr="00574536" w:rsidRDefault="00FD5AC8" w:rsidP="00FD5AC8">
            <w:pPr>
              <w:jc w:val="center"/>
              <w:rPr>
                <w:sz w:val="24"/>
                <w:szCs w:val="24"/>
              </w:rPr>
            </w:pPr>
          </w:p>
        </w:tc>
        <w:tc>
          <w:tcPr>
            <w:tcW w:w="2070" w:type="dxa"/>
          </w:tcPr>
          <w:p w14:paraId="4E0FF759" w14:textId="77777777" w:rsidR="00FD5AC8" w:rsidRPr="00574536" w:rsidRDefault="00FD5AC8" w:rsidP="00FD5AC8">
            <w:pPr>
              <w:jc w:val="center"/>
              <w:rPr>
                <w:sz w:val="24"/>
                <w:szCs w:val="24"/>
              </w:rPr>
            </w:pPr>
          </w:p>
        </w:tc>
        <w:tc>
          <w:tcPr>
            <w:tcW w:w="2070" w:type="dxa"/>
          </w:tcPr>
          <w:p w14:paraId="5590F9EE" w14:textId="77777777" w:rsidR="00FD5AC8" w:rsidRPr="00574536" w:rsidRDefault="00FD5AC8" w:rsidP="00FD5AC8">
            <w:pPr>
              <w:jc w:val="center"/>
              <w:rPr>
                <w:sz w:val="24"/>
                <w:szCs w:val="24"/>
              </w:rPr>
            </w:pPr>
          </w:p>
        </w:tc>
        <w:tc>
          <w:tcPr>
            <w:tcW w:w="1391" w:type="dxa"/>
            <w:gridSpan w:val="2"/>
          </w:tcPr>
          <w:p w14:paraId="35D10F2E" w14:textId="77777777" w:rsidR="00FD5AC8" w:rsidRPr="00574536" w:rsidRDefault="00FD5AC8" w:rsidP="00FD5AC8">
            <w:pPr>
              <w:jc w:val="center"/>
              <w:rPr>
                <w:sz w:val="24"/>
                <w:szCs w:val="24"/>
              </w:rPr>
            </w:pPr>
          </w:p>
        </w:tc>
      </w:tr>
      <w:tr w:rsidR="00FD5AC8" w:rsidRPr="00574536" w14:paraId="64D7F318" w14:textId="77777777" w:rsidTr="00FD5AC8">
        <w:tc>
          <w:tcPr>
            <w:tcW w:w="3749" w:type="dxa"/>
          </w:tcPr>
          <w:p w14:paraId="28B9EB68" w14:textId="77777777" w:rsidR="00FD5AC8" w:rsidRPr="00574536" w:rsidRDefault="00FD5AC8" w:rsidP="00FD5AC8">
            <w:pPr>
              <w:jc w:val="right"/>
              <w:rPr>
                <w:sz w:val="24"/>
                <w:szCs w:val="24"/>
              </w:rPr>
            </w:pPr>
            <w:r>
              <w:rPr>
                <w:sz w:val="24"/>
                <w:szCs w:val="24"/>
              </w:rPr>
              <w:t>2 vs 3-4 ideal metrics</w:t>
            </w:r>
          </w:p>
        </w:tc>
        <w:tc>
          <w:tcPr>
            <w:tcW w:w="1826" w:type="dxa"/>
          </w:tcPr>
          <w:p w14:paraId="7F88BD4F" w14:textId="77777777" w:rsidR="00FD5AC8" w:rsidRPr="00574536" w:rsidRDefault="00FD5AC8" w:rsidP="00FD5AC8">
            <w:pPr>
              <w:jc w:val="center"/>
              <w:rPr>
                <w:sz w:val="24"/>
                <w:szCs w:val="24"/>
              </w:rPr>
            </w:pPr>
            <w:r w:rsidRPr="00574536">
              <w:rPr>
                <w:sz w:val="24"/>
                <w:szCs w:val="24"/>
              </w:rPr>
              <w:t>1.00</w:t>
            </w:r>
          </w:p>
        </w:tc>
        <w:tc>
          <w:tcPr>
            <w:tcW w:w="1890" w:type="dxa"/>
          </w:tcPr>
          <w:p w14:paraId="3BD3794F" w14:textId="77777777" w:rsidR="00FD5AC8" w:rsidRPr="00574536" w:rsidRDefault="00FD5AC8" w:rsidP="00FD5AC8">
            <w:pPr>
              <w:jc w:val="center"/>
              <w:rPr>
                <w:sz w:val="24"/>
                <w:szCs w:val="24"/>
              </w:rPr>
            </w:pPr>
            <w:r>
              <w:rPr>
                <w:sz w:val="24"/>
                <w:szCs w:val="24"/>
              </w:rPr>
              <w:t>0</w:t>
            </w:r>
            <w:r w:rsidRPr="00574536">
              <w:rPr>
                <w:sz w:val="24"/>
                <w:szCs w:val="24"/>
              </w:rPr>
              <w:t>.</w:t>
            </w:r>
            <w:r>
              <w:rPr>
                <w:sz w:val="24"/>
                <w:szCs w:val="24"/>
              </w:rPr>
              <w:t>99</w:t>
            </w:r>
            <w:r w:rsidRPr="00574536">
              <w:rPr>
                <w:sz w:val="24"/>
                <w:szCs w:val="24"/>
              </w:rPr>
              <w:t xml:space="preserve"> (</w:t>
            </w:r>
            <w:r>
              <w:rPr>
                <w:sz w:val="24"/>
                <w:szCs w:val="24"/>
              </w:rPr>
              <w:t>0</w:t>
            </w:r>
            <w:r w:rsidRPr="00574536">
              <w:rPr>
                <w:sz w:val="24"/>
                <w:szCs w:val="24"/>
              </w:rPr>
              <w:t>.</w:t>
            </w:r>
            <w:r>
              <w:rPr>
                <w:sz w:val="24"/>
                <w:szCs w:val="24"/>
              </w:rPr>
              <w:t xml:space="preserve">90, </w:t>
            </w:r>
            <w:r w:rsidRPr="00574536">
              <w:rPr>
                <w:sz w:val="24"/>
                <w:szCs w:val="24"/>
              </w:rPr>
              <w:t>1.</w:t>
            </w:r>
            <w:r>
              <w:rPr>
                <w:sz w:val="24"/>
                <w:szCs w:val="24"/>
              </w:rPr>
              <w:t>10</w:t>
            </w:r>
            <w:r w:rsidRPr="00574536">
              <w:rPr>
                <w:sz w:val="24"/>
                <w:szCs w:val="24"/>
              </w:rPr>
              <w:t>)</w:t>
            </w:r>
          </w:p>
        </w:tc>
        <w:tc>
          <w:tcPr>
            <w:tcW w:w="2070" w:type="dxa"/>
          </w:tcPr>
          <w:p w14:paraId="3AE19E0C" w14:textId="77777777" w:rsidR="00FD5AC8" w:rsidRPr="00574536" w:rsidRDefault="00FD5AC8" w:rsidP="00FD5AC8">
            <w:pPr>
              <w:jc w:val="center"/>
              <w:rPr>
                <w:sz w:val="24"/>
                <w:szCs w:val="24"/>
              </w:rPr>
            </w:pPr>
            <w:r>
              <w:rPr>
                <w:sz w:val="24"/>
                <w:szCs w:val="24"/>
              </w:rPr>
              <w:t>0</w:t>
            </w:r>
            <w:r w:rsidRPr="00574536">
              <w:rPr>
                <w:sz w:val="24"/>
                <w:szCs w:val="24"/>
              </w:rPr>
              <w:t>.</w:t>
            </w:r>
            <w:r>
              <w:rPr>
                <w:sz w:val="24"/>
                <w:szCs w:val="24"/>
              </w:rPr>
              <w:t>98</w:t>
            </w:r>
            <w:r w:rsidRPr="00574536">
              <w:rPr>
                <w:sz w:val="24"/>
                <w:szCs w:val="24"/>
              </w:rPr>
              <w:t xml:space="preserve"> (</w:t>
            </w:r>
            <w:r>
              <w:rPr>
                <w:sz w:val="24"/>
                <w:szCs w:val="24"/>
              </w:rPr>
              <w:t>0</w:t>
            </w:r>
            <w:r w:rsidRPr="00574536">
              <w:rPr>
                <w:sz w:val="24"/>
                <w:szCs w:val="24"/>
              </w:rPr>
              <w:t>.</w:t>
            </w:r>
            <w:r>
              <w:rPr>
                <w:sz w:val="24"/>
                <w:szCs w:val="24"/>
              </w:rPr>
              <w:t xml:space="preserve">82, </w:t>
            </w:r>
            <w:r w:rsidRPr="00574536">
              <w:rPr>
                <w:sz w:val="24"/>
                <w:szCs w:val="24"/>
              </w:rPr>
              <w:t>1.</w:t>
            </w:r>
            <w:r>
              <w:rPr>
                <w:sz w:val="24"/>
                <w:szCs w:val="24"/>
              </w:rPr>
              <w:t>18</w:t>
            </w:r>
            <w:r w:rsidRPr="00574536">
              <w:rPr>
                <w:sz w:val="24"/>
                <w:szCs w:val="24"/>
              </w:rPr>
              <w:t>)</w:t>
            </w:r>
          </w:p>
        </w:tc>
        <w:tc>
          <w:tcPr>
            <w:tcW w:w="2070" w:type="dxa"/>
          </w:tcPr>
          <w:p w14:paraId="7C78FDBC" w14:textId="77777777" w:rsidR="00FD5AC8" w:rsidRPr="00574536" w:rsidRDefault="00FD5AC8" w:rsidP="00FD5AC8">
            <w:pPr>
              <w:jc w:val="center"/>
              <w:rPr>
                <w:sz w:val="24"/>
                <w:szCs w:val="24"/>
              </w:rPr>
            </w:pPr>
            <w:r>
              <w:rPr>
                <w:sz w:val="24"/>
                <w:szCs w:val="24"/>
              </w:rPr>
              <w:t>0.98</w:t>
            </w:r>
            <w:r w:rsidRPr="00574536">
              <w:rPr>
                <w:sz w:val="24"/>
                <w:szCs w:val="24"/>
              </w:rPr>
              <w:t xml:space="preserve"> (</w:t>
            </w:r>
            <w:r>
              <w:rPr>
                <w:sz w:val="24"/>
                <w:szCs w:val="24"/>
              </w:rPr>
              <w:t>0</w:t>
            </w:r>
            <w:r w:rsidRPr="00574536">
              <w:rPr>
                <w:sz w:val="24"/>
                <w:szCs w:val="24"/>
              </w:rPr>
              <w:t>.</w:t>
            </w:r>
            <w:r>
              <w:rPr>
                <w:sz w:val="24"/>
                <w:szCs w:val="24"/>
              </w:rPr>
              <w:t xml:space="preserve">74, </w:t>
            </w:r>
            <w:r>
              <w:rPr>
                <w:bCs/>
                <w:sz w:val="24"/>
                <w:szCs w:val="24"/>
                <w:lang w:eastAsia="zh-CN"/>
              </w:rPr>
              <w:t>1</w:t>
            </w:r>
            <w:r w:rsidRPr="00574536">
              <w:rPr>
                <w:sz w:val="24"/>
                <w:szCs w:val="24"/>
              </w:rPr>
              <w:t>.</w:t>
            </w:r>
            <w:r>
              <w:rPr>
                <w:sz w:val="24"/>
                <w:szCs w:val="24"/>
              </w:rPr>
              <w:t>30</w:t>
            </w:r>
            <w:r w:rsidRPr="00574536">
              <w:rPr>
                <w:sz w:val="24"/>
                <w:szCs w:val="24"/>
              </w:rPr>
              <w:t>)</w:t>
            </w:r>
          </w:p>
        </w:tc>
        <w:tc>
          <w:tcPr>
            <w:tcW w:w="1391" w:type="dxa"/>
            <w:gridSpan w:val="2"/>
          </w:tcPr>
          <w:p w14:paraId="48AB0B29" w14:textId="77777777" w:rsidR="00FD5AC8" w:rsidRPr="00574536" w:rsidRDefault="00FD5AC8" w:rsidP="00FD5AC8">
            <w:pPr>
              <w:jc w:val="center"/>
              <w:rPr>
                <w:sz w:val="24"/>
                <w:szCs w:val="24"/>
              </w:rPr>
            </w:pPr>
            <w:r>
              <w:rPr>
                <w:sz w:val="24"/>
                <w:szCs w:val="24"/>
              </w:rPr>
              <w:t>0.873</w:t>
            </w:r>
          </w:p>
        </w:tc>
      </w:tr>
      <w:tr w:rsidR="00FD5AC8" w:rsidRPr="00574536" w14:paraId="1E4316C0" w14:textId="77777777" w:rsidTr="00FD5AC8">
        <w:tc>
          <w:tcPr>
            <w:tcW w:w="3749" w:type="dxa"/>
          </w:tcPr>
          <w:p w14:paraId="4B95B955" w14:textId="77777777" w:rsidR="00FD5AC8" w:rsidRPr="00574536" w:rsidRDefault="00FD5AC8" w:rsidP="00FD5AC8">
            <w:pPr>
              <w:jc w:val="right"/>
              <w:rPr>
                <w:sz w:val="24"/>
                <w:szCs w:val="24"/>
              </w:rPr>
            </w:pPr>
            <w:r>
              <w:rPr>
                <w:sz w:val="24"/>
                <w:szCs w:val="24"/>
              </w:rPr>
              <w:t>0-1 vs 3-4 ideal metrics</w:t>
            </w:r>
          </w:p>
        </w:tc>
        <w:tc>
          <w:tcPr>
            <w:tcW w:w="1826" w:type="dxa"/>
          </w:tcPr>
          <w:p w14:paraId="49F3D502" w14:textId="77777777" w:rsidR="00FD5AC8" w:rsidRPr="00574536" w:rsidRDefault="00FD5AC8" w:rsidP="00FD5AC8">
            <w:pPr>
              <w:jc w:val="center"/>
              <w:rPr>
                <w:sz w:val="24"/>
                <w:szCs w:val="24"/>
              </w:rPr>
            </w:pPr>
            <w:r w:rsidRPr="00574536">
              <w:rPr>
                <w:sz w:val="24"/>
                <w:szCs w:val="24"/>
              </w:rPr>
              <w:t>1.00</w:t>
            </w:r>
          </w:p>
        </w:tc>
        <w:tc>
          <w:tcPr>
            <w:tcW w:w="1890" w:type="dxa"/>
          </w:tcPr>
          <w:p w14:paraId="2A3F937B" w14:textId="77777777" w:rsidR="00FD5AC8" w:rsidRPr="00574536" w:rsidRDefault="00FD5AC8" w:rsidP="00FD5AC8">
            <w:pPr>
              <w:jc w:val="center"/>
              <w:rPr>
                <w:sz w:val="24"/>
                <w:szCs w:val="24"/>
              </w:rPr>
            </w:pPr>
            <w:r w:rsidRPr="00574536">
              <w:rPr>
                <w:sz w:val="24"/>
                <w:szCs w:val="24"/>
              </w:rPr>
              <w:t>1.</w:t>
            </w:r>
            <w:r>
              <w:rPr>
                <w:sz w:val="24"/>
                <w:szCs w:val="24"/>
              </w:rPr>
              <w:t>12</w:t>
            </w:r>
            <w:r w:rsidRPr="00574536">
              <w:rPr>
                <w:sz w:val="24"/>
                <w:szCs w:val="24"/>
              </w:rPr>
              <w:t xml:space="preserve"> (1.</w:t>
            </w:r>
            <w:r>
              <w:rPr>
                <w:sz w:val="24"/>
                <w:szCs w:val="24"/>
              </w:rPr>
              <w:t xml:space="preserve">02, </w:t>
            </w:r>
            <w:r w:rsidRPr="00574536">
              <w:rPr>
                <w:sz w:val="24"/>
                <w:szCs w:val="24"/>
              </w:rPr>
              <w:t>1.</w:t>
            </w:r>
            <w:r>
              <w:rPr>
                <w:sz w:val="24"/>
                <w:szCs w:val="24"/>
              </w:rPr>
              <w:t>23</w:t>
            </w:r>
            <w:r w:rsidRPr="00574536">
              <w:rPr>
                <w:sz w:val="24"/>
                <w:szCs w:val="24"/>
              </w:rPr>
              <w:t>)</w:t>
            </w:r>
          </w:p>
        </w:tc>
        <w:tc>
          <w:tcPr>
            <w:tcW w:w="2070" w:type="dxa"/>
          </w:tcPr>
          <w:p w14:paraId="6409A2C8" w14:textId="77777777" w:rsidR="00FD5AC8" w:rsidRPr="00574536" w:rsidRDefault="00FD5AC8" w:rsidP="00FD5AC8">
            <w:pPr>
              <w:jc w:val="center"/>
              <w:rPr>
                <w:sz w:val="24"/>
                <w:szCs w:val="24"/>
              </w:rPr>
            </w:pPr>
            <w:r w:rsidRPr="00574536">
              <w:rPr>
                <w:sz w:val="24"/>
                <w:szCs w:val="24"/>
              </w:rPr>
              <w:t>1.</w:t>
            </w:r>
            <w:r>
              <w:rPr>
                <w:sz w:val="24"/>
                <w:szCs w:val="24"/>
              </w:rPr>
              <w:t>23</w:t>
            </w:r>
            <w:r w:rsidRPr="00574536">
              <w:rPr>
                <w:sz w:val="24"/>
                <w:szCs w:val="24"/>
              </w:rPr>
              <w:t xml:space="preserve"> (1.</w:t>
            </w:r>
            <w:r>
              <w:rPr>
                <w:sz w:val="24"/>
                <w:szCs w:val="24"/>
              </w:rPr>
              <w:t xml:space="preserve">05, </w:t>
            </w:r>
            <w:r>
              <w:rPr>
                <w:bCs/>
                <w:sz w:val="24"/>
                <w:szCs w:val="24"/>
                <w:lang w:eastAsia="zh-CN"/>
              </w:rPr>
              <w:t>1</w:t>
            </w:r>
            <w:r w:rsidRPr="00574536">
              <w:rPr>
                <w:sz w:val="24"/>
                <w:szCs w:val="24"/>
              </w:rPr>
              <w:t>.</w:t>
            </w:r>
            <w:r>
              <w:rPr>
                <w:sz w:val="24"/>
                <w:szCs w:val="24"/>
              </w:rPr>
              <w:t>45</w:t>
            </w:r>
            <w:r w:rsidRPr="00574536">
              <w:rPr>
                <w:sz w:val="24"/>
                <w:szCs w:val="24"/>
              </w:rPr>
              <w:t>)</w:t>
            </w:r>
          </w:p>
        </w:tc>
        <w:tc>
          <w:tcPr>
            <w:tcW w:w="2070" w:type="dxa"/>
          </w:tcPr>
          <w:p w14:paraId="60B6CF56" w14:textId="77777777" w:rsidR="00FD5AC8" w:rsidRPr="00574536" w:rsidRDefault="00FD5AC8" w:rsidP="00FD5AC8">
            <w:pPr>
              <w:jc w:val="center"/>
              <w:rPr>
                <w:sz w:val="24"/>
                <w:szCs w:val="24"/>
              </w:rPr>
            </w:pPr>
            <w:r>
              <w:rPr>
                <w:sz w:val="24"/>
                <w:szCs w:val="24"/>
              </w:rPr>
              <w:t>1</w:t>
            </w:r>
            <w:r w:rsidRPr="00574536">
              <w:rPr>
                <w:sz w:val="24"/>
                <w:szCs w:val="24"/>
              </w:rPr>
              <w:t>.</w:t>
            </w:r>
            <w:r>
              <w:rPr>
                <w:sz w:val="24"/>
                <w:szCs w:val="24"/>
              </w:rPr>
              <w:t>39</w:t>
            </w:r>
            <w:r w:rsidRPr="00574536">
              <w:rPr>
                <w:sz w:val="24"/>
                <w:szCs w:val="24"/>
              </w:rPr>
              <w:t xml:space="preserve"> (</w:t>
            </w:r>
            <w:r>
              <w:rPr>
                <w:sz w:val="24"/>
                <w:szCs w:val="24"/>
              </w:rPr>
              <w:t>1</w:t>
            </w:r>
            <w:r w:rsidRPr="00574536">
              <w:rPr>
                <w:sz w:val="24"/>
                <w:szCs w:val="24"/>
              </w:rPr>
              <w:t>.</w:t>
            </w:r>
            <w:r>
              <w:rPr>
                <w:sz w:val="24"/>
                <w:szCs w:val="24"/>
              </w:rPr>
              <w:t xml:space="preserve">07, </w:t>
            </w:r>
            <w:r>
              <w:rPr>
                <w:bCs/>
                <w:sz w:val="24"/>
                <w:szCs w:val="24"/>
                <w:lang w:eastAsia="zh-CN"/>
              </w:rPr>
              <w:t>1</w:t>
            </w:r>
            <w:r w:rsidRPr="00574536">
              <w:rPr>
                <w:sz w:val="24"/>
                <w:szCs w:val="24"/>
              </w:rPr>
              <w:t>.</w:t>
            </w:r>
            <w:r>
              <w:rPr>
                <w:sz w:val="24"/>
                <w:szCs w:val="24"/>
              </w:rPr>
              <w:t>80</w:t>
            </w:r>
            <w:r w:rsidRPr="00574536">
              <w:rPr>
                <w:sz w:val="24"/>
                <w:szCs w:val="24"/>
              </w:rPr>
              <w:t>)</w:t>
            </w:r>
          </w:p>
        </w:tc>
        <w:tc>
          <w:tcPr>
            <w:tcW w:w="1391" w:type="dxa"/>
            <w:gridSpan w:val="2"/>
          </w:tcPr>
          <w:p w14:paraId="603CF9AC" w14:textId="77777777" w:rsidR="00FD5AC8" w:rsidRPr="00574536" w:rsidRDefault="00FD5AC8" w:rsidP="00FD5AC8">
            <w:pPr>
              <w:jc w:val="center"/>
              <w:rPr>
                <w:sz w:val="24"/>
                <w:szCs w:val="24"/>
              </w:rPr>
            </w:pPr>
            <w:r>
              <w:rPr>
                <w:sz w:val="24"/>
                <w:szCs w:val="24"/>
              </w:rPr>
              <w:t>0.014</w:t>
            </w:r>
          </w:p>
        </w:tc>
      </w:tr>
    </w:tbl>
    <w:p w14:paraId="0ECC805F" w14:textId="77777777" w:rsidR="00FD5AC8" w:rsidRDefault="00FD5AC8" w:rsidP="00FD5AC8">
      <w:pPr>
        <w:rPr>
          <w:rFonts w:ascii="Times New Roman" w:hAnsi="Times New Roman" w:cs="Times New Roman"/>
          <w:sz w:val="24"/>
          <w:szCs w:val="24"/>
          <w:vertAlign w:val="superscript"/>
        </w:rPr>
      </w:pPr>
    </w:p>
    <w:p w14:paraId="56656DF7" w14:textId="77777777" w:rsidR="00FD5AC8" w:rsidRPr="00AE7C66" w:rsidRDefault="00FD5AC8" w:rsidP="00C20606">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1</w:t>
      </w:r>
      <w:r w:rsidRPr="00AE7C66">
        <w:rPr>
          <w:rFonts w:ascii="Times New Roman" w:hAnsi="Times New Roman" w:cs="Times New Roman"/>
          <w:sz w:val="24"/>
          <w:szCs w:val="24"/>
        </w:rPr>
        <w:t xml:space="preserve"> </w:t>
      </w:r>
      <w:r>
        <w:rPr>
          <w:rFonts w:ascii="Times New Roman" w:hAnsi="Times New Roman" w:cs="Times New Roman"/>
          <w:sz w:val="24"/>
          <w:szCs w:val="24"/>
        </w:rPr>
        <w:t>Four c</w:t>
      </w:r>
      <w:r w:rsidRPr="00466ECF">
        <w:rPr>
          <w:rFonts w:ascii="Times New Roman" w:hAnsi="Times New Roman" w:cs="Times New Roman"/>
          <w:bCs/>
          <w:sz w:val="24"/>
          <w:szCs w:val="24"/>
        </w:rPr>
        <w:t>ardiovascular health</w:t>
      </w:r>
      <w:r>
        <w:rPr>
          <w:rFonts w:ascii="Times New Roman" w:hAnsi="Times New Roman" w:cs="Times New Roman"/>
          <w:bCs/>
          <w:sz w:val="24"/>
          <w:szCs w:val="24"/>
        </w:rPr>
        <w:t xml:space="preserve"> metrics include body mass index, hypertension, diabetes, and dyslipidemia. </w:t>
      </w:r>
      <w:r w:rsidRPr="00AE7C66">
        <w:rPr>
          <w:rFonts w:ascii="Times New Roman" w:hAnsi="Times New Roman" w:cs="Times New Roman"/>
          <w:sz w:val="24"/>
          <w:szCs w:val="24"/>
        </w:rPr>
        <w:t xml:space="preserve">NHANES: National Health and Nutrition Examination Survey; UPF: ultra-processed foods. </w:t>
      </w:r>
    </w:p>
    <w:p w14:paraId="0C387214" w14:textId="77777777" w:rsidR="00FD5AC8" w:rsidRDefault="00FD5AC8" w:rsidP="00C20606">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2</w:t>
      </w:r>
      <w:r>
        <w:rPr>
          <w:rFonts w:ascii="Times New Roman" w:hAnsi="Times New Roman" w:cs="Times New Roman"/>
          <w:sz w:val="24"/>
          <w:szCs w:val="24"/>
        </w:rPr>
        <w:t xml:space="preserve"> M</w:t>
      </w:r>
      <w:r w:rsidRPr="002C2EC7">
        <w:rPr>
          <w:rFonts w:ascii="Times New Roman" w:hAnsi="Times New Roman" w:cs="Times New Roman"/>
          <w:sz w:val="24"/>
          <w:szCs w:val="24"/>
        </w:rPr>
        <w:t>ultinomial logistic regression</w:t>
      </w:r>
      <w:r>
        <w:rPr>
          <w:rFonts w:ascii="Times New Roman" w:hAnsi="Times New Roman" w:cs="Times New Roman"/>
          <w:sz w:val="24"/>
          <w:szCs w:val="24"/>
        </w:rPr>
        <w:t xml:space="preserve"> models</w:t>
      </w:r>
      <w:r w:rsidRPr="002C2EC7">
        <w:rPr>
          <w:rFonts w:ascii="Times New Roman" w:hAnsi="Times New Roman" w:cs="Times New Roman"/>
          <w:sz w:val="24"/>
          <w:szCs w:val="24"/>
        </w:rPr>
        <w:t xml:space="preserve"> </w:t>
      </w:r>
      <w:r>
        <w:rPr>
          <w:rFonts w:ascii="Times New Roman" w:hAnsi="Times New Roman" w:cs="Times New Roman"/>
          <w:sz w:val="24"/>
          <w:szCs w:val="24"/>
        </w:rPr>
        <w:t xml:space="preserve">were used </w:t>
      </w:r>
      <w:r w:rsidRPr="002C2EC7">
        <w:rPr>
          <w:rFonts w:ascii="Times New Roman" w:hAnsi="Times New Roman" w:cs="Times New Roman"/>
          <w:sz w:val="24"/>
          <w:szCs w:val="24"/>
        </w:rPr>
        <w:t xml:space="preserve">to estimate </w:t>
      </w:r>
      <w:r>
        <w:rPr>
          <w:rFonts w:ascii="Times New Roman" w:hAnsi="Times New Roman" w:cs="Times New Roman"/>
          <w:sz w:val="24"/>
          <w:szCs w:val="24"/>
        </w:rPr>
        <w:t>odds</w:t>
      </w:r>
      <w:r w:rsidRPr="002C2EC7">
        <w:rPr>
          <w:rFonts w:ascii="Times New Roman" w:hAnsi="Times New Roman" w:cs="Times New Roman"/>
          <w:sz w:val="24"/>
          <w:szCs w:val="24"/>
        </w:rPr>
        <w:t xml:space="preserve"> ratios </w:t>
      </w:r>
      <w:r>
        <w:rPr>
          <w:rFonts w:ascii="Times New Roman" w:hAnsi="Times New Roman" w:cs="Times New Roman"/>
          <w:sz w:val="24"/>
          <w:szCs w:val="24"/>
        </w:rPr>
        <w:t>and corresponding 95% CI, and were ad</w:t>
      </w:r>
      <w:r w:rsidRPr="00AE7C66">
        <w:rPr>
          <w:rFonts w:ascii="Times New Roman" w:hAnsi="Times New Roman" w:cs="Times New Roman"/>
          <w:bCs/>
          <w:sz w:val="24"/>
          <w:szCs w:val="24"/>
        </w:rPr>
        <w:t xml:space="preserve">justed for age, </w:t>
      </w:r>
      <w:r>
        <w:rPr>
          <w:rFonts w:ascii="Times New Roman" w:hAnsi="Times New Roman" w:cs="Times New Roman"/>
          <w:bCs/>
          <w:sz w:val="24"/>
          <w:szCs w:val="24"/>
        </w:rPr>
        <w:t>sex</w:t>
      </w:r>
      <w:r w:rsidRPr="00AE7C66">
        <w:rPr>
          <w:rFonts w:ascii="Times New Roman" w:hAnsi="Times New Roman" w:cs="Times New Roman"/>
          <w:bCs/>
          <w:sz w:val="24"/>
          <w:szCs w:val="24"/>
        </w:rPr>
        <w:t xml:space="preserve">, </w:t>
      </w:r>
      <w:r w:rsidRPr="00DA35A4">
        <w:rPr>
          <w:rFonts w:ascii="Times New Roman" w:hAnsi="Times New Roman" w:cs="Times New Roman"/>
          <w:color w:val="000000"/>
          <w:sz w:val="24"/>
          <w:szCs w:val="24"/>
        </w:rPr>
        <w:t>race</w:t>
      </w:r>
      <w:r>
        <w:rPr>
          <w:rFonts w:ascii="Times New Roman" w:hAnsi="Times New Roman" w:cs="Times New Roman"/>
          <w:color w:val="000000"/>
          <w:sz w:val="24"/>
          <w:szCs w:val="24"/>
        </w:rPr>
        <w:t xml:space="preserve"> and Hispanic origin</w:t>
      </w:r>
      <w:r w:rsidRPr="00AE7C66">
        <w:rPr>
          <w:rFonts w:ascii="Times New Roman" w:hAnsi="Times New Roman" w:cs="Times New Roman"/>
          <w:bCs/>
          <w:sz w:val="24"/>
          <w:szCs w:val="24"/>
        </w:rPr>
        <w:t xml:space="preserve">, </w:t>
      </w:r>
      <w:r w:rsidRPr="00AE7C66">
        <w:rPr>
          <w:rFonts w:ascii="Times New Roman" w:hAnsi="Times New Roman" w:cs="Times New Roman"/>
          <w:sz w:val="24"/>
          <w:szCs w:val="24"/>
        </w:rPr>
        <w:t>education, and poverty income ratios</w:t>
      </w:r>
      <w:r>
        <w:rPr>
          <w:rFonts w:ascii="Times New Roman" w:hAnsi="Times New Roman" w:cs="Times New Roman"/>
          <w:sz w:val="24"/>
          <w:szCs w:val="24"/>
        </w:rPr>
        <w:t xml:space="preserve"> (p</w:t>
      </w:r>
      <w:r w:rsidRPr="00F7111A">
        <w:rPr>
          <w:rFonts w:ascii="Times New Roman" w:hAnsi="Times New Roman" w:cs="Times New Roman"/>
          <w:sz w:val="24"/>
          <w:szCs w:val="24"/>
        </w:rPr>
        <w:t>overty</w:t>
      </w:r>
      <w:r>
        <w:rPr>
          <w:rFonts w:ascii="Times New Roman" w:hAnsi="Times New Roman" w:cs="Times New Roman"/>
          <w:sz w:val="24"/>
          <w:szCs w:val="24"/>
        </w:rPr>
        <w:t xml:space="preserve"> </w:t>
      </w:r>
      <w:r w:rsidRPr="00F7111A">
        <w:rPr>
          <w:rFonts w:ascii="Times New Roman" w:hAnsi="Times New Roman" w:cs="Times New Roman"/>
          <w:sz w:val="24"/>
          <w:szCs w:val="24"/>
        </w:rPr>
        <w:t>income ratio is the ratio of family income to the Department of Health and Human Services poverty measure</w:t>
      </w:r>
      <w:r>
        <w:rPr>
          <w:rFonts w:ascii="Times New Roman" w:hAnsi="Times New Roman" w:cs="Times New Roman"/>
          <w:sz w:val="24"/>
          <w:szCs w:val="24"/>
        </w:rPr>
        <w:t>)</w:t>
      </w:r>
      <w:r w:rsidRPr="00AE7C66">
        <w:rPr>
          <w:rFonts w:ascii="Times New Roman" w:hAnsi="Times New Roman" w:cs="Times New Roman"/>
          <w:sz w:val="24"/>
          <w:szCs w:val="24"/>
        </w:rPr>
        <w:t>.</w:t>
      </w:r>
    </w:p>
    <w:p w14:paraId="6C7D1878" w14:textId="77777777" w:rsidR="00FD5AC8" w:rsidRPr="00AE7C66" w:rsidRDefault="00FD5AC8" w:rsidP="00FD5AC8">
      <w:pP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466ECF">
        <w:rPr>
          <w:rFonts w:ascii="Times New Roman" w:hAnsi="Times New Roman" w:cs="Times New Roman"/>
          <w:i/>
          <w:iCs/>
          <w:sz w:val="24"/>
          <w:szCs w:val="24"/>
        </w:rPr>
        <w:t>P</w:t>
      </w:r>
      <w:r w:rsidRPr="00AE7C66">
        <w:rPr>
          <w:rFonts w:ascii="Times New Roman" w:hAnsi="Times New Roman" w:cs="Times New Roman"/>
          <w:sz w:val="24"/>
          <w:szCs w:val="24"/>
        </w:rPr>
        <w:t>-value of beta-coefficient for percent</w:t>
      </w:r>
      <w:r>
        <w:rPr>
          <w:rFonts w:ascii="Times New Roman" w:hAnsi="Times New Roman" w:cs="Times New Roman"/>
          <w:sz w:val="24"/>
          <w:szCs w:val="24"/>
        </w:rPr>
        <w:t>age</w:t>
      </w:r>
      <w:r w:rsidRPr="00AE7C66">
        <w:rPr>
          <w:rFonts w:ascii="Times New Roman" w:hAnsi="Times New Roman" w:cs="Times New Roman"/>
          <w:sz w:val="24"/>
          <w:szCs w:val="24"/>
        </w:rPr>
        <w:t xml:space="preserve"> of calories (continuous) </w:t>
      </w:r>
      <w:r>
        <w:rPr>
          <w:rFonts w:ascii="Times New Roman" w:hAnsi="Times New Roman" w:cs="Times New Roman"/>
          <w:sz w:val="24"/>
          <w:szCs w:val="24"/>
        </w:rPr>
        <w:t xml:space="preserve">from UPF </w:t>
      </w:r>
      <w:r w:rsidRPr="00AE7C66">
        <w:rPr>
          <w:rFonts w:ascii="Times New Roman" w:hAnsi="Times New Roman" w:cs="Times New Roman"/>
          <w:sz w:val="24"/>
          <w:szCs w:val="24"/>
        </w:rPr>
        <w:t>in the multinomial logistic regression models.</w:t>
      </w:r>
      <w:r w:rsidRPr="00AE7C66" w:rsidDel="00685DF4">
        <w:rPr>
          <w:rFonts w:ascii="Times New Roman" w:hAnsi="Times New Roman" w:cs="Times New Roman"/>
          <w:sz w:val="24"/>
          <w:szCs w:val="24"/>
          <w:vertAlign w:val="superscript"/>
        </w:rPr>
        <w:t xml:space="preserve"> </w:t>
      </w:r>
    </w:p>
    <w:p w14:paraId="6498BBC3" w14:textId="16209E12" w:rsidR="00E976E4" w:rsidRDefault="00E976E4" w:rsidP="00E976E4">
      <w:pPr>
        <w:rPr>
          <w:rFonts w:ascii="Times New Roman" w:hAnsi="Times New Roman" w:cs="Times New Roman"/>
          <w:sz w:val="24"/>
          <w:szCs w:val="24"/>
        </w:rPr>
      </w:pPr>
    </w:p>
    <w:p w14:paraId="443FADAC" w14:textId="77777777" w:rsidR="00FD5AC8" w:rsidRDefault="00FD5AC8">
      <w:pPr>
        <w:rPr>
          <w:rFonts w:ascii="Times New Roman" w:hAnsi="Times New Roman" w:cs="Times New Roman"/>
          <w:bCs/>
          <w:sz w:val="24"/>
          <w:szCs w:val="24"/>
        </w:rPr>
      </w:pPr>
      <w:r>
        <w:rPr>
          <w:rFonts w:ascii="Times New Roman" w:hAnsi="Times New Roman" w:cs="Times New Roman"/>
          <w:bCs/>
          <w:sz w:val="24"/>
          <w:szCs w:val="24"/>
        </w:rPr>
        <w:br w:type="page"/>
      </w:r>
    </w:p>
    <w:p w14:paraId="3442EB13" w14:textId="1E0F2EDA" w:rsidR="00153208" w:rsidRPr="00817A9B" w:rsidRDefault="00153208" w:rsidP="00817A9B">
      <w:pPr>
        <w:jc w:val="center"/>
        <w:rPr>
          <w:rFonts w:ascii="Times New Roman" w:hAnsi="Times New Roman" w:cs="Times New Roman"/>
          <w:b/>
          <w:sz w:val="24"/>
          <w:szCs w:val="24"/>
          <w:lang w:eastAsia="zh-CN"/>
        </w:rPr>
      </w:pPr>
      <w:r w:rsidRPr="00817A9B">
        <w:rPr>
          <w:rFonts w:ascii="Times New Roman" w:hAnsi="Times New Roman" w:cs="Times New Roman"/>
          <w:b/>
          <w:sz w:val="24"/>
          <w:szCs w:val="24"/>
        </w:rPr>
        <w:lastRenderedPageBreak/>
        <w:t>Supplementa</w:t>
      </w:r>
      <w:r w:rsidR="00336E7D" w:rsidRPr="00817A9B">
        <w:rPr>
          <w:rFonts w:ascii="Times New Roman" w:hAnsi="Times New Roman" w:cs="Times New Roman"/>
          <w:b/>
          <w:sz w:val="24"/>
          <w:szCs w:val="24"/>
        </w:rPr>
        <w:t>ry</w:t>
      </w:r>
      <w:r w:rsidRPr="00817A9B">
        <w:rPr>
          <w:rFonts w:ascii="Times New Roman" w:hAnsi="Times New Roman" w:cs="Times New Roman"/>
          <w:b/>
          <w:sz w:val="24"/>
          <w:szCs w:val="24"/>
        </w:rPr>
        <w:t xml:space="preserve"> TABLE 3.   Odds ratio and 95% confidence intervals for </w:t>
      </w:r>
      <w:r w:rsidR="007D0544" w:rsidRPr="00817A9B">
        <w:rPr>
          <w:rFonts w:ascii="Times New Roman" w:hAnsi="Times New Roman" w:cs="Times New Roman"/>
          <w:b/>
          <w:sz w:val="24"/>
          <w:szCs w:val="24"/>
        </w:rPr>
        <w:t xml:space="preserve">five </w:t>
      </w:r>
      <w:r w:rsidRPr="00817A9B">
        <w:rPr>
          <w:rFonts w:ascii="Times New Roman" w:hAnsi="Times New Roman" w:cs="Times New Roman"/>
          <w:b/>
          <w:sz w:val="24"/>
          <w:szCs w:val="24"/>
        </w:rPr>
        <w:t>cardiovascular health</w:t>
      </w:r>
      <w:r w:rsidR="00732CC8">
        <w:rPr>
          <w:rFonts w:ascii="Times New Roman" w:hAnsi="Times New Roman" w:cs="Times New Roman"/>
          <w:b/>
          <w:sz w:val="24"/>
          <w:szCs w:val="24"/>
        </w:rPr>
        <w:t xml:space="preserve"> factor</w:t>
      </w:r>
      <w:r w:rsidRPr="00817A9B">
        <w:rPr>
          <w:rFonts w:ascii="Times New Roman" w:hAnsi="Times New Roman" w:cs="Times New Roman"/>
          <w:b/>
          <w:sz w:val="24"/>
          <w:szCs w:val="24"/>
        </w:rPr>
        <w:t xml:space="preserve"> </w:t>
      </w:r>
      <w:r w:rsidR="007D0544" w:rsidRPr="00817A9B">
        <w:rPr>
          <w:rFonts w:ascii="Times New Roman" w:hAnsi="Times New Roman" w:cs="Times New Roman"/>
          <w:b/>
          <w:sz w:val="24"/>
          <w:szCs w:val="24"/>
        </w:rPr>
        <w:t>metrics</w:t>
      </w:r>
      <w:r w:rsidRPr="00817A9B">
        <w:rPr>
          <w:rFonts w:ascii="Times New Roman" w:hAnsi="Times New Roman" w:cs="Times New Roman"/>
          <w:b/>
          <w:sz w:val="24"/>
          <w:szCs w:val="24"/>
        </w:rPr>
        <w:t xml:space="preserve"> associated with percentage of </w:t>
      </w:r>
      <w:r w:rsidR="001568D2" w:rsidRPr="00817A9B">
        <w:rPr>
          <w:rFonts w:ascii="Times New Roman" w:hAnsi="Times New Roman" w:cs="Times New Roman"/>
          <w:b/>
          <w:sz w:val="24"/>
          <w:szCs w:val="24"/>
        </w:rPr>
        <w:t xml:space="preserve">calories from </w:t>
      </w:r>
      <w:r w:rsidR="00CB1FC9" w:rsidRPr="00817A9B">
        <w:rPr>
          <w:rFonts w:ascii="Times New Roman" w:hAnsi="Times New Roman" w:cs="Times New Roman"/>
          <w:b/>
          <w:sz w:val="24"/>
          <w:szCs w:val="24"/>
        </w:rPr>
        <w:t>UPF</w:t>
      </w:r>
      <w:r w:rsidRPr="00817A9B">
        <w:rPr>
          <w:rFonts w:ascii="Times New Roman" w:hAnsi="Times New Roman" w:cs="Times New Roman"/>
          <w:b/>
          <w:sz w:val="24"/>
          <w:szCs w:val="24"/>
        </w:rPr>
        <w:t xml:space="preserve"> among U</w:t>
      </w:r>
      <w:r w:rsidR="00CB1FC9" w:rsidRPr="00817A9B">
        <w:rPr>
          <w:rFonts w:ascii="Times New Roman" w:hAnsi="Times New Roman" w:cs="Times New Roman"/>
          <w:b/>
          <w:sz w:val="24"/>
          <w:szCs w:val="24"/>
        </w:rPr>
        <w:t>.</w:t>
      </w:r>
      <w:r w:rsidRPr="00817A9B">
        <w:rPr>
          <w:rFonts w:ascii="Times New Roman" w:hAnsi="Times New Roman" w:cs="Times New Roman"/>
          <w:b/>
          <w:sz w:val="24"/>
          <w:szCs w:val="24"/>
        </w:rPr>
        <w:t>S</w:t>
      </w:r>
      <w:r w:rsidR="00CB1FC9" w:rsidRPr="00817A9B">
        <w:rPr>
          <w:rFonts w:ascii="Times New Roman" w:hAnsi="Times New Roman" w:cs="Times New Roman"/>
          <w:b/>
          <w:sz w:val="24"/>
          <w:szCs w:val="24"/>
        </w:rPr>
        <w:t>.</w:t>
      </w:r>
      <w:r w:rsidRPr="00817A9B">
        <w:rPr>
          <w:rFonts w:ascii="Times New Roman" w:hAnsi="Times New Roman" w:cs="Times New Roman"/>
          <w:b/>
          <w:sz w:val="24"/>
          <w:szCs w:val="24"/>
        </w:rPr>
        <w:t xml:space="preserve"> adults, NHANES 2011</w:t>
      </w:r>
      <w:r w:rsidRPr="00817A9B">
        <w:rPr>
          <w:b/>
          <w:sz w:val="24"/>
          <w:szCs w:val="24"/>
          <w:lang w:eastAsia="zh-CN"/>
        </w:rPr>
        <w:t>–</w:t>
      </w:r>
      <w:r w:rsidRPr="00817A9B">
        <w:rPr>
          <w:rFonts w:ascii="Times New Roman" w:hAnsi="Times New Roman" w:cs="Times New Roman"/>
          <w:b/>
          <w:sz w:val="24"/>
          <w:szCs w:val="24"/>
        </w:rPr>
        <w:t>2016</w:t>
      </w:r>
      <w:r w:rsidR="00CB1FC9" w:rsidRPr="00817A9B">
        <w:rPr>
          <w:rFonts w:ascii="Times New Roman" w:hAnsi="Times New Roman" w:cs="Times New Roman"/>
          <w:b/>
          <w:sz w:val="24"/>
          <w:szCs w:val="24"/>
        </w:rPr>
        <w:t>, n=11,246</w:t>
      </w:r>
      <w:r w:rsidRPr="00817A9B">
        <w:rPr>
          <w:rFonts w:ascii="Times New Roman" w:hAnsi="Times New Roman" w:cs="Times New Roman"/>
          <w:b/>
          <w:sz w:val="24"/>
          <w:szCs w:val="24"/>
          <w:vertAlign w:val="superscript"/>
        </w:rPr>
        <w:t>1</w:t>
      </w:r>
    </w:p>
    <w:tbl>
      <w:tblPr>
        <w:tblStyle w:val="TableGrid"/>
        <w:tblW w:w="13013" w:type="dxa"/>
        <w:tblLook w:val="04A0" w:firstRow="1" w:lastRow="0" w:firstColumn="1" w:lastColumn="0" w:noHBand="0" w:noVBand="1"/>
      </w:tblPr>
      <w:tblGrid>
        <w:gridCol w:w="3749"/>
        <w:gridCol w:w="1826"/>
        <w:gridCol w:w="1890"/>
        <w:gridCol w:w="2070"/>
        <w:gridCol w:w="2070"/>
        <w:gridCol w:w="9"/>
        <w:gridCol w:w="1382"/>
        <w:gridCol w:w="17"/>
      </w:tblGrid>
      <w:tr w:rsidR="00153208" w:rsidRPr="00466ECF" w14:paraId="192241CE" w14:textId="77777777" w:rsidTr="00D226E5">
        <w:tc>
          <w:tcPr>
            <w:tcW w:w="3749" w:type="dxa"/>
          </w:tcPr>
          <w:p w14:paraId="0640F92B" w14:textId="77777777" w:rsidR="00153208" w:rsidRPr="00466ECF" w:rsidRDefault="00153208" w:rsidP="00D226E5">
            <w:pPr>
              <w:rPr>
                <w:bCs/>
                <w:sz w:val="24"/>
                <w:szCs w:val="24"/>
              </w:rPr>
            </w:pPr>
          </w:p>
        </w:tc>
        <w:tc>
          <w:tcPr>
            <w:tcW w:w="7865" w:type="dxa"/>
            <w:gridSpan w:val="5"/>
          </w:tcPr>
          <w:p w14:paraId="05A3A21E" w14:textId="77777777" w:rsidR="00153208" w:rsidRPr="00466ECF" w:rsidRDefault="00153208" w:rsidP="00D226E5">
            <w:pPr>
              <w:jc w:val="center"/>
              <w:rPr>
                <w:bCs/>
                <w:sz w:val="24"/>
                <w:szCs w:val="24"/>
              </w:rPr>
            </w:pPr>
            <w:r w:rsidRPr="00466ECF">
              <w:rPr>
                <w:bCs/>
                <w:sz w:val="24"/>
                <w:szCs w:val="24"/>
              </w:rPr>
              <w:t>Quartiles of usual percent</w:t>
            </w:r>
            <w:r>
              <w:rPr>
                <w:bCs/>
                <w:sz w:val="24"/>
                <w:szCs w:val="24"/>
              </w:rPr>
              <w:t>age</w:t>
            </w:r>
            <w:r w:rsidRPr="00466ECF">
              <w:rPr>
                <w:bCs/>
                <w:sz w:val="24"/>
                <w:szCs w:val="24"/>
              </w:rPr>
              <w:t xml:space="preserve"> of calories from UPF</w:t>
            </w:r>
          </w:p>
        </w:tc>
        <w:tc>
          <w:tcPr>
            <w:tcW w:w="1399" w:type="dxa"/>
            <w:gridSpan w:val="2"/>
          </w:tcPr>
          <w:p w14:paraId="718F14EA" w14:textId="543C7CE4" w:rsidR="00153208" w:rsidRPr="00466ECF" w:rsidRDefault="00153208" w:rsidP="00D226E5">
            <w:pPr>
              <w:jc w:val="center"/>
              <w:rPr>
                <w:bCs/>
                <w:sz w:val="24"/>
                <w:szCs w:val="24"/>
              </w:rPr>
            </w:pPr>
            <w:r w:rsidRPr="00466ECF">
              <w:rPr>
                <w:bCs/>
                <w:sz w:val="24"/>
                <w:szCs w:val="24"/>
              </w:rPr>
              <w:t>P value</w:t>
            </w:r>
            <w:r w:rsidR="00140C1B">
              <w:rPr>
                <w:bCs/>
                <w:sz w:val="24"/>
                <w:szCs w:val="24"/>
                <w:vertAlign w:val="superscript"/>
              </w:rPr>
              <w:t>3</w:t>
            </w:r>
          </w:p>
        </w:tc>
      </w:tr>
      <w:tr w:rsidR="00153208" w:rsidRPr="00466ECF" w14:paraId="557D31F4" w14:textId="77777777" w:rsidTr="00D226E5">
        <w:trPr>
          <w:gridAfter w:val="1"/>
          <w:wAfter w:w="17" w:type="dxa"/>
        </w:trPr>
        <w:tc>
          <w:tcPr>
            <w:tcW w:w="3749" w:type="dxa"/>
          </w:tcPr>
          <w:p w14:paraId="52434BC9" w14:textId="77777777" w:rsidR="00153208" w:rsidRPr="00466ECF" w:rsidRDefault="00153208" w:rsidP="00D226E5">
            <w:pPr>
              <w:rPr>
                <w:bCs/>
                <w:sz w:val="24"/>
                <w:szCs w:val="24"/>
              </w:rPr>
            </w:pPr>
          </w:p>
        </w:tc>
        <w:tc>
          <w:tcPr>
            <w:tcW w:w="1826" w:type="dxa"/>
          </w:tcPr>
          <w:p w14:paraId="7ABF3096" w14:textId="77777777" w:rsidR="00153208" w:rsidRPr="00466ECF" w:rsidRDefault="00153208" w:rsidP="00D226E5">
            <w:pPr>
              <w:jc w:val="center"/>
              <w:rPr>
                <w:bCs/>
                <w:sz w:val="24"/>
                <w:szCs w:val="24"/>
              </w:rPr>
            </w:pPr>
            <w:r w:rsidRPr="00466ECF">
              <w:rPr>
                <w:bCs/>
                <w:sz w:val="24"/>
                <w:szCs w:val="24"/>
              </w:rPr>
              <w:t>Q1</w:t>
            </w:r>
          </w:p>
        </w:tc>
        <w:tc>
          <w:tcPr>
            <w:tcW w:w="1890" w:type="dxa"/>
          </w:tcPr>
          <w:p w14:paraId="13B7F124" w14:textId="77777777" w:rsidR="00153208" w:rsidRPr="00466ECF" w:rsidRDefault="00153208" w:rsidP="00D226E5">
            <w:pPr>
              <w:jc w:val="center"/>
              <w:rPr>
                <w:bCs/>
                <w:sz w:val="24"/>
                <w:szCs w:val="24"/>
              </w:rPr>
            </w:pPr>
            <w:r w:rsidRPr="00466ECF">
              <w:rPr>
                <w:bCs/>
                <w:sz w:val="24"/>
                <w:szCs w:val="24"/>
              </w:rPr>
              <w:t xml:space="preserve">Q2 </w:t>
            </w:r>
          </w:p>
        </w:tc>
        <w:tc>
          <w:tcPr>
            <w:tcW w:w="2070" w:type="dxa"/>
          </w:tcPr>
          <w:p w14:paraId="12AAB54B" w14:textId="77777777" w:rsidR="00153208" w:rsidRPr="00466ECF" w:rsidRDefault="00153208" w:rsidP="00D226E5">
            <w:pPr>
              <w:jc w:val="center"/>
              <w:rPr>
                <w:bCs/>
                <w:sz w:val="24"/>
                <w:szCs w:val="24"/>
              </w:rPr>
            </w:pPr>
            <w:r w:rsidRPr="00466ECF">
              <w:rPr>
                <w:bCs/>
                <w:sz w:val="24"/>
                <w:szCs w:val="24"/>
              </w:rPr>
              <w:t xml:space="preserve">Q3 </w:t>
            </w:r>
          </w:p>
        </w:tc>
        <w:tc>
          <w:tcPr>
            <w:tcW w:w="2070" w:type="dxa"/>
          </w:tcPr>
          <w:p w14:paraId="39F9AF1A" w14:textId="77777777" w:rsidR="00153208" w:rsidRPr="00466ECF" w:rsidRDefault="00153208" w:rsidP="00D226E5">
            <w:pPr>
              <w:jc w:val="center"/>
              <w:rPr>
                <w:bCs/>
                <w:sz w:val="24"/>
                <w:szCs w:val="24"/>
              </w:rPr>
            </w:pPr>
            <w:r w:rsidRPr="00466ECF">
              <w:rPr>
                <w:bCs/>
                <w:sz w:val="24"/>
                <w:szCs w:val="24"/>
              </w:rPr>
              <w:t xml:space="preserve">Q4 </w:t>
            </w:r>
          </w:p>
        </w:tc>
        <w:tc>
          <w:tcPr>
            <w:tcW w:w="1391" w:type="dxa"/>
            <w:gridSpan w:val="2"/>
          </w:tcPr>
          <w:p w14:paraId="3ABF3C68" w14:textId="77777777" w:rsidR="00153208" w:rsidRPr="00466ECF" w:rsidRDefault="00153208" w:rsidP="00D226E5">
            <w:pPr>
              <w:jc w:val="center"/>
              <w:rPr>
                <w:bCs/>
                <w:sz w:val="24"/>
                <w:szCs w:val="24"/>
              </w:rPr>
            </w:pPr>
          </w:p>
        </w:tc>
      </w:tr>
      <w:tr w:rsidR="00153208" w:rsidRPr="00466ECF" w14:paraId="0E852B38" w14:textId="77777777" w:rsidTr="00D226E5">
        <w:trPr>
          <w:gridAfter w:val="1"/>
          <w:wAfter w:w="17" w:type="dxa"/>
        </w:trPr>
        <w:tc>
          <w:tcPr>
            <w:tcW w:w="3749" w:type="dxa"/>
          </w:tcPr>
          <w:p w14:paraId="3EF2451E" w14:textId="61D524CA" w:rsidR="00153208" w:rsidRPr="00466ECF" w:rsidRDefault="00153208" w:rsidP="00D226E5">
            <w:pPr>
              <w:rPr>
                <w:bCs/>
                <w:sz w:val="24"/>
                <w:szCs w:val="24"/>
              </w:rPr>
            </w:pPr>
            <w:r w:rsidRPr="00466ECF">
              <w:rPr>
                <w:bCs/>
                <w:sz w:val="24"/>
                <w:szCs w:val="24"/>
              </w:rPr>
              <w:t>Mid-point</w:t>
            </w:r>
            <w:r w:rsidR="00A66F38">
              <w:rPr>
                <w:bCs/>
                <w:sz w:val="24"/>
                <w:szCs w:val="24"/>
              </w:rPr>
              <w:t xml:space="preserve"> and range</w:t>
            </w:r>
            <w:r w:rsidRPr="00466ECF">
              <w:rPr>
                <w:bCs/>
                <w:sz w:val="24"/>
                <w:szCs w:val="24"/>
              </w:rPr>
              <w:t xml:space="preserve"> of usual percent</w:t>
            </w:r>
            <w:r>
              <w:rPr>
                <w:bCs/>
                <w:sz w:val="24"/>
                <w:szCs w:val="24"/>
              </w:rPr>
              <w:t>age</w:t>
            </w:r>
            <w:r w:rsidRPr="00466ECF">
              <w:rPr>
                <w:bCs/>
                <w:sz w:val="24"/>
                <w:szCs w:val="24"/>
              </w:rPr>
              <w:t xml:space="preserve"> of calories from UPF</w:t>
            </w:r>
          </w:p>
        </w:tc>
        <w:tc>
          <w:tcPr>
            <w:tcW w:w="1826" w:type="dxa"/>
          </w:tcPr>
          <w:p w14:paraId="6F5263D1" w14:textId="77777777" w:rsidR="00153208" w:rsidRDefault="00153208" w:rsidP="00D226E5">
            <w:pPr>
              <w:tabs>
                <w:tab w:val="left" w:pos="405"/>
                <w:tab w:val="center" w:pos="604"/>
                <w:tab w:val="center" w:pos="805"/>
              </w:tabs>
              <w:jc w:val="center"/>
              <w:rPr>
                <w:bCs/>
                <w:sz w:val="24"/>
                <w:szCs w:val="24"/>
              </w:rPr>
            </w:pPr>
            <w:r w:rsidRPr="00466ECF">
              <w:rPr>
                <w:bCs/>
                <w:sz w:val="24"/>
                <w:szCs w:val="24"/>
              </w:rPr>
              <w:t>40.</w:t>
            </w:r>
            <w:r>
              <w:rPr>
                <w:bCs/>
                <w:sz w:val="24"/>
                <w:szCs w:val="24"/>
              </w:rPr>
              <w:t>4</w:t>
            </w:r>
            <w:r w:rsidRPr="00466ECF">
              <w:rPr>
                <w:bCs/>
                <w:sz w:val="24"/>
                <w:szCs w:val="24"/>
              </w:rPr>
              <w:t>%</w:t>
            </w:r>
          </w:p>
          <w:p w14:paraId="46CC338C" w14:textId="77777777" w:rsidR="00153208" w:rsidRPr="007602C9" w:rsidRDefault="00153208" w:rsidP="00D226E5">
            <w:pPr>
              <w:jc w:val="center"/>
              <w:rPr>
                <w:bCs/>
                <w:sz w:val="24"/>
                <w:szCs w:val="24"/>
              </w:rPr>
            </w:pPr>
            <w:r>
              <w:rPr>
                <w:bCs/>
                <w:sz w:val="24"/>
                <w:szCs w:val="24"/>
              </w:rPr>
              <w:t>(26.1%</w:t>
            </w:r>
            <w:r>
              <w:rPr>
                <w:bCs/>
                <w:sz w:val="24"/>
                <w:szCs w:val="24"/>
                <w:lang w:eastAsia="zh-CN"/>
              </w:rPr>
              <w:t>–</w:t>
            </w:r>
            <w:r>
              <w:rPr>
                <w:bCs/>
                <w:sz w:val="24"/>
                <w:szCs w:val="24"/>
              </w:rPr>
              <w:t>46.6%)</w:t>
            </w:r>
          </w:p>
        </w:tc>
        <w:tc>
          <w:tcPr>
            <w:tcW w:w="1890" w:type="dxa"/>
          </w:tcPr>
          <w:p w14:paraId="22E26DFC" w14:textId="77777777" w:rsidR="00153208" w:rsidRDefault="00153208" w:rsidP="00D226E5">
            <w:pPr>
              <w:jc w:val="center"/>
              <w:rPr>
                <w:bCs/>
                <w:sz w:val="24"/>
                <w:szCs w:val="24"/>
              </w:rPr>
            </w:pPr>
            <w:r w:rsidRPr="00466ECF">
              <w:rPr>
                <w:bCs/>
                <w:sz w:val="24"/>
                <w:szCs w:val="24"/>
              </w:rPr>
              <w:t>51.2%</w:t>
            </w:r>
          </w:p>
          <w:p w14:paraId="63A21424" w14:textId="77777777" w:rsidR="00153208" w:rsidRPr="007602C9" w:rsidRDefault="00153208" w:rsidP="00D226E5">
            <w:pPr>
              <w:jc w:val="center"/>
              <w:rPr>
                <w:bCs/>
                <w:sz w:val="24"/>
                <w:szCs w:val="24"/>
              </w:rPr>
            </w:pPr>
            <w:r>
              <w:rPr>
                <w:bCs/>
                <w:sz w:val="24"/>
                <w:szCs w:val="24"/>
              </w:rPr>
              <w:t>(46.7%</w:t>
            </w:r>
            <w:r>
              <w:rPr>
                <w:bCs/>
                <w:sz w:val="24"/>
                <w:szCs w:val="24"/>
                <w:lang w:eastAsia="zh-CN"/>
              </w:rPr>
              <w:t>–5</w:t>
            </w:r>
            <w:r>
              <w:rPr>
                <w:bCs/>
                <w:sz w:val="24"/>
                <w:szCs w:val="24"/>
              </w:rPr>
              <w:t>5.3%)</w:t>
            </w:r>
          </w:p>
        </w:tc>
        <w:tc>
          <w:tcPr>
            <w:tcW w:w="2070" w:type="dxa"/>
          </w:tcPr>
          <w:p w14:paraId="5BEBA0BD" w14:textId="77777777" w:rsidR="00153208" w:rsidRDefault="00153208" w:rsidP="00D226E5">
            <w:pPr>
              <w:jc w:val="center"/>
              <w:rPr>
                <w:bCs/>
                <w:sz w:val="24"/>
                <w:szCs w:val="24"/>
              </w:rPr>
            </w:pPr>
            <w:r w:rsidRPr="00466ECF">
              <w:rPr>
                <w:bCs/>
                <w:sz w:val="24"/>
                <w:szCs w:val="24"/>
              </w:rPr>
              <w:t>59.</w:t>
            </w:r>
            <w:r>
              <w:rPr>
                <w:bCs/>
                <w:sz w:val="24"/>
                <w:szCs w:val="24"/>
              </w:rPr>
              <w:t>5</w:t>
            </w:r>
            <w:r w:rsidRPr="00466ECF">
              <w:rPr>
                <w:bCs/>
                <w:sz w:val="24"/>
                <w:szCs w:val="24"/>
              </w:rPr>
              <w:t>%</w:t>
            </w:r>
          </w:p>
          <w:p w14:paraId="79824F91" w14:textId="77777777" w:rsidR="00153208" w:rsidRPr="007602C9" w:rsidRDefault="00153208" w:rsidP="00D226E5">
            <w:pPr>
              <w:jc w:val="center"/>
              <w:rPr>
                <w:bCs/>
                <w:sz w:val="24"/>
                <w:szCs w:val="24"/>
              </w:rPr>
            </w:pPr>
            <w:r>
              <w:rPr>
                <w:bCs/>
                <w:sz w:val="24"/>
                <w:szCs w:val="24"/>
              </w:rPr>
              <w:t>(55.4%</w:t>
            </w:r>
            <w:r>
              <w:rPr>
                <w:bCs/>
                <w:sz w:val="24"/>
                <w:szCs w:val="24"/>
                <w:lang w:eastAsia="zh-CN"/>
              </w:rPr>
              <w:t>–6</w:t>
            </w:r>
            <w:r>
              <w:rPr>
                <w:bCs/>
                <w:sz w:val="24"/>
                <w:szCs w:val="24"/>
              </w:rPr>
              <w:t>4.2%)</w:t>
            </w:r>
          </w:p>
        </w:tc>
        <w:tc>
          <w:tcPr>
            <w:tcW w:w="2070" w:type="dxa"/>
          </w:tcPr>
          <w:p w14:paraId="173376DF" w14:textId="77777777" w:rsidR="00153208" w:rsidRDefault="00153208" w:rsidP="00D226E5">
            <w:pPr>
              <w:jc w:val="center"/>
              <w:rPr>
                <w:bCs/>
                <w:sz w:val="24"/>
                <w:szCs w:val="24"/>
              </w:rPr>
            </w:pPr>
            <w:r w:rsidRPr="00466ECF">
              <w:rPr>
                <w:bCs/>
                <w:sz w:val="24"/>
                <w:szCs w:val="24"/>
              </w:rPr>
              <w:t>70.</w:t>
            </w:r>
            <w:r>
              <w:rPr>
                <w:bCs/>
                <w:sz w:val="24"/>
                <w:szCs w:val="24"/>
              </w:rPr>
              <w:t>5</w:t>
            </w:r>
            <w:r w:rsidRPr="00466ECF">
              <w:rPr>
                <w:bCs/>
                <w:sz w:val="24"/>
                <w:szCs w:val="24"/>
              </w:rPr>
              <w:t>%</w:t>
            </w:r>
          </w:p>
          <w:p w14:paraId="2C6412F8" w14:textId="77777777" w:rsidR="00153208" w:rsidRPr="007602C9" w:rsidRDefault="00153208" w:rsidP="00D226E5">
            <w:pPr>
              <w:jc w:val="center"/>
              <w:rPr>
                <w:bCs/>
                <w:sz w:val="24"/>
                <w:szCs w:val="24"/>
              </w:rPr>
            </w:pPr>
            <w:r>
              <w:rPr>
                <w:bCs/>
                <w:sz w:val="24"/>
                <w:szCs w:val="24"/>
              </w:rPr>
              <w:t>(64.3%</w:t>
            </w:r>
            <w:r>
              <w:rPr>
                <w:bCs/>
                <w:sz w:val="24"/>
                <w:szCs w:val="24"/>
                <w:lang w:eastAsia="zh-CN"/>
              </w:rPr>
              <w:t>–86</w:t>
            </w:r>
            <w:r>
              <w:rPr>
                <w:bCs/>
                <w:sz w:val="24"/>
                <w:szCs w:val="24"/>
              </w:rPr>
              <w:t>.0%)</w:t>
            </w:r>
          </w:p>
        </w:tc>
        <w:tc>
          <w:tcPr>
            <w:tcW w:w="1391" w:type="dxa"/>
            <w:gridSpan w:val="2"/>
          </w:tcPr>
          <w:p w14:paraId="1638724A" w14:textId="77777777" w:rsidR="00153208" w:rsidRPr="00466ECF" w:rsidRDefault="00153208" w:rsidP="00D226E5">
            <w:pPr>
              <w:jc w:val="center"/>
              <w:rPr>
                <w:bCs/>
                <w:sz w:val="24"/>
                <w:szCs w:val="24"/>
              </w:rPr>
            </w:pPr>
          </w:p>
        </w:tc>
      </w:tr>
      <w:tr w:rsidR="00153208" w:rsidRPr="001B6D01" w14:paraId="4A8D7455" w14:textId="77777777" w:rsidTr="00D226E5">
        <w:trPr>
          <w:gridAfter w:val="1"/>
          <w:wAfter w:w="17" w:type="dxa"/>
        </w:trPr>
        <w:tc>
          <w:tcPr>
            <w:tcW w:w="3749" w:type="dxa"/>
          </w:tcPr>
          <w:p w14:paraId="25D7CEE0" w14:textId="77777777" w:rsidR="00153208" w:rsidRPr="007602C9" w:rsidRDefault="00153208" w:rsidP="00D226E5">
            <w:pPr>
              <w:rPr>
                <w:bCs/>
                <w:sz w:val="24"/>
                <w:szCs w:val="24"/>
              </w:rPr>
            </w:pPr>
            <w:r w:rsidRPr="00466ECF">
              <w:rPr>
                <w:bCs/>
                <w:sz w:val="24"/>
                <w:szCs w:val="24"/>
              </w:rPr>
              <w:t xml:space="preserve">Health </w:t>
            </w:r>
            <w:r>
              <w:rPr>
                <w:bCs/>
                <w:sz w:val="24"/>
                <w:szCs w:val="24"/>
              </w:rPr>
              <w:t>factors</w:t>
            </w:r>
          </w:p>
        </w:tc>
        <w:tc>
          <w:tcPr>
            <w:tcW w:w="1826" w:type="dxa"/>
          </w:tcPr>
          <w:p w14:paraId="63281E72" w14:textId="77777777" w:rsidR="00153208" w:rsidRPr="00466ECF" w:rsidRDefault="00153208" w:rsidP="00D226E5">
            <w:pPr>
              <w:jc w:val="center"/>
              <w:rPr>
                <w:bCs/>
                <w:sz w:val="24"/>
                <w:szCs w:val="24"/>
              </w:rPr>
            </w:pPr>
          </w:p>
        </w:tc>
        <w:tc>
          <w:tcPr>
            <w:tcW w:w="1890" w:type="dxa"/>
          </w:tcPr>
          <w:p w14:paraId="1524E8AA" w14:textId="77777777" w:rsidR="00153208" w:rsidRPr="00225839" w:rsidRDefault="00153208" w:rsidP="00D226E5">
            <w:pPr>
              <w:jc w:val="center"/>
              <w:rPr>
                <w:bCs/>
                <w:sz w:val="24"/>
                <w:szCs w:val="24"/>
              </w:rPr>
            </w:pPr>
          </w:p>
        </w:tc>
        <w:tc>
          <w:tcPr>
            <w:tcW w:w="2070" w:type="dxa"/>
          </w:tcPr>
          <w:p w14:paraId="43FE6ECA" w14:textId="77777777" w:rsidR="00153208" w:rsidRPr="00420F1F" w:rsidRDefault="00153208" w:rsidP="00D226E5">
            <w:pPr>
              <w:jc w:val="center"/>
              <w:rPr>
                <w:bCs/>
                <w:sz w:val="24"/>
                <w:szCs w:val="24"/>
              </w:rPr>
            </w:pPr>
          </w:p>
        </w:tc>
        <w:tc>
          <w:tcPr>
            <w:tcW w:w="2070" w:type="dxa"/>
          </w:tcPr>
          <w:p w14:paraId="12ED1B98" w14:textId="77777777" w:rsidR="00153208" w:rsidRPr="002E1D03" w:rsidRDefault="00153208" w:rsidP="00D226E5">
            <w:pPr>
              <w:jc w:val="center"/>
              <w:rPr>
                <w:bCs/>
                <w:sz w:val="24"/>
                <w:szCs w:val="24"/>
              </w:rPr>
            </w:pPr>
          </w:p>
        </w:tc>
        <w:tc>
          <w:tcPr>
            <w:tcW w:w="1391" w:type="dxa"/>
            <w:gridSpan w:val="2"/>
          </w:tcPr>
          <w:p w14:paraId="2D485263" w14:textId="77777777" w:rsidR="00153208" w:rsidRPr="00BF3F16" w:rsidRDefault="00153208" w:rsidP="00D226E5">
            <w:pPr>
              <w:jc w:val="center"/>
              <w:rPr>
                <w:bCs/>
                <w:sz w:val="24"/>
                <w:szCs w:val="24"/>
              </w:rPr>
            </w:pPr>
          </w:p>
        </w:tc>
      </w:tr>
      <w:tr w:rsidR="00153208" w:rsidRPr="00574536" w14:paraId="7A392191" w14:textId="77777777" w:rsidTr="00D226E5">
        <w:trPr>
          <w:gridAfter w:val="1"/>
          <w:wAfter w:w="17" w:type="dxa"/>
        </w:trPr>
        <w:tc>
          <w:tcPr>
            <w:tcW w:w="3749" w:type="dxa"/>
          </w:tcPr>
          <w:p w14:paraId="2FB4CEF3" w14:textId="77777777" w:rsidR="00153208" w:rsidRPr="00574536" w:rsidRDefault="00153208" w:rsidP="00D226E5">
            <w:pPr>
              <w:rPr>
                <w:sz w:val="24"/>
                <w:szCs w:val="24"/>
              </w:rPr>
            </w:pPr>
            <w:r w:rsidRPr="00574536">
              <w:rPr>
                <w:sz w:val="24"/>
                <w:szCs w:val="24"/>
              </w:rPr>
              <w:t>Age, sex</w:t>
            </w:r>
            <w:r>
              <w:rPr>
                <w:sz w:val="24"/>
                <w:szCs w:val="24"/>
              </w:rPr>
              <w:t>,</w:t>
            </w:r>
            <w:r w:rsidRPr="00574536">
              <w:rPr>
                <w:sz w:val="24"/>
                <w:szCs w:val="24"/>
              </w:rPr>
              <w:t xml:space="preserve"> and race</w:t>
            </w:r>
            <w:r>
              <w:rPr>
                <w:sz w:val="24"/>
                <w:szCs w:val="24"/>
              </w:rPr>
              <w:t xml:space="preserve"> and Hispanic origin</w:t>
            </w:r>
            <w:r w:rsidRPr="00574536">
              <w:rPr>
                <w:sz w:val="24"/>
                <w:szCs w:val="24"/>
              </w:rPr>
              <w:t xml:space="preserve"> adjusted</w:t>
            </w:r>
          </w:p>
        </w:tc>
        <w:tc>
          <w:tcPr>
            <w:tcW w:w="1826" w:type="dxa"/>
          </w:tcPr>
          <w:p w14:paraId="46741399" w14:textId="77777777" w:rsidR="00153208" w:rsidRPr="00574536" w:rsidRDefault="00153208" w:rsidP="00D226E5">
            <w:pPr>
              <w:jc w:val="center"/>
              <w:rPr>
                <w:sz w:val="24"/>
                <w:szCs w:val="24"/>
              </w:rPr>
            </w:pPr>
          </w:p>
        </w:tc>
        <w:tc>
          <w:tcPr>
            <w:tcW w:w="1890" w:type="dxa"/>
          </w:tcPr>
          <w:p w14:paraId="6E20ADD2" w14:textId="77777777" w:rsidR="00153208" w:rsidRPr="00574536" w:rsidRDefault="00153208" w:rsidP="00D226E5">
            <w:pPr>
              <w:jc w:val="center"/>
              <w:rPr>
                <w:sz w:val="24"/>
                <w:szCs w:val="24"/>
              </w:rPr>
            </w:pPr>
          </w:p>
        </w:tc>
        <w:tc>
          <w:tcPr>
            <w:tcW w:w="2070" w:type="dxa"/>
          </w:tcPr>
          <w:p w14:paraId="76B937F0" w14:textId="77777777" w:rsidR="00153208" w:rsidRPr="00574536" w:rsidRDefault="00153208" w:rsidP="00D226E5">
            <w:pPr>
              <w:jc w:val="center"/>
              <w:rPr>
                <w:sz w:val="24"/>
                <w:szCs w:val="24"/>
              </w:rPr>
            </w:pPr>
          </w:p>
        </w:tc>
        <w:tc>
          <w:tcPr>
            <w:tcW w:w="2070" w:type="dxa"/>
          </w:tcPr>
          <w:p w14:paraId="3AA3ECB2" w14:textId="77777777" w:rsidR="00153208" w:rsidRPr="00574536" w:rsidRDefault="00153208" w:rsidP="00D226E5">
            <w:pPr>
              <w:jc w:val="center"/>
              <w:rPr>
                <w:sz w:val="24"/>
                <w:szCs w:val="24"/>
              </w:rPr>
            </w:pPr>
          </w:p>
        </w:tc>
        <w:tc>
          <w:tcPr>
            <w:tcW w:w="1391" w:type="dxa"/>
            <w:gridSpan w:val="2"/>
          </w:tcPr>
          <w:p w14:paraId="3DBC41E7" w14:textId="77777777" w:rsidR="00153208" w:rsidRPr="00574536" w:rsidRDefault="00153208" w:rsidP="00D226E5">
            <w:pPr>
              <w:jc w:val="center"/>
              <w:rPr>
                <w:sz w:val="24"/>
                <w:szCs w:val="24"/>
              </w:rPr>
            </w:pPr>
          </w:p>
        </w:tc>
      </w:tr>
      <w:tr w:rsidR="00153208" w:rsidRPr="00574536" w14:paraId="63865B72" w14:textId="77777777" w:rsidTr="00D226E5">
        <w:trPr>
          <w:gridAfter w:val="1"/>
          <w:wAfter w:w="17" w:type="dxa"/>
        </w:trPr>
        <w:tc>
          <w:tcPr>
            <w:tcW w:w="3749" w:type="dxa"/>
          </w:tcPr>
          <w:p w14:paraId="7CC9B208" w14:textId="77777777" w:rsidR="00153208" w:rsidRPr="00574536" w:rsidRDefault="00153208" w:rsidP="00D226E5">
            <w:pPr>
              <w:jc w:val="right"/>
              <w:rPr>
                <w:sz w:val="24"/>
                <w:szCs w:val="24"/>
              </w:rPr>
            </w:pPr>
            <w:r>
              <w:rPr>
                <w:sz w:val="24"/>
                <w:szCs w:val="24"/>
              </w:rPr>
              <w:t>2-3 vs 4-5 ideal metrics</w:t>
            </w:r>
          </w:p>
        </w:tc>
        <w:tc>
          <w:tcPr>
            <w:tcW w:w="1826" w:type="dxa"/>
          </w:tcPr>
          <w:p w14:paraId="60BFCE92" w14:textId="77777777" w:rsidR="00153208" w:rsidRPr="00574536" w:rsidRDefault="00153208" w:rsidP="00D226E5">
            <w:pPr>
              <w:jc w:val="center"/>
              <w:rPr>
                <w:sz w:val="24"/>
                <w:szCs w:val="24"/>
              </w:rPr>
            </w:pPr>
            <w:r w:rsidRPr="00574536">
              <w:rPr>
                <w:sz w:val="24"/>
                <w:szCs w:val="24"/>
              </w:rPr>
              <w:t>1.00</w:t>
            </w:r>
          </w:p>
        </w:tc>
        <w:tc>
          <w:tcPr>
            <w:tcW w:w="1890" w:type="dxa"/>
          </w:tcPr>
          <w:p w14:paraId="3964A602" w14:textId="5F73F7CD" w:rsidR="00153208" w:rsidRPr="00574536" w:rsidRDefault="00153208" w:rsidP="00D226E5">
            <w:pPr>
              <w:jc w:val="center"/>
              <w:rPr>
                <w:sz w:val="24"/>
                <w:szCs w:val="24"/>
              </w:rPr>
            </w:pPr>
            <w:r w:rsidRPr="00574536">
              <w:rPr>
                <w:sz w:val="24"/>
                <w:szCs w:val="24"/>
              </w:rPr>
              <w:t>1.</w:t>
            </w:r>
            <w:r>
              <w:rPr>
                <w:sz w:val="24"/>
                <w:szCs w:val="24"/>
              </w:rPr>
              <w:t>17</w:t>
            </w:r>
            <w:r w:rsidRPr="00574536">
              <w:rPr>
                <w:sz w:val="24"/>
                <w:szCs w:val="24"/>
              </w:rPr>
              <w:t xml:space="preserve"> (</w:t>
            </w:r>
            <w:r>
              <w:rPr>
                <w:sz w:val="24"/>
                <w:szCs w:val="24"/>
              </w:rPr>
              <w:t>1.06</w:t>
            </w:r>
            <w:r w:rsidR="00CB1FC9">
              <w:rPr>
                <w:sz w:val="24"/>
                <w:szCs w:val="24"/>
              </w:rPr>
              <w:t xml:space="preserve">, </w:t>
            </w:r>
            <w:r w:rsidRPr="00574536">
              <w:rPr>
                <w:sz w:val="24"/>
                <w:szCs w:val="24"/>
              </w:rPr>
              <w:t>1.</w:t>
            </w:r>
            <w:r w:rsidR="002F143E">
              <w:rPr>
                <w:sz w:val="24"/>
                <w:szCs w:val="24"/>
              </w:rPr>
              <w:t>28</w:t>
            </w:r>
            <w:r w:rsidRPr="00574536">
              <w:rPr>
                <w:sz w:val="24"/>
                <w:szCs w:val="24"/>
              </w:rPr>
              <w:t>)</w:t>
            </w:r>
          </w:p>
        </w:tc>
        <w:tc>
          <w:tcPr>
            <w:tcW w:w="2070" w:type="dxa"/>
          </w:tcPr>
          <w:p w14:paraId="654174F0" w14:textId="3C2A4199" w:rsidR="00153208" w:rsidRPr="00574536" w:rsidRDefault="00153208" w:rsidP="00D226E5">
            <w:pPr>
              <w:jc w:val="center"/>
              <w:rPr>
                <w:sz w:val="24"/>
                <w:szCs w:val="24"/>
              </w:rPr>
            </w:pPr>
            <w:r w:rsidRPr="00574536">
              <w:rPr>
                <w:sz w:val="24"/>
                <w:szCs w:val="24"/>
              </w:rPr>
              <w:t>1.</w:t>
            </w:r>
            <w:r>
              <w:rPr>
                <w:sz w:val="24"/>
                <w:szCs w:val="24"/>
              </w:rPr>
              <w:t>3</w:t>
            </w:r>
            <w:r w:rsidR="002F143E">
              <w:rPr>
                <w:sz w:val="24"/>
                <w:szCs w:val="24"/>
              </w:rPr>
              <w:t>1</w:t>
            </w:r>
            <w:r w:rsidRPr="00574536">
              <w:rPr>
                <w:sz w:val="24"/>
                <w:szCs w:val="24"/>
              </w:rPr>
              <w:t xml:space="preserve"> (</w:t>
            </w:r>
            <w:r>
              <w:rPr>
                <w:sz w:val="24"/>
                <w:szCs w:val="24"/>
              </w:rPr>
              <w:t>1</w:t>
            </w:r>
            <w:r w:rsidRPr="00574536">
              <w:rPr>
                <w:sz w:val="24"/>
                <w:szCs w:val="24"/>
              </w:rPr>
              <w:t>.</w:t>
            </w:r>
            <w:r>
              <w:rPr>
                <w:sz w:val="24"/>
                <w:szCs w:val="24"/>
              </w:rPr>
              <w:t>1</w:t>
            </w:r>
            <w:r w:rsidR="002F143E">
              <w:rPr>
                <w:sz w:val="24"/>
                <w:szCs w:val="24"/>
              </w:rPr>
              <w:t>1</w:t>
            </w:r>
            <w:r w:rsidR="00CB1FC9">
              <w:rPr>
                <w:sz w:val="24"/>
                <w:szCs w:val="24"/>
              </w:rPr>
              <w:t xml:space="preserve">, </w:t>
            </w:r>
            <w:r>
              <w:rPr>
                <w:bCs/>
                <w:sz w:val="24"/>
                <w:szCs w:val="24"/>
                <w:lang w:eastAsia="zh-CN"/>
              </w:rPr>
              <w:t>1</w:t>
            </w:r>
            <w:r w:rsidRPr="00574536">
              <w:rPr>
                <w:sz w:val="24"/>
                <w:szCs w:val="24"/>
              </w:rPr>
              <w:t>.</w:t>
            </w:r>
            <w:r>
              <w:rPr>
                <w:sz w:val="24"/>
                <w:szCs w:val="24"/>
              </w:rPr>
              <w:t>5</w:t>
            </w:r>
            <w:r w:rsidR="002F143E">
              <w:rPr>
                <w:sz w:val="24"/>
                <w:szCs w:val="24"/>
              </w:rPr>
              <w:t>6</w:t>
            </w:r>
            <w:r w:rsidRPr="00574536">
              <w:rPr>
                <w:sz w:val="24"/>
                <w:szCs w:val="24"/>
              </w:rPr>
              <w:t>)</w:t>
            </w:r>
          </w:p>
        </w:tc>
        <w:tc>
          <w:tcPr>
            <w:tcW w:w="2070" w:type="dxa"/>
          </w:tcPr>
          <w:p w14:paraId="1B300FB4" w14:textId="0E8BA096" w:rsidR="00153208" w:rsidRPr="00574536" w:rsidRDefault="00153208" w:rsidP="00D226E5">
            <w:pPr>
              <w:jc w:val="center"/>
              <w:rPr>
                <w:sz w:val="24"/>
                <w:szCs w:val="24"/>
              </w:rPr>
            </w:pPr>
            <w:r>
              <w:rPr>
                <w:sz w:val="24"/>
                <w:szCs w:val="24"/>
              </w:rPr>
              <w:t>1</w:t>
            </w:r>
            <w:r w:rsidRPr="00574536">
              <w:rPr>
                <w:sz w:val="24"/>
                <w:szCs w:val="24"/>
              </w:rPr>
              <w:t>.</w:t>
            </w:r>
            <w:r>
              <w:rPr>
                <w:sz w:val="24"/>
                <w:szCs w:val="24"/>
              </w:rPr>
              <w:t>5</w:t>
            </w:r>
            <w:r w:rsidR="002F143E">
              <w:rPr>
                <w:sz w:val="24"/>
                <w:szCs w:val="24"/>
              </w:rPr>
              <w:t>4</w:t>
            </w:r>
            <w:r w:rsidRPr="00574536">
              <w:rPr>
                <w:sz w:val="24"/>
                <w:szCs w:val="24"/>
              </w:rPr>
              <w:t xml:space="preserve"> (</w:t>
            </w:r>
            <w:r>
              <w:rPr>
                <w:sz w:val="24"/>
                <w:szCs w:val="24"/>
              </w:rPr>
              <w:t>1</w:t>
            </w:r>
            <w:r w:rsidRPr="00574536">
              <w:rPr>
                <w:sz w:val="24"/>
                <w:szCs w:val="24"/>
              </w:rPr>
              <w:t>.</w:t>
            </w:r>
            <w:r>
              <w:rPr>
                <w:sz w:val="24"/>
                <w:szCs w:val="24"/>
              </w:rPr>
              <w:t>1</w:t>
            </w:r>
            <w:r w:rsidR="002F143E">
              <w:rPr>
                <w:sz w:val="24"/>
                <w:szCs w:val="24"/>
              </w:rPr>
              <w:t>8</w:t>
            </w:r>
            <w:r w:rsidR="00CB1FC9">
              <w:rPr>
                <w:sz w:val="24"/>
                <w:szCs w:val="24"/>
              </w:rPr>
              <w:t xml:space="preserve">, </w:t>
            </w:r>
            <w:r>
              <w:rPr>
                <w:bCs/>
                <w:sz w:val="24"/>
                <w:szCs w:val="24"/>
                <w:lang w:eastAsia="zh-CN"/>
              </w:rPr>
              <w:t>2.0</w:t>
            </w:r>
            <w:r w:rsidR="002F143E">
              <w:rPr>
                <w:bCs/>
                <w:sz w:val="24"/>
                <w:szCs w:val="24"/>
                <w:lang w:eastAsia="zh-CN"/>
              </w:rPr>
              <w:t>1</w:t>
            </w:r>
            <w:r w:rsidRPr="00574536">
              <w:rPr>
                <w:sz w:val="24"/>
                <w:szCs w:val="24"/>
              </w:rPr>
              <w:t>)</w:t>
            </w:r>
          </w:p>
        </w:tc>
        <w:tc>
          <w:tcPr>
            <w:tcW w:w="1391" w:type="dxa"/>
            <w:gridSpan w:val="2"/>
          </w:tcPr>
          <w:p w14:paraId="1DD7312D" w14:textId="1F398536" w:rsidR="00153208" w:rsidRPr="00574536" w:rsidRDefault="00153208" w:rsidP="00D226E5">
            <w:pPr>
              <w:jc w:val="center"/>
              <w:rPr>
                <w:sz w:val="24"/>
                <w:szCs w:val="24"/>
              </w:rPr>
            </w:pPr>
            <w:r>
              <w:rPr>
                <w:sz w:val="24"/>
                <w:szCs w:val="24"/>
              </w:rPr>
              <w:t>0.00</w:t>
            </w:r>
            <w:r w:rsidR="00896A37">
              <w:rPr>
                <w:sz w:val="24"/>
                <w:szCs w:val="24"/>
              </w:rPr>
              <w:t>3</w:t>
            </w:r>
          </w:p>
        </w:tc>
      </w:tr>
      <w:tr w:rsidR="00153208" w:rsidRPr="00574536" w14:paraId="273A7A57" w14:textId="77777777" w:rsidTr="00D226E5">
        <w:trPr>
          <w:gridAfter w:val="1"/>
          <w:wAfter w:w="17" w:type="dxa"/>
        </w:trPr>
        <w:tc>
          <w:tcPr>
            <w:tcW w:w="3749" w:type="dxa"/>
          </w:tcPr>
          <w:p w14:paraId="346F04EC" w14:textId="77777777" w:rsidR="00153208" w:rsidRPr="00574536" w:rsidRDefault="00153208" w:rsidP="00D226E5">
            <w:pPr>
              <w:jc w:val="right"/>
              <w:rPr>
                <w:sz w:val="24"/>
                <w:szCs w:val="24"/>
              </w:rPr>
            </w:pPr>
            <w:r>
              <w:rPr>
                <w:sz w:val="24"/>
                <w:szCs w:val="24"/>
              </w:rPr>
              <w:t>0-1 vs 4-5 ideal metrics</w:t>
            </w:r>
          </w:p>
        </w:tc>
        <w:tc>
          <w:tcPr>
            <w:tcW w:w="1826" w:type="dxa"/>
          </w:tcPr>
          <w:p w14:paraId="221CA9C7" w14:textId="77777777" w:rsidR="00153208" w:rsidRPr="00574536" w:rsidRDefault="00153208" w:rsidP="00D226E5">
            <w:pPr>
              <w:jc w:val="center"/>
              <w:rPr>
                <w:sz w:val="24"/>
                <w:szCs w:val="24"/>
              </w:rPr>
            </w:pPr>
            <w:r w:rsidRPr="00574536">
              <w:rPr>
                <w:sz w:val="24"/>
                <w:szCs w:val="24"/>
              </w:rPr>
              <w:t>1.00</w:t>
            </w:r>
          </w:p>
        </w:tc>
        <w:tc>
          <w:tcPr>
            <w:tcW w:w="1890" w:type="dxa"/>
          </w:tcPr>
          <w:p w14:paraId="40A9FB2E" w14:textId="7559DB32" w:rsidR="00153208" w:rsidRPr="00574536" w:rsidRDefault="00153208" w:rsidP="00D226E5">
            <w:pPr>
              <w:jc w:val="center"/>
              <w:rPr>
                <w:sz w:val="24"/>
                <w:szCs w:val="24"/>
              </w:rPr>
            </w:pPr>
            <w:r w:rsidRPr="00574536">
              <w:rPr>
                <w:sz w:val="24"/>
                <w:szCs w:val="24"/>
              </w:rPr>
              <w:t>1.</w:t>
            </w:r>
            <w:r>
              <w:rPr>
                <w:sz w:val="24"/>
                <w:szCs w:val="24"/>
              </w:rPr>
              <w:t>3</w:t>
            </w:r>
            <w:r w:rsidR="002F143E">
              <w:rPr>
                <w:sz w:val="24"/>
                <w:szCs w:val="24"/>
              </w:rPr>
              <w:t>4</w:t>
            </w:r>
            <w:r w:rsidRPr="00574536">
              <w:rPr>
                <w:sz w:val="24"/>
                <w:szCs w:val="24"/>
              </w:rPr>
              <w:t xml:space="preserve"> (1.</w:t>
            </w:r>
            <w:r>
              <w:rPr>
                <w:sz w:val="24"/>
                <w:szCs w:val="24"/>
              </w:rPr>
              <w:t>18</w:t>
            </w:r>
            <w:r w:rsidR="00CB1FC9">
              <w:rPr>
                <w:sz w:val="24"/>
                <w:szCs w:val="24"/>
              </w:rPr>
              <w:t xml:space="preserve">, </w:t>
            </w:r>
            <w:r w:rsidRPr="00574536">
              <w:rPr>
                <w:sz w:val="24"/>
                <w:szCs w:val="24"/>
              </w:rPr>
              <w:t>1.</w:t>
            </w:r>
            <w:r>
              <w:rPr>
                <w:sz w:val="24"/>
                <w:szCs w:val="24"/>
              </w:rPr>
              <w:t>53</w:t>
            </w:r>
            <w:r w:rsidRPr="00574536">
              <w:rPr>
                <w:sz w:val="24"/>
                <w:szCs w:val="24"/>
              </w:rPr>
              <w:t>)</w:t>
            </w:r>
          </w:p>
        </w:tc>
        <w:tc>
          <w:tcPr>
            <w:tcW w:w="2070" w:type="dxa"/>
          </w:tcPr>
          <w:p w14:paraId="5415DCEA" w14:textId="75666C68" w:rsidR="00153208" w:rsidRPr="00574536" w:rsidRDefault="00153208" w:rsidP="00D226E5">
            <w:pPr>
              <w:jc w:val="center"/>
              <w:rPr>
                <w:sz w:val="24"/>
                <w:szCs w:val="24"/>
              </w:rPr>
            </w:pPr>
            <w:r w:rsidRPr="00574536">
              <w:rPr>
                <w:sz w:val="24"/>
                <w:szCs w:val="24"/>
              </w:rPr>
              <w:t>1.</w:t>
            </w:r>
            <w:r>
              <w:rPr>
                <w:sz w:val="24"/>
                <w:szCs w:val="24"/>
              </w:rPr>
              <w:t>69</w:t>
            </w:r>
            <w:r w:rsidRPr="00574536">
              <w:rPr>
                <w:sz w:val="24"/>
                <w:szCs w:val="24"/>
              </w:rPr>
              <w:t xml:space="preserve"> (1.</w:t>
            </w:r>
            <w:r>
              <w:rPr>
                <w:sz w:val="24"/>
                <w:szCs w:val="24"/>
              </w:rPr>
              <w:t>3</w:t>
            </w:r>
            <w:r w:rsidR="002F143E">
              <w:rPr>
                <w:sz w:val="24"/>
                <w:szCs w:val="24"/>
              </w:rPr>
              <w:t>4</w:t>
            </w:r>
            <w:r w:rsidR="00CB1FC9">
              <w:rPr>
                <w:sz w:val="24"/>
                <w:szCs w:val="24"/>
              </w:rPr>
              <w:t xml:space="preserve">, </w:t>
            </w:r>
            <w:r>
              <w:rPr>
                <w:bCs/>
                <w:sz w:val="24"/>
                <w:szCs w:val="24"/>
                <w:lang w:eastAsia="zh-CN"/>
              </w:rPr>
              <w:t>2.12</w:t>
            </w:r>
            <w:r w:rsidRPr="00574536">
              <w:rPr>
                <w:sz w:val="24"/>
                <w:szCs w:val="24"/>
              </w:rPr>
              <w:t>)</w:t>
            </w:r>
          </w:p>
        </w:tc>
        <w:tc>
          <w:tcPr>
            <w:tcW w:w="2070" w:type="dxa"/>
          </w:tcPr>
          <w:p w14:paraId="65C8E89A" w14:textId="5195A84D" w:rsidR="00153208" w:rsidRPr="00574536" w:rsidRDefault="00153208" w:rsidP="00D226E5">
            <w:pPr>
              <w:jc w:val="center"/>
              <w:rPr>
                <w:sz w:val="24"/>
                <w:szCs w:val="24"/>
              </w:rPr>
            </w:pPr>
            <w:r>
              <w:rPr>
                <w:sz w:val="24"/>
                <w:szCs w:val="24"/>
              </w:rPr>
              <w:t>2</w:t>
            </w:r>
            <w:r w:rsidRPr="00574536">
              <w:rPr>
                <w:sz w:val="24"/>
                <w:szCs w:val="24"/>
              </w:rPr>
              <w:t>.</w:t>
            </w:r>
            <w:r>
              <w:rPr>
                <w:sz w:val="24"/>
                <w:szCs w:val="24"/>
              </w:rPr>
              <w:t>2</w:t>
            </w:r>
            <w:r w:rsidR="002F143E">
              <w:rPr>
                <w:sz w:val="24"/>
                <w:szCs w:val="24"/>
              </w:rPr>
              <w:t>7</w:t>
            </w:r>
            <w:r w:rsidRPr="00574536">
              <w:rPr>
                <w:sz w:val="24"/>
                <w:szCs w:val="24"/>
              </w:rPr>
              <w:t xml:space="preserve"> (</w:t>
            </w:r>
            <w:r>
              <w:rPr>
                <w:sz w:val="24"/>
                <w:szCs w:val="24"/>
              </w:rPr>
              <w:t>1</w:t>
            </w:r>
            <w:r w:rsidRPr="00574536">
              <w:rPr>
                <w:sz w:val="24"/>
                <w:szCs w:val="24"/>
              </w:rPr>
              <w:t>.</w:t>
            </w:r>
            <w:r w:rsidR="002F143E">
              <w:rPr>
                <w:sz w:val="24"/>
                <w:szCs w:val="24"/>
              </w:rPr>
              <w:t>59</w:t>
            </w:r>
            <w:r w:rsidR="00CB1FC9">
              <w:rPr>
                <w:sz w:val="24"/>
                <w:szCs w:val="24"/>
              </w:rPr>
              <w:t xml:space="preserve">, </w:t>
            </w:r>
            <w:r>
              <w:rPr>
                <w:bCs/>
                <w:sz w:val="24"/>
                <w:szCs w:val="24"/>
                <w:lang w:eastAsia="zh-CN"/>
              </w:rPr>
              <w:t>3</w:t>
            </w:r>
            <w:r w:rsidRPr="00574536">
              <w:rPr>
                <w:sz w:val="24"/>
                <w:szCs w:val="24"/>
              </w:rPr>
              <w:t>.</w:t>
            </w:r>
            <w:r>
              <w:rPr>
                <w:sz w:val="24"/>
                <w:szCs w:val="24"/>
              </w:rPr>
              <w:t>2</w:t>
            </w:r>
            <w:r w:rsidR="002F143E">
              <w:rPr>
                <w:sz w:val="24"/>
                <w:szCs w:val="24"/>
              </w:rPr>
              <w:t>5</w:t>
            </w:r>
            <w:r w:rsidRPr="00574536">
              <w:rPr>
                <w:sz w:val="24"/>
                <w:szCs w:val="24"/>
              </w:rPr>
              <w:t>)</w:t>
            </w:r>
          </w:p>
        </w:tc>
        <w:tc>
          <w:tcPr>
            <w:tcW w:w="1391" w:type="dxa"/>
            <w:gridSpan w:val="2"/>
          </w:tcPr>
          <w:p w14:paraId="679055DA" w14:textId="77777777" w:rsidR="00153208" w:rsidRPr="00574536" w:rsidRDefault="00153208" w:rsidP="00D226E5">
            <w:pPr>
              <w:jc w:val="center"/>
              <w:rPr>
                <w:sz w:val="24"/>
                <w:szCs w:val="24"/>
              </w:rPr>
            </w:pPr>
            <w:r>
              <w:rPr>
                <w:sz w:val="24"/>
                <w:szCs w:val="24"/>
              </w:rPr>
              <w:t>&lt;0.001</w:t>
            </w:r>
          </w:p>
        </w:tc>
      </w:tr>
      <w:tr w:rsidR="00153208" w:rsidRPr="00574536" w14:paraId="024F614F" w14:textId="77777777" w:rsidTr="00D226E5">
        <w:trPr>
          <w:gridAfter w:val="1"/>
          <w:wAfter w:w="17" w:type="dxa"/>
        </w:trPr>
        <w:tc>
          <w:tcPr>
            <w:tcW w:w="3749" w:type="dxa"/>
          </w:tcPr>
          <w:p w14:paraId="097435E6" w14:textId="392F0B1D" w:rsidR="00153208" w:rsidRPr="00574536" w:rsidRDefault="00153208" w:rsidP="00D226E5">
            <w:pPr>
              <w:rPr>
                <w:sz w:val="24"/>
                <w:szCs w:val="24"/>
              </w:rPr>
            </w:pPr>
            <w:r w:rsidRPr="00574536">
              <w:rPr>
                <w:sz w:val="24"/>
                <w:szCs w:val="24"/>
              </w:rPr>
              <w:t>Fully adjusted</w:t>
            </w:r>
            <w:r w:rsidR="00140C1B">
              <w:rPr>
                <w:sz w:val="24"/>
                <w:szCs w:val="24"/>
                <w:vertAlign w:val="superscript"/>
              </w:rPr>
              <w:t>2</w:t>
            </w:r>
          </w:p>
        </w:tc>
        <w:tc>
          <w:tcPr>
            <w:tcW w:w="1826" w:type="dxa"/>
          </w:tcPr>
          <w:p w14:paraId="4A44674F" w14:textId="77777777" w:rsidR="00153208" w:rsidRPr="00574536" w:rsidRDefault="00153208" w:rsidP="00D226E5">
            <w:pPr>
              <w:jc w:val="center"/>
              <w:rPr>
                <w:sz w:val="24"/>
                <w:szCs w:val="24"/>
              </w:rPr>
            </w:pPr>
          </w:p>
        </w:tc>
        <w:tc>
          <w:tcPr>
            <w:tcW w:w="1890" w:type="dxa"/>
          </w:tcPr>
          <w:p w14:paraId="3D3C28BA" w14:textId="77777777" w:rsidR="00153208" w:rsidRPr="00574536" w:rsidRDefault="00153208" w:rsidP="00D226E5">
            <w:pPr>
              <w:jc w:val="center"/>
              <w:rPr>
                <w:sz w:val="24"/>
                <w:szCs w:val="24"/>
              </w:rPr>
            </w:pPr>
          </w:p>
        </w:tc>
        <w:tc>
          <w:tcPr>
            <w:tcW w:w="2070" w:type="dxa"/>
          </w:tcPr>
          <w:p w14:paraId="47F3380B" w14:textId="77777777" w:rsidR="00153208" w:rsidRPr="00574536" w:rsidRDefault="00153208" w:rsidP="00D226E5">
            <w:pPr>
              <w:jc w:val="center"/>
              <w:rPr>
                <w:sz w:val="24"/>
                <w:szCs w:val="24"/>
              </w:rPr>
            </w:pPr>
          </w:p>
        </w:tc>
        <w:tc>
          <w:tcPr>
            <w:tcW w:w="2070" w:type="dxa"/>
          </w:tcPr>
          <w:p w14:paraId="58B9DAFB" w14:textId="77777777" w:rsidR="00153208" w:rsidRPr="00574536" w:rsidRDefault="00153208" w:rsidP="00D226E5">
            <w:pPr>
              <w:jc w:val="center"/>
              <w:rPr>
                <w:sz w:val="24"/>
                <w:szCs w:val="24"/>
              </w:rPr>
            </w:pPr>
          </w:p>
        </w:tc>
        <w:tc>
          <w:tcPr>
            <w:tcW w:w="1391" w:type="dxa"/>
            <w:gridSpan w:val="2"/>
          </w:tcPr>
          <w:p w14:paraId="6D12B8FB" w14:textId="77777777" w:rsidR="00153208" w:rsidRPr="00574536" w:rsidRDefault="00153208" w:rsidP="00D226E5">
            <w:pPr>
              <w:jc w:val="center"/>
              <w:rPr>
                <w:sz w:val="24"/>
                <w:szCs w:val="24"/>
              </w:rPr>
            </w:pPr>
          </w:p>
        </w:tc>
      </w:tr>
      <w:tr w:rsidR="00153208" w:rsidRPr="00574536" w14:paraId="75BC5A92" w14:textId="77777777" w:rsidTr="00D226E5">
        <w:trPr>
          <w:gridAfter w:val="1"/>
          <w:wAfter w:w="17" w:type="dxa"/>
        </w:trPr>
        <w:tc>
          <w:tcPr>
            <w:tcW w:w="3749" w:type="dxa"/>
          </w:tcPr>
          <w:p w14:paraId="3A54CB5F" w14:textId="77777777" w:rsidR="00153208" w:rsidRPr="00574536" w:rsidRDefault="00153208" w:rsidP="00D226E5">
            <w:pPr>
              <w:jc w:val="right"/>
              <w:rPr>
                <w:sz w:val="24"/>
                <w:szCs w:val="24"/>
              </w:rPr>
            </w:pPr>
            <w:r>
              <w:rPr>
                <w:sz w:val="24"/>
                <w:szCs w:val="24"/>
              </w:rPr>
              <w:t>2-3 vs 4-5 ideal metrics</w:t>
            </w:r>
          </w:p>
        </w:tc>
        <w:tc>
          <w:tcPr>
            <w:tcW w:w="1826" w:type="dxa"/>
          </w:tcPr>
          <w:p w14:paraId="620AD3C7" w14:textId="77777777" w:rsidR="00153208" w:rsidRPr="00574536" w:rsidRDefault="00153208" w:rsidP="00D226E5">
            <w:pPr>
              <w:jc w:val="center"/>
              <w:rPr>
                <w:sz w:val="24"/>
                <w:szCs w:val="24"/>
              </w:rPr>
            </w:pPr>
            <w:r w:rsidRPr="00574536">
              <w:rPr>
                <w:sz w:val="24"/>
                <w:szCs w:val="24"/>
              </w:rPr>
              <w:t>1.00</w:t>
            </w:r>
          </w:p>
        </w:tc>
        <w:tc>
          <w:tcPr>
            <w:tcW w:w="1890" w:type="dxa"/>
          </w:tcPr>
          <w:p w14:paraId="546B6916" w14:textId="5C40181A" w:rsidR="00153208" w:rsidRPr="00574536" w:rsidRDefault="00153208" w:rsidP="00D226E5">
            <w:pPr>
              <w:jc w:val="center"/>
              <w:rPr>
                <w:sz w:val="24"/>
                <w:szCs w:val="24"/>
              </w:rPr>
            </w:pPr>
            <w:r w:rsidRPr="00574536">
              <w:rPr>
                <w:sz w:val="24"/>
                <w:szCs w:val="24"/>
              </w:rPr>
              <w:t>1.</w:t>
            </w:r>
            <w:r>
              <w:rPr>
                <w:sz w:val="24"/>
                <w:szCs w:val="24"/>
              </w:rPr>
              <w:t>15</w:t>
            </w:r>
            <w:r w:rsidRPr="00574536">
              <w:rPr>
                <w:sz w:val="24"/>
                <w:szCs w:val="24"/>
              </w:rPr>
              <w:t xml:space="preserve"> (</w:t>
            </w:r>
            <w:r>
              <w:rPr>
                <w:sz w:val="24"/>
                <w:szCs w:val="24"/>
              </w:rPr>
              <w:t>1.0</w:t>
            </w:r>
            <w:r w:rsidR="002F143E">
              <w:rPr>
                <w:sz w:val="24"/>
                <w:szCs w:val="24"/>
              </w:rPr>
              <w:t>3</w:t>
            </w:r>
            <w:r w:rsidR="00CB1FC9">
              <w:rPr>
                <w:sz w:val="24"/>
                <w:szCs w:val="24"/>
              </w:rPr>
              <w:t xml:space="preserve">, </w:t>
            </w:r>
            <w:r w:rsidRPr="00574536">
              <w:rPr>
                <w:sz w:val="24"/>
                <w:szCs w:val="24"/>
              </w:rPr>
              <w:t>1.</w:t>
            </w:r>
            <w:r>
              <w:rPr>
                <w:sz w:val="24"/>
                <w:szCs w:val="24"/>
              </w:rPr>
              <w:t>2</w:t>
            </w:r>
            <w:r w:rsidR="002F143E">
              <w:rPr>
                <w:sz w:val="24"/>
                <w:szCs w:val="24"/>
              </w:rPr>
              <w:t>7</w:t>
            </w:r>
            <w:r w:rsidRPr="00574536">
              <w:rPr>
                <w:sz w:val="24"/>
                <w:szCs w:val="24"/>
              </w:rPr>
              <w:t>)</w:t>
            </w:r>
          </w:p>
        </w:tc>
        <w:tc>
          <w:tcPr>
            <w:tcW w:w="2070" w:type="dxa"/>
          </w:tcPr>
          <w:p w14:paraId="37AB4B22" w14:textId="21E9721E" w:rsidR="00153208" w:rsidRPr="00574536" w:rsidRDefault="00153208" w:rsidP="00D226E5">
            <w:pPr>
              <w:jc w:val="center"/>
              <w:rPr>
                <w:sz w:val="24"/>
                <w:szCs w:val="24"/>
              </w:rPr>
            </w:pPr>
            <w:r w:rsidRPr="00574536">
              <w:rPr>
                <w:sz w:val="24"/>
                <w:szCs w:val="24"/>
              </w:rPr>
              <w:t>1.</w:t>
            </w:r>
            <w:r>
              <w:rPr>
                <w:sz w:val="24"/>
                <w:szCs w:val="24"/>
              </w:rPr>
              <w:t>28</w:t>
            </w:r>
            <w:r w:rsidRPr="00574536">
              <w:rPr>
                <w:sz w:val="24"/>
                <w:szCs w:val="24"/>
              </w:rPr>
              <w:t xml:space="preserve"> (</w:t>
            </w:r>
            <w:r>
              <w:rPr>
                <w:sz w:val="24"/>
                <w:szCs w:val="24"/>
              </w:rPr>
              <w:t>1.0</w:t>
            </w:r>
            <w:r w:rsidR="002F143E">
              <w:rPr>
                <w:sz w:val="24"/>
                <w:szCs w:val="24"/>
              </w:rPr>
              <w:t>6</w:t>
            </w:r>
            <w:r w:rsidR="00CB1FC9">
              <w:rPr>
                <w:sz w:val="24"/>
                <w:szCs w:val="24"/>
              </w:rPr>
              <w:t xml:space="preserve">, </w:t>
            </w:r>
            <w:r w:rsidRPr="00574536">
              <w:rPr>
                <w:sz w:val="24"/>
                <w:szCs w:val="24"/>
              </w:rPr>
              <w:t>1.</w:t>
            </w:r>
            <w:r>
              <w:rPr>
                <w:sz w:val="24"/>
                <w:szCs w:val="24"/>
              </w:rPr>
              <w:t>54</w:t>
            </w:r>
            <w:r w:rsidRPr="00574536">
              <w:rPr>
                <w:sz w:val="24"/>
                <w:szCs w:val="24"/>
              </w:rPr>
              <w:t>)</w:t>
            </w:r>
          </w:p>
        </w:tc>
        <w:tc>
          <w:tcPr>
            <w:tcW w:w="2070" w:type="dxa"/>
          </w:tcPr>
          <w:p w14:paraId="416E1E89" w14:textId="3E86FA09" w:rsidR="00153208" w:rsidRPr="00574536" w:rsidRDefault="00153208" w:rsidP="00D226E5">
            <w:pPr>
              <w:jc w:val="center"/>
              <w:rPr>
                <w:sz w:val="24"/>
                <w:szCs w:val="24"/>
              </w:rPr>
            </w:pPr>
            <w:r w:rsidRPr="00574536">
              <w:rPr>
                <w:sz w:val="24"/>
                <w:szCs w:val="24"/>
              </w:rPr>
              <w:t>1</w:t>
            </w:r>
            <w:r>
              <w:rPr>
                <w:sz w:val="24"/>
                <w:szCs w:val="24"/>
              </w:rPr>
              <w:t>.4</w:t>
            </w:r>
            <w:r w:rsidR="002F143E">
              <w:rPr>
                <w:sz w:val="24"/>
                <w:szCs w:val="24"/>
              </w:rPr>
              <w:t>7</w:t>
            </w:r>
            <w:r w:rsidRPr="00574536">
              <w:rPr>
                <w:sz w:val="24"/>
                <w:szCs w:val="24"/>
              </w:rPr>
              <w:t xml:space="preserve"> (</w:t>
            </w:r>
            <w:r>
              <w:rPr>
                <w:sz w:val="24"/>
                <w:szCs w:val="24"/>
              </w:rPr>
              <w:t>1</w:t>
            </w:r>
            <w:r w:rsidRPr="00574536">
              <w:rPr>
                <w:sz w:val="24"/>
                <w:szCs w:val="24"/>
              </w:rPr>
              <w:t>.</w:t>
            </w:r>
            <w:r w:rsidR="002F143E">
              <w:rPr>
                <w:sz w:val="24"/>
                <w:szCs w:val="24"/>
              </w:rPr>
              <w:t>09</w:t>
            </w:r>
            <w:r w:rsidR="00CB1FC9">
              <w:rPr>
                <w:sz w:val="24"/>
                <w:szCs w:val="24"/>
              </w:rPr>
              <w:t xml:space="preserve">, </w:t>
            </w:r>
            <w:r>
              <w:rPr>
                <w:bCs/>
                <w:sz w:val="24"/>
                <w:szCs w:val="24"/>
                <w:lang w:eastAsia="zh-CN"/>
              </w:rPr>
              <w:t>1</w:t>
            </w:r>
            <w:r w:rsidRPr="00574536">
              <w:rPr>
                <w:sz w:val="24"/>
                <w:szCs w:val="24"/>
              </w:rPr>
              <w:t>.</w:t>
            </w:r>
            <w:r>
              <w:rPr>
                <w:sz w:val="24"/>
                <w:szCs w:val="24"/>
              </w:rPr>
              <w:t>9</w:t>
            </w:r>
            <w:r w:rsidR="002F143E">
              <w:rPr>
                <w:sz w:val="24"/>
                <w:szCs w:val="24"/>
              </w:rPr>
              <w:t>8</w:t>
            </w:r>
            <w:r w:rsidRPr="00574536">
              <w:rPr>
                <w:sz w:val="24"/>
                <w:szCs w:val="24"/>
              </w:rPr>
              <w:t>)</w:t>
            </w:r>
          </w:p>
        </w:tc>
        <w:tc>
          <w:tcPr>
            <w:tcW w:w="1391" w:type="dxa"/>
            <w:gridSpan w:val="2"/>
          </w:tcPr>
          <w:p w14:paraId="389636AD" w14:textId="7CB83770" w:rsidR="00153208" w:rsidRPr="00574536" w:rsidRDefault="00153208" w:rsidP="00D226E5">
            <w:pPr>
              <w:jc w:val="center"/>
              <w:rPr>
                <w:sz w:val="24"/>
                <w:szCs w:val="24"/>
              </w:rPr>
            </w:pPr>
            <w:r>
              <w:rPr>
                <w:sz w:val="24"/>
                <w:szCs w:val="24"/>
              </w:rPr>
              <w:t>0.01</w:t>
            </w:r>
            <w:r w:rsidR="00896A37">
              <w:rPr>
                <w:sz w:val="24"/>
                <w:szCs w:val="24"/>
              </w:rPr>
              <w:t>0</w:t>
            </w:r>
          </w:p>
        </w:tc>
      </w:tr>
      <w:tr w:rsidR="00153208" w:rsidRPr="00574536" w14:paraId="6098D221" w14:textId="77777777" w:rsidTr="00D226E5">
        <w:trPr>
          <w:gridAfter w:val="1"/>
          <w:wAfter w:w="17" w:type="dxa"/>
        </w:trPr>
        <w:tc>
          <w:tcPr>
            <w:tcW w:w="3749" w:type="dxa"/>
          </w:tcPr>
          <w:p w14:paraId="55EB7711" w14:textId="77777777" w:rsidR="00153208" w:rsidRPr="00574536" w:rsidRDefault="00153208" w:rsidP="00D226E5">
            <w:pPr>
              <w:jc w:val="right"/>
              <w:rPr>
                <w:sz w:val="24"/>
                <w:szCs w:val="24"/>
              </w:rPr>
            </w:pPr>
            <w:r>
              <w:rPr>
                <w:sz w:val="24"/>
                <w:szCs w:val="24"/>
              </w:rPr>
              <w:t>0-1 vs 4-5 ideal metrics</w:t>
            </w:r>
          </w:p>
        </w:tc>
        <w:tc>
          <w:tcPr>
            <w:tcW w:w="1826" w:type="dxa"/>
          </w:tcPr>
          <w:p w14:paraId="4543B3E6" w14:textId="77777777" w:rsidR="00153208" w:rsidRPr="00574536" w:rsidRDefault="00153208" w:rsidP="00D226E5">
            <w:pPr>
              <w:jc w:val="center"/>
              <w:rPr>
                <w:sz w:val="24"/>
                <w:szCs w:val="24"/>
              </w:rPr>
            </w:pPr>
            <w:r w:rsidRPr="00574536">
              <w:rPr>
                <w:sz w:val="24"/>
                <w:szCs w:val="24"/>
              </w:rPr>
              <w:t>1.00</w:t>
            </w:r>
          </w:p>
        </w:tc>
        <w:tc>
          <w:tcPr>
            <w:tcW w:w="1890" w:type="dxa"/>
          </w:tcPr>
          <w:p w14:paraId="51594789" w14:textId="21ABA0E2" w:rsidR="00153208" w:rsidRPr="00574536" w:rsidRDefault="00153208" w:rsidP="00D226E5">
            <w:pPr>
              <w:jc w:val="center"/>
              <w:rPr>
                <w:sz w:val="24"/>
                <w:szCs w:val="24"/>
              </w:rPr>
            </w:pPr>
            <w:r w:rsidRPr="00574536">
              <w:rPr>
                <w:sz w:val="24"/>
                <w:szCs w:val="24"/>
              </w:rPr>
              <w:t>1.</w:t>
            </w:r>
            <w:r w:rsidR="00623636">
              <w:rPr>
                <w:sz w:val="24"/>
                <w:szCs w:val="24"/>
              </w:rPr>
              <w:t>29</w:t>
            </w:r>
            <w:r w:rsidRPr="00574536">
              <w:rPr>
                <w:sz w:val="24"/>
                <w:szCs w:val="24"/>
              </w:rPr>
              <w:t xml:space="preserve"> (1.</w:t>
            </w:r>
            <w:r>
              <w:rPr>
                <w:sz w:val="24"/>
                <w:szCs w:val="24"/>
              </w:rPr>
              <w:t>14</w:t>
            </w:r>
            <w:r w:rsidR="00CB1FC9">
              <w:rPr>
                <w:sz w:val="24"/>
                <w:szCs w:val="24"/>
              </w:rPr>
              <w:t xml:space="preserve">, </w:t>
            </w:r>
            <w:r w:rsidRPr="00574536">
              <w:rPr>
                <w:sz w:val="24"/>
                <w:szCs w:val="24"/>
              </w:rPr>
              <w:t>1.</w:t>
            </w:r>
            <w:r>
              <w:rPr>
                <w:sz w:val="24"/>
                <w:szCs w:val="24"/>
              </w:rPr>
              <w:t>47</w:t>
            </w:r>
            <w:r w:rsidRPr="00574536">
              <w:rPr>
                <w:sz w:val="24"/>
                <w:szCs w:val="24"/>
              </w:rPr>
              <w:t>)</w:t>
            </w:r>
          </w:p>
        </w:tc>
        <w:tc>
          <w:tcPr>
            <w:tcW w:w="2070" w:type="dxa"/>
          </w:tcPr>
          <w:p w14:paraId="691A2976" w14:textId="5320856E" w:rsidR="00153208" w:rsidRPr="00574536" w:rsidRDefault="00153208" w:rsidP="00D226E5">
            <w:pPr>
              <w:jc w:val="center"/>
              <w:rPr>
                <w:sz w:val="24"/>
                <w:szCs w:val="24"/>
              </w:rPr>
            </w:pPr>
            <w:r w:rsidRPr="00574536">
              <w:rPr>
                <w:sz w:val="24"/>
                <w:szCs w:val="24"/>
              </w:rPr>
              <w:t>1.</w:t>
            </w:r>
            <w:r>
              <w:rPr>
                <w:sz w:val="24"/>
                <w:szCs w:val="24"/>
              </w:rPr>
              <w:t>5</w:t>
            </w:r>
            <w:r w:rsidR="00623636">
              <w:rPr>
                <w:sz w:val="24"/>
                <w:szCs w:val="24"/>
              </w:rPr>
              <w:t>8</w:t>
            </w:r>
            <w:r w:rsidRPr="00574536">
              <w:rPr>
                <w:sz w:val="24"/>
                <w:szCs w:val="24"/>
              </w:rPr>
              <w:t xml:space="preserve"> (1.</w:t>
            </w:r>
            <w:r>
              <w:rPr>
                <w:sz w:val="24"/>
                <w:szCs w:val="24"/>
              </w:rPr>
              <w:t>2</w:t>
            </w:r>
            <w:r w:rsidR="00623636">
              <w:rPr>
                <w:sz w:val="24"/>
                <w:szCs w:val="24"/>
              </w:rPr>
              <w:t>6</w:t>
            </w:r>
            <w:r w:rsidR="00CB1FC9">
              <w:rPr>
                <w:sz w:val="24"/>
                <w:szCs w:val="24"/>
              </w:rPr>
              <w:t xml:space="preserve">, </w:t>
            </w:r>
            <w:r>
              <w:rPr>
                <w:bCs/>
                <w:sz w:val="24"/>
                <w:szCs w:val="24"/>
                <w:lang w:eastAsia="zh-CN"/>
              </w:rPr>
              <w:t>1</w:t>
            </w:r>
            <w:r w:rsidRPr="00574536">
              <w:rPr>
                <w:sz w:val="24"/>
                <w:szCs w:val="24"/>
              </w:rPr>
              <w:t>.</w:t>
            </w:r>
            <w:r>
              <w:rPr>
                <w:sz w:val="24"/>
                <w:szCs w:val="24"/>
              </w:rPr>
              <w:t>9</w:t>
            </w:r>
            <w:r w:rsidR="00623636">
              <w:rPr>
                <w:sz w:val="24"/>
                <w:szCs w:val="24"/>
              </w:rPr>
              <w:t>8</w:t>
            </w:r>
            <w:r w:rsidRPr="00574536">
              <w:rPr>
                <w:sz w:val="24"/>
                <w:szCs w:val="24"/>
              </w:rPr>
              <w:t>)</w:t>
            </w:r>
          </w:p>
        </w:tc>
        <w:tc>
          <w:tcPr>
            <w:tcW w:w="2070" w:type="dxa"/>
          </w:tcPr>
          <w:p w14:paraId="2BB573C7" w14:textId="482CE1B3" w:rsidR="00153208" w:rsidRPr="00574536" w:rsidRDefault="00153208" w:rsidP="00D226E5">
            <w:pPr>
              <w:jc w:val="center"/>
              <w:rPr>
                <w:sz w:val="24"/>
                <w:szCs w:val="24"/>
              </w:rPr>
            </w:pPr>
            <w:r>
              <w:rPr>
                <w:sz w:val="24"/>
                <w:szCs w:val="24"/>
              </w:rPr>
              <w:t>2.0</w:t>
            </w:r>
            <w:r w:rsidR="00623636">
              <w:rPr>
                <w:sz w:val="24"/>
                <w:szCs w:val="24"/>
              </w:rPr>
              <w:t>6</w:t>
            </w:r>
            <w:r w:rsidRPr="00574536">
              <w:rPr>
                <w:sz w:val="24"/>
                <w:szCs w:val="24"/>
              </w:rPr>
              <w:t xml:space="preserve"> (1.</w:t>
            </w:r>
            <w:r>
              <w:rPr>
                <w:sz w:val="24"/>
                <w:szCs w:val="24"/>
              </w:rPr>
              <w:t>4</w:t>
            </w:r>
            <w:r w:rsidR="00623636">
              <w:rPr>
                <w:sz w:val="24"/>
                <w:szCs w:val="24"/>
              </w:rPr>
              <w:t>4</w:t>
            </w:r>
            <w:r w:rsidR="00CB1FC9">
              <w:rPr>
                <w:sz w:val="24"/>
                <w:szCs w:val="24"/>
              </w:rPr>
              <w:t xml:space="preserve">, </w:t>
            </w:r>
            <w:r>
              <w:rPr>
                <w:bCs/>
                <w:sz w:val="24"/>
                <w:szCs w:val="24"/>
                <w:lang w:eastAsia="zh-CN"/>
              </w:rPr>
              <w:t>2</w:t>
            </w:r>
            <w:r w:rsidRPr="00574536">
              <w:rPr>
                <w:sz w:val="24"/>
                <w:szCs w:val="24"/>
              </w:rPr>
              <w:t>.</w:t>
            </w:r>
            <w:r>
              <w:rPr>
                <w:sz w:val="24"/>
                <w:szCs w:val="24"/>
              </w:rPr>
              <w:t>9</w:t>
            </w:r>
            <w:r w:rsidR="00623636">
              <w:rPr>
                <w:sz w:val="24"/>
                <w:szCs w:val="24"/>
              </w:rPr>
              <w:t>5</w:t>
            </w:r>
            <w:r w:rsidRPr="00574536">
              <w:rPr>
                <w:sz w:val="24"/>
                <w:szCs w:val="24"/>
              </w:rPr>
              <w:t>)</w:t>
            </w:r>
          </w:p>
        </w:tc>
        <w:tc>
          <w:tcPr>
            <w:tcW w:w="1391" w:type="dxa"/>
            <w:gridSpan w:val="2"/>
          </w:tcPr>
          <w:p w14:paraId="6B275FF3" w14:textId="77777777" w:rsidR="00153208" w:rsidRPr="00574536" w:rsidRDefault="00153208" w:rsidP="00D226E5">
            <w:pPr>
              <w:jc w:val="center"/>
              <w:rPr>
                <w:sz w:val="24"/>
                <w:szCs w:val="24"/>
              </w:rPr>
            </w:pPr>
            <w:r>
              <w:rPr>
                <w:sz w:val="24"/>
                <w:szCs w:val="24"/>
              </w:rPr>
              <w:t>&lt;0.001</w:t>
            </w:r>
          </w:p>
        </w:tc>
      </w:tr>
    </w:tbl>
    <w:p w14:paraId="611D455D" w14:textId="77777777" w:rsidR="00FD5AC8" w:rsidRDefault="00FD5AC8" w:rsidP="00153208">
      <w:pPr>
        <w:rPr>
          <w:rFonts w:ascii="Times New Roman" w:hAnsi="Times New Roman" w:cs="Times New Roman"/>
          <w:sz w:val="24"/>
          <w:szCs w:val="24"/>
          <w:vertAlign w:val="superscript"/>
        </w:rPr>
      </w:pPr>
    </w:p>
    <w:p w14:paraId="70A09718" w14:textId="59F68370" w:rsidR="00153208" w:rsidRDefault="00153208" w:rsidP="00C20606">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1</w:t>
      </w:r>
      <w:r w:rsidRPr="00AE7C66">
        <w:rPr>
          <w:rFonts w:ascii="Times New Roman" w:hAnsi="Times New Roman" w:cs="Times New Roman"/>
          <w:sz w:val="24"/>
          <w:szCs w:val="24"/>
        </w:rPr>
        <w:t xml:space="preserve"> </w:t>
      </w:r>
      <w:r w:rsidR="007D0544">
        <w:rPr>
          <w:rFonts w:ascii="Times New Roman" w:hAnsi="Times New Roman" w:cs="Times New Roman"/>
          <w:sz w:val="24"/>
          <w:szCs w:val="24"/>
        </w:rPr>
        <w:t>Five c</w:t>
      </w:r>
      <w:r w:rsidRPr="00466ECF">
        <w:rPr>
          <w:rFonts w:ascii="Times New Roman" w:hAnsi="Times New Roman" w:cs="Times New Roman"/>
          <w:bCs/>
          <w:sz w:val="24"/>
          <w:szCs w:val="24"/>
        </w:rPr>
        <w:t>ardiovascular health</w:t>
      </w:r>
      <w:r>
        <w:rPr>
          <w:rFonts w:ascii="Times New Roman" w:hAnsi="Times New Roman" w:cs="Times New Roman"/>
          <w:bCs/>
          <w:sz w:val="24"/>
          <w:szCs w:val="24"/>
        </w:rPr>
        <w:t xml:space="preserve"> </w:t>
      </w:r>
      <w:r w:rsidR="007D0544">
        <w:rPr>
          <w:rFonts w:ascii="Times New Roman" w:hAnsi="Times New Roman" w:cs="Times New Roman"/>
          <w:bCs/>
          <w:sz w:val="24"/>
          <w:szCs w:val="24"/>
        </w:rPr>
        <w:t xml:space="preserve">metrics </w:t>
      </w:r>
      <w:r>
        <w:rPr>
          <w:rFonts w:ascii="Times New Roman" w:hAnsi="Times New Roman" w:cs="Times New Roman"/>
          <w:bCs/>
          <w:sz w:val="24"/>
          <w:szCs w:val="24"/>
        </w:rPr>
        <w:t>include body mass index, hypertension, diabetes, dyslipidemia</w:t>
      </w:r>
      <w:r w:rsidR="007D0544">
        <w:rPr>
          <w:rFonts w:ascii="Times New Roman" w:hAnsi="Times New Roman" w:cs="Times New Roman"/>
          <w:bCs/>
          <w:sz w:val="24"/>
          <w:szCs w:val="24"/>
        </w:rPr>
        <w:t>, and diet component</w:t>
      </w:r>
      <w:r>
        <w:rPr>
          <w:rFonts w:ascii="Times New Roman" w:hAnsi="Times New Roman" w:cs="Times New Roman"/>
          <w:bCs/>
          <w:sz w:val="24"/>
          <w:szCs w:val="24"/>
        </w:rPr>
        <w:t xml:space="preserve">. Healthy eating index-2010 excluding calories from added sugar was used for the diet component. </w:t>
      </w:r>
      <w:r w:rsidR="00140C1B" w:rsidRPr="00AE7C66">
        <w:rPr>
          <w:rFonts w:ascii="Times New Roman" w:hAnsi="Times New Roman" w:cs="Times New Roman"/>
          <w:sz w:val="24"/>
          <w:szCs w:val="24"/>
        </w:rPr>
        <w:t>NHANES: National Health and Nutrition Examination Survey; UPF: ultra-processed foods.</w:t>
      </w:r>
    </w:p>
    <w:p w14:paraId="18DC509E" w14:textId="545CEED5" w:rsidR="00B97E47" w:rsidRPr="00AE7C66" w:rsidRDefault="00140C1B" w:rsidP="00C20606">
      <w:pPr>
        <w:spacing w:after="0"/>
        <w:rPr>
          <w:rFonts w:ascii="Times New Roman" w:hAnsi="Times New Roman" w:cs="Times New Roman"/>
          <w:sz w:val="24"/>
          <w:szCs w:val="24"/>
        </w:rPr>
      </w:pPr>
      <w:r>
        <w:rPr>
          <w:rFonts w:ascii="Times New Roman" w:hAnsi="Times New Roman" w:cs="Times New Roman"/>
          <w:sz w:val="24"/>
          <w:szCs w:val="24"/>
          <w:vertAlign w:val="superscript"/>
        </w:rPr>
        <w:t>2</w:t>
      </w:r>
      <w:r w:rsidR="00153208">
        <w:rPr>
          <w:rFonts w:ascii="Times New Roman" w:hAnsi="Times New Roman" w:cs="Times New Roman"/>
          <w:sz w:val="24"/>
          <w:szCs w:val="24"/>
        </w:rPr>
        <w:t xml:space="preserve"> </w:t>
      </w:r>
      <w:r w:rsidR="00CC5E41">
        <w:rPr>
          <w:rFonts w:ascii="Times New Roman" w:hAnsi="Times New Roman" w:cs="Times New Roman"/>
          <w:sz w:val="24"/>
          <w:szCs w:val="24"/>
        </w:rPr>
        <w:t>M</w:t>
      </w:r>
      <w:r w:rsidR="00CC5E41" w:rsidRPr="002C2EC7">
        <w:rPr>
          <w:rFonts w:ascii="Times New Roman" w:hAnsi="Times New Roman" w:cs="Times New Roman"/>
          <w:sz w:val="24"/>
          <w:szCs w:val="24"/>
        </w:rPr>
        <w:t>ultinomial logistic regression</w:t>
      </w:r>
      <w:r w:rsidR="00CC5E41">
        <w:rPr>
          <w:rFonts w:ascii="Times New Roman" w:hAnsi="Times New Roman" w:cs="Times New Roman"/>
          <w:sz w:val="24"/>
          <w:szCs w:val="24"/>
        </w:rPr>
        <w:t xml:space="preserve"> models</w:t>
      </w:r>
      <w:r w:rsidR="00CC5E41" w:rsidRPr="002C2EC7">
        <w:rPr>
          <w:rFonts w:ascii="Times New Roman" w:hAnsi="Times New Roman" w:cs="Times New Roman"/>
          <w:sz w:val="24"/>
          <w:szCs w:val="24"/>
        </w:rPr>
        <w:t xml:space="preserve"> </w:t>
      </w:r>
      <w:r w:rsidR="00CC5E41">
        <w:rPr>
          <w:rFonts w:ascii="Times New Roman" w:hAnsi="Times New Roman" w:cs="Times New Roman"/>
          <w:sz w:val="24"/>
          <w:szCs w:val="24"/>
        </w:rPr>
        <w:t xml:space="preserve">were used </w:t>
      </w:r>
      <w:r w:rsidR="00CC5E41" w:rsidRPr="002C2EC7">
        <w:rPr>
          <w:rFonts w:ascii="Times New Roman" w:hAnsi="Times New Roman" w:cs="Times New Roman"/>
          <w:sz w:val="24"/>
          <w:szCs w:val="24"/>
        </w:rPr>
        <w:t xml:space="preserve">to estimate </w:t>
      </w:r>
      <w:r w:rsidR="00CC5E41">
        <w:rPr>
          <w:rFonts w:ascii="Times New Roman" w:hAnsi="Times New Roman" w:cs="Times New Roman"/>
          <w:sz w:val="24"/>
          <w:szCs w:val="24"/>
        </w:rPr>
        <w:t>odds</w:t>
      </w:r>
      <w:r w:rsidR="00CC5E41" w:rsidRPr="002C2EC7">
        <w:rPr>
          <w:rFonts w:ascii="Times New Roman" w:hAnsi="Times New Roman" w:cs="Times New Roman"/>
          <w:sz w:val="24"/>
          <w:szCs w:val="24"/>
        </w:rPr>
        <w:t xml:space="preserve"> ratios </w:t>
      </w:r>
      <w:r w:rsidR="00CC5E41">
        <w:rPr>
          <w:rFonts w:ascii="Times New Roman" w:hAnsi="Times New Roman" w:cs="Times New Roman"/>
          <w:sz w:val="24"/>
          <w:szCs w:val="24"/>
        </w:rPr>
        <w:t>and corresponding 95% CI, and were a</w:t>
      </w:r>
      <w:r w:rsidR="00153208" w:rsidRPr="00AE7C66">
        <w:rPr>
          <w:rFonts w:ascii="Times New Roman" w:hAnsi="Times New Roman" w:cs="Times New Roman"/>
          <w:bCs/>
          <w:sz w:val="24"/>
          <w:szCs w:val="24"/>
        </w:rPr>
        <w:t xml:space="preserve">djusted for age, </w:t>
      </w:r>
      <w:r w:rsidR="00153208">
        <w:rPr>
          <w:rFonts w:ascii="Times New Roman" w:hAnsi="Times New Roman" w:cs="Times New Roman"/>
          <w:bCs/>
          <w:sz w:val="24"/>
          <w:szCs w:val="24"/>
        </w:rPr>
        <w:t>sex</w:t>
      </w:r>
      <w:r w:rsidR="00153208" w:rsidRPr="00AE7C66">
        <w:rPr>
          <w:rFonts w:ascii="Times New Roman" w:hAnsi="Times New Roman" w:cs="Times New Roman"/>
          <w:bCs/>
          <w:sz w:val="24"/>
          <w:szCs w:val="24"/>
        </w:rPr>
        <w:t xml:space="preserve">, </w:t>
      </w:r>
      <w:r w:rsidR="00153208" w:rsidRPr="00DA35A4">
        <w:rPr>
          <w:rFonts w:ascii="Times New Roman" w:hAnsi="Times New Roman" w:cs="Times New Roman"/>
          <w:color w:val="000000"/>
          <w:sz w:val="24"/>
          <w:szCs w:val="24"/>
        </w:rPr>
        <w:t>race</w:t>
      </w:r>
      <w:r w:rsidR="00153208">
        <w:rPr>
          <w:rFonts w:ascii="Times New Roman" w:hAnsi="Times New Roman" w:cs="Times New Roman"/>
          <w:color w:val="000000"/>
          <w:sz w:val="24"/>
          <w:szCs w:val="24"/>
        </w:rPr>
        <w:t xml:space="preserve"> and Hispanic origin</w:t>
      </w:r>
      <w:r w:rsidR="00153208" w:rsidRPr="00AE7C66">
        <w:rPr>
          <w:rFonts w:ascii="Times New Roman" w:hAnsi="Times New Roman" w:cs="Times New Roman"/>
          <w:bCs/>
          <w:sz w:val="24"/>
          <w:szCs w:val="24"/>
        </w:rPr>
        <w:t xml:space="preserve">, </w:t>
      </w:r>
      <w:r w:rsidR="00153208" w:rsidRPr="00AE7C66">
        <w:rPr>
          <w:rFonts w:ascii="Times New Roman" w:hAnsi="Times New Roman" w:cs="Times New Roman"/>
          <w:sz w:val="24"/>
          <w:szCs w:val="24"/>
        </w:rPr>
        <w:t>education, and poverty income ratios</w:t>
      </w:r>
      <w:r w:rsidR="00B97E47">
        <w:rPr>
          <w:rFonts w:ascii="Times New Roman" w:hAnsi="Times New Roman" w:cs="Times New Roman"/>
          <w:sz w:val="24"/>
          <w:szCs w:val="24"/>
        </w:rPr>
        <w:t xml:space="preserve"> (</w:t>
      </w:r>
      <w:r w:rsidR="00FD5AC8">
        <w:rPr>
          <w:rFonts w:ascii="Times New Roman" w:hAnsi="Times New Roman" w:cs="Times New Roman"/>
          <w:sz w:val="24"/>
          <w:szCs w:val="24"/>
        </w:rPr>
        <w:t>p</w:t>
      </w:r>
      <w:r w:rsidR="00B97E47" w:rsidRPr="00F7111A">
        <w:rPr>
          <w:rFonts w:ascii="Times New Roman" w:hAnsi="Times New Roman" w:cs="Times New Roman"/>
          <w:sz w:val="24"/>
          <w:szCs w:val="24"/>
        </w:rPr>
        <w:t>overty</w:t>
      </w:r>
      <w:r w:rsidR="00FD5AC8">
        <w:rPr>
          <w:rFonts w:ascii="Times New Roman" w:hAnsi="Times New Roman" w:cs="Times New Roman"/>
          <w:sz w:val="24"/>
          <w:szCs w:val="24"/>
        </w:rPr>
        <w:t xml:space="preserve"> </w:t>
      </w:r>
      <w:r w:rsidR="00B97E47" w:rsidRPr="00F7111A">
        <w:rPr>
          <w:rFonts w:ascii="Times New Roman" w:hAnsi="Times New Roman" w:cs="Times New Roman"/>
          <w:sz w:val="24"/>
          <w:szCs w:val="24"/>
        </w:rPr>
        <w:t>income ratio is the ratio of family income to the Department of Health and Human Services poverty measure</w:t>
      </w:r>
      <w:r w:rsidR="00B97E47">
        <w:rPr>
          <w:rFonts w:ascii="Times New Roman" w:hAnsi="Times New Roman" w:cs="Times New Roman"/>
          <w:sz w:val="24"/>
          <w:szCs w:val="24"/>
        </w:rPr>
        <w:t>)</w:t>
      </w:r>
      <w:r w:rsidR="00B97E47" w:rsidRPr="00AE7C66">
        <w:rPr>
          <w:rFonts w:ascii="Times New Roman" w:hAnsi="Times New Roman" w:cs="Times New Roman"/>
          <w:sz w:val="24"/>
          <w:szCs w:val="24"/>
        </w:rPr>
        <w:t>.</w:t>
      </w:r>
    </w:p>
    <w:p w14:paraId="0098B6B6" w14:textId="5C8B4F04" w:rsidR="009C2D60" w:rsidRPr="00AE7C66" w:rsidRDefault="00140C1B" w:rsidP="009C2D60">
      <w:pPr>
        <w:rPr>
          <w:rFonts w:ascii="Times New Roman" w:hAnsi="Times New Roman" w:cs="Times New Roman"/>
          <w:sz w:val="24"/>
          <w:szCs w:val="24"/>
        </w:rPr>
      </w:pPr>
      <w:r>
        <w:rPr>
          <w:rFonts w:ascii="Times New Roman" w:hAnsi="Times New Roman" w:cs="Times New Roman"/>
          <w:bCs/>
          <w:sz w:val="24"/>
          <w:szCs w:val="24"/>
          <w:vertAlign w:val="superscript"/>
        </w:rPr>
        <w:t>3</w:t>
      </w:r>
      <w:r w:rsidR="009C2D60">
        <w:rPr>
          <w:rFonts w:ascii="Times New Roman" w:hAnsi="Times New Roman" w:cs="Times New Roman"/>
          <w:bCs/>
          <w:sz w:val="24"/>
          <w:szCs w:val="24"/>
        </w:rPr>
        <w:t xml:space="preserve"> </w:t>
      </w:r>
      <w:r w:rsidR="009C2D60" w:rsidRPr="00466ECF">
        <w:rPr>
          <w:rFonts w:ascii="Times New Roman" w:hAnsi="Times New Roman" w:cs="Times New Roman"/>
          <w:i/>
          <w:iCs/>
          <w:sz w:val="24"/>
          <w:szCs w:val="24"/>
        </w:rPr>
        <w:t>P</w:t>
      </w:r>
      <w:r w:rsidR="009C2D60" w:rsidRPr="00AE7C66">
        <w:rPr>
          <w:rFonts w:ascii="Times New Roman" w:hAnsi="Times New Roman" w:cs="Times New Roman"/>
          <w:sz w:val="24"/>
          <w:szCs w:val="24"/>
        </w:rPr>
        <w:t>-value of beta-coefficient for percent</w:t>
      </w:r>
      <w:r w:rsidR="009C2D60">
        <w:rPr>
          <w:rFonts w:ascii="Times New Roman" w:hAnsi="Times New Roman" w:cs="Times New Roman"/>
          <w:sz w:val="24"/>
          <w:szCs w:val="24"/>
        </w:rPr>
        <w:t>age</w:t>
      </w:r>
      <w:r w:rsidR="009C2D60" w:rsidRPr="00AE7C66">
        <w:rPr>
          <w:rFonts w:ascii="Times New Roman" w:hAnsi="Times New Roman" w:cs="Times New Roman"/>
          <w:sz w:val="24"/>
          <w:szCs w:val="24"/>
        </w:rPr>
        <w:t xml:space="preserve"> of calories (continuous) </w:t>
      </w:r>
      <w:r w:rsidR="00FD5AC8">
        <w:rPr>
          <w:rFonts w:ascii="Times New Roman" w:hAnsi="Times New Roman" w:cs="Times New Roman"/>
          <w:sz w:val="24"/>
          <w:szCs w:val="24"/>
        </w:rPr>
        <w:t>from UPF</w:t>
      </w:r>
      <w:r w:rsidR="009C2D60" w:rsidRPr="00AE7C66">
        <w:rPr>
          <w:rFonts w:ascii="Times New Roman" w:hAnsi="Times New Roman" w:cs="Times New Roman"/>
          <w:sz w:val="24"/>
          <w:szCs w:val="24"/>
        </w:rPr>
        <w:t xml:space="preserve"> in the multinomial logistic regression models.</w:t>
      </w:r>
      <w:r w:rsidR="009C2D60" w:rsidRPr="00AE7C66" w:rsidDel="00685DF4">
        <w:rPr>
          <w:rFonts w:ascii="Times New Roman" w:hAnsi="Times New Roman" w:cs="Times New Roman"/>
          <w:sz w:val="24"/>
          <w:szCs w:val="24"/>
          <w:vertAlign w:val="superscript"/>
        </w:rPr>
        <w:t xml:space="preserve"> </w:t>
      </w:r>
    </w:p>
    <w:p w14:paraId="7C769D44" w14:textId="7DA62500" w:rsidR="001568D2" w:rsidRDefault="001568D2">
      <w:pPr>
        <w:rPr>
          <w:rFonts w:ascii="Times New Roman" w:hAnsi="Times New Roman" w:cs="Times New Roman"/>
          <w:bCs/>
          <w:sz w:val="24"/>
          <w:szCs w:val="24"/>
        </w:rPr>
      </w:pPr>
      <w:r>
        <w:rPr>
          <w:rFonts w:ascii="Times New Roman" w:hAnsi="Times New Roman" w:cs="Times New Roman"/>
          <w:bCs/>
          <w:sz w:val="24"/>
          <w:szCs w:val="24"/>
        </w:rPr>
        <w:br w:type="page"/>
      </w:r>
    </w:p>
    <w:p w14:paraId="4807401C" w14:textId="67032847" w:rsidR="00FD5AC8" w:rsidRPr="00817A9B" w:rsidRDefault="00FD5AC8" w:rsidP="00817A9B">
      <w:pPr>
        <w:jc w:val="center"/>
        <w:rPr>
          <w:rFonts w:ascii="Times New Roman" w:hAnsi="Times New Roman" w:cs="Times New Roman"/>
          <w:b/>
          <w:sz w:val="24"/>
          <w:szCs w:val="24"/>
          <w:lang w:eastAsia="zh-CN"/>
        </w:rPr>
      </w:pPr>
      <w:r w:rsidRPr="00817A9B">
        <w:rPr>
          <w:rFonts w:ascii="Times New Roman" w:hAnsi="Times New Roman" w:cs="Times New Roman"/>
          <w:b/>
          <w:sz w:val="24"/>
          <w:szCs w:val="24"/>
        </w:rPr>
        <w:lastRenderedPageBreak/>
        <w:t>Supplementary TABLE 4   Odds ratio and 95% confidence intervals for seven cardiovascular health metrics associated with percentage of calories from UPF among U.S. adults, NHANES 2011</w:t>
      </w:r>
      <w:r w:rsidRPr="00817A9B">
        <w:rPr>
          <w:b/>
          <w:sz w:val="24"/>
          <w:szCs w:val="24"/>
          <w:lang w:eastAsia="zh-CN"/>
        </w:rPr>
        <w:t>–</w:t>
      </w:r>
      <w:r w:rsidRPr="00817A9B">
        <w:rPr>
          <w:rFonts w:ascii="Times New Roman" w:hAnsi="Times New Roman" w:cs="Times New Roman"/>
          <w:b/>
          <w:sz w:val="24"/>
          <w:szCs w:val="24"/>
        </w:rPr>
        <w:t>2016, n=11,246</w:t>
      </w:r>
      <w:r w:rsidRPr="00817A9B">
        <w:rPr>
          <w:rFonts w:ascii="Times New Roman" w:hAnsi="Times New Roman" w:cs="Times New Roman"/>
          <w:b/>
          <w:sz w:val="24"/>
          <w:szCs w:val="24"/>
          <w:vertAlign w:val="superscript"/>
        </w:rPr>
        <w:t>1</w:t>
      </w:r>
    </w:p>
    <w:tbl>
      <w:tblPr>
        <w:tblStyle w:val="TableGrid"/>
        <w:tblW w:w="13013" w:type="dxa"/>
        <w:tblLook w:val="04A0" w:firstRow="1" w:lastRow="0" w:firstColumn="1" w:lastColumn="0" w:noHBand="0" w:noVBand="1"/>
      </w:tblPr>
      <w:tblGrid>
        <w:gridCol w:w="3749"/>
        <w:gridCol w:w="1826"/>
        <w:gridCol w:w="1890"/>
        <w:gridCol w:w="2070"/>
        <w:gridCol w:w="2070"/>
        <w:gridCol w:w="9"/>
        <w:gridCol w:w="1382"/>
        <w:gridCol w:w="17"/>
      </w:tblGrid>
      <w:tr w:rsidR="00FD5AC8" w:rsidRPr="00466ECF" w14:paraId="24C23285" w14:textId="77777777" w:rsidTr="00FD5AC8">
        <w:tc>
          <w:tcPr>
            <w:tcW w:w="3749" w:type="dxa"/>
          </w:tcPr>
          <w:p w14:paraId="593352FA" w14:textId="77777777" w:rsidR="00FD5AC8" w:rsidRPr="00466ECF" w:rsidRDefault="00FD5AC8" w:rsidP="00FD5AC8">
            <w:pPr>
              <w:rPr>
                <w:bCs/>
                <w:sz w:val="24"/>
                <w:szCs w:val="24"/>
              </w:rPr>
            </w:pPr>
          </w:p>
        </w:tc>
        <w:tc>
          <w:tcPr>
            <w:tcW w:w="7865" w:type="dxa"/>
            <w:gridSpan w:val="5"/>
          </w:tcPr>
          <w:p w14:paraId="210334BD" w14:textId="77777777" w:rsidR="00FD5AC8" w:rsidRPr="00466ECF" w:rsidRDefault="00FD5AC8" w:rsidP="00FD5AC8">
            <w:pPr>
              <w:jc w:val="center"/>
              <w:rPr>
                <w:bCs/>
                <w:sz w:val="24"/>
                <w:szCs w:val="24"/>
              </w:rPr>
            </w:pPr>
            <w:r w:rsidRPr="00466ECF">
              <w:rPr>
                <w:bCs/>
                <w:sz w:val="24"/>
                <w:szCs w:val="24"/>
              </w:rPr>
              <w:t>Quartiles of usual percent</w:t>
            </w:r>
            <w:r>
              <w:rPr>
                <w:bCs/>
                <w:sz w:val="24"/>
                <w:szCs w:val="24"/>
              </w:rPr>
              <w:t>age</w:t>
            </w:r>
            <w:r w:rsidRPr="00466ECF">
              <w:rPr>
                <w:bCs/>
                <w:sz w:val="24"/>
                <w:szCs w:val="24"/>
              </w:rPr>
              <w:t xml:space="preserve"> of calories from UPF</w:t>
            </w:r>
          </w:p>
        </w:tc>
        <w:tc>
          <w:tcPr>
            <w:tcW w:w="1399" w:type="dxa"/>
            <w:gridSpan w:val="2"/>
          </w:tcPr>
          <w:p w14:paraId="130AEA10" w14:textId="77777777" w:rsidR="00FD5AC8" w:rsidRPr="00466ECF" w:rsidRDefault="00FD5AC8" w:rsidP="00FD5AC8">
            <w:pPr>
              <w:jc w:val="center"/>
              <w:rPr>
                <w:bCs/>
                <w:sz w:val="24"/>
                <w:szCs w:val="24"/>
              </w:rPr>
            </w:pPr>
            <w:r w:rsidRPr="00466ECF">
              <w:rPr>
                <w:bCs/>
                <w:sz w:val="24"/>
                <w:szCs w:val="24"/>
              </w:rPr>
              <w:t>P value</w:t>
            </w:r>
            <w:r w:rsidRPr="007602C9">
              <w:rPr>
                <w:bCs/>
                <w:sz w:val="24"/>
                <w:szCs w:val="24"/>
                <w:vertAlign w:val="superscript"/>
              </w:rPr>
              <w:t>3</w:t>
            </w:r>
          </w:p>
        </w:tc>
      </w:tr>
      <w:tr w:rsidR="00FD5AC8" w:rsidRPr="00466ECF" w14:paraId="2843A6B7" w14:textId="77777777" w:rsidTr="00FD5AC8">
        <w:trPr>
          <w:gridAfter w:val="1"/>
          <w:wAfter w:w="17" w:type="dxa"/>
        </w:trPr>
        <w:tc>
          <w:tcPr>
            <w:tcW w:w="3749" w:type="dxa"/>
          </w:tcPr>
          <w:p w14:paraId="4918CF77" w14:textId="77777777" w:rsidR="00FD5AC8" w:rsidRPr="00466ECF" w:rsidRDefault="00FD5AC8" w:rsidP="00FD5AC8">
            <w:pPr>
              <w:rPr>
                <w:bCs/>
                <w:sz w:val="24"/>
                <w:szCs w:val="24"/>
              </w:rPr>
            </w:pPr>
          </w:p>
        </w:tc>
        <w:tc>
          <w:tcPr>
            <w:tcW w:w="1826" w:type="dxa"/>
          </w:tcPr>
          <w:p w14:paraId="57DBD614" w14:textId="77777777" w:rsidR="00FD5AC8" w:rsidRPr="00466ECF" w:rsidRDefault="00FD5AC8" w:rsidP="00FD5AC8">
            <w:pPr>
              <w:tabs>
                <w:tab w:val="center" w:pos="715"/>
                <w:tab w:val="left" w:pos="1365"/>
              </w:tabs>
              <w:rPr>
                <w:bCs/>
                <w:sz w:val="24"/>
                <w:szCs w:val="24"/>
              </w:rPr>
            </w:pPr>
            <w:r>
              <w:rPr>
                <w:bCs/>
                <w:sz w:val="24"/>
                <w:szCs w:val="24"/>
              </w:rPr>
              <w:tab/>
            </w:r>
            <w:r w:rsidRPr="00466ECF">
              <w:rPr>
                <w:bCs/>
                <w:sz w:val="24"/>
                <w:szCs w:val="24"/>
              </w:rPr>
              <w:t>Q1</w:t>
            </w:r>
            <w:r>
              <w:rPr>
                <w:bCs/>
                <w:sz w:val="24"/>
                <w:szCs w:val="24"/>
              </w:rPr>
              <w:tab/>
            </w:r>
          </w:p>
        </w:tc>
        <w:tc>
          <w:tcPr>
            <w:tcW w:w="1890" w:type="dxa"/>
          </w:tcPr>
          <w:p w14:paraId="27B0B2E8" w14:textId="77777777" w:rsidR="00FD5AC8" w:rsidRPr="00466ECF" w:rsidRDefault="00FD5AC8" w:rsidP="00FD5AC8">
            <w:pPr>
              <w:jc w:val="center"/>
              <w:rPr>
                <w:bCs/>
                <w:sz w:val="24"/>
                <w:szCs w:val="24"/>
              </w:rPr>
            </w:pPr>
            <w:r w:rsidRPr="00466ECF">
              <w:rPr>
                <w:bCs/>
                <w:sz w:val="24"/>
                <w:szCs w:val="24"/>
              </w:rPr>
              <w:t xml:space="preserve">Q2 </w:t>
            </w:r>
          </w:p>
        </w:tc>
        <w:tc>
          <w:tcPr>
            <w:tcW w:w="2070" w:type="dxa"/>
          </w:tcPr>
          <w:p w14:paraId="40CC2880" w14:textId="77777777" w:rsidR="00FD5AC8" w:rsidRPr="00466ECF" w:rsidRDefault="00FD5AC8" w:rsidP="00FD5AC8">
            <w:pPr>
              <w:jc w:val="center"/>
              <w:rPr>
                <w:bCs/>
                <w:sz w:val="24"/>
                <w:szCs w:val="24"/>
              </w:rPr>
            </w:pPr>
            <w:r w:rsidRPr="00466ECF">
              <w:rPr>
                <w:bCs/>
                <w:sz w:val="24"/>
                <w:szCs w:val="24"/>
              </w:rPr>
              <w:t xml:space="preserve">Q3 </w:t>
            </w:r>
          </w:p>
        </w:tc>
        <w:tc>
          <w:tcPr>
            <w:tcW w:w="2070" w:type="dxa"/>
          </w:tcPr>
          <w:p w14:paraId="733A9582" w14:textId="77777777" w:rsidR="00FD5AC8" w:rsidRPr="00466ECF" w:rsidRDefault="00FD5AC8" w:rsidP="00FD5AC8">
            <w:pPr>
              <w:jc w:val="center"/>
              <w:rPr>
                <w:bCs/>
                <w:sz w:val="24"/>
                <w:szCs w:val="24"/>
              </w:rPr>
            </w:pPr>
            <w:r w:rsidRPr="00466ECF">
              <w:rPr>
                <w:bCs/>
                <w:sz w:val="24"/>
                <w:szCs w:val="24"/>
              </w:rPr>
              <w:t xml:space="preserve">Q4 </w:t>
            </w:r>
          </w:p>
        </w:tc>
        <w:tc>
          <w:tcPr>
            <w:tcW w:w="1391" w:type="dxa"/>
            <w:gridSpan w:val="2"/>
          </w:tcPr>
          <w:p w14:paraId="2986825B" w14:textId="77777777" w:rsidR="00FD5AC8" w:rsidRPr="00466ECF" w:rsidRDefault="00FD5AC8" w:rsidP="00FD5AC8">
            <w:pPr>
              <w:jc w:val="center"/>
              <w:rPr>
                <w:bCs/>
                <w:sz w:val="24"/>
                <w:szCs w:val="24"/>
              </w:rPr>
            </w:pPr>
          </w:p>
        </w:tc>
      </w:tr>
      <w:tr w:rsidR="00FD5AC8" w:rsidRPr="00466ECF" w14:paraId="19BAFBB9" w14:textId="77777777" w:rsidTr="00FD5AC8">
        <w:trPr>
          <w:gridAfter w:val="1"/>
          <w:wAfter w:w="17" w:type="dxa"/>
        </w:trPr>
        <w:tc>
          <w:tcPr>
            <w:tcW w:w="3749" w:type="dxa"/>
          </w:tcPr>
          <w:p w14:paraId="465F8329" w14:textId="77777777" w:rsidR="00FD5AC8" w:rsidRPr="00466ECF" w:rsidRDefault="00FD5AC8" w:rsidP="00FD5AC8">
            <w:pPr>
              <w:rPr>
                <w:bCs/>
                <w:sz w:val="24"/>
                <w:szCs w:val="24"/>
              </w:rPr>
            </w:pPr>
            <w:r w:rsidRPr="00466ECF">
              <w:rPr>
                <w:bCs/>
                <w:sz w:val="24"/>
                <w:szCs w:val="24"/>
              </w:rPr>
              <w:t>Mid-point</w:t>
            </w:r>
            <w:r>
              <w:rPr>
                <w:bCs/>
                <w:sz w:val="24"/>
                <w:szCs w:val="24"/>
              </w:rPr>
              <w:t xml:space="preserve"> and range</w:t>
            </w:r>
            <w:r w:rsidRPr="00466ECF">
              <w:rPr>
                <w:bCs/>
                <w:sz w:val="24"/>
                <w:szCs w:val="24"/>
              </w:rPr>
              <w:t xml:space="preserve"> of usual percent</w:t>
            </w:r>
            <w:r>
              <w:rPr>
                <w:bCs/>
                <w:sz w:val="24"/>
                <w:szCs w:val="24"/>
              </w:rPr>
              <w:t>age</w:t>
            </w:r>
            <w:r w:rsidRPr="00466ECF">
              <w:rPr>
                <w:bCs/>
                <w:sz w:val="24"/>
                <w:szCs w:val="24"/>
              </w:rPr>
              <w:t xml:space="preserve"> of </w:t>
            </w:r>
            <w:r>
              <w:rPr>
                <w:bCs/>
                <w:sz w:val="24"/>
                <w:szCs w:val="24"/>
              </w:rPr>
              <w:t xml:space="preserve">calories </w:t>
            </w:r>
            <w:r w:rsidRPr="00466ECF">
              <w:rPr>
                <w:bCs/>
                <w:sz w:val="24"/>
                <w:szCs w:val="24"/>
              </w:rPr>
              <w:t>from UPF</w:t>
            </w:r>
          </w:p>
        </w:tc>
        <w:tc>
          <w:tcPr>
            <w:tcW w:w="1826" w:type="dxa"/>
          </w:tcPr>
          <w:p w14:paraId="59379D13" w14:textId="77777777" w:rsidR="00FD5AC8" w:rsidRDefault="00FD5AC8" w:rsidP="00FD5AC8">
            <w:pPr>
              <w:tabs>
                <w:tab w:val="left" w:pos="405"/>
                <w:tab w:val="center" w:pos="604"/>
                <w:tab w:val="center" w:pos="805"/>
              </w:tabs>
              <w:jc w:val="center"/>
              <w:rPr>
                <w:bCs/>
                <w:sz w:val="24"/>
                <w:szCs w:val="24"/>
              </w:rPr>
            </w:pPr>
            <w:r w:rsidRPr="00466ECF">
              <w:rPr>
                <w:bCs/>
                <w:sz w:val="24"/>
                <w:szCs w:val="24"/>
              </w:rPr>
              <w:t>40.</w:t>
            </w:r>
            <w:r>
              <w:rPr>
                <w:bCs/>
                <w:sz w:val="24"/>
                <w:szCs w:val="24"/>
              </w:rPr>
              <w:t>4</w:t>
            </w:r>
            <w:r w:rsidRPr="00466ECF">
              <w:rPr>
                <w:bCs/>
                <w:sz w:val="24"/>
                <w:szCs w:val="24"/>
              </w:rPr>
              <w:t>%</w:t>
            </w:r>
          </w:p>
          <w:p w14:paraId="4591D24B" w14:textId="77777777" w:rsidR="00FD5AC8" w:rsidRPr="0058107B" w:rsidRDefault="00FD5AC8" w:rsidP="00FD5AC8">
            <w:pPr>
              <w:jc w:val="center"/>
              <w:rPr>
                <w:bCs/>
                <w:sz w:val="24"/>
                <w:szCs w:val="24"/>
              </w:rPr>
            </w:pPr>
            <w:r>
              <w:rPr>
                <w:bCs/>
                <w:sz w:val="24"/>
                <w:szCs w:val="24"/>
              </w:rPr>
              <w:t>(26.1%</w:t>
            </w:r>
            <w:r>
              <w:rPr>
                <w:bCs/>
                <w:sz w:val="24"/>
                <w:szCs w:val="24"/>
                <w:lang w:eastAsia="zh-CN"/>
              </w:rPr>
              <w:t>–</w:t>
            </w:r>
            <w:r>
              <w:rPr>
                <w:bCs/>
                <w:sz w:val="24"/>
                <w:szCs w:val="24"/>
              </w:rPr>
              <w:t>46.6%)</w:t>
            </w:r>
          </w:p>
        </w:tc>
        <w:tc>
          <w:tcPr>
            <w:tcW w:w="1890" w:type="dxa"/>
          </w:tcPr>
          <w:p w14:paraId="063D72C6" w14:textId="77777777" w:rsidR="00FD5AC8" w:rsidRDefault="00FD5AC8" w:rsidP="00FD5AC8">
            <w:pPr>
              <w:jc w:val="center"/>
              <w:rPr>
                <w:bCs/>
                <w:sz w:val="24"/>
                <w:szCs w:val="24"/>
              </w:rPr>
            </w:pPr>
            <w:r w:rsidRPr="00466ECF">
              <w:rPr>
                <w:bCs/>
                <w:sz w:val="24"/>
                <w:szCs w:val="24"/>
              </w:rPr>
              <w:t>51.2%</w:t>
            </w:r>
          </w:p>
          <w:p w14:paraId="7E68BC24" w14:textId="77777777" w:rsidR="00FD5AC8" w:rsidRPr="0058107B" w:rsidRDefault="00FD5AC8" w:rsidP="00FD5AC8">
            <w:pPr>
              <w:jc w:val="center"/>
              <w:rPr>
                <w:bCs/>
                <w:sz w:val="24"/>
                <w:szCs w:val="24"/>
              </w:rPr>
            </w:pPr>
            <w:r>
              <w:rPr>
                <w:bCs/>
                <w:sz w:val="24"/>
                <w:szCs w:val="24"/>
              </w:rPr>
              <w:t>(46.7%</w:t>
            </w:r>
            <w:r>
              <w:rPr>
                <w:bCs/>
                <w:sz w:val="24"/>
                <w:szCs w:val="24"/>
                <w:lang w:eastAsia="zh-CN"/>
              </w:rPr>
              <w:t>–5</w:t>
            </w:r>
            <w:r>
              <w:rPr>
                <w:bCs/>
                <w:sz w:val="24"/>
                <w:szCs w:val="24"/>
              </w:rPr>
              <w:t>5.3%)</w:t>
            </w:r>
          </w:p>
        </w:tc>
        <w:tc>
          <w:tcPr>
            <w:tcW w:w="2070" w:type="dxa"/>
          </w:tcPr>
          <w:p w14:paraId="1306A359" w14:textId="77777777" w:rsidR="00FD5AC8" w:rsidRDefault="00FD5AC8" w:rsidP="00FD5AC8">
            <w:pPr>
              <w:jc w:val="center"/>
              <w:rPr>
                <w:bCs/>
                <w:sz w:val="24"/>
                <w:szCs w:val="24"/>
              </w:rPr>
            </w:pPr>
            <w:r w:rsidRPr="00466ECF">
              <w:rPr>
                <w:bCs/>
                <w:sz w:val="24"/>
                <w:szCs w:val="24"/>
              </w:rPr>
              <w:t>59.</w:t>
            </w:r>
            <w:r>
              <w:rPr>
                <w:bCs/>
                <w:sz w:val="24"/>
                <w:szCs w:val="24"/>
              </w:rPr>
              <w:t>5</w:t>
            </w:r>
            <w:r w:rsidRPr="00466ECF">
              <w:rPr>
                <w:bCs/>
                <w:sz w:val="24"/>
                <w:szCs w:val="24"/>
              </w:rPr>
              <w:t>%</w:t>
            </w:r>
          </w:p>
          <w:p w14:paraId="00B540F6" w14:textId="77777777" w:rsidR="00FD5AC8" w:rsidRPr="0058107B" w:rsidRDefault="00FD5AC8" w:rsidP="00FD5AC8">
            <w:pPr>
              <w:jc w:val="center"/>
              <w:rPr>
                <w:bCs/>
                <w:sz w:val="24"/>
                <w:szCs w:val="24"/>
              </w:rPr>
            </w:pPr>
            <w:r>
              <w:rPr>
                <w:bCs/>
                <w:sz w:val="24"/>
                <w:szCs w:val="24"/>
              </w:rPr>
              <w:t>(55.4%</w:t>
            </w:r>
            <w:r>
              <w:rPr>
                <w:bCs/>
                <w:sz w:val="24"/>
                <w:szCs w:val="24"/>
                <w:lang w:eastAsia="zh-CN"/>
              </w:rPr>
              <w:t>–6</w:t>
            </w:r>
            <w:r>
              <w:rPr>
                <w:bCs/>
                <w:sz w:val="24"/>
                <w:szCs w:val="24"/>
              </w:rPr>
              <w:t>4.2%)</w:t>
            </w:r>
          </w:p>
        </w:tc>
        <w:tc>
          <w:tcPr>
            <w:tcW w:w="2070" w:type="dxa"/>
          </w:tcPr>
          <w:p w14:paraId="4489D69D" w14:textId="77777777" w:rsidR="00FD5AC8" w:rsidRDefault="00FD5AC8" w:rsidP="00FD5AC8">
            <w:pPr>
              <w:jc w:val="center"/>
              <w:rPr>
                <w:bCs/>
                <w:sz w:val="24"/>
                <w:szCs w:val="24"/>
              </w:rPr>
            </w:pPr>
            <w:r w:rsidRPr="00466ECF">
              <w:rPr>
                <w:bCs/>
                <w:sz w:val="24"/>
                <w:szCs w:val="24"/>
              </w:rPr>
              <w:t>70.</w:t>
            </w:r>
            <w:r>
              <w:rPr>
                <w:bCs/>
                <w:sz w:val="24"/>
                <w:szCs w:val="24"/>
              </w:rPr>
              <w:t>5</w:t>
            </w:r>
            <w:r w:rsidRPr="00466ECF">
              <w:rPr>
                <w:bCs/>
                <w:sz w:val="24"/>
                <w:szCs w:val="24"/>
              </w:rPr>
              <w:t>%</w:t>
            </w:r>
          </w:p>
          <w:p w14:paraId="76FB162E" w14:textId="77777777" w:rsidR="00FD5AC8" w:rsidRPr="0058107B" w:rsidRDefault="00FD5AC8" w:rsidP="00FD5AC8">
            <w:pPr>
              <w:jc w:val="center"/>
              <w:rPr>
                <w:bCs/>
                <w:sz w:val="24"/>
                <w:szCs w:val="24"/>
              </w:rPr>
            </w:pPr>
            <w:r>
              <w:rPr>
                <w:bCs/>
                <w:sz w:val="24"/>
                <w:szCs w:val="24"/>
              </w:rPr>
              <w:t>(64.3%</w:t>
            </w:r>
            <w:r>
              <w:rPr>
                <w:bCs/>
                <w:sz w:val="24"/>
                <w:szCs w:val="24"/>
                <w:lang w:eastAsia="zh-CN"/>
              </w:rPr>
              <w:t>–86</w:t>
            </w:r>
            <w:r>
              <w:rPr>
                <w:bCs/>
                <w:sz w:val="24"/>
                <w:szCs w:val="24"/>
              </w:rPr>
              <w:t>.0%)</w:t>
            </w:r>
          </w:p>
        </w:tc>
        <w:tc>
          <w:tcPr>
            <w:tcW w:w="1391" w:type="dxa"/>
            <w:gridSpan w:val="2"/>
          </w:tcPr>
          <w:p w14:paraId="198EE384" w14:textId="77777777" w:rsidR="00FD5AC8" w:rsidRPr="0058107B" w:rsidRDefault="00FD5AC8" w:rsidP="00FD5AC8">
            <w:pPr>
              <w:jc w:val="center"/>
              <w:rPr>
                <w:bCs/>
                <w:sz w:val="24"/>
                <w:szCs w:val="24"/>
              </w:rPr>
            </w:pPr>
          </w:p>
        </w:tc>
      </w:tr>
      <w:tr w:rsidR="00FD5AC8" w:rsidRPr="001B6D01" w14:paraId="45F42EC9" w14:textId="77777777" w:rsidTr="00FD5AC8">
        <w:trPr>
          <w:gridAfter w:val="1"/>
          <w:wAfter w:w="17" w:type="dxa"/>
        </w:trPr>
        <w:tc>
          <w:tcPr>
            <w:tcW w:w="3749" w:type="dxa"/>
          </w:tcPr>
          <w:p w14:paraId="3557A799" w14:textId="77777777" w:rsidR="00FD5AC8" w:rsidRPr="007602C9" w:rsidRDefault="00FD5AC8" w:rsidP="00FD5AC8">
            <w:pPr>
              <w:rPr>
                <w:bCs/>
                <w:sz w:val="24"/>
                <w:szCs w:val="24"/>
              </w:rPr>
            </w:pPr>
            <w:r w:rsidRPr="00466ECF">
              <w:rPr>
                <w:bCs/>
                <w:sz w:val="24"/>
                <w:szCs w:val="24"/>
              </w:rPr>
              <w:t>Health Metrics</w:t>
            </w:r>
          </w:p>
        </w:tc>
        <w:tc>
          <w:tcPr>
            <w:tcW w:w="1826" w:type="dxa"/>
          </w:tcPr>
          <w:p w14:paraId="7EC565AE" w14:textId="77777777" w:rsidR="00FD5AC8" w:rsidRPr="0058107B" w:rsidRDefault="00FD5AC8" w:rsidP="00FD5AC8">
            <w:pPr>
              <w:jc w:val="center"/>
              <w:rPr>
                <w:bCs/>
                <w:sz w:val="24"/>
                <w:szCs w:val="24"/>
              </w:rPr>
            </w:pPr>
          </w:p>
        </w:tc>
        <w:tc>
          <w:tcPr>
            <w:tcW w:w="1890" w:type="dxa"/>
          </w:tcPr>
          <w:p w14:paraId="75DAC0E3" w14:textId="77777777" w:rsidR="00FD5AC8" w:rsidRPr="0058107B" w:rsidRDefault="00FD5AC8" w:rsidP="00FD5AC8">
            <w:pPr>
              <w:jc w:val="center"/>
              <w:rPr>
                <w:bCs/>
                <w:sz w:val="24"/>
                <w:szCs w:val="24"/>
              </w:rPr>
            </w:pPr>
          </w:p>
        </w:tc>
        <w:tc>
          <w:tcPr>
            <w:tcW w:w="2070" w:type="dxa"/>
          </w:tcPr>
          <w:p w14:paraId="6426CE42" w14:textId="77777777" w:rsidR="00FD5AC8" w:rsidRPr="0058107B" w:rsidRDefault="00FD5AC8" w:rsidP="00FD5AC8">
            <w:pPr>
              <w:jc w:val="center"/>
              <w:rPr>
                <w:bCs/>
                <w:sz w:val="24"/>
                <w:szCs w:val="24"/>
              </w:rPr>
            </w:pPr>
          </w:p>
        </w:tc>
        <w:tc>
          <w:tcPr>
            <w:tcW w:w="2070" w:type="dxa"/>
          </w:tcPr>
          <w:p w14:paraId="3FC39551" w14:textId="77777777" w:rsidR="00FD5AC8" w:rsidRPr="0058107B" w:rsidRDefault="00FD5AC8" w:rsidP="00FD5AC8">
            <w:pPr>
              <w:jc w:val="center"/>
              <w:rPr>
                <w:bCs/>
                <w:sz w:val="24"/>
                <w:szCs w:val="24"/>
              </w:rPr>
            </w:pPr>
          </w:p>
        </w:tc>
        <w:tc>
          <w:tcPr>
            <w:tcW w:w="1391" w:type="dxa"/>
            <w:gridSpan w:val="2"/>
          </w:tcPr>
          <w:p w14:paraId="4D440803" w14:textId="77777777" w:rsidR="00FD5AC8" w:rsidRPr="0058107B" w:rsidRDefault="00FD5AC8" w:rsidP="00FD5AC8">
            <w:pPr>
              <w:jc w:val="center"/>
              <w:rPr>
                <w:bCs/>
                <w:sz w:val="24"/>
                <w:szCs w:val="24"/>
              </w:rPr>
            </w:pPr>
          </w:p>
        </w:tc>
      </w:tr>
      <w:tr w:rsidR="00FD5AC8" w:rsidRPr="00574536" w14:paraId="7D48933B" w14:textId="77777777" w:rsidTr="00FD5AC8">
        <w:trPr>
          <w:gridAfter w:val="1"/>
          <w:wAfter w:w="17" w:type="dxa"/>
        </w:trPr>
        <w:tc>
          <w:tcPr>
            <w:tcW w:w="3749" w:type="dxa"/>
          </w:tcPr>
          <w:p w14:paraId="43B3AABD" w14:textId="77777777" w:rsidR="00FD5AC8" w:rsidRPr="00574536" w:rsidRDefault="00FD5AC8" w:rsidP="00FD5AC8">
            <w:pPr>
              <w:rPr>
                <w:sz w:val="24"/>
                <w:szCs w:val="24"/>
              </w:rPr>
            </w:pPr>
            <w:r w:rsidRPr="00574536">
              <w:rPr>
                <w:sz w:val="24"/>
                <w:szCs w:val="24"/>
              </w:rPr>
              <w:t>Age, sex</w:t>
            </w:r>
            <w:r>
              <w:rPr>
                <w:sz w:val="24"/>
                <w:szCs w:val="24"/>
              </w:rPr>
              <w:t>,</w:t>
            </w:r>
            <w:r w:rsidRPr="00574536">
              <w:rPr>
                <w:sz w:val="24"/>
                <w:szCs w:val="24"/>
              </w:rPr>
              <w:t xml:space="preserve"> and race</w:t>
            </w:r>
            <w:r>
              <w:rPr>
                <w:sz w:val="24"/>
                <w:szCs w:val="24"/>
              </w:rPr>
              <w:t xml:space="preserve"> and Hispanic origin</w:t>
            </w:r>
            <w:r w:rsidRPr="00574536">
              <w:rPr>
                <w:sz w:val="24"/>
                <w:szCs w:val="24"/>
              </w:rPr>
              <w:t xml:space="preserve"> adjusted</w:t>
            </w:r>
          </w:p>
        </w:tc>
        <w:tc>
          <w:tcPr>
            <w:tcW w:w="1826" w:type="dxa"/>
          </w:tcPr>
          <w:p w14:paraId="5EA9E6B5" w14:textId="77777777" w:rsidR="00FD5AC8" w:rsidRPr="0058107B" w:rsidRDefault="00FD5AC8" w:rsidP="00FD5AC8">
            <w:pPr>
              <w:jc w:val="center"/>
              <w:rPr>
                <w:sz w:val="24"/>
                <w:szCs w:val="24"/>
              </w:rPr>
            </w:pPr>
          </w:p>
        </w:tc>
        <w:tc>
          <w:tcPr>
            <w:tcW w:w="1890" w:type="dxa"/>
          </w:tcPr>
          <w:p w14:paraId="3704839F" w14:textId="77777777" w:rsidR="00FD5AC8" w:rsidRPr="0058107B" w:rsidRDefault="00FD5AC8" w:rsidP="00FD5AC8">
            <w:pPr>
              <w:jc w:val="center"/>
              <w:rPr>
                <w:sz w:val="24"/>
                <w:szCs w:val="24"/>
              </w:rPr>
            </w:pPr>
          </w:p>
        </w:tc>
        <w:tc>
          <w:tcPr>
            <w:tcW w:w="2070" w:type="dxa"/>
          </w:tcPr>
          <w:p w14:paraId="433A4ABF" w14:textId="77777777" w:rsidR="00FD5AC8" w:rsidRPr="0058107B" w:rsidRDefault="00FD5AC8" w:rsidP="00FD5AC8">
            <w:pPr>
              <w:jc w:val="center"/>
              <w:rPr>
                <w:sz w:val="24"/>
                <w:szCs w:val="24"/>
              </w:rPr>
            </w:pPr>
          </w:p>
        </w:tc>
        <w:tc>
          <w:tcPr>
            <w:tcW w:w="2070" w:type="dxa"/>
          </w:tcPr>
          <w:p w14:paraId="2E524F04" w14:textId="77777777" w:rsidR="00FD5AC8" w:rsidRPr="0058107B" w:rsidRDefault="00FD5AC8" w:rsidP="00FD5AC8">
            <w:pPr>
              <w:jc w:val="center"/>
              <w:rPr>
                <w:sz w:val="24"/>
                <w:szCs w:val="24"/>
              </w:rPr>
            </w:pPr>
          </w:p>
        </w:tc>
        <w:tc>
          <w:tcPr>
            <w:tcW w:w="1391" w:type="dxa"/>
            <w:gridSpan w:val="2"/>
          </w:tcPr>
          <w:p w14:paraId="26AE06D3" w14:textId="77777777" w:rsidR="00FD5AC8" w:rsidRPr="0058107B" w:rsidRDefault="00FD5AC8" w:rsidP="00FD5AC8">
            <w:pPr>
              <w:jc w:val="center"/>
              <w:rPr>
                <w:sz w:val="24"/>
                <w:szCs w:val="24"/>
              </w:rPr>
            </w:pPr>
          </w:p>
        </w:tc>
      </w:tr>
      <w:tr w:rsidR="00FD5AC8" w:rsidRPr="00574536" w14:paraId="66F06169" w14:textId="77777777" w:rsidTr="00FD5AC8">
        <w:trPr>
          <w:gridAfter w:val="1"/>
          <w:wAfter w:w="17" w:type="dxa"/>
        </w:trPr>
        <w:tc>
          <w:tcPr>
            <w:tcW w:w="3749" w:type="dxa"/>
          </w:tcPr>
          <w:p w14:paraId="644542AE" w14:textId="77777777" w:rsidR="00FD5AC8" w:rsidRPr="00574536" w:rsidRDefault="00FD5AC8" w:rsidP="00FD5AC8">
            <w:pPr>
              <w:jc w:val="right"/>
              <w:rPr>
                <w:sz w:val="24"/>
                <w:szCs w:val="24"/>
              </w:rPr>
            </w:pPr>
            <w:r w:rsidRPr="00574536">
              <w:rPr>
                <w:sz w:val="24"/>
                <w:szCs w:val="24"/>
              </w:rPr>
              <w:t>Average CVH</w:t>
            </w:r>
            <w:r>
              <w:rPr>
                <w:bCs/>
                <w:sz w:val="24"/>
                <w:szCs w:val="24"/>
              </w:rPr>
              <w:t xml:space="preserve"> vs optimum</w:t>
            </w:r>
            <w:r w:rsidRPr="00574536">
              <w:rPr>
                <w:sz w:val="24"/>
                <w:szCs w:val="24"/>
              </w:rPr>
              <w:t xml:space="preserve"> </w:t>
            </w:r>
          </w:p>
        </w:tc>
        <w:tc>
          <w:tcPr>
            <w:tcW w:w="1826" w:type="dxa"/>
          </w:tcPr>
          <w:p w14:paraId="501BFDFA" w14:textId="77777777" w:rsidR="00FD5AC8" w:rsidRPr="0058107B" w:rsidRDefault="00FD5AC8" w:rsidP="00FD5AC8">
            <w:pPr>
              <w:jc w:val="center"/>
              <w:rPr>
                <w:sz w:val="24"/>
                <w:szCs w:val="24"/>
              </w:rPr>
            </w:pPr>
            <w:r w:rsidRPr="0058107B">
              <w:rPr>
                <w:sz w:val="24"/>
                <w:szCs w:val="24"/>
              </w:rPr>
              <w:t>1.00</w:t>
            </w:r>
          </w:p>
        </w:tc>
        <w:tc>
          <w:tcPr>
            <w:tcW w:w="1890" w:type="dxa"/>
          </w:tcPr>
          <w:p w14:paraId="5CEB47D2" w14:textId="232F5C28" w:rsidR="00FD5AC8" w:rsidRPr="0058107B" w:rsidRDefault="00FD5AC8" w:rsidP="00FD5AC8">
            <w:pPr>
              <w:jc w:val="center"/>
              <w:rPr>
                <w:sz w:val="24"/>
                <w:szCs w:val="24"/>
              </w:rPr>
            </w:pPr>
            <w:r w:rsidRPr="0058107B">
              <w:rPr>
                <w:sz w:val="24"/>
                <w:szCs w:val="24"/>
              </w:rPr>
              <w:t>1.</w:t>
            </w:r>
            <w:r>
              <w:rPr>
                <w:sz w:val="24"/>
                <w:szCs w:val="24"/>
              </w:rPr>
              <w:t>5</w:t>
            </w:r>
            <w:r w:rsidR="00623636">
              <w:rPr>
                <w:sz w:val="24"/>
                <w:szCs w:val="24"/>
              </w:rPr>
              <w:t>9</w:t>
            </w:r>
            <w:r w:rsidRPr="0058107B">
              <w:rPr>
                <w:sz w:val="24"/>
                <w:szCs w:val="24"/>
              </w:rPr>
              <w:t xml:space="preserve"> (1.</w:t>
            </w:r>
            <w:r>
              <w:rPr>
                <w:sz w:val="24"/>
                <w:szCs w:val="24"/>
              </w:rPr>
              <w:t>4</w:t>
            </w:r>
            <w:r w:rsidR="00623636">
              <w:rPr>
                <w:sz w:val="24"/>
                <w:szCs w:val="24"/>
              </w:rPr>
              <w:t>6</w:t>
            </w:r>
            <w:r>
              <w:rPr>
                <w:sz w:val="24"/>
                <w:szCs w:val="24"/>
              </w:rPr>
              <w:t xml:space="preserve">, </w:t>
            </w:r>
            <w:r w:rsidRPr="0058107B">
              <w:rPr>
                <w:sz w:val="24"/>
                <w:szCs w:val="24"/>
              </w:rPr>
              <w:t>1.</w:t>
            </w:r>
            <w:r>
              <w:rPr>
                <w:sz w:val="24"/>
                <w:szCs w:val="24"/>
              </w:rPr>
              <w:t>7</w:t>
            </w:r>
            <w:r w:rsidR="00623636">
              <w:rPr>
                <w:sz w:val="24"/>
                <w:szCs w:val="24"/>
              </w:rPr>
              <w:t>5</w:t>
            </w:r>
            <w:r w:rsidRPr="0058107B">
              <w:rPr>
                <w:sz w:val="24"/>
                <w:szCs w:val="24"/>
              </w:rPr>
              <w:t>)</w:t>
            </w:r>
          </w:p>
        </w:tc>
        <w:tc>
          <w:tcPr>
            <w:tcW w:w="2070" w:type="dxa"/>
          </w:tcPr>
          <w:p w14:paraId="492F21A0" w14:textId="2A6CFCF9" w:rsidR="00FD5AC8" w:rsidRPr="0058107B" w:rsidRDefault="00FD5AC8" w:rsidP="00FD5AC8">
            <w:pPr>
              <w:jc w:val="center"/>
              <w:rPr>
                <w:sz w:val="24"/>
                <w:szCs w:val="24"/>
              </w:rPr>
            </w:pPr>
            <w:r>
              <w:rPr>
                <w:sz w:val="24"/>
                <w:szCs w:val="24"/>
              </w:rPr>
              <w:t>2</w:t>
            </w:r>
            <w:r w:rsidRPr="0058107B">
              <w:rPr>
                <w:sz w:val="24"/>
                <w:szCs w:val="24"/>
              </w:rPr>
              <w:t>.</w:t>
            </w:r>
            <w:r>
              <w:rPr>
                <w:sz w:val="24"/>
                <w:szCs w:val="24"/>
              </w:rPr>
              <w:t>2</w:t>
            </w:r>
            <w:r w:rsidR="00623636">
              <w:rPr>
                <w:sz w:val="24"/>
                <w:szCs w:val="24"/>
              </w:rPr>
              <w:t>9</w:t>
            </w:r>
            <w:r w:rsidRPr="0058107B">
              <w:rPr>
                <w:sz w:val="24"/>
                <w:szCs w:val="24"/>
              </w:rPr>
              <w:t xml:space="preserve"> (1.</w:t>
            </w:r>
            <w:r>
              <w:rPr>
                <w:sz w:val="24"/>
                <w:szCs w:val="24"/>
              </w:rPr>
              <w:t>9</w:t>
            </w:r>
            <w:r w:rsidR="00623636">
              <w:rPr>
                <w:sz w:val="24"/>
                <w:szCs w:val="24"/>
              </w:rPr>
              <w:t>5</w:t>
            </w:r>
            <w:r>
              <w:rPr>
                <w:sz w:val="24"/>
                <w:szCs w:val="24"/>
              </w:rPr>
              <w:t>, 2</w:t>
            </w:r>
            <w:r w:rsidRPr="0058107B">
              <w:rPr>
                <w:sz w:val="24"/>
                <w:szCs w:val="24"/>
              </w:rPr>
              <w:t>.</w:t>
            </w:r>
            <w:r>
              <w:rPr>
                <w:sz w:val="24"/>
                <w:szCs w:val="24"/>
              </w:rPr>
              <w:t>6</w:t>
            </w:r>
            <w:r w:rsidR="00623636">
              <w:rPr>
                <w:sz w:val="24"/>
                <w:szCs w:val="24"/>
              </w:rPr>
              <w:t>9</w:t>
            </w:r>
            <w:r w:rsidRPr="0058107B">
              <w:rPr>
                <w:sz w:val="24"/>
                <w:szCs w:val="24"/>
              </w:rPr>
              <w:t>)</w:t>
            </w:r>
          </w:p>
        </w:tc>
        <w:tc>
          <w:tcPr>
            <w:tcW w:w="2070" w:type="dxa"/>
          </w:tcPr>
          <w:p w14:paraId="3029C4E7" w14:textId="36263EEC" w:rsidR="00FD5AC8" w:rsidRPr="0058107B" w:rsidRDefault="00FD5AC8" w:rsidP="00FD5AC8">
            <w:pPr>
              <w:jc w:val="center"/>
              <w:rPr>
                <w:sz w:val="24"/>
                <w:szCs w:val="24"/>
              </w:rPr>
            </w:pPr>
            <w:r>
              <w:rPr>
                <w:sz w:val="24"/>
                <w:szCs w:val="24"/>
              </w:rPr>
              <w:t>3.</w:t>
            </w:r>
            <w:r w:rsidR="00623636">
              <w:rPr>
                <w:sz w:val="24"/>
                <w:szCs w:val="24"/>
              </w:rPr>
              <w:t>67</w:t>
            </w:r>
            <w:r w:rsidRPr="0058107B">
              <w:rPr>
                <w:sz w:val="24"/>
                <w:szCs w:val="24"/>
              </w:rPr>
              <w:t xml:space="preserve"> (</w:t>
            </w:r>
            <w:r>
              <w:rPr>
                <w:sz w:val="24"/>
                <w:szCs w:val="24"/>
              </w:rPr>
              <w:t>2</w:t>
            </w:r>
            <w:r w:rsidRPr="0058107B">
              <w:rPr>
                <w:sz w:val="24"/>
                <w:szCs w:val="24"/>
              </w:rPr>
              <w:t>.</w:t>
            </w:r>
            <w:r>
              <w:rPr>
                <w:sz w:val="24"/>
                <w:szCs w:val="24"/>
              </w:rPr>
              <w:t>8</w:t>
            </w:r>
            <w:r w:rsidR="00623636">
              <w:rPr>
                <w:sz w:val="24"/>
                <w:szCs w:val="24"/>
              </w:rPr>
              <w:t>5</w:t>
            </w:r>
            <w:r>
              <w:rPr>
                <w:sz w:val="24"/>
                <w:szCs w:val="24"/>
              </w:rPr>
              <w:t>, 4</w:t>
            </w:r>
            <w:r w:rsidRPr="0058107B">
              <w:rPr>
                <w:sz w:val="24"/>
                <w:szCs w:val="24"/>
              </w:rPr>
              <w:t>.</w:t>
            </w:r>
            <w:r w:rsidR="00623636">
              <w:rPr>
                <w:sz w:val="24"/>
                <w:szCs w:val="24"/>
              </w:rPr>
              <w:t>73</w:t>
            </w:r>
            <w:r w:rsidRPr="0058107B">
              <w:rPr>
                <w:sz w:val="24"/>
                <w:szCs w:val="24"/>
              </w:rPr>
              <w:t>)</w:t>
            </w:r>
          </w:p>
        </w:tc>
        <w:tc>
          <w:tcPr>
            <w:tcW w:w="1391" w:type="dxa"/>
            <w:gridSpan w:val="2"/>
          </w:tcPr>
          <w:p w14:paraId="4D739A39" w14:textId="77777777" w:rsidR="00FD5AC8" w:rsidRPr="0058107B" w:rsidRDefault="00FD5AC8" w:rsidP="00FD5AC8">
            <w:pPr>
              <w:jc w:val="center"/>
              <w:rPr>
                <w:sz w:val="24"/>
                <w:szCs w:val="24"/>
              </w:rPr>
            </w:pPr>
            <w:r w:rsidRPr="0058107B">
              <w:rPr>
                <w:sz w:val="24"/>
                <w:szCs w:val="24"/>
              </w:rPr>
              <w:t>&lt;0.001</w:t>
            </w:r>
          </w:p>
        </w:tc>
      </w:tr>
      <w:tr w:rsidR="00FD5AC8" w:rsidRPr="00574536" w14:paraId="2C3D6CBE" w14:textId="77777777" w:rsidTr="00FD5AC8">
        <w:trPr>
          <w:gridAfter w:val="1"/>
          <w:wAfter w:w="17" w:type="dxa"/>
        </w:trPr>
        <w:tc>
          <w:tcPr>
            <w:tcW w:w="3749" w:type="dxa"/>
          </w:tcPr>
          <w:p w14:paraId="2ED5D7C8" w14:textId="77777777" w:rsidR="00FD5AC8" w:rsidRPr="00574536" w:rsidRDefault="00FD5AC8" w:rsidP="00FD5AC8">
            <w:pPr>
              <w:jc w:val="right"/>
              <w:rPr>
                <w:sz w:val="24"/>
                <w:szCs w:val="24"/>
              </w:rPr>
            </w:pPr>
            <w:r w:rsidRPr="00574536">
              <w:rPr>
                <w:sz w:val="24"/>
                <w:szCs w:val="24"/>
              </w:rPr>
              <w:t>Inadequate CVH</w:t>
            </w:r>
            <w:r>
              <w:rPr>
                <w:bCs/>
                <w:sz w:val="24"/>
                <w:szCs w:val="24"/>
              </w:rPr>
              <w:t xml:space="preserve"> vs optimum</w:t>
            </w:r>
          </w:p>
        </w:tc>
        <w:tc>
          <w:tcPr>
            <w:tcW w:w="1826" w:type="dxa"/>
          </w:tcPr>
          <w:p w14:paraId="5CC3D6F1" w14:textId="77777777" w:rsidR="00FD5AC8" w:rsidRPr="00574536" w:rsidRDefault="00FD5AC8" w:rsidP="00FD5AC8">
            <w:pPr>
              <w:jc w:val="center"/>
              <w:rPr>
                <w:sz w:val="24"/>
                <w:szCs w:val="24"/>
              </w:rPr>
            </w:pPr>
            <w:r w:rsidRPr="00574536">
              <w:rPr>
                <w:sz w:val="24"/>
                <w:szCs w:val="24"/>
              </w:rPr>
              <w:t>1.00</w:t>
            </w:r>
          </w:p>
        </w:tc>
        <w:tc>
          <w:tcPr>
            <w:tcW w:w="1890" w:type="dxa"/>
          </w:tcPr>
          <w:p w14:paraId="6019B9BC" w14:textId="5E495AE1" w:rsidR="00FD5AC8" w:rsidRPr="00574536" w:rsidRDefault="00FD5AC8" w:rsidP="00FD5AC8">
            <w:pPr>
              <w:jc w:val="center"/>
              <w:rPr>
                <w:sz w:val="24"/>
                <w:szCs w:val="24"/>
              </w:rPr>
            </w:pPr>
            <w:r w:rsidRPr="00574536">
              <w:rPr>
                <w:sz w:val="24"/>
                <w:szCs w:val="24"/>
              </w:rPr>
              <w:t>1.</w:t>
            </w:r>
            <w:r>
              <w:rPr>
                <w:sz w:val="24"/>
                <w:szCs w:val="24"/>
              </w:rPr>
              <w:t>94</w:t>
            </w:r>
            <w:r w:rsidRPr="00574536">
              <w:rPr>
                <w:sz w:val="24"/>
                <w:szCs w:val="24"/>
              </w:rPr>
              <w:t xml:space="preserve"> (1.</w:t>
            </w:r>
            <w:r>
              <w:rPr>
                <w:sz w:val="24"/>
                <w:szCs w:val="24"/>
              </w:rPr>
              <w:t>65, 2</w:t>
            </w:r>
            <w:r w:rsidRPr="00574536">
              <w:rPr>
                <w:sz w:val="24"/>
                <w:szCs w:val="24"/>
              </w:rPr>
              <w:t>.2</w:t>
            </w:r>
            <w:r w:rsidR="00623636">
              <w:rPr>
                <w:sz w:val="24"/>
                <w:szCs w:val="24"/>
              </w:rPr>
              <w:t>8</w:t>
            </w:r>
            <w:r w:rsidRPr="00574536">
              <w:rPr>
                <w:sz w:val="24"/>
                <w:szCs w:val="24"/>
              </w:rPr>
              <w:t>)</w:t>
            </w:r>
          </w:p>
        </w:tc>
        <w:tc>
          <w:tcPr>
            <w:tcW w:w="2070" w:type="dxa"/>
          </w:tcPr>
          <w:p w14:paraId="55F74780" w14:textId="1B2E679B" w:rsidR="00FD5AC8" w:rsidRPr="00574536" w:rsidRDefault="00FD5AC8" w:rsidP="00FD5AC8">
            <w:pPr>
              <w:jc w:val="center"/>
              <w:rPr>
                <w:sz w:val="24"/>
                <w:szCs w:val="24"/>
              </w:rPr>
            </w:pPr>
            <w:r>
              <w:rPr>
                <w:sz w:val="24"/>
                <w:szCs w:val="24"/>
              </w:rPr>
              <w:t>3</w:t>
            </w:r>
            <w:r w:rsidRPr="00574536">
              <w:rPr>
                <w:sz w:val="24"/>
                <w:szCs w:val="24"/>
              </w:rPr>
              <w:t>.</w:t>
            </w:r>
            <w:r>
              <w:rPr>
                <w:sz w:val="24"/>
                <w:szCs w:val="24"/>
              </w:rPr>
              <w:t>2</w:t>
            </w:r>
            <w:r w:rsidR="00623636">
              <w:rPr>
                <w:sz w:val="24"/>
                <w:szCs w:val="24"/>
              </w:rPr>
              <w:t>4</w:t>
            </w:r>
            <w:r w:rsidRPr="00574536">
              <w:rPr>
                <w:sz w:val="24"/>
                <w:szCs w:val="24"/>
              </w:rPr>
              <w:t xml:space="preserve"> (</w:t>
            </w:r>
            <w:r>
              <w:rPr>
                <w:sz w:val="24"/>
                <w:szCs w:val="24"/>
              </w:rPr>
              <w:t>2</w:t>
            </w:r>
            <w:r w:rsidRPr="00574536">
              <w:rPr>
                <w:sz w:val="24"/>
                <w:szCs w:val="24"/>
              </w:rPr>
              <w:t>.</w:t>
            </w:r>
            <w:r>
              <w:rPr>
                <w:sz w:val="24"/>
                <w:szCs w:val="24"/>
              </w:rPr>
              <w:t>4</w:t>
            </w:r>
            <w:r w:rsidR="00623636">
              <w:rPr>
                <w:sz w:val="24"/>
                <w:szCs w:val="24"/>
              </w:rPr>
              <w:t>4</w:t>
            </w:r>
            <w:r>
              <w:rPr>
                <w:sz w:val="24"/>
                <w:szCs w:val="24"/>
              </w:rPr>
              <w:t>, 4</w:t>
            </w:r>
            <w:r w:rsidRPr="00574536">
              <w:rPr>
                <w:sz w:val="24"/>
                <w:szCs w:val="24"/>
              </w:rPr>
              <w:t>.</w:t>
            </w:r>
            <w:r>
              <w:rPr>
                <w:sz w:val="24"/>
                <w:szCs w:val="24"/>
              </w:rPr>
              <w:t>3</w:t>
            </w:r>
            <w:r w:rsidR="00623636">
              <w:rPr>
                <w:sz w:val="24"/>
                <w:szCs w:val="24"/>
              </w:rPr>
              <w:t>0</w:t>
            </w:r>
            <w:r w:rsidRPr="00574536">
              <w:rPr>
                <w:sz w:val="24"/>
                <w:szCs w:val="24"/>
              </w:rPr>
              <w:t>)</w:t>
            </w:r>
          </w:p>
        </w:tc>
        <w:tc>
          <w:tcPr>
            <w:tcW w:w="2070" w:type="dxa"/>
          </w:tcPr>
          <w:p w14:paraId="0A7ECA0D" w14:textId="010C6F5D" w:rsidR="00FD5AC8" w:rsidRPr="00574536" w:rsidRDefault="00FD5AC8" w:rsidP="00FD5AC8">
            <w:pPr>
              <w:tabs>
                <w:tab w:val="center" w:pos="927"/>
              </w:tabs>
              <w:rPr>
                <w:sz w:val="24"/>
                <w:szCs w:val="24"/>
              </w:rPr>
            </w:pPr>
            <w:r>
              <w:rPr>
                <w:sz w:val="24"/>
                <w:szCs w:val="24"/>
              </w:rPr>
              <w:tab/>
              <w:t>6</w:t>
            </w:r>
            <w:r w:rsidRPr="00574536">
              <w:rPr>
                <w:sz w:val="24"/>
                <w:szCs w:val="24"/>
              </w:rPr>
              <w:t>.</w:t>
            </w:r>
            <w:r>
              <w:rPr>
                <w:sz w:val="24"/>
                <w:szCs w:val="24"/>
              </w:rPr>
              <w:t>3</w:t>
            </w:r>
            <w:r w:rsidR="00623636">
              <w:rPr>
                <w:sz w:val="24"/>
                <w:szCs w:val="24"/>
              </w:rPr>
              <w:t>4</w:t>
            </w:r>
            <w:r w:rsidRPr="00574536">
              <w:rPr>
                <w:sz w:val="24"/>
                <w:szCs w:val="24"/>
              </w:rPr>
              <w:t xml:space="preserve"> (</w:t>
            </w:r>
            <w:r>
              <w:rPr>
                <w:sz w:val="24"/>
                <w:szCs w:val="24"/>
              </w:rPr>
              <w:t>4</w:t>
            </w:r>
            <w:r w:rsidRPr="00574536">
              <w:rPr>
                <w:sz w:val="24"/>
                <w:szCs w:val="24"/>
              </w:rPr>
              <w:t>.</w:t>
            </w:r>
            <w:r>
              <w:rPr>
                <w:sz w:val="24"/>
                <w:szCs w:val="24"/>
              </w:rPr>
              <w:t>0</w:t>
            </w:r>
            <w:r w:rsidR="00623636">
              <w:rPr>
                <w:sz w:val="24"/>
                <w:szCs w:val="24"/>
              </w:rPr>
              <w:t>6</w:t>
            </w:r>
            <w:r>
              <w:rPr>
                <w:sz w:val="24"/>
                <w:szCs w:val="24"/>
              </w:rPr>
              <w:t xml:space="preserve">, </w:t>
            </w:r>
            <w:r w:rsidR="00623636">
              <w:rPr>
                <w:sz w:val="24"/>
                <w:szCs w:val="24"/>
              </w:rPr>
              <w:t>9</w:t>
            </w:r>
            <w:r w:rsidRPr="00574536">
              <w:rPr>
                <w:sz w:val="24"/>
                <w:szCs w:val="24"/>
              </w:rPr>
              <w:t>.</w:t>
            </w:r>
            <w:r w:rsidR="00623636">
              <w:rPr>
                <w:sz w:val="24"/>
                <w:szCs w:val="24"/>
              </w:rPr>
              <w:t>9</w:t>
            </w:r>
            <w:r>
              <w:rPr>
                <w:sz w:val="24"/>
                <w:szCs w:val="24"/>
              </w:rPr>
              <w:t>0</w:t>
            </w:r>
            <w:r w:rsidRPr="00574536">
              <w:rPr>
                <w:sz w:val="24"/>
                <w:szCs w:val="24"/>
              </w:rPr>
              <w:t>)</w:t>
            </w:r>
          </w:p>
        </w:tc>
        <w:tc>
          <w:tcPr>
            <w:tcW w:w="1391" w:type="dxa"/>
            <w:gridSpan w:val="2"/>
          </w:tcPr>
          <w:p w14:paraId="3D1A1250" w14:textId="77777777" w:rsidR="00FD5AC8" w:rsidRPr="00574536" w:rsidRDefault="00FD5AC8" w:rsidP="00FD5AC8">
            <w:pPr>
              <w:jc w:val="center"/>
              <w:rPr>
                <w:sz w:val="24"/>
                <w:szCs w:val="24"/>
              </w:rPr>
            </w:pPr>
            <w:r>
              <w:rPr>
                <w:sz w:val="24"/>
                <w:szCs w:val="24"/>
              </w:rPr>
              <w:t>&lt;0.001</w:t>
            </w:r>
          </w:p>
        </w:tc>
      </w:tr>
      <w:tr w:rsidR="00FD5AC8" w:rsidRPr="00574536" w14:paraId="320D2335" w14:textId="77777777" w:rsidTr="00FD5AC8">
        <w:trPr>
          <w:gridAfter w:val="1"/>
          <w:wAfter w:w="17" w:type="dxa"/>
        </w:trPr>
        <w:tc>
          <w:tcPr>
            <w:tcW w:w="3749" w:type="dxa"/>
          </w:tcPr>
          <w:p w14:paraId="4B817B28" w14:textId="77777777" w:rsidR="00FD5AC8" w:rsidRPr="00574536" w:rsidRDefault="00FD5AC8" w:rsidP="00FD5AC8">
            <w:pPr>
              <w:rPr>
                <w:sz w:val="24"/>
                <w:szCs w:val="24"/>
              </w:rPr>
            </w:pPr>
            <w:r w:rsidRPr="00574536">
              <w:rPr>
                <w:sz w:val="24"/>
                <w:szCs w:val="24"/>
              </w:rPr>
              <w:t>Fully adjusted</w:t>
            </w:r>
            <w:r>
              <w:rPr>
                <w:sz w:val="24"/>
                <w:szCs w:val="24"/>
                <w:vertAlign w:val="superscript"/>
              </w:rPr>
              <w:t>2</w:t>
            </w:r>
          </w:p>
        </w:tc>
        <w:tc>
          <w:tcPr>
            <w:tcW w:w="1826" w:type="dxa"/>
          </w:tcPr>
          <w:p w14:paraId="415E87F8" w14:textId="77777777" w:rsidR="00FD5AC8" w:rsidRPr="00574536" w:rsidRDefault="00FD5AC8" w:rsidP="00FD5AC8">
            <w:pPr>
              <w:jc w:val="center"/>
              <w:rPr>
                <w:sz w:val="24"/>
                <w:szCs w:val="24"/>
              </w:rPr>
            </w:pPr>
          </w:p>
        </w:tc>
        <w:tc>
          <w:tcPr>
            <w:tcW w:w="1890" w:type="dxa"/>
          </w:tcPr>
          <w:p w14:paraId="62931826" w14:textId="77777777" w:rsidR="00FD5AC8" w:rsidRPr="00574536" w:rsidRDefault="00FD5AC8" w:rsidP="00FD5AC8">
            <w:pPr>
              <w:jc w:val="center"/>
              <w:rPr>
                <w:sz w:val="24"/>
                <w:szCs w:val="24"/>
              </w:rPr>
            </w:pPr>
          </w:p>
        </w:tc>
        <w:tc>
          <w:tcPr>
            <w:tcW w:w="2070" w:type="dxa"/>
          </w:tcPr>
          <w:p w14:paraId="40124897" w14:textId="77777777" w:rsidR="00FD5AC8" w:rsidRPr="00574536" w:rsidRDefault="00FD5AC8" w:rsidP="00FD5AC8">
            <w:pPr>
              <w:jc w:val="center"/>
              <w:rPr>
                <w:sz w:val="24"/>
                <w:szCs w:val="24"/>
              </w:rPr>
            </w:pPr>
          </w:p>
        </w:tc>
        <w:tc>
          <w:tcPr>
            <w:tcW w:w="2070" w:type="dxa"/>
          </w:tcPr>
          <w:p w14:paraId="18779A15" w14:textId="77777777" w:rsidR="00FD5AC8" w:rsidRPr="00574536" w:rsidRDefault="00FD5AC8" w:rsidP="00FD5AC8">
            <w:pPr>
              <w:jc w:val="center"/>
              <w:rPr>
                <w:sz w:val="24"/>
                <w:szCs w:val="24"/>
              </w:rPr>
            </w:pPr>
          </w:p>
        </w:tc>
        <w:tc>
          <w:tcPr>
            <w:tcW w:w="1391" w:type="dxa"/>
            <w:gridSpan w:val="2"/>
          </w:tcPr>
          <w:p w14:paraId="3F5EC735" w14:textId="77777777" w:rsidR="00FD5AC8" w:rsidRPr="00574536" w:rsidRDefault="00FD5AC8" w:rsidP="00FD5AC8">
            <w:pPr>
              <w:jc w:val="center"/>
              <w:rPr>
                <w:sz w:val="24"/>
                <w:szCs w:val="24"/>
              </w:rPr>
            </w:pPr>
          </w:p>
        </w:tc>
      </w:tr>
      <w:tr w:rsidR="00FD5AC8" w:rsidRPr="00574536" w14:paraId="328B9AEB" w14:textId="77777777" w:rsidTr="00FD5AC8">
        <w:trPr>
          <w:gridAfter w:val="1"/>
          <w:wAfter w:w="17" w:type="dxa"/>
        </w:trPr>
        <w:tc>
          <w:tcPr>
            <w:tcW w:w="3749" w:type="dxa"/>
          </w:tcPr>
          <w:p w14:paraId="3D0C71C2" w14:textId="77777777" w:rsidR="00FD5AC8" w:rsidRPr="00574536" w:rsidRDefault="00FD5AC8" w:rsidP="00FD5AC8">
            <w:pPr>
              <w:jc w:val="right"/>
              <w:rPr>
                <w:sz w:val="24"/>
                <w:szCs w:val="24"/>
              </w:rPr>
            </w:pPr>
            <w:r w:rsidRPr="00574536">
              <w:rPr>
                <w:sz w:val="24"/>
                <w:szCs w:val="24"/>
              </w:rPr>
              <w:t>Average CVH</w:t>
            </w:r>
            <w:r>
              <w:rPr>
                <w:bCs/>
                <w:sz w:val="24"/>
                <w:szCs w:val="24"/>
              </w:rPr>
              <w:t xml:space="preserve"> vs optimum</w:t>
            </w:r>
            <w:r w:rsidRPr="00574536">
              <w:rPr>
                <w:sz w:val="24"/>
                <w:szCs w:val="24"/>
              </w:rPr>
              <w:t xml:space="preserve"> </w:t>
            </w:r>
          </w:p>
        </w:tc>
        <w:tc>
          <w:tcPr>
            <w:tcW w:w="1826" w:type="dxa"/>
          </w:tcPr>
          <w:p w14:paraId="21750096" w14:textId="77777777" w:rsidR="00FD5AC8" w:rsidRPr="00574536" w:rsidRDefault="00FD5AC8" w:rsidP="00FD5AC8">
            <w:pPr>
              <w:jc w:val="center"/>
              <w:rPr>
                <w:sz w:val="24"/>
                <w:szCs w:val="24"/>
              </w:rPr>
            </w:pPr>
            <w:r w:rsidRPr="00574536">
              <w:rPr>
                <w:sz w:val="24"/>
                <w:szCs w:val="24"/>
              </w:rPr>
              <w:t>1.00</w:t>
            </w:r>
          </w:p>
        </w:tc>
        <w:tc>
          <w:tcPr>
            <w:tcW w:w="1890" w:type="dxa"/>
          </w:tcPr>
          <w:p w14:paraId="20A43D8E" w14:textId="70FCC533" w:rsidR="00FD5AC8" w:rsidRPr="00574536" w:rsidRDefault="00FD5AC8" w:rsidP="00FD5AC8">
            <w:pPr>
              <w:jc w:val="center"/>
              <w:rPr>
                <w:sz w:val="24"/>
                <w:szCs w:val="24"/>
              </w:rPr>
            </w:pPr>
            <w:r w:rsidRPr="00574536">
              <w:rPr>
                <w:sz w:val="24"/>
                <w:szCs w:val="24"/>
              </w:rPr>
              <w:t>1.</w:t>
            </w:r>
            <w:r>
              <w:rPr>
                <w:sz w:val="24"/>
                <w:szCs w:val="24"/>
              </w:rPr>
              <w:t>4</w:t>
            </w:r>
            <w:r w:rsidR="009D4C00">
              <w:rPr>
                <w:sz w:val="24"/>
                <w:szCs w:val="24"/>
              </w:rPr>
              <w:t>9</w:t>
            </w:r>
            <w:r w:rsidRPr="00574536">
              <w:rPr>
                <w:sz w:val="24"/>
                <w:szCs w:val="24"/>
              </w:rPr>
              <w:t xml:space="preserve"> (1.</w:t>
            </w:r>
            <w:r>
              <w:rPr>
                <w:sz w:val="24"/>
                <w:szCs w:val="24"/>
              </w:rPr>
              <w:t>3</w:t>
            </w:r>
            <w:r w:rsidR="009D4C00">
              <w:rPr>
                <w:sz w:val="24"/>
                <w:szCs w:val="24"/>
              </w:rPr>
              <w:t>7</w:t>
            </w:r>
            <w:r>
              <w:rPr>
                <w:sz w:val="24"/>
                <w:szCs w:val="24"/>
              </w:rPr>
              <w:t xml:space="preserve">, </w:t>
            </w:r>
            <w:r w:rsidRPr="00574536">
              <w:rPr>
                <w:sz w:val="24"/>
                <w:szCs w:val="24"/>
              </w:rPr>
              <w:t>1.</w:t>
            </w:r>
            <w:r>
              <w:rPr>
                <w:sz w:val="24"/>
                <w:szCs w:val="24"/>
              </w:rPr>
              <w:t>6</w:t>
            </w:r>
            <w:r w:rsidR="009D4C00">
              <w:rPr>
                <w:sz w:val="24"/>
                <w:szCs w:val="24"/>
              </w:rPr>
              <w:t>2</w:t>
            </w:r>
            <w:r w:rsidRPr="00574536">
              <w:rPr>
                <w:sz w:val="24"/>
                <w:szCs w:val="24"/>
              </w:rPr>
              <w:t>)</w:t>
            </w:r>
          </w:p>
        </w:tc>
        <w:tc>
          <w:tcPr>
            <w:tcW w:w="2070" w:type="dxa"/>
          </w:tcPr>
          <w:p w14:paraId="57DA39DD" w14:textId="3BD4E812" w:rsidR="00FD5AC8" w:rsidRPr="00574536" w:rsidRDefault="00FD5AC8" w:rsidP="00FD5AC8">
            <w:pPr>
              <w:jc w:val="center"/>
              <w:rPr>
                <w:sz w:val="24"/>
                <w:szCs w:val="24"/>
              </w:rPr>
            </w:pPr>
            <w:r>
              <w:rPr>
                <w:sz w:val="24"/>
                <w:szCs w:val="24"/>
              </w:rPr>
              <w:t>2.0</w:t>
            </w:r>
            <w:r w:rsidR="000C470B">
              <w:rPr>
                <w:sz w:val="24"/>
                <w:szCs w:val="24"/>
              </w:rPr>
              <w:t>4</w:t>
            </w:r>
            <w:r w:rsidRPr="00574536">
              <w:rPr>
                <w:sz w:val="24"/>
                <w:szCs w:val="24"/>
              </w:rPr>
              <w:t xml:space="preserve"> (1.</w:t>
            </w:r>
            <w:r>
              <w:rPr>
                <w:sz w:val="24"/>
                <w:szCs w:val="24"/>
              </w:rPr>
              <w:t>7</w:t>
            </w:r>
            <w:r w:rsidR="000C470B">
              <w:rPr>
                <w:sz w:val="24"/>
                <w:szCs w:val="24"/>
              </w:rPr>
              <w:t>6</w:t>
            </w:r>
            <w:r>
              <w:rPr>
                <w:sz w:val="24"/>
                <w:szCs w:val="24"/>
              </w:rPr>
              <w:t>, 2</w:t>
            </w:r>
            <w:r w:rsidRPr="00574536">
              <w:rPr>
                <w:sz w:val="24"/>
                <w:szCs w:val="24"/>
              </w:rPr>
              <w:t>.</w:t>
            </w:r>
            <w:r>
              <w:rPr>
                <w:sz w:val="24"/>
                <w:szCs w:val="24"/>
              </w:rPr>
              <w:t>3</w:t>
            </w:r>
            <w:r w:rsidR="000C470B">
              <w:rPr>
                <w:sz w:val="24"/>
                <w:szCs w:val="24"/>
              </w:rPr>
              <w:t>6</w:t>
            </w:r>
            <w:r w:rsidRPr="00574536">
              <w:rPr>
                <w:sz w:val="24"/>
                <w:szCs w:val="24"/>
              </w:rPr>
              <w:t>)</w:t>
            </w:r>
          </w:p>
        </w:tc>
        <w:tc>
          <w:tcPr>
            <w:tcW w:w="2070" w:type="dxa"/>
          </w:tcPr>
          <w:p w14:paraId="69EAC5D9" w14:textId="5FB43B80" w:rsidR="00FD5AC8" w:rsidRPr="00574536" w:rsidRDefault="00FD5AC8" w:rsidP="00FD5AC8">
            <w:pPr>
              <w:jc w:val="center"/>
              <w:rPr>
                <w:sz w:val="24"/>
                <w:szCs w:val="24"/>
              </w:rPr>
            </w:pPr>
            <w:r>
              <w:rPr>
                <w:sz w:val="24"/>
                <w:szCs w:val="24"/>
              </w:rPr>
              <w:t>3.0</w:t>
            </w:r>
            <w:r w:rsidR="000C470B">
              <w:rPr>
                <w:sz w:val="24"/>
                <w:szCs w:val="24"/>
              </w:rPr>
              <w:t>6</w:t>
            </w:r>
            <w:r w:rsidRPr="00574536">
              <w:rPr>
                <w:sz w:val="24"/>
                <w:szCs w:val="24"/>
              </w:rPr>
              <w:t xml:space="preserve"> (</w:t>
            </w:r>
            <w:r>
              <w:rPr>
                <w:sz w:val="24"/>
                <w:szCs w:val="24"/>
              </w:rPr>
              <w:t>2</w:t>
            </w:r>
            <w:r w:rsidRPr="00574536">
              <w:rPr>
                <w:sz w:val="24"/>
                <w:szCs w:val="24"/>
              </w:rPr>
              <w:t>.</w:t>
            </w:r>
            <w:r w:rsidR="000C470B">
              <w:rPr>
                <w:sz w:val="24"/>
                <w:szCs w:val="24"/>
              </w:rPr>
              <w:t>4</w:t>
            </w:r>
            <w:r>
              <w:rPr>
                <w:sz w:val="24"/>
                <w:szCs w:val="24"/>
              </w:rPr>
              <w:t>3, 3</w:t>
            </w:r>
            <w:r w:rsidRPr="00574536">
              <w:rPr>
                <w:sz w:val="24"/>
                <w:szCs w:val="24"/>
              </w:rPr>
              <w:t>.</w:t>
            </w:r>
            <w:r>
              <w:rPr>
                <w:sz w:val="24"/>
                <w:szCs w:val="24"/>
              </w:rPr>
              <w:t>8</w:t>
            </w:r>
            <w:r w:rsidR="000C470B">
              <w:rPr>
                <w:sz w:val="24"/>
                <w:szCs w:val="24"/>
              </w:rPr>
              <w:t>6</w:t>
            </w:r>
            <w:r w:rsidRPr="00574536">
              <w:rPr>
                <w:sz w:val="24"/>
                <w:szCs w:val="24"/>
              </w:rPr>
              <w:t>)</w:t>
            </w:r>
          </w:p>
        </w:tc>
        <w:tc>
          <w:tcPr>
            <w:tcW w:w="1391" w:type="dxa"/>
            <w:gridSpan w:val="2"/>
          </w:tcPr>
          <w:p w14:paraId="6EB50B9E" w14:textId="77777777" w:rsidR="00FD5AC8" w:rsidRPr="00574536" w:rsidRDefault="00FD5AC8" w:rsidP="00FD5AC8">
            <w:pPr>
              <w:jc w:val="center"/>
              <w:rPr>
                <w:sz w:val="24"/>
                <w:szCs w:val="24"/>
              </w:rPr>
            </w:pPr>
            <w:r>
              <w:rPr>
                <w:sz w:val="24"/>
                <w:szCs w:val="24"/>
              </w:rPr>
              <w:t>&lt;0.001</w:t>
            </w:r>
          </w:p>
        </w:tc>
      </w:tr>
      <w:tr w:rsidR="00FD5AC8" w:rsidRPr="00574536" w14:paraId="594A327D" w14:textId="77777777" w:rsidTr="00FD5AC8">
        <w:trPr>
          <w:gridAfter w:val="1"/>
          <w:wAfter w:w="17" w:type="dxa"/>
        </w:trPr>
        <w:tc>
          <w:tcPr>
            <w:tcW w:w="3749" w:type="dxa"/>
          </w:tcPr>
          <w:p w14:paraId="30C30037" w14:textId="77777777" w:rsidR="00FD5AC8" w:rsidRPr="00574536" w:rsidRDefault="00FD5AC8" w:rsidP="00FD5AC8">
            <w:pPr>
              <w:jc w:val="right"/>
              <w:rPr>
                <w:sz w:val="24"/>
                <w:szCs w:val="24"/>
              </w:rPr>
            </w:pPr>
            <w:r w:rsidRPr="00574536">
              <w:rPr>
                <w:sz w:val="24"/>
                <w:szCs w:val="24"/>
              </w:rPr>
              <w:t>Inadequate CVH</w:t>
            </w:r>
            <w:r>
              <w:rPr>
                <w:bCs/>
                <w:sz w:val="24"/>
                <w:szCs w:val="24"/>
              </w:rPr>
              <w:t xml:space="preserve"> vs optimum</w:t>
            </w:r>
          </w:p>
        </w:tc>
        <w:tc>
          <w:tcPr>
            <w:tcW w:w="1826" w:type="dxa"/>
          </w:tcPr>
          <w:p w14:paraId="43EC0576" w14:textId="77777777" w:rsidR="00FD5AC8" w:rsidRPr="00574536" w:rsidRDefault="00FD5AC8" w:rsidP="00FD5AC8">
            <w:pPr>
              <w:jc w:val="center"/>
              <w:rPr>
                <w:sz w:val="24"/>
                <w:szCs w:val="24"/>
              </w:rPr>
            </w:pPr>
            <w:r w:rsidRPr="00574536">
              <w:rPr>
                <w:sz w:val="24"/>
                <w:szCs w:val="24"/>
              </w:rPr>
              <w:t>1.00</w:t>
            </w:r>
          </w:p>
        </w:tc>
        <w:tc>
          <w:tcPr>
            <w:tcW w:w="1890" w:type="dxa"/>
          </w:tcPr>
          <w:p w14:paraId="509A64A5" w14:textId="07029B9C" w:rsidR="00FD5AC8" w:rsidRPr="00574536" w:rsidRDefault="00FD5AC8" w:rsidP="00FD5AC8">
            <w:pPr>
              <w:jc w:val="center"/>
              <w:rPr>
                <w:sz w:val="24"/>
                <w:szCs w:val="24"/>
              </w:rPr>
            </w:pPr>
            <w:r w:rsidRPr="00574536">
              <w:rPr>
                <w:sz w:val="24"/>
                <w:szCs w:val="24"/>
              </w:rPr>
              <w:t>1.</w:t>
            </w:r>
            <w:r>
              <w:rPr>
                <w:sz w:val="24"/>
                <w:szCs w:val="24"/>
              </w:rPr>
              <w:t>75</w:t>
            </w:r>
            <w:r w:rsidRPr="00574536">
              <w:rPr>
                <w:sz w:val="24"/>
                <w:szCs w:val="24"/>
              </w:rPr>
              <w:t xml:space="preserve"> (1.</w:t>
            </w:r>
            <w:r w:rsidR="000C470B">
              <w:rPr>
                <w:sz w:val="24"/>
                <w:szCs w:val="24"/>
              </w:rPr>
              <w:t>50</w:t>
            </w:r>
            <w:r>
              <w:rPr>
                <w:sz w:val="24"/>
                <w:szCs w:val="24"/>
              </w:rPr>
              <w:t>, 2</w:t>
            </w:r>
            <w:r w:rsidRPr="00574536">
              <w:rPr>
                <w:sz w:val="24"/>
                <w:szCs w:val="24"/>
              </w:rPr>
              <w:t>.</w:t>
            </w:r>
            <w:r>
              <w:rPr>
                <w:sz w:val="24"/>
                <w:szCs w:val="24"/>
              </w:rPr>
              <w:t>0</w:t>
            </w:r>
            <w:r w:rsidR="000C470B">
              <w:rPr>
                <w:sz w:val="24"/>
                <w:szCs w:val="24"/>
              </w:rPr>
              <w:t>4</w:t>
            </w:r>
            <w:r w:rsidRPr="00574536">
              <w:rPr>
                <w:sz w:val="24"/>
                <w:szCs w:val="24"/>
              </w:rPr>
              <w:t>)</w:t>
            </w:r>
          </w:p>
        </w:tc>
        <w:tc>
          <w:tcPr>
            <w:tcW w:w="2070" w:type="dxa"/>
          </w:tcPr>
          <w:p w14:paraId="4E13F38B" w14:textId="2B39F856" w:rsidR="00FD5AC8" w:rsidRPr="00574536" w:rsidRDefault="00FD5AC8" w:rsidP="00FD5AC8">
            <w:pPr>
              <w:jc w:val="center"/>
              <w:rPr>
                <w:sz w:val="24"/>
                <w:szCs w:val="24"/>
              </w:rPr>
            </w:pPr>
            <w:r>
              <w:rPr>
                <w:sz w:val="24"/>
                <w:szCs w:val="24"/>
              </w:rPr>
              <w:t>2</w:t>
            </w:r>
            <w:r w:rsidRPr="00574536">
              <w:rPr>
                <w:sz w:val="24"/>
                <w:szCs w:val="24"/>
              </w:rPr>
              <w:t>.</w:t>
            </w:r>
            <w:r w:rsidR="000C470B">
              <w:rPr>
                <w:sz w:val="24"/>
                <w:szCs w:val="24"/>
              </w:rPr>
              <w:t>69</w:t>
            </w:r>
            <w:r w:rsidRPr="00574536">
              <w:rPr>
                <w:sz w:val="24"/>
                <w:szCs w:val="24"/>
              </w:rPr>
              <w:t xml:space="preserve"> (</w:t>
            </w:r>
            <w:r>
              <w:rPr>
                <w:sz w:val="24"/>
                <w:szCs w:val="24"/>
              </w:rPr>
              <w:t>2</w:t>
            </w:r>
            <w:r w:rsidRPr="00574536">
              <w:rPr>
                <w:sz w:val="24"/>
                <w:szCs w:val="24"/>
              </w:rPr>
              <w:t>.</w:t>
            </w:r>
            <w:r>
              <w:rPr>
                <w:sz w:val="24"/>
                <w:szCs w:val="24"/>
              </w:rPr>
              <w:t>0</w:t>
            </w:r>
            <w:r w:rsidR="000C470B">
              <w:rPr>
                <w:sz w:val="24"/>
                <w:szCs w:val="24"/>
              </w:rPr>
              <w:t>5</w:t>
            </w:r>
            <w:r>
              <w:rPr>
                <w:sz w:val="24"/>
                <w:szCs w:val="24"/>
              </w:rPr>
              <w:t>, 3</w:t>
            </w:r>
            <w:r w:rsidRPr="00574536">
              <w:rPr>
                <w:sz w:val="24"/>
                <w:szCs w:val="24"/>
              </w:rPr>
              <w:t>.</w:t>
            </w:r>
            <w:r>
              <w:rPr>
                <w:sz w:val="24"/>
                <w:szCs w:val="24"/>
              </w:rPr>
              <w:t>5</w:t>
            </w:r>
            <w:r w:rsidR="000C470B">
              <w:rPr>
                <w:sz w:val="24"/>
                <w:szCs w:val="24"/>
              </w:rPr>
              <w:t>4</w:t>
            </w:r>
            <w:r w:rsidRPr="00574536">
              <w:rPr>
                <w:sz w:val="24"/>
                <w:szCs w:val="24"/>
              </w:rPr>
              <w:t>)</w:t>
            </w:r>
          </w:p>
        </w:tc>
        <w:tc>
          <w:tcPr>
            <w:tcW w:w="2070" w:type="dxa"/>
          </w:tcPr>
          <w:p w14:paraId="6E730105" w14:textId="075E2761" w:rsidR="00FD5AC8" w:rsidRPr="00574536" w:rsidRDefault="00FD5AC8" w:rsidP="00FD5AC8">
            <w:pPr>
              <w:jc w:val="center"/>
              <w:rPr>
                <w:sz w:val="24"/>
                <w:szCs w:val="24"/>
              </w:rPr>
            </w:pPr>
            <w:r>
              <w:rPr>
                <w:sz w:val="24"/>
                <w:szCs w:val="24"/>
              </w:rPr>
              <w:t>4</w:t>
            </w:r>
            <w:r w:rsidRPr="00574536">
              <w:rPr>
                <w:sz w:val="24"/>
                <w:szCs w:val="24"/>
              </w:rPr>
              <w:t>.</w:t>
            </w:r>
            <w:r>
              <w:rPr>
                <w:sz w:val="24"/>
                <w:szCs w:val="24"/>
              </w:rPr>
              <w:t>7</w:t>
            </w:r>
            <w:r w:rsidR="000C470B">
              <w:rPr>
                <w:sz w:val="24"/>
                <w:szCs w:val="24"/>
              </w:rPr>
              <w:t>5</w:t>
            </w:r>
            <w:r>
              <w:rPr>
                <w:sz w:val="24"/>
                <w:szCs w:val="24"/>
              </w:rPr>
              <w:t xml:space="preserve"> </w:t>
            </w:r>
            <w:r w:rsidRPr="00574536">
              <w:rPr>
                <w:sz w:val="24"/>
                <w:szCs w:val="24"/>
              </w:rPr>
              <w:t>(</w:t>
            </w:r>
            <w:r>
              <w:rPr>
                <w:sz w:val="24"/>
                <w:szCs w:val="24"/>
              </w:rPr>
              <w:t>3</w:t>
            </w:r>
            <w:r w:rsidRPr="00574536">
              <w:rPr>
                <w:sz w:val="24"/>
                <w:szCs w:val="24"/>
              </w:rPr>
              <w:t>.</w:t>
            </w:r>
            <w:r>
              <w:rPr>
                <w:sz w:val="24"/>
                <w:szCs w:val="24"/>
              </w:rPr>
              <w:t>0</w:t>
            </w:r>
            <w:r w:rsidR="000C470B">
              <w:rPr>
                <w:sz w:val="24"/>
                <w:szCs w:val="24"/>
              </w:rPr>
              <w:t>8</w:t>
            </w:r>
            <w:r>
              <w:rPr>
                <w:sz w:val="24"/>
                <w:szCs w:val="24"/>
              </w:rPr>
              <w:t>, 7</w:t>
            </w:r>
            <w:r w:rsidRPr="00574536">
              <w:rPr>
                <w:sz w:val="24"/>
                <w:szCs w:val="24"/>
              </w:rPr>
              <w:t>.</w:t>
            </w:r>
            <w:r w:rsidR="000C470B">
              <w:rPr>
                <w:sz w:val="24"/>
                <w:szCs w:val="24"/>
              </w:rPr>
              <w:t>35</w:t>
            </w:r>
            <w:r w:rsidRPr="00574536">
              <w:rPr>
                <w:sz w:val="24"/>
                <w:szCs w:val="24"/>
              </w:rPr>
              <w:t>)</w:t>
            </w:r>
          </w:p>
        </w:tc>
        <w:tc>
          <w:tcPr>
            <w:tcW w:w="1391" w:type="dxa"/>
            <w:gridSpan w:val="2"/>
          </w:tcPr>
          <w:p w14:paraId="4CFB21BD" w14:textId="77777777" w:rsidR="00FD5AC8" w:rsidRPr="00574536" w:rsidRDefault="00FD5AC8" w:rsidP="00FD5AC8">
            <w:pPr>
              <w:jc w:val="center"/>
              <w:rPr>
                <w:sz w:val="24"/>
                <w:szCs w:val="24"/>
              </w:rPr>
            </w:pPr>
            <w:r>
              <w:rPr>
                <w:sz w:val="24"/>
                <w:szCs w:val="24"/>
              </w:rPr>
              <w:t>&lt;0.001</w:t>
            </w:r>
          </w:p>
        </w:tc>
      </w:tr>
    </w:tbl>
    <w:p w14:paraId="0E7FD5A8" w14:textId="77777777" w:rsidR="00FD5AC8" w:rsidRDefault="00FD5AC8" w:rsidP="00FD5AC8">
      <w:pPr>
        <w:rPr>
          <w:rFonts w:ascii="Times New Roman" w:hAnsi="Times New Roman" w:cs="Times New Roman"/>
          <w:sz w:val="24"/>
          <w:szCs w:val="24"/>
          <w:vertAlign w:val="superscript"/>
        </w:rPr>
      </w:pPr>
    </w:p>
    <w:p w14:paraId="59344541" w14:textId="77777777" w:rsidR="00FD5AC8" w:rsidRPr="00AE7C66" w:rsidRDefault="00FD5AC8" w:rsidP="00C20606">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1</w:t>
      </w:r>
      <w:r w:rsidRPr="00AE7C66">
        <w:rPr>
          <w:rFonts w:ascii="Times New Roman" w:hAnsi="Times New Roman" w:cs="Times New Roman"/>
          <w:sz w:val="24"/>
          <w:szCs w:val="24"/>
        </w:rPr>
        <w:t xml:space="preserve"> CVH: cardiovascular health; Optimum CVH: CVH metrics scores </w:t>
      </w:r>
      <w:r>
        <w:rPr>
          <w:rFonts w:ascii="Times New Roman" w:hAnsi="Times New Roman" w:cs="Times New Roman"/>
          <w:sz w:val="24"/>
          <w:szCs w:val="24"/>
        </w:rPr>
        <w:t>10</w:t>
      </w:r>
      <w:r>
        <w:rPr>
          <w:bCs/>
          <w:sz w:val="24"/>
          <w:szCs w:val="24"/>
          <w:lang w:eastAsia="zh-CN"/>
        </w:rPr>
        <w:t>–</w:t>
      </w:r>
      <w:r w:rsidRPr="00AE7C66">
        <w:rPr>
          <w:rFonts w:ascii="Times New Roman" w:hAnsi="Times New Roman" w:cs="Times New Roman"/>
          <w:sz w:val="24"/>
          <w:szCs w:val="24"/>
        </w:rPr>
        <w:t>1</w:t>
      </w:r>
      <w:r>
        <w:rPr>
          <w:rFonts w:ascii="Times New Roman" w:hAnsi="Times New Roman" w:cs="Times New Roman"/>
          <w:sz w:val="24"/>
          <w:szCs w:val="24"/>
        </w:rPr>
        <w:t>4</w:t>
      </w:r>
      <w:r w:rsidRPr="00AE7C66">
        <w:rPr>
          <w:rFonts w:ascii="Times New Roman" w:hAnsi="Times New Roman" w:cs="Times New Roman"/>
          <w:sz w:val="24"/>
          <w:szCs w:val="24"/>
        </w:rPr>
        <w:t>; Average CVH: CVH metrics scores 5</w:t>
      </w:r>
      <w:r>
        <w:rPr>
          <w:bCs/>
          <w:sz w:val="24"/>
          <w:szCs w:val="24"/>
          <w:lang w:eastAsia="zh-CN"/>
        </w:rPr>
        <w:t>–9</w:t>
      </w:r>
      <w:r w:rsidRPr="00AE7C66">
        <w:rPr>
          <w:rFonts w:ascii="Times New Roman" w:hAnsi="Times New Roman" w:cs="Times New Roman"/>
          <w:sz w:val="24"/>
          <w:szCs w:val="24"/>
        </w:rPr>
        <w:t>; Inadequate CVH: CVH metrics scores 0</w:t>
      </w:r>
      <w:r>
        <w:rPr>
          <w:bCs/>
          <w:sz w:val="24"/>
          <w:szCs w:val="24"/>
          <w:lang w:eastAsia="zh-CN"/>
        </w:rPr>
        <w:t>–</w:t>
      </w:r>
      <w:r w:rsidRPr="00AE7C66">
        <w:rPr>
          <w:rFonts w:ascii="Times New Roman" w:hAnsi="Times New Roman" w:cs="Times New Roman"/>
          <w:sz w:val="24"/>
          <w:szCs w:val="24"/>
        </w:rPr>
        <w:t xml:space="preserve">4; NHANES: National Health and Nutrition Examination Survey; UPF: ultra-processed foods. </w:t>
      </w:r>
    </w:p>
    <w:p w14:paraId="4551A36F" w14:textId="77777777" w:rsidR="00FD5AC8" w:rsidRPr="00AE7C66" w:rsidRDefault="00FD5AC8" w:rsidP="00C20606">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2</w:t>
      </w:r>
      <w:r w:rsidRPr="00AE7C66">
        <w:rPr>
          <w:rFonts w:ascii="Times New Roman" w:hAnsi="Times New Roman" w:cs="Times New Roman"/>
          <w:sz w:val="24"/>
          <w:szCs w:val="24"/>
        </w:rPr>
        <w:t xml:space="preserve"> </w:t>
      </w:r>
      <w:r>
        <w:rPr>
          <w:rFonts w:ascii="Times New Roman" w:hAnsi="Times New Roman" w:cs="Times New Roman"/>
          <w:sz w:val="24"/>
          <w:szCs w:val="24"/>
        </w:rPr>
        <w:t>M</w:t>
      </w:r>
      <w:r w:rsidRPr="002C2EC7">
        <w:rPr>
          <w:rFonts w:ascii="Times New Roman" w:hAnsi="Times New Roman" w:cs="Times New Roman"/>
          <w:sz w:val="24"/>
          <w:szCs w:val="24"/>
        </w:rPr>
        <w:t>ultinomial logistic regression</w:t>
      </w:r>
      <w:r>
        <w:rPr>
          <w:rFonts w:ascii="Times New Roman" w:hAnsi="Times New Roman" w:cs="Times New Roman"/>
          <w:sz w:val="24"/>
          <w:szCs w:val="24"/>
        </w:rPr>
        <w:t xml:space="preserve"> models</w:t>
      </w:r>
      <w:r w:rsidRPr="002C2EC7">
        <w:rPr>
          <w:rFonts w:ascii="Times New Roman" w:hAnsi="Times New Roman" w:cs="Times New Roman"/>
          <w:sz w:val="24"/>
          <w:szCs w:val="24"/>
        </w:rPr>
        <w:t xml:space="preserve"> </w:t>
      </w:r>
      <w:r>
        <w:rPr>
          <w:rFonts w:ascii="Times New Roman" w:hAnsi="Times New Roman" w:cs="Times New Roman"/>
          <w:sz w:val="24"/>
          <w:szCs w:val="24"/>
        </w:rPr>
        <w:t xml:space="preserve">were used </w:t>
      </w:r>
      <w:r w:rsidRPr="002C2EC7">
        <w:rPr>
          <w:rFonts w:ascii="Times New Roman" w:hAnsi="Times New Roman" w:cs="Times New Roman"/>
          <w:sz w:val="24"/>
          <w:szCs w:val="24"/>
        </w:rPr>
        <w:t xml:space="preserve">to estimate </w:t>
      </w:r>
      <w:r>
        <w:rPr>
          <w:rFonts w:ascii="Times New Roman" w:hAnsi="Times New Roman" w:cs="Times New Roman"/>
          <w:sz w:val="24"/>
          <w:szCs w:val="24"/>
        </w:rPr>
        <w:t>odds</w:t>
      </w:r>
      <w:r w:rsidRPr="002C2EC7">
        <w:rPr>
          <w:rFonts w:ascii="Times New Roman" w:hAnsi="Times New Roman" w:cs="Times New Roman"/>
          <w:sz w:val="24"/>
          <w:szCs w:val="24"/>
        </w:rPr>
        <w:t xml:space="preserve"> ratios </w:t>
      </w:r>
      <w:r>
        <w:rPr>
          <w:rFonts w:ascii="Times New Roman" w:hAnsi="Times New Roman" w:cs="Times New Roman"/>
          <w:sz w:val="24"/>
          <w:szCs w:val="24"/>
        </w:rPr>
        <w:t>and corresponding 95% CI, and were a</w:t>
      </w:r>
      <w:r w:rsidRPr="00AE7C66">
        <w:rPr>
          <w:rFonts w:ascii="Times New Roman" w:hAnsi="Times New Roman" w:cs="Times New Roman"/>
          <w:bCs/>
          <w:sz w:val="24"/>
          <w:szCs w:val="24"/>
        </w:rPr>
        <w:t xml:space="preserve">djusted for age, </w:t>
      </w:r>
      <w:r>
        <w:rPr>
          <w:rFonts w:ascii="Times New Roman" w:hAnsi="Times New Roman" w:cs="Times New Roman"/>
          <w:bCs/>
          <w:sz w:val="24"/>
          <w:szCs w:val="24"/>
        </w:rPr>
        <w:t>sex</w:t>
      </w:r>
      <w:r w:rsidRPr="00AE7C66">
        <w:rPr>
          <w:rFonts w:ascii="Times New Roman" w:hAnsi="Times New Roman" w:cs="Times New Roman"/>
          <w:bCs/>
          <w:sz w:val="24"/>
          <w:szCs w:val="24"/>
        </w:rPr>
        <w:t xml:space="preserve">, </w:t>
      </w:r>
      <w:r w:rsidRPr="00DA35A4">
        <w:rPr>
          <w:rFonts w:ascii="Times New Roman" w:hAnsi="Times New Roman" w:cs="Times New Roman"/>
          <w:color w:val="000000"/>
          <w:sz w:val="24"/>
          <w:szCs w:val="24"/>
        </w:rPr>
        <w:t>race</w:t>
      </w:r>
      <w:r>
        <w:rPr>
          <w:rFonts w:ascii="Times New Roman" w:hAnsi="Times New Roman" w:cs="Times New Roman"/>
          <w:color w:val="000000"/>
          <w:sz w:val="24"/>
          <w:szCs w:val="24"/>
        </w:rPr>
        <w:t xml:space="preserve"> and Hispanic origin</w:t>
      </w:r>
      <w:r w:rsidRPr="00AE7C66">
        <w:rPr>
          <w:rFonts w:ascii="Times New Roman" w:hAnsi="Times New Roman" w:cs="Times New Roman"/>
          <w:bCs/>
          <w:sz w:val="24"/>
          <w:szCs w:val="24"/>
        </w:rPr>
        <w:t xml:space="preserve">, </w:t>
      </w:r>
      <w:r w:rsidRPr="00AE7C66">
        <w:rPr>
          <w:rFonts w:ascii="Times New Roman" w:hAnsi="Times New Roman" w:cs="Times New Roman"/>
          <w:sz w:val="24"/>
          <w:szCs w:val="24"/>
        </w:rPr>
        <w:t>education, and poverty income ratios</w:t>
      </w:r>
      <w:r>
        <w:rPr>
          <w:rFonts w:ascii="Times New Roman" w:hAnsi="Times New Roman" w:cs="Times New Roman"/>
          <w:sz w:val="24"/>
          <w:szCs w:val="24"/>
        </w:rPr>
        <w:t xml:space="preserve"> (p</w:t>
      </w:r>
      <w:r w:rsidRPr="00F7111A">
        <w:rPr>
          <w:rFonts w:ascii="Times New Roman" w:hAnsi="Times New Roman" w:cs="Times New Roman"/>
          <w:sz w:val="24"/>
          <w:szCs w:val="24"/>
        </w:rPr>
        <w:t>overty</w:t>
      </w:r>
      <w:r>
        <w:rPr>
          <w:rFonts w:ascii="Times New Roman" w:hAnsi="Times New Roman" w:cs="Times New Roman"/>
          <w:sz w:val="24"/>
          <w:szCs w:val="24"/>
        </w:rPr>
        <w:t xml:space="preserve"> </w:t>
      </w:r>
      <w:r w:rsidRPr="00F7111A">
        <w:rPr>
          <w:rFonts w:ascii="Times New Roman" w:hAnsi="Times New Roman" w:cs="Times New Roman"/>
          <w:sz w:val="24"/>
          <w:szCs w:val="24"/>
        </w:rPr>
        <w:t>income ratio is the ratio of family income to the Department of Health and Human Services poverty measure</w:t>
      </w:r>
      <w:r>
        <w:rPr>
          <w:rFonts w:ascii="Times New Roman" w:hAnsi="Times New Roman" w:cs="Times New Roman"/>
          <w:sz w:val="24"/>
          <w:szCs w:val="24"/>
        </w:rPr>
        <w:t>)</w:t>
      </w:r>
      <w:r w:rsidRPr="00AE7C66">
        <w:rPr>
          <w:rFonts w:ascii="Times New Roman" w:hAnsi="Times New Roman" w:cs="Times New Roman"/>
          <w:sz w:val="24"/>
          <w:szCs w:val="24"/>
        </w:rPr>
        <w:t>.</w:t>
      </w:r>
    </w:p>
    <w:p w14:paraId="67F7A47A" w14:textId="77777777" w:rsidR="00FD5AC8" w:rsidRPr="00AE7C66" w:rsidRDefault="00FD5AC8" w:rsidP="00FD5AC8">
      <w:pPr>
        <w:rPr>
          <w:rFonts w:ascii="Times New Roman" w:hAnsi="Times New Roman" w:cs="Times New Roman"/>
          <w:sz w:val="24"/>
          <w:szCs w:val="24"/>
        </w:rPr>
      </w:pPr>
      <w:r w:rsidRPr="00AE7C66">
        <w:rPr>
          <w:rFonts w:ascii="Times New Roman" w:hAnsi="Times New Roman" w:cs="Times New Roman"/>
          <w:sz w:val="24"/>
          <w:szCs w:val="24"/>
          <w:vertAlign w:val="superscript"/>
        </w:rPr>
        <w:t xml:space="preserve">3 </w:t>
      </w:r>
      <w:r w:rsidRPr="00466ECF">
        <w:rPr>
          <w:rFonts w:ascii="Times New Roman" w:hAnsi="Times New Roman" w:cs="Times New Roman"/>
          <w:i/>
          <w:iCs/>
          <w:sz w:val="24"/>
          <w:szCs w:val="24"/>
        </w:rPr>
        <w:t>P</w:t>
      </w:r>
      <w:r w:rsidRPr="00AE7C66">
        <w:rPr>
          <w:rFonts w:ascii="Times New Roman" w:hAnsi="Times New Roman" w:cs="Times New Roman"/>
          <w:sz w:val="24"/>
          <w:szCs w:val="24"/>
        </w:rPr>
        <w:t>-value of beta-coefficient for percent</w:t>
      </w:r>
      <w:r>
        <w:rPr>
          <w:rFonts w:ascii="Times New Roman" w:hAnsi="Times New Roman" w:cs="Times New Roman"/>
          <w:sz w:val="24"/>
          <w:szCs w:val="24"/>
        </w:rPr>
        <w:t>age</w:t>
      </w:r>
      <w:r w:rsidRPr="00AE7C66">
        <w:rPr>
          <w:rFonts w:ascii="Times New Roman" w:hAnsi="Times New Roman" w:cs="Times New Roman"/>
          <w:sz w:val="24"/>
          <w:szCs w:val="24"/>
        </w:rPr>
        <w:t xml:space="preserve"> of calories (continuous) </w:t>
      </w:r>
      <w:r>
        <w:rPr>
          <w:rFonts w:ascii="Times New Roman" w:hAnsi="Times New Roman" w:cs="Times New Roman"/>
          <w:sz w:val="24"/>
          <w:szCs w:val="24"/>
        </w:rPr>
        <w:t xml:space="preserve">from UPF </w:t>
      </w:r>
      <w:r w:rsidRPr="00AE7C66">
        <w:rPr>
          <w:rFonts w:ascii="Times New Roman" w:hAnsi="Times New Roman" w:cs="Times New Roman"/>
          <w:sz w:val="24"/>
          <w:szCs w:val="24"/>
        </w:rPr>
        <w:t>in the multinomial logistic regression models.</w:t>
      </w:r>
      <w:r w:rsidRPr="00AE7C66" w:rsidDel="00685DF4">
        <w:rPr>
          <w:rFonts w:ascii="Times New Roman" w:hAnsi="Times New Roman" w:cs="Times New Roman"/>
          <w:sz w:val="24"/>
          <w:szCs w:val="24"/>
          <w:vertAlign w:val="superscript"/>
        </w:rPr>
        <w:t xml:space="preserve"> </w:t>
      </w:r>
    </w:p>
    <w:p w14:paraId="263E967A" w14:textId="77777777" w:rsidR="00E976E4" w:rsidRDefault="00E976E4" w:rsidP="001568D2">
      <w:pPr>
        <w:rPr>
          <w:rFonts w:ascii="Times New Roman" w:hAnsi="Times New Roman" w:cs="Times New Roman"/>
          <w:bCs/>
          <w:sz w:val="24"/>
          <w:szCs w:val="24"/>
        </w:rPr>
      </w:pPr>
    </w:p>
    <w:p w14:paraId="38AC6973" w14:textId="77777777" w:rsidR="00E976E4" w:rsidRDefault="00E976E4" w:rsidP="001568D2">
      <w:pPr>
        <w:rPr>
          <w:rFonts w:ascii="Times New Roman" w:hAnsi="Times New Roman" w:cs="Times New Roman"/>
          <w:bCs/>
          <w:sz w:val="24"/>
          <w:szCs w:val="24"/>
        </w:rPr>
      </w:pPr>
    </w:p>
    <w:p w14:paraId="05D70BF4" w14:textId="77777777" w:rsidR="00B854B9" w:rsidRDefault="00B854B9">
      <w:pPr>
        <w:rPr>
          <w:rFonts w:ascii="Times New Roman" w:hAnsi="Times New Roman" w:cs="Times New Roman"/>
          <w:bCs/>
          <w:sz w:val="24"/>
          <w:szCs w:val="24"/>
        </w:rPr>
      </w:pPr>
      <w:r>
        <w:rPr>
          <w:rFonts w:ascii="Times New Roman" w:hAnsi="Times New Roman" w:cs="Times New Roman"/>
          <w:bCs/>
          <w:sz w:val="24"/>
          <w:szCs w:val="24"/>
        </w:rPr>
        <w:br w:type="page"/>
      </w:r>
    </w:p>
    <w:p w14:paraId="431A2096" w14:textId="23048B72" w:rsidR="00153208" w:rsidRPr="00817A9B" w:rsidRDefault="00153208" w:rsidP="00817A9B">
      <w:pPr>
        <w:jc w:val="center"/>
        <w:rPr>
          <w:rFonts w:ascii="Times New Roman" w:hAnsi="Times New Roman" w:cs="Times New Roman"/>
          <w:b/>
          <w:sz w:val="24"/>
          <w:szCs w:val="24"/>
          <w:lang w:eastAsia="zh-CN"/>
        </w:rPr>
      </w:pPr>
      <w:r w:rsidRPr="00817A9B">
        <w:rPr>
          <w:rFonts w:ascii="Times New Roman" w:hAnsi="Times New Roman" w:cs="Times New Roman"/>
          <w:b/>
          <w:sz w:val="24"/>
          <w:szCs w:val="24"/>
        </w:rPr>
        <w:lastRenderedPageBreak/>
        <w:t>Supplementa</w:t>
      </w:r>
      <w:r w:rsidR="00336E7D" w:rsidRPr="00817A9B">
        <w:rPr>
          <w:rFonts w:ascii="Times New Roman" w:hAnsi="Times New Roman" w:cs="Times New Roman"/>
          <w:b/>
          <w:sz w:val="24"/>
          <w:szCs w:val="24"/>
        </w:rPr>
        <w:t>ry</w:t>
      </w:r>
      <w:r w:rsidRPr="00817A9B">
        <w:rPr>
          <w:rFonts w:ascii="Times New Roman" w:hAnsi="Times New Roman" w:cs="Times New Roman"/>
          <w:b/>
          <w:sz w:val="24"/>
          <w:szCs w:val="24"/>
        </w:rPr>
        <w:t xml:space="preserve"> TABLE </w:t>
      </w:r>
      <w:r w:rsidR="001568D2" w:rsidRPr="00817A9B">
        <w:rPr>
          <w:rFonts w:ascii="Times New Roman" w:hAnsi="Times New Roman" w:cs="Times New Roman"/>
          <w:b/>
          <w:sz w:val="24"/>
          <w:szCs w:val="24"/>
        </w:rPr>
        <w:t>5</w:t>
      </w:r>
      <w:r w:rsidRPr="00817A9B">
        <w:rPr>
          <w:rFonts w:ascii="Times New Roman" w:hAnsi="Times New Roman" w:cs="Times New Roman"/>
          <w:b/>
          <w:sz w:val="24"/>
          <w:szCs w:val="24"/>
        </w:rPr>
        <w:t>.   Odds ratio and 95% confidence intervals for</w:t>
      </w:r>
      <w:r w:rsidR="00B854B9" w:rsidRPr="00817A9B">
        <w:rPr>
          <w:rFonts w:ascii="Times New Roman" w:hAnsi="Times New Roman" w:cs="Times New Roman"/>
          <w:b/>
          <w:sz w:val="24"/>
          <w:szCs w:val="24"/>
        </w:rPr>
        <w:t xml:space="preserve"> six</w:t>
      </w:r>
      <w:r w:rsidRPr="00817A9B">
        <w:rPr>
          <w:rFonts w:ascii="Times New Roman" w:hAnsi="Times New Roman" w:cs="Times New Roman"/>
          <w:b/>
          <w:sz w:val="24"/>
          <w:szCs w:val="24"/>
        </w:rPr>
        <w:t xml:space="preserve"> cardiovascular health metrics associated with percentage of </w:t>
      </w:r>
      <w:r w:rsidR="00CB1FC9" w:rsidRPr="00817A9B">
        <w:rPr>
          <w:rFonts w:ascii="Times New Roman" w:hAnsi="Times New Roman" w:cs="Times New Roman"/>
          <w:b/>
          <w:sz w:val="24"/>
          <w:szCs w:val="24"/>
        </w:rPr>
        <w:t>UPF</w:t>
      </w:r>
      <w:r w:rsidRPr="00817A9B">
        <w:rPr>
          <w:rFonts w:ascii="Times New Roman" w:hAnsi="Times New Roman" w:cs="Times New Roman"/>
          <w:b/>
          <w:sz w:val="24"/>
          <w:szCs w:val="24"/>
        </w:rPr>
        <w:t xml:space="preserve"> weight among U</w:t>
      </w:r>
      <w:r w:rsidR="00CB1FC9" w:rsidRPr="00817A9B">
        <w:rPr>
          <w:rFonts w:ascii="Times New Roman" w:hAnsi="Times New Roman" w:cs="Times New Roman"/>
          <w:b/>
          <w:sz w:val="24"/>
          <w:szCs w:val="24"/>
        </w:rPr>
        <w:t>.</w:t>
      </w:r>
      <w:r w:rsidRPr="00817A9B">
        <w:rPr>
          <w:rFonts w:ascii="Times New Roman" w:hAnsi="Times New Roman" w:cs="Times New Roman"/>
          <w:b/>
          <w:sz w:val="24"/>
          <w:szCs w:val="24"/>
        </w:rPr>
        <w:t>S</w:t>
      </w:r>
      <w:r w:rsidR="00CB1FC9" w:rsidRPr="00817A9B">
        <w:rPr>
          <w:rFonts w:ascii="Times New Roman" w:hAnsi="Times New Roman" w:cs="Times New Roman"/>
          <w:b/>
          <w:sz w:val="24"/>
          <w:szCs w:val="24"/>
        </w:rPr>
        <w:t>.</w:t>
      </w:r>
      <w:r w:rsidRPr="00817A9B">
        <w:rPr>
          <w:rFonts w:ascii="Times New Roman" w:hAnsi="Times New Roman" w:cs="Times New Roman"/>
          <w:b/>
          <w:sz w:val="24"/>
          <w:szCs w:val="24"/>
        </w:rPr>
        <w:t xml:space="preserve"> adults, NHANES 2011</w:t>
      </w:r>
      <w:r w:rsidRPr="00817A9B">
        <w:rPr>
          <w:b/>
          <w:sz w:val="24"/>
          <w:szCs w:val="24"/>
          <w:lang w:eastAsia="zh-CN"/>
        </w:rPr>
        <w:t>–</w:t>
      </w:r>
      <w:r w:rsidRPr="00817A9B">
        <w:rPr>
          <w:rFonts w:ascii="Times New Roman" w:hAnsi="Times New Roman" w:cs="Times New Roman"/>
          <w:b/>
          <w:sz w:val="24"/>
          <w:szCs w:val="24"/>
        </w:rPr>
        <w:t>2016</w:t>
      </w:r>
      <w:r w:rsidR="00CB1FC9" w:rsidRPr="00817A9B">
        <w:rPr>
          <w:rFonts w:ascii="Times New Roman" w:hAnsi="Times New Roman" w:cs="Times New Roman"/>
          <w:b/>
          <w:sz w:val="24"/>
          <w:szCs w:val="24"/>
        </w:rPr>
        <w:t>, n=11,246</w:t>
      </w:r>
      <w:r w:rsidRPr="00817A9B">
        <w:rPr>
          <w:rFonts w:ascii="Times New Roman" w:hAnsi="Times New Roman" w:cs="Times New Roman"/>
          <w:b/>
          <w:sz w:val="24"/>
          <w:szCs w:val="24"/>
          <w:vertAlign w:val="superscript"/>
        </w:rPr>
        <w:t>1</w:t>
      </w:r>
    </w:p>
    <w:tbl>
      <w:tblPr>
        <w:tblStyle w:val="TableGrid"/>
        <w:tblW w:w="13013" w:type="dxa"/>
        <w:tblLook w:val="04A0" w:firstRow="1" w:lastRow="0" w:firstColumn="1" w:lastColumn="0" w:noHBand="0" w:noVBand="1"/>
      </w:tblPr>
      <w:tblGrid>
        <w:gridCol w:w="3749"/>
        <w:gridCol w:w="1646"/>
        <w:gridCol w:w="2070"/>
        <w:gridCol w:w="2070"/>
        <w:gridCol w:w="2070"/>
        <w:gridCol w:w="9"/>
        <w:gridCol w:w="1382"/>
        <w:gridCol w:w="17"/>
      </w:tblGrid>
      <w:tr w:rsidR="00153208" w:rsidRPr="00466ECF" w14:paraId="7166E526" w14:textId="77777777" w:rsidTr="00D226E5">
        <w:tc>
          <w:tcPr>
            <w:tcW w:w="3749" w:type="dxa"/>
          </w:tcPr>
          <w:p w14:paraId="5C60E113" w14:textId="77777777" w:rsidR="00153208" w:rsidRPr="00466ECF" w:rsidRDefault="00153208" w:rsidP="00D226E5">
            <w:pPr>
              <w:rPr>
                <w:bCs/>
                <w:sz w:val="24"/>
                <w:szCs w:val="24"/>
              </w:rPr>
            </w:pPr>
          </w:p>
        </w:tc>
        <w:tc>
          <w:tcPr>
            <w:tcW w:w="7865" w:type="dxa"/>
            <w:gridSpan w:val="5"/>
          </w:tcPr>
          <w:p w14:paraId="0BA773CA" w14:textId="77777777" w:rsidR="00153208" w:rsidRPr="00466ECF" w:rsidRDefault="00153208" w:rsidP="00D226E5">
            <w:pPr>
              <w:jc w:val="center"/>
              <w:rPr>
                <w:bCs/>
                <w:sz w:val="24"/>
                <w:szCs w:val="24"/>
              </w:rPr>
            </w:pPr>
            <w:r w:rsidRPr="00466ECF">
              <w:rPr>
                <w:bCs/>
                <w:sz w:val="24"/>
                <w:szCs w:val="24"/>
              </w:rPr>
              <w:t>Quartiles of usual percent</w:t>
            </w:r>
            <w:r>
              <w:rPr>
                <w:bCs/>
                <w:sz w:val="24"/>
                <w:szCs w:val="24"/>
              </w:rPr>
              <w:t>age</w:t>
            </w:r>
            <w:r w:rsidRPr="00466ECF">
              <w:rPr>
                <w:bCs/>
                <w:sz w:val="24"/>
                <w:szCs w:val="24"/>
              </w:rPr>
              <w:t xml:space="preserve"> of calories from UPF</w:t>
            </w:r>
          </w:p>
        </w:tc>
        <w:tc>
          <w:tcPr>
            <w:tcW w:w="1399" w:type="dxa"/>
            <w:gridSpan w:val="2"/>
          </w:tcPr>
          <w:p w14:paraId="3211D6B6" w14:textId="77777777" w:rsidR="00153208" w:rsidRPr="00466ECF" w:rsidRDefault="00153208" w:rsidP="00D226E5">
            <w:pPr>
              <w:jc w:val="center"/>
              <w:rPr>
                <w:bCs/>
                <w:sz w:val="24"/>
                <w:szCs w:val="24"/>
              </w:rPr>
            </w:pPr>
            <w:r w:rsidRPr="00466ECF">
              <w:rPr>
                <w:bCs/>
                <w:sz w:val="24"/>
                <w:szCs w:val="24"/>
              </w:rPr>
              <w:t>P value</w:t>
            </w:r>
            <w:r w:rsidRPr="007602C9">
              <w:rPr>
                <w:bCs/>
                <w:sz w:val="24"/>
                <w:szCs w:val="24"/>
                <w:vertAlign w:val="superscript"/>
              </w:rPr>
              <w:t>3</w:t>
            </w:r>
          </w:p>
        </w:tc>
      </w:tr>
      <w:tr w:rsidR="00153208" w:rsidRPr="00466ECF" w14:paraId="540C5BEF" w14:textId="77777777" w:rsidTr="00D226E5">
        <w:trPr>
          <w:gridAfter w:val="1"/>
          <w:wAfter w:w="17" w:type="dxa"/>
        </w:trPr>
        <w:tc>
          <w:tcPr>
            <w:tcW w:w="3749" w:type="dxa"/>
          </w:tcPr>
          <w:p w14:paraId="1371C543" w14:textId="77777777" w:rsidR="00153208" w:rsidRPr="00466ECF" w:rsidRDefault="00153208" w:rsidP="00D226E5">
            <w:pPr>
              <w:rPr>
                <w:bCs/>
                <w:sz w:val="24"/>
                <w:szCs w:val="24"/>
              </w:rPr>
            </w:pPr>
          </w:p>
        </w:tc>
        <w:tc>
          <w:tcPr>
            <w:tcW w:w="1646" w:type="dxa"/>
          </w:tcPr>
          <w:p w14:paraId="0EA968E5" w14:textId="77777777" w:rsidR="00153208" w:rsidRPr="00466ECF" w:rsidRDefault="00153208" w:rsidP="00D226E5">
            <w:pPr>
              <w:jc w:val="center"/>
              <w:rPr>
                <w:bCs/>
                <w:sz w:val="24"/>
                <w:szCs w:val="24"/>
              </w:rPr>
            </w:pPr>
            <w:r w:rsidRPr="00466ECF">
              <w:rPr>
                <w:bCs/>
                <w:sz w:val="24"/>
                <w:szCs w:val="24"/>
              </w:rPr>
              <w:t>Q1</w:t>
            </w:r>
          </w:p>
        </w:tc>
        <w:tc>
          <w:tcPr>
            <w:tcW w:w="2070" w:type="dxa"/>
          </w:tcPr>
          <w:p w14:paraId="1429CC98" w14:textId="77777777" w:rsidR="00153208" w:rsidRPr="00466ECF" w:rsidRDefault="00153208" w:rsidP="00D226E5">
            <w:pPr>
              <w:jc w:val="center"/>
              <w:rPr>
                <w:bCs/>
                <w:sz w:val="24"/>
                <w:szCs w:val="24"/>
              </w:rPr>
            </w:pPr>
            <w:r w:rsidRPr="00466ECF">
              <w:rPr>
                <w:bCs/>
                <w:sz w:val="24"/>
                <w:szCs w:val="24"/>
              </w:rPr>
              <w:t xml:space="preserve">Q2 </w:t>
            </w:r>
          </w:p>
        </w:tc>
        <w:tc>
          <w:tcPr>
            <w:tcW w:w="2070" w:type="dxa"/>
          </w:tcPr>
          <w:p w14:paraId="229AADED" w14:textId="77777777" w:rsidR="00153208" w:rsidRPr="00466ECF" w:rsidRDefault="00153208" w:rsidP="00D226E5">
            <w:pPr>
              <w:jc w:val="center"/>
              <w:rPr>
                <w:bCs/>
                <w:sz w:val="24"/>
                <w:szCs w:val="24"/>
              </w:rPr>
            </w:pPr>
            <w:r w:rsidRPr="00466ECF">
              <w:rPr>
                <w:bCs/>
                <w:sz w:val="24"/>
                <w:szCs w:val="24"/>
              </w:rPr>
              <w:t xml:space="preserve">Q3 </w:t>
            </w:r>
          </w:p>
        </w:tc>
        <w:tc>
          <w:tcPr>
            <w:tcW w:w="2070" w:type="dxa"/>
          </w:tcPr>
          <w:p w14:paraId="230F143F" w14:textId="77777777" w:rsidR="00153208" w:rsidRPr="00466ECF" w:rsidRDefault="00153208" w:rsidP="00D226E5">
            <w:pPr>
              <w:jc w:val="center"/>
              <w:rPr>
                <w:bCs/>
                <w:sz w:val="24"/>
                <w:szCs w:val="24"/>
              </w:rPr>
            </w:pPr>
            <w:r w:rsidRPr="00466ECF">
              <w:rPr>
                <w:bCs/>
                <w:sz w:val="24"/>
                <w:szCs w:val="24"/>
              </w:rPr>
              <w:t xml:space="preserve">Q4 </w:t>
            </w:r>
          </w:p>
        </w:tc>
        <w:tc>
          <w:tcPr>
            <w:tcW w:w="1391" w:type="dxa"/>
            <w:gridSpan w:val="2"/>
          </w:tcPr>
          <w:p w14:paraId="148882BD" w14:textId="77777777" w:rsidR="00153208" w:rsidRPr="00466ECF" w:rsidRDefault="00153208" w:rsidP="00D226E5">
            <w:pPr>
              <w:jc w:val="center"/>
              <w:rPr>
                <w:bCs/>
                <w:sz w:val="24"/>
                <w:szCs w:val="24"/>
              </w:rPr>
            </w:pPr>
          </w:p>
        </w:tc>
      </w:tr>
      <w:tr w:rsidR="00153208" w:rsidRPr="00466ECF" w14:paraId="45FFCDC5" w14:textId="77777777" w:rsidTr="00D226E5">
        <w:trPr>
          <w:gridAfter w:val="1"/>
          <w:wAfter w:w="17" w:type="dxa"/>
        </w:trPr>
        <w:tc>
          <w:tcPr>
            <w:tcW w:w="3749" w:type="dxa"/>
          </w:tcPr>
          <w:p w14:paraId="792FC067" w14:textId="02FB2D73" w:rsidR="00153208" w:rsidRPr="00466ECF" w:rsidRDefault="00153208" w:rsidP="00D226E5">
            <w:pPr>
              <w:rPr>
                <w:bCs/>
                <w:sz w:val="24"/>
                <w:szCs w:val="24"/>
              </w:rPr>
            </w:pPr>
            <w:r w:rsidRPr="00466ECF">
              <w:rPr>
                <w:bCs/>
                <w:sz w:val="24"/>
                <w:szCs w:val="24"/>
              </w:rPr>
              <w:t>Mid-point</w:t>
            </w:r>
            <w:r w:rsidR="00A66F38">
              <w:rPr>
                <w:bCs/>
                <w:sz w:val="24"/>
                <w:szCs w:val="24"/>
              </w:rPr>
              <w:t xml:space="preserve"> and range</w:t>
            </w:r>
            <w:r w:rsidRPr="00466ECF">
              <w:rPr>
                <w:bCs/>
                <w:sz w:val="24"/>
                <w:szCs w:val="24"/>
              </w:rPr>
              <w:t xml:space="preserve"> of usual percent</w:t>
            </w:r>
            <w:r>
              <w:rPr>
                <w:bCs/>
                <w:sz w:val="24"/>
                <w:szCs w:val="24"/>
              </w:rPr>
              <w:t>age</w:t>
            </w:r>
            <w:r w:rsidRPr="00466ECF">
              <w:rPr>
                <w:bCs/>
                <w:sz w:val="24"/>
                <w:szCs w:val="24"/>
              </w:rPr>
              <w:t xml:space="preserve"> of </w:t>
            </w:r>
            <w:r w:rsidR="00EC4F22">
              <w:rPr>
                <w:bCs/>
                <w:sz w:val="24"/>
                <w:szCs w:val="24"/>
              </w:rPr>
              <w:t>UPF weight</w:t>
            </w:r>
          </w:p>
        </w:tc>
        <w:tc>
          <w:tcPr>
            <w:tcW w:w="1646" w:type="dxa"/>
          </w:tcPr>
          <w:p w14:paraId="37F534CB" w14:textId="77777777" w:rsidR="00153208" w:rsidRPr="0058107B" w:rsidRDefault="00153208" w:rsidP="00D226E5">
            <w:pPr>
              <w:jc w:val="center"/>
              <w:rPr>
                <w:bCs/>
                <w:sz w:val="24"/>
                <w:szCs w:val="24"/>
              </w:rPr>
            </w:pPr>
            <w:r w:rsidRPr="0058107B">
              <w:rPr>
                <w:bCs/>
                <w:sz w:val="24"/>
                <w:szCs w:val="24"/>
              </w:rPr>
              <w:t xml:space="preserve">12.0% </w:t>
            </w:r>
          </w:p>
          <w:p w14:paraId="54F70F82" w14:textId="77777777" w:rsidR="00153208" w:rsidRPr="0058107B" w:rsidRDefault="00153208" w:rsidP="00D226E5">
            <w:pPr>
              <w:jc w:val="center"/>
              <w:rPr>
                <w:bCs/>
                <w:sz w:val="24"/>
                <w:szCs w:val="24"/>
              </w:rPr>
            </w:pPr>
            <w:r w:rsidRPr="0058107B">
              <w:rPr>
                <w:bCs/>
                <w:sz w:val="24"/>
                <w:szCs w:val="24"/>
              </w:rPr>
              <w:t>(4.1%</w:t>
            </w:r>
            <w:r w:rsidRPr="0058107B">
              <w:rPr>
                <w:bCs/>
                <w:sz w:val="24"/>
                <w:szCs w:val="24"/>
                <w:lang w:eastAsia="zh-CN"/>
              </w:rPr>
              <w:t>–</w:t>
            </w:r>
            <w:r w:rsidRPr="0058107B">
              <w:rPr>
                <w:bCs/>
                <w:sz w:val="24"/>
                <w:szCs w:val="24"/>
              </w:rPr>
              <w:t>16.9%)</w:t>
            </w:r>
          </w:p>
        </w:tc>
        <w:tc>
          <w:tcPr>
            <w:tcW w:w="2070" w:type="dxa"/>
          </w:tcPr>
          <w:p w14:paraId="251ADE2C" w14:textId="77777777" w:rsidR="00153208" w:rsidRPr="0058107B" w:rsidRDefault="00153208" w:rsidP="00D226E5">
            <w:pPr>
              <w:jc w:val="center"/>
              <w:rPr>
                <w:bCs/>
                <w:sz w:val="24"/>
                <w:szCs w:val="24"/>
              </w:rPr>
            </w:pPr>
            <w:r w:rsidRPr="0058107B">
              <w:rPr>
                <w:bCs/>
                <w:sz w:val="24"/>
                <w:szCs w:val="24"/>
              </w:rPr>
              <w:t xml:space="preserve">21.3% </w:t>
            </w:r>
          </w:p>
          <w:p w14:paraId="12C9FFB3" w14:textId="77777777" w:rsidR="00153208" w:rsidRPr="0058107B" w:rsidRDefault="00153208" w:rsidP="00D226E5">
            <w:pPr>
              <w:jc w:val="center"/>
              <w:rPr>
                <w:bCs/>
                <w:sz w:val="24"/>
                <w:szCs w:val="24"/>
              </w:rPr>
            </w:pPr>
            <w:r w:rsidRPr="0058107B">
              <w:rPr>
                <w:bCs/>
                <w:sz w:val="24"/>
                <w:szCs w:val="24"/>
              </w:rPr>
              <w:t>(17.0%</w:t>
            </w:r>
            <w:r w:rsidRPr="0058107B">
              <w:rPr>
                <w:bCs/>
                <w:sz w:val="24"/>
                <w:szCs w:val="24"/>
                <w:lang w:eastAsia="zh-CN"/>
              </w:rPr>
              <w:t>–25</w:t>
            </w:r>
            <w:r w:rsidRPr="0058107B">
              <w:rPr>
                <w:bCs/>
                <w:sz w:val="24"/>
                <w:szCs w:val="24"/>
              </w:rPr>
              <w:t>.9%)</w:t>
            </w:r>
          </w:p>
        </w:tc>
        <w:tc>
          <w:tcPr>
            <w:tcW w:w="2070" w:type="dxa"/>
          </w:tcPr>
          <w:p w14:paraId="6A6334F7" w14:textId="77777777" w:rsidR="00153208" w:rsidRPr="0058107B" w:rsidRDefault="00153208" w:rsidP="00D226E5">
            <w:pPr>
              <w:jc w:val="center"/>
              <w:rPr>
                <w:bCs/>
                <w:sz w:val="24"/>
                <w:szCs w:val="24"/>
              </w:rPr>
            </w:pPr>
            <w:r w:rsidRPr="0058107B">
              <w:rPr>
                <w:bCs/>
                <w:sz w:val="24"/>
                <w:szCs w:val="24"/>
              </w:rPr>
              <w:t xml:space="preserve">31.0% </w:t>
            </w:r>
          </w:p>
          <w:p w14:paraId="7AF3D7BF" w14:textId="77777777" w:rsidR="00153208" w:rsidRPr="0058107B" w:rsidRDefault="00153208" w:rsidP="00D226E5">
            <w:pPr>
              <w:jc w:val="center"/>
              <w:rPr>
                <w:bCs/>
                <w:sz w:val="24"/>
                <w:szCs w:val="24"/>
              </w:rPr>
            </w:pPr>
            <w:r w:rsidRPr="0058107B">
              <w:rPr>
                <w:bCs/>
                <w:sz w:val="24"/>
                <w:szCs w:val="24"/>
              </w:rPr>
              <w:t>(26.0%</w:t>
            </w:r>
            <w:r w:rsidRPr="0058107B">
              <w:rPr>
                <w:bCs/>
                <w:sz w:val="24"/>
                <w:szCs w:val="24"/>
                <w:lang w:eastAsia="zh-CN"/>
              </w:rPr>
              <w:t>–37.3</w:t>
            </w:r>
            <w:r w:rsidRPr="0058107B">
              <w:rPr>
                <w:bCs/>
                <w:sz w:val="24"/>
                <w:szCs w:val="24"/>
              </w:rPr>
              <w:t>%)</w:t>
            </w:r>
          </w:p>
        </w:tc>
        <w:tc>
          <w:tcPr>
            <w:tcW w:w="2070" w:type="dxa"/>
          </w:tcPr>
          <w:p w14:paraId="77A8A96D" w14:textId="77777777" w:rsidR="00153208" w:rsidRPr="0058107B" w:rsidRDefault="00153208" w:rsidP="00D226E5">
            <w:pPr>
              <w:jc w:val="center"/>
              <w:rPr>
                <w:bCs/>
                <w:sz w:val="24"/>
                <w:szCs w:val="24"/>
              </w:rPr>
            </w:pPr>
            <w:r w:rsidRPr="0058107B">
              <w:rPr>
                <w:bCs/>
                <w:sz w:val="24"/>
                <w:szCs w:val="24"/>
              </w:rPr>
              <w:t xml:space="preserve">47.0% </w:t>
            </w:r>
          </w:p>
          <w:p w14:paraId="1C78C24C" w14:textId="77777777" w:rsidR="00153208" w:rsidRPr="0058107B" w:rsidRDefault="00153208" w:rsidP="00D226E5">
            <w:pPr>
              <w:jc w:val="center"/>
              <w:rPr>
                <w:bCs/>
                <w:sz w:val="24"/>
                <w:szCs w:val="24"/>
              </w:rPr>
            </w:pPr>
            <w:r w:rsidRPr="0058107B">
              <w:rPr>
                <w:bCs/>
                <w:sz w:val="24"/>
                <w:szCs w:val="24"/>
              </w:rPr>
              <w:t>(37.4%</w:t>
            </w:r>
            <w:r w:rsidRPr="0058107B">
              <w:rPr>
                <w:bCs/>
                <w:sz w:val="24"/>
                <w:szCs w:val="24"/>
                <w:lang w:eastAsia="zh-CN"/>
              </w:rPr>
              <w:t>–77</w:t>
            </w:r>
            <w:r w:rsidRPr="0058107B">
              <w:rPr>
                <w:bCs/>
                <w:sz w:val="24"/>
                <w:szCs w:val="24"/>
              </w:rPr>
              <w:t>.0%)</w:t>
            </w:r>
          </w:p>
        </w:tc>
        <w:tc>
          <w:tcPr>
            <w:tcW w:w="1391" w:type="dxa"/>
            <w:gridSpan w:val="2"/>
          </w:tcPr>
          <w:p w14:paraId="5FC28F49" w14:textId="77777777" w:rsidR="00153208" w:rsidRPr="0058107B" w:rsidRDefault="00153208" w:rsidP="00D226E5">
            <w:pPr>
              <w:jc w:val="center"/>
              <w:rPr>
                <w:bCs/>
                <w:sz w:val="24"/>
                <w:szCs w:val="24"/>
              </w:rPr>
            </w:pPr>
          </w:p>
        </w:tc>
      </w:tr>
      <w:tr w:rsidR="00153208" w:rsidRPr="001B6D01" w14:paraId="6124964E" w14:textId="77777777" w:rsidTr="00D226E5">
        <w:trPr>
          <w:gridAfter w:val="1"/>
          <w:wAfter w:w="17" w:type="dxa"/>
        </w:trPr>
        <w:tc>
          <w:tcPr>
            <w:tcW w:w="3749" w:type="dxa"/>
          </w:tcPr>
          <w:p w14:paraId="0185C7C7" w14:textId="77777777" w:rsidR="00153208" w:rsidRPr="007602C9" w:rsidRDefault="00153208" w:rsidP="00D226E5">
            <w:pPr>
              <w:rPr>
                <w:bCs/>
                <w:sz w:val="24"/>
                <w:szCs w:val="24"/>
              </w:rPr>
            </w:pPr>
            <w:r w:rsidRPr="00466ECF">
              <w:rPr>
                <w:bCs/>
                <w:sz w:val="24"/>
                <w:szCs w:val="24"/>
              </w:rPr>
              <w:t>Health Metrics</w:t>
            </w:r>
          </w:p>
        </w:tc>
        <w:tc>
          <w:tcPr>
            <w:tcW w:w="1646" w:type="dxa"/>
          </w:tcPr>
          <w:p w14:paraId="044DBC2B" w14:textId="77777777" w:rsidR="00153208" w:rsidRPr="0058107B" w:rsidRDefault="00153208" w:rsidP="00D226E5">
            <w:pPr>
              <w:jc w:val="center"/>
              <w:rPr>
                <w:bCs/>
                <w:sz w:val="24"/>
                <w:szCs w:val="24"/>
              </w:rPr>
            </w:pPr>
          </w:p>
        </w:tc>
        <w:tc>
          <w:tcPr>
            <w:tcW w:w="2070" w:type="dxa"/>
          </w:tcPr>
          <w:p w14:paraId="35386ACE" w14:textId="77777777" w:rsidR="00153208" w:rsidRPr="0058107B" w:rsidRDefault="00153208" w:rsidP="00D226E5">
            <w:pPr>
              <w:jc w:val="center"/>
              <w:rPr>
                <w:bCs/>
                <w:sz w:val="24"/>
                <w:szCs w:val="24"/>
              </w:rPr>
            </w:pPr>
          </w:p>
        </w:tc>
        <w:tc>
          <w:tcPr>
            <w:tcW w:w="2070" w:type="dxa"/>
          </w:tcPr>
          <w:p w14:paraId="5066341D" w14:textId="77777777" w:rsidR="00153208" w:rsidRPr="0058107B" w:rsidRDefault="00153208" w:rsidP="00D226E5">
            <w:pPr>
              <w:jc w:val="center"/>
              <w:rPr>
                <w:bCs/>
                <w:sz w:val="24"/>
                <w:szCs w:val="24"/>
              </w:rPr>
            </w:pPr>
          </w:p>
        </w:tc>
        <w:tc>
          <w:tcPr>
            <w:tcW w:w="2070" w:type="dxa"/>
          </w:tcPr>
          <w:p w14:paraId="7BEA1DD4" w14:textId="77777777" w:rsidR="00153208" w:rsidRPr="0058107B" w:rsidRDefault="00153208" w:rsidP="00D226E5">
            <w:pPr>
              <w:jc w:val="center"/>
              <w:rPr>
                <w:bCs/>
                <w:sz w:val="24"/>
                <w:szCs w:val="24"/>
              </w:rPr>
            </w:pPr>
          </w:p>
        </w:tc>
        <w:tc>
          <w:tcPr>
            <w:tcW w:w="1391" w:type="dxa"/>
            <w:gridSpan w:val="2"/>
          </w:tcPr>
          <w:p w14:paraId="5F8735B7" w14:textId="77777777" w:rsidR="00153208" w:rsidRPr="0058107B" w:rsidRDefault="00153208" w:rsidP="00D226E5">
            <w:pPr>
              <w:jc w:val="center"/>
              <w:rPr>
                <w:bCs/>
                <w:sz w:val="24"/>
                <w:szCs w:val="24"/>
              </w:rPr>
            </w:pPr>
          </w:p>
        </w:tc>
      </w:tr>
      <w:tr w:rsidR="00153208" w:rsidRPr="00574536" w14:paraId="06F0ADD5" w14:textId="77777777" w:rsidTr="00D226E5">
        <w:trPr>
          <w:gridAfter w:val="1"/>
          <w:wAfter w:w="17" w:type="dxa"/>
        </w:trPr>
        <w:tc>
          <w:tcPr>
            <w:tcW w:w="3749" w:type="dxa"/>
          </w:tcPr>
          <w:p w14:paraId="53A70C98" w14:textId="77777777" w:rsidR="00153208" w:rsidRPr="00574536" w:rsidRDefault="00153208" w:rsidP="00D226E5">
            <w:pPr>
              <w:rPr>
                <w:sz w:val="24"/>
                <w:szCs w:val="24"/>
              </w:rPr>
            </w:pPr>
            <w:r w:rsidRPr="00574536">
              <w:rPr>
                <w:sz w:val="24"/>
                <w:szCs w:val="24"/>
              </w:rPr>
              <w:t>Age, sex</w:t>
            </w:r>
            <w:r>
              <w:rPr>
                <w:sz w:val="24"/>
                <w:szCs w:val="24"/>
              </w:rPr>
              <w:t>,</w:t>
            </w:r>
            <w:r w:rsidRPr="00574536">
              <w:rPr>
                <w:sz w:val="24"/>
                <w:szCs w:val="24"/>
              </w:rPr>
              <w:t xml:space="preserve"> and race</w:t>
            </w:r>
            <w:r>
              <w:rPr>
                <w:sz w:val="24"/>
                <w:szCs w:val="24"/>
              </w:rPr>
              <w:t xml:space="preserve"> and Hispanic origin</w:t>
            </w:r>
            <w:r w:rsidRPr="00574536">
              <w:rPr>
                <w:sz w:val="24"/>
                <w:szCs w:val="24"/>
              </w:rPr>
              <w:t xml:space="preserve"> adjusted</w:t>
            </w:r>
          </w:p>
        </w:tc>
        <w:tc>
          <w:tcPr>
            <w:tcW w:w="1646" w:type="dxa"/>
          </w:tcPr>
          <w:p w14:paraId="4A9B1064" w14:textId="77777777" w:rsidR="00153208" w:rsidRPr="0058107B" w:rsidRDefault="00153208" w:rsidP="00D226E5">
            <w:pPr>
              <w:jc w:val="center"/>
              <w:rPr>
                <w:sz w:val="24"/>
                <w:szCs w:val="24"/>
              </w:rPr>
            </w:pPr>
          </w:p>
        </w:tc>
        <w:tc>
          <w:tcPr>
            <w:tcW w:w="2070" w:type="dxa"/>
          </w:tcPr>
          <w:p w14:paraId="39D098C1" w14:textId="77777777" w:rsidR="00153208" w:rsidRPr="0058107B" w:rsidRDefault="00153208" w:rsidP="00D226E5">
            <w:pPr>
              <w:jc w:val="center"/>
              <w:rPr>
                <w:sz w:val="24"/>
                <w:szCs w:val="24"/>
              </w:rPr>
            </w:pPr>
          </w:p>
        </w:tc>
        <w:tc>
          <w:tcPr>
            <w:tcW w:w="2070" w:type="dxa"/>
          </w:tcPr>
          <w:p w14:paraId="12810872" w14:textId="77777777" w:rsidR="00153208" w:rsidRPr="0058107B" w:rsidRDefault="00153208" w:rsidP="00D226E5">
            <w:pPr>
              <w:jc w:val="center"/>
              <w:rPr>
                <w:sz w:val="24"/>
                <w:szCs w:val="24"/>
              </w:rPr>
            </w:pPr>
          </w:p>
        </w:tc>
        <w:tc>
          <w:tcPr>
            <w:tcW w:w="2070" w:type="dxa"/>
          </w:tcPr>
          <w:p w14:paraId="7B2DB934" w14:textId="77777777" w:rsidR="00153208" w:rsidRPr="0058107B" w:rsidRDefault="00153208" w:rsidP="00D226E5">
            <w:pPr>
              <w:jc w:val="center"/>
              <w:rPr>
                <w:sz w:val="24"/>
                <w:szCs w:val="24"/>
              </w:rPr>
            </w:pPr>
          </w:p>
        </w:tc>
        <w:tc>
          <w:tcPr>
            <w:tcW w:w="1391" w:type="dxa"/>
            <w:gridSpan w:val="2"/>
          </w:tcPr>
          <w:p w14:paraId="2426FE26" w14:textId="77777777" w:rsidR="00153208" w:rsidRPr="0058107B" w:rsidRDefault="00153208" w:rsidP="00D226E5">
            <w:pPr>
              <w:jc w:val="center"/>
              <w:rPr>
                <w:sz w:val="24"/>
                <w:szCs w:val="24"/>
              </w:rPr>
            </w:pPr>
          </w:p>
        </w:tc>
      </w:tr>
      <w:tr w:rsidR="00153208" w:rsidRPr="00574536" w14:paraId="42E4D397" w14:textId="77777777" w:rsidTr="00D226E5">
        <w:trPr>
          <w:gridAfter w:val="1"/>
          <w:wAfter w:w="17" w:type="dxa"/>
        </w:trPr>
        <w:tc>
          <w:tcPr>
            <w:tcW w:w="3749" w:type="dxa"/>
          </w:tcPr>
          <w:p w14:paraId="5A49766E" w14:textId="77777777" w:rsidR="00153208" w:rsidRPr="00574536" w:rsidRDefault="00153208" w:rsidP="00D226E5">
            <w:pPr>
              <w:jc w:val="right"/>
              <w:rPr>
                <w:sz w:val="24"/>
                <w:szCs w:val="24"/>
              </w:rPr>
            </w:pPr>
            <w:r w:rsidRPr="00574536">
              <w:rPr>
                <w:sz w:val="24"/>
                <w:szCs w:val="24"/>
              </w:rPr>
              <w:t>Average CVH</w:t>
            </w:r>
            <w:r>
              <w:rPr>
                <w:bCs/>
                <w:sz w:val="24"/>
                <w:szCs w:val="24"/>
              </w:rPr>
              <w:t xml:space="preserve"> vs optimum</w:t>
            </w:r>
            <w:r w:rsidRPr="00574536">
              <w:rPr>
                <w:sz w:val="24"/>
                <w:szCs w:val="24"/>
              </w:rPr>
              <w:t xml:space="preserve"> </w:t>
            </w:r>
          </w:p>
        </w:tc>
        <w:tc>
          <w:tcPr>
            <w:tcW w:w="1646" w:type="dxa"/>
          </w:tcPr>
          <w:p w14:paraId="4F5140B0" w14:textId="77777777" w:rsidR="00153208" w:rsidRPr="0058107B" w:rsidRDefault="00153208" w:rsidP="00D226E5">
            <w:pPr>
              <w:jc w:val="center"/>
              <w:rPr>
                <w:sz w:val="24"/>
                <w:szCs w:val="24"/>
              </w:rPr>
            </w:pPr>
            <w:r w:rsidRPr="0058107B">
              <w:rPr>
                <w:sz w:val="24"/>
                <w:szCs w:val="24"/>
              </w:rPr>
              <w:t>1.00</w:t>
            </w:r>
          </w:p>
        </w:tc>
        <w:tc>
          <w:tcPr>
            <w:tcW w:w="2070" w:type="dxa"/>
          </w:tcPr>
          <w:p w14:paraId="7B2B7AE6" w14:textId="3F151736" w:rsidR="00153208" w:rsidRPr="0058107B" w:rsidRDefault="00153208" w:rsidP="00D226E5">
            <w:pPr>
              <w:jc w:val="center"/>
              <w:rPr>
                <w:sz w:val="24"/>
                <w:szCs w:val="24"/>
              </w:rPr>
            </w:pPr>
            <w:r w:rsidRPr="0058107B">
              <w:rPr>
                <w:sz w:val="24"/>
                <w:szCs w:val="24"/>
              </w:rPr>
              <w:t>1.2</w:t>
            </w:r>
            <w:r>
              <w:rPr>
                <w:sz w:val="24"/>
                <w:szCs w:val="24"/>
              </w:rPr>
              <w:t>7</w:t>
            </w:r>
            <w:r w:rsidRPr="0058107B">
              <w:rPr>
                <w:sz w:val="24"/>
                <w:szCs w:val="24"/>
              </w:rPr>
              <w:t xml:space="preserve"> (1.1</w:t>
            </w:r>
            <w:r>
              <w:rPr>
                <w:sz w:val="24"/>
                <w:szCs w:val="24"/>
              </w:rPr>
              <w:t>9</w:t>
            </w:r>
            <w:r w:rsidR="00F93E5D">
              <w:rPr>
                <w:sz w:val="24"/>
                <w:szCs w:val="24"/>
              </w:rPr>
              <w:t xml:space="preserve">, </w:t>
            </w:r>
            <w:r w:rsidRPr="0058107B">
              <w:rPr>
                <w:sz w:val="24"/>
                <w:szCs w:val="24"/>
              </w:rPr>
              <w:t>1.</w:t>
            </w:r>
            <w:r>
              <w:rPr>
                <w:sz w:val="24"/>
                <w:szCs w:val="24"/>
              </w:rPr>
              <w:t>34</w:t>
            </w:r>
            <w:r w:rsidRPr="0058107B">
              <w:rPr>
                <w:sz w:val="24"/>
                <w:szCs w:val="24"/>
              </w:rPr>
              <w:t>)</w:t>
            </w:r>
          </w:p>
        </w:tc>
        <w:tc>
          <w:tcPr>
            <w:tcW w:w="2070" w:type="dxa"/>
          </w:tcPr>
          <w:p w14:paraId="4E16B706" w14:textId="224599C0" w:rsidR="00153208" w:rsidRPr="0058107B" w:rsidRDefault="00153208" w:rsidP="00D226E5">
            <w:pPr>
              <w:jc w:val="center"/>
              <w:rPr>
                <w:sz w:val="24"/>
                <w:szCs w:val="24"/>
              </w:rPr>
            </w:pPr>
            <w:r w:rsidRPr="0058107B">
              <w:rPr>
                <w:sz w:val="24"/>
                <w:szCs w:val="24"/>
              </w:rPr>
              <w:t>1.</w:t>
            </w:r>
            <w:r>
              <w:rPr>
                <w:sz w:val="24"/>
                <w:szCs w:val="24"/>
              </w:rPr>
              <w:t>52</w:t>
            </w:r>
            <w:r w:rsidRPr="0058107B">
              <w:rPr>
                <w:sz w:val="24"/>
                <w:szCs w:val="24"/>
              </w:rPr>
              <w:t xml:space="preserve"> (1.3</w:t>
            </w:r>
            <w:r>
              <w:rPr>
                <w:sz w:val="24"/>
                <w:szCs w:val="24"/>
              </w:rPr>
              <w:t>7</w:t>
            </w:r>
            <w:r w:rsidR="00F93E5D">
              <w:rPr>
                <w:sz w:val="24"/>
                <w:szCs w:val="24"/>
              </w:rPr>
              <w:t xml:space="preserve">, </w:t>
            </w:r>
            <w:r w:rsidRPr="0058107B">
              <w:rPr>
                <w:bCs/>
                <w:sz w:val="24"/>
                <w:szCs w:val="24"/>
                <w:lang w:eastAsia="zh-CN"/>
              </w:rPr>
              <w:t>1</w:t>
            </w:r>
            <w:r w:rsidRPr="0058107B">
              <w:rPr>
                <w:sz w:val="24"/>
                <w:szCs w:val="24"/>
              </w:rPr>
              <w:t>.6</w:t>
            </w:r>
            <w:r>
              <w:rPr>
                <w:sz w:val="24"/>
                <w:szCs w:val="24"/>
              </w:rPr>
              <w:t>8</w:t>
            </w:r>
            <w:r w:rsidRPr="0058107B">
              <w:rPr>
                <w:sz w:val="24"/>
                <w:szCs w:val="24"/>
              </w:rPr>
              <w:t>)</w:t>
            </w:r>
          </w:p>
        </w:tc>
        <w:tc>
          <w:tcPr>
            <w:tcW w:w="2070" w:type="dxa"/>
          </w:tcPr>
          <w:p w14:paraId="5878498E" w14:textId="0428B21B" w:rsidR="00153208" w:rsidRPr="0058107B" w:rsidRDefault="00153208" w:rsidP="00D226E5">
            <w:pPr>
              <w:jc w:val="center"/>
              <w:rPr>
                <w:sz w:val="24"/>
                <w:szCs w:val="24"/>
              </w:rPr>
            </w:pPr>
            <w:r>
              <w:rPr>
                <w:sz w:val="24"/>
                <w:szCs w:val="24"/>
              </w:rPr>
              <w:t>1</w:t>
            </w:r>
            <w:r w:rsidRPr="0058107B">
              <w:rPr>
                <w:sz w:val="24"/>
                <w:szCs w:val="24"/>
              </w:rPr>
              <w:t>.</w:t>
            </w:r>
            <w:r>
              <w:rPr>
                <w:sz w:val="24"/>
                <w:szCs w:val="24"/>
              </w:rPr>
              <w:t>93</w:t>
            </w:r>
            <w:r w:rsidRPr="0058107B">
              <w:rPr>
                <w:sz w:val="24"/>
                <w:szCs w:val="24"/>
              </w:rPr>
              <w:t xml:space="preserve"> (1.</w:t>
            </w:r>
            <w:r>
              <w:rPr>
                <w:sz w:val="24"/>
                <w:szCs w:val="24"/>
              </w:rPr>
              <w:t>64</w:t>
            </w:r>
            <w:r w:rsidR="00F93E5D">
              <w:rPr>
                <w:sz w:val="24"/>
                <w:szCs w:val="24"/>
              </w:rPr>
              <w:t xml:space="preserve">, </w:t>
            </w:r>
            <w:r w:rsidRPr="0058107B">
              <w:rPr>
                <w:bCs/>
                <w:sz w:val="24"/>
                <w:szCs w:val="24"/>
                <w:lang w:eastAsia="zh-CN"/>
              </w:rPr>
              <w:t>2</w:t>
            </w:r>
            <w:r w:rsidRPr="0058107B">
              <w:rPr>
                <w:sz w:val="24"/>
                <w:szCs w:val="24"/>
              </w:rPr>
              <w:t>.</w:t>
            </w:r>
            <w:r>
              <w:rPr>
                <w:sz w:val="24"/>
                <w:szCs w:val="24"/>
              </w:rPr>
              <w:t>26</w:t>
            </w:r>
            <w:r w:rsidRPr="0058107B">
              <w:rPr>
                <w:sz w:val="24"/>
                <w:szCs w:val="24"/>
              </w:rPr>
              <w:t>)</w:t>
            </w:r>
          </w:p>
        </w:tc>
        <w:tc>
          <w:tcPr>
            <w:tcW w:w="1391" w:type="dxa"/>
            <w:gridSpan w:val="2"/>
          </w:tcPr>
          <w:p w14:paraId="19AAA767" w14:textId="77777777" w:rsidR="00153208" w:rsidRPr="0058107B" w:rsidRDefault="00153208" w:rsidP="00D226E5">
            <w:pPr>
              <w:jc w:val="center"/>
              <w:rPr>
                <w:sz w:val="24"/>
                <w:szCs w:val="24"/>
              </w:rPr>
            </w:pPr>
            <w:r w:rsidRPr="0058107B">
              <w:rPr>
                <w:sz w:val="24"/>
                <w:szCs w:val="24"/>
              </w:rPr>
              <w:t>&lt;0.001</w:t>
            </w:r>
          </w:p>
        </w:tc>
      </w:tr>
      <w:tr w:rsidR="00153208" w:rsidRPr="00574536" w14:paraId="5A6BD216" w14:textId="77777777" w:rsidTr="00D226E5">
        <w:trPr>
          <w:gridAfter w:val="1"/>
          <w:wAfter w:w="17" w:type="dxa"/>
        </w:trPr>
        <w:tc>
          <w:tcPr>
            <w:tcW w:w="3749" w:type="dxa"/>
          </w:tcPr>
          <w:p w14:paraId="5F961208" w14:textId="77777777" w:rsidR="00153208" w:rsidRPr="00574536" w:rsidRDefault="00153208" w:rsidP="00D226E5">
            <w:pPr>
              <w:jc w:val="right"/>
              <w:rPr>
                <w:sz w:val="24"/>
                <w:szCs w:val="24"/>
              </w:rPr>
            </w:pPr>
            <w:r w:rsidRPr="00574536">
              <w:rPr>
                <w:sz w:val="24"/>
                <w:szCs w:val="24"/>
              </w:rPr>
              <w:t>Inadequate CVH</w:t>
            </w:r>
            <w:r>
              <w:rPr>
                <w:bCs/>
                <w:sz w:val="24"/>
                <w:szCs w:val="24"/>
              </w:rPr>
              <w:t xml:space="preserve"> vs optimum</w:t>
            </w:r>
          </w:p>
        </w:tc>
        <w:tc>
          <w:tcPr>
            <w:tcW w:w="1646" w:type="dxa"/>
          </w:tcPr>
          <w:p w14:paraId="1B3EB65E" w14:textId="77777777" w:rsidR="00153208" w:rsidRPr="00574536" w:rsidRDefault="00153208" w:rsidP="00D226E5">
            <w:pPr>
              <w:jc w:val="center"/>
              <w:rPr>
                <w:sz w:val="24"/>
                <w:szCs w:val="24"/>
              </w:rPr>
            </w:pPr>
            <w:r w:rsidRPr="00574536">
              <w:rPr>
                <w:sz w:val="24"/>
                <w:szCs w:val="24"/>
              </w:rPr>
              <w:t>1.00</w:t>
            </w:r>
          </w:p>
        </w:tc>
        <w:tc>
          <w:tcPr>
            <w:tcW w:w="2070" w:type="dxa"/>
          </w:tcPr>
          <w:p w14:paraId="4FE6F87B" w14:textId="15B498AC" w:rsidR="00153208" w:rsidRPr="00574536" w:rsidRDefault="00153208" w:rsidP="00D226E5">
            <w:pPr>
              <w:jc w:val="center"/>
              <w:rPr>
                <w:sz w:val="24"/>
                <w:szCs w:val="24"/>
              </w:rPr>
            </w:pPr>
            <w:r w:rsidRPr="00574536">
              <w:rPr>
                <w:sz w:val="24"/>
                <w:szCs w:val="24"/>
              </w:rPr>
              <w:t>1.</w:t>
            </w:r>
            <w:r>
              <w:rPr>
                <w:sz w:val="24"/>
                <w:szCs w:val="24"/>
              </w:rPr>
              <w:t>21</w:t>
            </w:r>
            <w:r w:rsidRPr="00574536">
              <w:rPr>
                <w:sz w:val="24"/>
                <w:szCs w:val="24"/>
              </w:rPr>
              <w:t xml:space="preserve"> (1.</w:t>
            </w:r>
            <w:r>
              <w:rPr>
                <w:sz w:val="24"/>
                <w:szCs w:val="24"/>
              </w:rPr>
              <w:t>12</w:t>
            </w:r>
            <w:r w:rsidR="00F93E5D">
              <w:rPr>
                <w:sz w:val="24"/>
                <w:szCs w:val="24"/>
              </w:rPr>
              <w:t xml:space="preserve">, </w:t>
            </w:r>
            <w:r w:rsidRPr="00574536">
              <w:rPr>
                <w:sz w:val="24"/>
                <w:szCs w:val="24"/>
              </w:rPr>
              <w:t>1.</w:t>
            </w:r>
            <w:r>
              <w:rPr>
                <w:sz w:val="24"/>
                <w:szCs w:val="24"/>
              </w:rPr>
              <w:t>3</w:t>
            </w:r>
            <w:r w:rsidRPr="00574536">
              <w:rPr>
                <w:sz w:val="24"/>
                <w:szCs w:val="24"/>
              </w:rPr>
              <w:t>2)</w:t>
            </w:r>
          </w:p>
        </w:tc>
        <w:tc>
          <w:tcPr>
            <w:tcW w:w="2070" w:type="dxa"/>
          </w:tcPr>
          <w:p w14:paraId="6AD779B2" w14:textId="2F18479F" w:rsidR="00153208" w:rsidRPr="00574536" w:rsidRDefault="00153208" w:rsidP="00D226E5">
            <w:pPr>
              <w:jc w:val="center"/>
              <w:rPr>
                <w:sz w:val="24"/>
                <w:szCs w:val="24"/>
              </w:rPr>
            </w:pPr>
            <w:r w:rsidRPr="00574536">
              <w:rPr>
                <w:sz w:val="24"/>
                <w:szCs w:val="24"/>
              </w:rPr>
              <w:t>1.</w:t>
            </w:r>
            <w:r>
              <w:rPr>
                <w:sz w:val="24"/>
                <w:szCs w:val="24"/>
              </w:rPr>
              <w:t>48</w:t>
            </w:r>
            <w:r w:rsidRPr="00574536">
              <w:rPr>
                <w:sz w:val="24"/>
                <w:szCs w:val="24"/>
              </w:rPr>
              <w:t xml:space="preserve"> (1.</w:t>
            </w:r>
            <w:r>
              <w:rPr>
                <w:sz w:val="24"/>
                <w:szCs w:val="24"/>
              </w:rPr>
              <w:t>25</w:t>
            </w:r>
            <w:r w:rsidR="00F93E5D">
              <w:rPr>
                <w:sz w:val="24"/>
                <w:szCs w:val="24"/>
              </w:rPr>
              <w:t xml:space="preserve">, </w:t>
            </w:r>
            <w:r>
              <w:rPr>
                <w:bCs/>
                <w:sz w:val="24"/>
                <w:szCs w:val="24"/>
                <w:lang w:eastAsia="zh-CN"/>
              </w:rPr>
              <w:t>1</w:t>
            </w:r>
            <w:r w:rsidRPr="00574536">
              <w:rPr>
                <w:sz w:val="24"/>
                <w:szCs w:val="24"/>
              </w:rPr>
              <w:t>.</w:t>
            </w:r>
            <w:r>
              <w:rPr>
                <w:sz w:val="24"/>
                <w:szCs w:val="24"/>
              </w:rPr>
              <w:t>75</w:t>
            </w:r>
            <w:r w:rsidRPr="00574536">
              <w:rPr>
                <w:sz w:val="24"/>
                <w:szCs w:val="24"/>
              </w:rPr>
              <w:t>)</w:t>
            </w:r>
          </w:p>
        </w:tc>
        <w:tc>
          <w:tcPr>
            <w:tcW w:w="2070" w:type="dxa"/>
          </w:tcPr>
          <w:p w14:paraId="67649AE5" w14:textId="0C572B5C" w:rsidR="00153208" w:rsidRPr="00574536" w:rsidRDefault="00153208" w:rsidP="00D226E5">
            <w:pPr>
              <w:jc w:val="center"/>
              <w:rPr>
                <w:sz w:val="24"/>
                <w:szCs w:val="24"/>
              </w:rPr>
            </w:pPr>
            <w:r>
              <w:rPr>
                <w:sz w:val="24"/>
                <w:szCs w:val="24"/>
              </w:rPr>
              <w:t>2</w:t>
            </w:r>
            <w:r w:rsidRPr="00574536">
              <w:rPr>
                <w:sz w:val="24"/>
                <w:szCs w:val="24"/>
              </w:rPr>
              <w:t>.</w:t>
            </w:r>
            <w:r>
              <w:rPr>
                <w:sz w:val="24"/>
                <w:szCs w:val="24"/>
              </w:rPr>
              <w:t>05</w:t>
            </w:r>
            <w:r w:rsidRPr="00574536">
              <w:rPr>
                <w:sz w:val="24"/>
                <w:szCs w:val="24"/>
              </w:rPr>
              <w:t xml:space="preserve"> (</w:t>
            </w:r>
            <w:r>
              <w:rPr>
                <w:sz w:val="24"/>
                <w:szCs w:val="24"/>
              </w:rPr>
              <w:t>1</w:t>
            </w:r>
            <w:r w:rsidRPr="00574536">
              <w:rPr>
                <w:sz w:val="24"/>
                <w:szCs w:val="24"/>
              </w:rPr>
              <w:t>.</w:t>
            </w:r>
            <w:r>
              <w:rPr>
                <w:sz w:val="24"/>
                <w:szCs w:val="24"/>
              </w:rPr>
              <w:t>50</w:t>
            </w:r>
            <w:r w:rsidR="00F93E5D">
              <w:rPr>
                <w:sz w:val="24"/>
                <w:szCs w:val="24"/>
              </w:rPr>
              <w:t xml:space="preserve">, </w:t>
            </w:r>
            <w:r>
              <w:rPr>
                <w:bCs/>
                <w:sz w:val="24"/>
                <w:szCs w:val="24"/>
                <w:lang w:eastAsia="zh-CN"/>
              </w:rPr>
              <w:t>2</w:t>
            </w:r>
            <w:r w:rsidRPr="00574536">
              <w:rPr>
                <w:sz w:val="24"/>
                <w:szCs w:val="24"/>
              </w:rPr>
              <w:t>.</w:t>
            </w:r>
            <w:r>
              <w:rPr>
                <w:sz w:val="24"/>
                <w:szCs w:val="24"/>
              </w:rPr>
              <w:t>80</w:t>
            </w:r>
            <w:r w:rsidRPr="00574536">
              <w:rPr>
                <w:sz w:val="24"/>
                <w:szCs w:val="24"/>
              </w:rPr>
              <w:t>)</w:t>
            </w:r>
          </w:p>
        </w:tc>
        <w:tc>
          <w:tcPr>
            <w:tcW w:w="1391" w:type="dxa"/>
            <w:gridSpan w:val="2"/>
          </w:tcPr>
          <w:p w14:paraId="19973F80" w14:textId="77777777" w:rsidR="00153208" w:rsidRPr="00574536" w:rsidRDefault="00153208" w:rsidP="00D226E5">
            <w:pPr>
              <w:jc w:val="center"/>
              <w:rPr>
                <w:sz w:val="24"/>
                <w:szCs w:val="24"/>
              </w:rPr>
            </w:pPr>
            <w:r>
              <w:rPr>
                <w:sz w:val="24"/>
                <w:szCs w:val="24"/>
              </w:rPr>
              <w:t>&lt;0.001</w:t>
            </w:r>
          </w:p>
        </w:tc>
      </w:tr>
      <w:tr w:rsidR="00153208" w:rsidRPr="00574536" w14:paraId="5D47B175" w14:textId="77777777" w:rsidTr="00D226E5">
        <w:trPr>
          <w:gridAfter w:val="1"/>
          <w:wAfter w:w="17" w:type="dxa"/>
        </w:trPr>
        <w:tc>
          <w:tcPr>
            <w:tcW w:w="3749" w:type="dxa"/>
          </w:tcPr>
          <w:p w14:paraId="756785DB" w14:textId="77777777" w:rsidR="00153208" w:rsidRPr="00574536" w:rsidRDefault="00153208" w:rsidP="00D226E5">
            <w:pPr>
              <w:rPr>
                <w:sz w:val="24"/>
                <w:szCs w:val="24"/>
              </w:rPr>
            </w:pPr>
            <w:r w:rsidRPr="00574536">
              <w:rPr>
                <w:sz w:val="24"/>
                <w:szCs w:val="24"/>
              </w:rPr>
              <w:t>Fully adjusted</w:t>
            </w:r>
            <w:r>
              <w:rPr>
                <w:sz w:val="24"/>
                <w:szCs w:val="24"/>
                <w:vertAlign w:val="superscript"/>
              </w:rPr>
              <w:t>2</w:t>
            </w:r>
          </w:p>
        </w:tc>
        <w:tc>
          <w:tcPr>
            <w:tcW w:w="1646" w:type="dxa"/>
          </w:tcPr>
          <w:p w14:paraId="1F872A08" w14:textId="77777777" w:rsidR="00153208" w:rsidRPr="00574536" w:rsidRDefault="00153208" w:rsidP="00D226E5">
            <w:pPr>
              <w:jc w:val="center"/>
              <w:rPr>
                <w:sz w:val="24"/>
                <w:szCs w:val="24"/>
              </w:rPr>
            </w:pPr>
          </w:p>
        </w:tc>
        <w:tc>
          <w:tcPr>
            <w:tcW w:w="2070" w:type="dxa"/>
          </w:tcPr>
          <w:p w14:paraId="1F6437F8" w14:textId="77777777" w:rsidR="00153208" w:rsidRPr="00574536" w:rsidRDefault="00153208" w:rsidP="00D226E5">
            <w:pPr>
              <w:jc w:val="center"/>
              <w:rPr>
                <w:sz w:val="24"/>
                <w:szCs w:val="24"/>
              </w:rPr>
            </w:pPr>
          </w:p>
        </w:tc>
        <w:tc>
          <w:tcPr>
            <w:tcW w:w="2070" w:type="dxa"/>
          </w:tcPr>
          <w:p w14:paraId="62C3EE5F" w14:textId="77777777" w:rsidR="00153208" w:rsidRPr="00574536" w:rsidRDefault="00153208" w:rsidP="00D226E5">
            <w:pPr>
              <w:jc w:val="center"/>
              <w:rPr>
                <w:sz w:val="24"/>
                <w:szCs w:val="24"/>
              </w:rPr>
            </w:pPr>
          </w:p>
        </w:tc>
        <w:tc>
          <w:tcPr>
            <w:tcW w:w="2070" w:type="dxa"/>
          </w:tcPr>
          <w:p w14:paraId="119CA515" w14:textId="77777777" w:rsidR="00153208" w:rsidRPr="00574536" w:rsidRDefault="00153208" w:rsidP="00D226E5">
            <w:pPr>
              <w:jc w:val="center"/>
              <w:rPr>
                <w:sz w:val="24"/>
                <w:szCs w:val="24"/>
              </w:rPr>
            </w:pPr>
          </w:p>
        </w:tc>
        <w:tc>
          <w:tcPr>
            <w:tcW w:w="1391" w:type="dxa"/>
            <w:gridSpan w:val="2"/>
          </w:tcPr>
          <w:p w14:paraId="4175BFB1" w14:textId="77777777" w:rsidR="00153208" w:rsidRPr="00574536" w:rsidRDefault="00153208" w:rsidP="00D226E5">
            <w:pPr>
              <w:jc w:val="center"/>
              <w:rPr>
                <w:sz w:val="24"/>
                <w:szCs w:val="24"/>
              </w:rPr>
            </w:pPr>
          </w:p>
        </w:tc>
      </w:tr>
      <w:tr w:rsidR="00153208" w:rsidRPr="00574536" w14:paraId="4997E195" w14:textId="77777777" w:rsidTr="00D226E5">
        <w:trPr>
          <w:gridAfter w:val="1"/>
          <w:wAfter w:w="17" w:type="dxa"/>
        </w:trPr>
        <w:tc>
          <w:tcPr>
            <w:tcW w:w="3749" w:type="dxa"/>
          </w:tcPr>
          <w:p w14:paraId="226FAC46" w14:textId="77777777" w:rsidR="00153208" w:rsidRPr="00574536" w:rsidRDefault="00153208" w:rsidP="00D226E5">
            <w:pPr>
              <w:jc w:val="right"/>
              <w:rPr>
                <w:sz w:val="24"/>
                <w:szCs w:val="24"/>
              </w:rPr>
            </w:pPr>
            <w:r w:rsidRPr="00574536">
              <w:rPr>
                <w:sz w:val="24"/>
                <w:szCs w:val="24"/>
              </w:rPr>
              <w:t>Average CVH</w:t>
            </w:r>
            <w:r>
              <w:rPr>
                <w:bCs/>
                <w:sz w:val="24"/>
                <w:szCs w:val="24"/>
              </w:rPr>
              <w:t xml:space="preserve"> vs optimum</w:t>
            </w:r>
            <w:r w:rsidRPr="00574536">
              <w:rPr>
                <w:sz w:val="24"/>
                <w:szCs w:val="24"/>
              </w:rPr>
              <w:t xml:space="preserve"> </w:t>
            </w:r>
          </w:p>
        </w:tc>
        <w:tc>
          <w:tcPr>
            <w:tcW w:w="1646" w:type="dxa"/>
          </w:tcPr>
          <w:p w14:paraId="3130B9F2" w14:textId="77777777" w:rsidR="00153208" w:rsidRPr="00574536" w:rsidRDefault="00153208" w:rsidP="00D226E5">
            <w:pPr>
              <w:jc w:val="center"/>
              <w:rPr>
                <w:sz w:val="24"/>
                <w:szCs w:val="24"/>
              </w:rPr>
            </w:pPr>
            <w:r w:rsidRPr="00574536">
              <w:rPr>
                <w:sz w:val="24"/>
                <w:szCs w:val="24"/>
              </w:rPr>
              <w:t>1.00</w:t>
            </w:r>
          </w:p>
        </w:tc>
        <w:tc>
          <w:tcPr>
            <w:tcW w:w="2070" w:type="dxa"/>
          </w:tcPr>
          <w:p w14:paraId="355A3B74" w14:textId="1A6486AE" w:rsidR="00153208" w:rsidRPr="00574536" w:rsidRDefault="00153208" w:rsidP="00D226E5">
            <w:pPr>
              <w:jc w:val="center"/>
              <w:rPr>
                <w:sz w:val="24"/>
                <w:szCs w:val="24"/>
              </w:rPr>
            </w:pPr>
            <w:r w:rsidRPr="00574536">
              <w:rPr>
                <w:sz w:val="24"/>
                <w:szCs w:val="24"/>
              </w:rPr>
              <w:t>1.</w:t>
            </w:r>
            <w:r>
              <w:rPr>
                <w:sz w:val="24"/>
                <w:szCs w:val="24"/>
              </w:rPr>
              <w:t>23</w:t>
            </w:r>
            <w:r w:rsidRPr="00574536">
              <w:rPr>
                <w:sz w:val="24"/>
                <w:szCs w:val="24"/>
              </w:rPr>
              <w:t xml:space="preserve"> (1.</w:t>
            </w:r>
            <w:r>
              <w:rPr>
                <w:sz w:val="24"/>
                <w:szCs w:val="24"/>
              </w:rPr>
              <w:t>16</w:t>
            </w:r>
            <w:r w:rsidR="00F93E5D">
              <w:rPr>
                <w:sz w:val="24"/>
                <w:szCs w:val="24"/>
              </w:rPr>
              <w:t xml:space="preserve">, </w:t>
            </w:r>
            <w:r w:rsidRPr="00574536">
              <w:rPr>
                <w:sz w:val="24"/>
                <w:szCs w:val="24"/>
              </w:rPr>
              <w:t>1.2</w:t>
            </w:r>
            <w:r>
              <w:rPr>
                <w:sz w:val="24"/>
                <w:szCs w:val="24"/>
              </w:rPr>
              <w:t>9</w:t>
            </w:r>
            <w:r w:rsidRPr="00574536">
              <w:rPr>
                <w:sz w:val="24"/>
                <w:szCs w:val="24"/>
              </w:rPr>
              <w:t>)</w:t>
            </w:r>
          </w:p>
        </w:tc>
        <w:tc>
          <w:tcPr>
            <w:tcW w:w="2070" w:type="dxa"/>
          </w:tcPr>
          <w:p w14:paraId="61A79001" w14:textId="6E5E8614" w:rsidR="00153208" w:rsidRPr="00574536" w:rsidRDefault="00153208" w:rsidP="00D226E5">
            <w:pPr>
              <w:jc w:val="center"/>
              <w:rPr>
                <w:sz w:val="24"/>
                <w:szCs w:val="24"/>
              </w:rPr>
            </w:pPr>
            <w:r w:rsidRPr="00574536">
              <w:rPr>
                <w:sz w:val="24"/>
                <w:szCs w:val="24"/>
              </w:rPr>
              <w:t>1.</w:t>
            </w:r>
            <w:r>
              <w:rPr>
                <w:sz w:val="24"/>
                <w:szCs w:val="24"/>
              </w:rPr>
              <w:t>43</w:t>
            </w:r>
            <w:r w:rsidRPr="00574536">
              <w:rPr>
                <w:sz w:val="24"/>
                <w:szCs w:val="24"/>
              </w:rPr>
              <w:t xml:space="preserve"> (1.</w:t>
            </w:r>
            <w:r>
              <w:rPr>
                <w:sz w:val="24"/>
                <w:szCs w:val="24"/>
              </w:rPr>
              <w:t>30</w:t>
            </w:r>
            <w:r w:rsidR="00F93E5D">
              <w:rPr>
                <w:sz w:val="24"/>
                <w:szCs w:val="24"/>
              </w:rPr>
              <w:t xml:space="preserve">, </w:t>
            </w:r>
            <w:r w:rsidRPr="00574536">
              <w:rPr>
                <w:sz w:val="24"/>
                <w:szCs w:val="24"/>
              </w:rPr>
              <w:t>1.</w:t>
            </w:r>
            <w:r>
              <w:rPr>
                <w:sz w:val="24"/>
                <w:szCs w:val="24"/>
              </w:rPr>
              <w:t>58</w:t>
            </w:r>
            <w:r w:rsidRPr="00574536">
              <w:rPr>
                <w:sz w:val="24"/>
                <w:szCs w:val="24"/>
              </w:rPr>
              <w:t>)</w:t>
            </w:r>
          </w:p>
        </w:tc>
        <w:tc>
          <w:tcPr>
            <w:tcW w:w="2070" w:type="dxa"/>
          </w:tcPr>
          <w:p w14:paraId="744C5F69" w14:textId="50D70146" w:rsidR="00153208" w:rsidRPr="00574536" w:rsidRDefault="00153208" w:rsidP="00D226E5">
            <w:pPr>
              <w:jc w:val="center"/>
              <w:rPr>
                <w:sz w:val="24"/>
                <w:szCs w:val="24"/>
              </w:rPr>
            </w:pPr>
            <w:r w:rsidRPr="00574536">
              <w:rPr>
                <w:sz w:val="24"/>
                <w:szCs w:val="24"/>
              </w:rPr>
              <w:t>1</w:t>
            </w:r>
            <w:r>
              <w:rPr>
                <w:sz w:val="24"/>
                <w:szCs w:val="24"/>
              </w:rPr>
              <w:t>.76</w:t>
            </w:r>
            <w:r w:rsidRPr="00574536">
              <w:rPr>
                <w:sz w:val="24"/>
                <w:szCs w:val="24"/>
              </w:rPr>
              <w:t xml:space="preserve"> (1.</w:t>
            </w:r>
            <w:r>
              <w:rPr>
                <w:sz w:val="24"/>
                <w:szCs w:val="24"/>
              </w:rPr>
              <w:t>52</w:t>
            </w:r>
            <w:r w:rsidR="00F93E5D">
              <w:rPr>
                <w:sz w:val="24"/>
                <w:szCs w:val="24"/>
              </w:rPr>
              <w:t xml:space="preserve">, </w:t>
            </w:r>
            <w:r w:rsidRPr="00574536">
              <w:rPr>
                <w:sz w:val="24"/>
                <w:szCs w:val="24"/>
              </w:rPr>
              <w:t>2.</w:t>
            </w:r>
            <w:r>
              <w:rPr>
                <w:sz w:val="24"/>
                <w:szCs w:val="24"/>
              </w:rPr>
              <w:t>05</w:t>
            </w:r>
            <w:r w:rsidRPr="00574536">
              <w:rPr>
                <w:sz w:val="24"/>
                <w:szCs w:val="24"/>
              </w:rPr>
              <w:t>)</w:t>
            </w:r>
          </w:p>
        </w:tc>
        <w:tc>
          <w:tcPr>
            <w:tcW w:w="1391" w:type="dxa"/>
            <w:gridSpan w:val="2"/>
          </w:tcPr>
          <w:p w14:paraId="30F53250" w14:textId="77777777" w:rsidR="00153208" w:rsidRPr="00574536" w:rsidRDefault="00153208" w:rsidP="00D226E5">
            <w:pPr>
              <w:jc w:val="center"/>
              <w:rPr>
                <w:sz w:val="24"/>
                <w:szCs w:val="24"/>
              </w:rPr>
            </w:pPr>
            <w:r>
              <w:rPr>
                <w:sz w:val="24"/>
                <w:szCs w:val="24"/>
              </w:rPr>
              <w:t>&lt;0.001</w:t>
            </w:r>
          </w:p>
        </w:tc>
      </w:tr>
      <w:tr w:rsidR="00153208" w:rsidRPr="00574536" w14:paraId="352FCFE8" w14:textId="77777777" w:rsidTr="00D226E5">
        <w:trPr>
          <w:gridAfter w:val="1"/>
          <w:wAfter w:w="17" w:type="dxa"/>
        </w:trPr>
        <w:tc>
          <w:tcPr>
            <w:tcW w:w="3749" w:type="dxa"/>
          </w:tcPr>
          <w:p w14:paraId="62B5E5A5" w14:textId="77777777" w:rsidR="00153208" w:rsidRPr="00574536" w:rsidRDefault="00153208" w:rsidP="00D226E5">
            <w:pPr>
              <w:jc w:val="right"/>
              <w:rPr>
                <w:sz w:val="24"/>
                <w:szCs w:val="24"/>
              </w:rPr>
            </w:pPr>
            <w:r w:rsidRPr="00574536">
              <w:rPr>
                <w:sz w:val="24"/>
                <w:szCs w:val="24"/>
              </w:rPr>
              <w:t>Inadequate CVH</w:t>
            </w:r>
            <w:r>
              <w:rPr>
                <w:bCs/>
                <w:sz w:val="24"/>
                <w:szCs w:val="24"/>
              </w:rPr>
              <w:t xml:space="preserve"> vs optimum</w:t>
            </w:r>
          </w:p>
        </w:tc>
        <w:tc>
          <w:tcPr>
            <w:tcW w:w="1646" w:type="dxa"/>
          </w:tcPr>
          <w:p w14:paraId="7737E6F2" w14:textId="77777777" w:rsidR="00153208" w:rsidRPr="00574536" w:rsidRDefault="00153208" w:rsidP="00D226E5">
            <w:pPr>
              <w:jc w:val="center"/>
              <w:rPr>
                <w:sz w:val="24"/>
                <w:szCs w:val="24"/>
              </w:rPr>
            </w:pPr>
            <w:r w:rsidRPr="00574536">
              <w:rPr>
                <w:sz w:val="24"/>
                <w:szCs w:val="24"/>
              </w:rPr>
              <w:t>1.00</w:t>
            </w:r>
          </w:p>
        </w:tc>
        <w:tc>
          <w:tcPr>
            <w:tcW w:w="2070" w:type="dxa"/>
          </w:tcPr>
          <w:p w14:paraId="36A3C35B" w14:textId="26D5A202" w:rsidR="00153208" w:rsidRPr="00574536" w:rsidRDefault="00153208" w:rsidP="00D226E5">
            <w:pPr>
              <w:jc w:val="center"/>
              <w:rPr>
                <w:sz w:val="24"/>
                <w:szCs w:val="24"/>
              </w:rPr>
            </w:pPr>
            <w:r w:rsidRPr="00574536">
              <w:rPr>
                <w:sz w:val="24"/>
                <w:szCs w:val="24"/>
              </w:rPr>
              <w:t>1.</w:t>
            </w:r>
            <w:r>
              <w:rPr>
                <w:sz w:val="24"/>
                <w:szCs w:val="24"/>
              </w:rPr>
              <w:t>16</w:t>
            </w:r>
            <w:r w:rsidRPr="00574536">
              <w:rPr>
                <w:sz w:val="24"/>
                <w:szCs w:val="24"/>
              </w:rPr>
              <w:t xml:space="preserve"> (1.</w:t>
            </w:r>
            <w:r>
              <w:rPr>
                <w:sz w:val="24"/>
                <w:szCs w:val="24"/>
              </w:rPr>
              <w:t>07</w:t>
            </w:r>
            <w:r w:rsidR="00F93E5D">
              <w:rPr>
                <w:sz w:val="24"/>
                <w:szCs w:val="24"/>
              </w:rPr>
              <w:t xml:space="preserve">, </w:t>
            </w:r>
            <w:r w:rsidRPr="00574536">
              <w:rPr>
                <w:sz w:val="24"/>
                <w:szCs w:val="24"/>
              </w:rPr>
              <w:t>1.</w:t>
            </w:r>
            <w:r>
              <w:rPr>
                <w:sz w:val="24"/>
                <w:szCs w:val="24"/>
              </w:rPr>
              <w:t>26</w:t>
            </w:r>
            <w:r w:rsidRPr="00574536">
              <w:rPr>
                <w:sz w:val="24"/>
                <w:szCs w:val="24"/>
              </w:rPr>
              <w:t>)</w:t>
            </w:r>
          </w:p>
        </w:tc>
        <w:tc>
          <w:tcPr>
            <w:tcW w:w="2070" w:type="dxa"/>
          </w:tcPr>
          <w:p w14:paraId="438A5433" w14:textId="789EC716" w:rsidR="00153208" w:rsidRPr="00574536" w:rsidRDefault="00153208" w:rsidP="00D226E5">
            <w:pPr>
              <w:jc w:val="center"/>
              <w:rPr>
                <w:sz w:val="24"/>
                <w:szCs w:val="24"/>
              </w:rPr>
            </w:pPr>
            <w:r w:rsidRPr="00574536">
              <w:rPr>
                <w:sz w:val="24"/>
                <w:szCs w:val="24"/>
              </w:rPr>
              <w:t>1.</w:t>
            </w:r>
            <w:r>
              <w:rPr>
                <w:sz w:val="24"/>
                <w:szCs w:val="24"/>
              </w:rPr>
              <w:t>36</w:t>
            </w:r>
            <w:r w:rsidRPr="00574536">
              <w:rPr>
                <w:sz w:val="24"/>
                <w:szCs w:val="24"/>
              </w:rPr>
              <w:t xml:space="preserve"> (1.</w:t>
            </w:r>
            <w:r>
              <w:rPr>
                <w:sz w:val="24"/>
                <w:szCs w:val="24"/>
              </w:rPr>
              <w:t>15</w:t>
            </w:r>
            <w:r w:rsidR="00F93E5D">
              <w:rPr>
                <w:sz w:val="24"/>
                <w:szCs w:val="24"/>
              </w:rPr>
              <w:t xml:space="preserve">, </w:t>
            </w:r>
            <w:r>
              <w:rPr>
                <w:bCs/>
                <w:sz w:val="24"/>
                <w:szCs w:val="24"/>
                <w:lang w:eastAsia="zh-CN"/>
              </w:rPr>
              <w:t>1</w:t>
            </w:r>
            <w:r w:rsidRPr="00574536">
              <w:rPr>
                <w:sz w:val="24"/>
                <w:szCs w:val="24"/>
              </w:rPr>
              <w:t>.</w:t>
            </w:r>
            <w:r>
              <w:rPr>
                <w:sz w:val="24"/>
                <w:szCs w:val="24"/>
              </w:rPr>
              <w:t>61</w:t>
            </w:r>
            <w:r w:rsidRPr="00574536">
              <w:rPr>
                <w:sz w:val="24"/>
                <w:szCs w:val="24"/>
              </w:rPr>
              <w:t>)</w:t>
            </w:r>
          </w:p>
        </w:tc>
        <w:tc>
          <w:tcPr>
            <w:tcW w:w="2070" w:type="dxa"/>
          </w:tcPr>
          <w:p w14:paraId="2CCCEFB6" w14:textId="52EFA513" w:rsidR="00153208" w:rsidRPr="00574536" w:rsidRDefault="00153208" w:rsidP="00D226E5">
            <w:pPr>
              <w:jc w:val="center"/>
              <w:rPr>
                <w:sz w:val="24"/>
                <w:szCs w:val="24"/>
              </w:rPr>
            </w:pPr>
            <w:r>
              <w:rPr>
                <w:sz w:val="24"/>
                <w:szCs w:val="24"/>
              </w:rPr>
              <w:t>1</w:t>
            </w:r>
            <w:r w:rsidRPr="00574536">
              <w:rPr>
                <w:sz w:val="24"/>
                <w:szCs w:val="24"/>
              </w:rPr>
              <w:t>.</w:t>
            </w:r>
            <w:r>
              <w:rPr>
                <w:sz w:val="24"/>
                <w:szCs w:val="24"/>
              </w:rPr>
              <w:t xml:space="preserve">75 </w:t>
            </w:r>
            <w:r w:rsidRPr="00574536">
              <w:rPr>
                <w:sz w:val="24"/>
                <w:szCs w:val="24"/>
              </w:rPr>
              <w:t>(1.</w:t>
            </w:r>
            <w:r>
              <w:rPr>
                <w:sz w:val="24"/>
                <w:szCs w:val="24"/>
              </w:rPr>
              <w:t>28</w:t>
            </w:r>
            <w:r w:rsidR="00F93E5D">
              <w:rPr>
                <w:sz w:val="24"/>
                <w:szCs w:val="24"/>
              </w:rPr>
              <w:t xml:space="preserve">, </w:t>
            </w:r>
            <w:r>
              <w:rPr>
                <w:bCs/>
                <w:sz w:val="24"/>
                <w:szCs w:val="24"/>
                <w:lang w:eastAsia="zh-CN"/>
              </w:rPr>
              <w:t>2</w:t>
            </w:r>
            <w:r w:rsidRPr="00574536">
              <w:rPr>
                <w:sz w:val="24"/>
                <w:szCs w:val="24"/>
              </w:rPr>
              <w:t>.</w:t>
            </w:r>
            <w:r>
              <w:rPr>
                <w:sz w:val="24"/>
                <w:szCs w:val="24"/>
              </w:rPr>
              <w:t>40</w:t>
            </w:r>
            <w:r w:rsidRPr="00574536">
              <w:rPr>
                <w:sz w:val="24"/>
                <w:szCs w:val="24"/>
              </w:rPr>
              <w:t>)</w:t>
            </w:r>
          </w:p>
        </w:tc>
        <w:tc>
          <w:tcPr>
            <w:tcW w:w="1391" w:type="dxa"/>
            <w:gridSpan w:val="2"/>
          </w:tcPr>
          <w:p w14:paraId="4D14E206" w14:textId="77777777" w:rsidR="00153208" w:rsidRPr="00574536" w:rsidRDefault="00153208" w:rsidP="00D226E5">
            <w:pPr>
              <w:jc w:val="center"/>
              <w:rPr>
                <w:sz w:val="24"/>
                <w:szCs w:val="24"/>
              </w:rPr>
            </w:pPr>
            <w:r>
              <w:rPr>
                <w:sz w:val="24"/>
                <w:szCs w:val="24"/>
              </w:rPr>
              <w:t>&lt;0.001</w:t>
            </w:r>
          </w:p>
        </w:tc>
      </w:tr>
    </w:tbl>
    <w:p w14:paraId="11745990" w14:textId="77777777" w:rsidR="009A3D44" w:rsidRDefault="009A3D44" w:rsidP="00153208">
      <w:pPr>
        <w:rPr>
          <w:rFonts w:ascii="Times New Roman" w:hAnsi="Times New Roman" w:cs="Times New Roman"/>
          <w:sz w:val="24"/>
          <w:szCs w:val="24"/>
          <w:vertAlign w:val="superscript"/>
        </w:rPr>
      </w:pPr>
    </w:p>
    <w:p w14:paraId="0647B4F3" w14:textId="1404A681" w:rsidR="00153208" w:rsidRPr="00AE7C66" w:rsidRDefault="00153208" w:rsidP="00896A37">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1</w:t>
      </w:r>
      <w:r w:rsidRPr="00AE7C66">
        <w:rPr>
          <w:rFonts w:ascii="Times New Roman" w:hAnsi="Times New Roman" w:cs="Times New Roman"/>
          <w:sz w:val="24"/>
          <w:szCs w:val="24"/>
        </w:rPr>
        <w:t xml:space="preserve"> CVH: cardiovascular health (excluding diet component); Optimum CVH: CVH metrics scores 9</w:t>
      </w:r>
      <w:r>
        <w:rPr>
          <w:bCs/>
          <w:sz w:val="24"/>
          <w:szCs w:val="24"/>
          <w:lang w:eastAsia="zh-CN"/>
        </w:rPr>
        <w:t>–</w:t>
      </w:r>
      <w:r w:rsidRPr="00AE7C66">
        <w:rPr>
          <w:rFonts w:ascii="Times New Roman" w:hAnsi="Times New Roman" w:cs="Times New Roman"/>
          <w:sz w:val="24"/>
          <w:szCs w:val="24"/>
        </w:rPr>
        <w:t>12; Average CVH: CVH metrics scores 5</w:t>
      </w:r>
      <w:r>
        <w:rPr>
          <w:bCs/>
          <w:sz w:val="24"/>
          <w:szCs w:val="24"/>
          <w:lang w:eastAsia="zh-CN"/>
        </w:rPr>
        <w:t>–</w:t>
      </w:r>
      <w:r w:rsidRPr="00AE7C66">
        <w:rPr>
          <w:rFonts w:ascii="Times New Roman" w:hAnsi="Times New Roman" w:cs="Times New Roman"/>
          <w:sz w:val="24"/>
          <w:szCs w:val="24"/>
        </w:rPr>
        <w:t>8; Inadequate CVH: CVH metrics scores 0</w:t>
      </w:r>
      <w:r>
        <w:rPr>
          <w:bCs/>
          <w:sz w:val="24"/>
          <w:szCs w:val="24"/>
          <w:lang w:eastAsia="zh-CN"/>
        </w:rPr>
        <w:t>–</w:t>
      </w:r>
      <w:r w:rsidRPr="00AE7C66">
        <w:rPr>
          <w:rFonts w:ascii="Times New Roman" w:hAnsi="Times New Roman" w:cs="Times New Roman"/>
          <w:sz w:val="24"/>
          <w:szCs w:val="24"/>
        </w:rPr>
        <w:t xml:space="preserve">4; NHANES: National Health and Nutrition Examination Survey; UPF: ultra-processed foods. </w:t>
      </w:r>
    </w:p>
    <w:p w14:paraId="708C1D80" w14:textId="6A6FF997" w:rsidR="00CC5E41" w:rsidRPr="00AE7C66" w:rsidRDefault="00153208" w:rsidP="00896A37">
      <w:pPr>
        <w:spacing w:after="0"/>
        <w:rPr>
          <w:rFonts w:ascii="Times New Roman" w:hAnsi="Times New Roman" w:cs="Times New Roman"/>
          <w:sz w:val="24"/>
          <w:szCs w:val="24"/>
        </w:rPr>
      </w:pPr>
      <w:r w:rsidRPr="00AE7C66">
        <w:rPr>
          <w:rFonts w:ascii="Times New Roman" w:hAnsi="Times New Roman" w:cs="Times New Roman"/>
          <w:sz w:val="24"/>
          <w:szCs w:val="24"/>
          <w:vertAlign w:val="superscript"/>
        </w:rPr>
        <w:t>2</w:t>
      </w:r>
      <w:r w:rsidRPr="00AE7C66">
        <w:rPr>
          <w:rFonts w:ascii="Times New Roman" w:hAnsi="Times New Roman" w:cs="Times New Roman"/>
          <w:sz w:val="24"/>
          <w:szCs w:val="24"/>
        </w:rPr>
        <w:t xml:space="preserve"> </w:t>
      </w:r>
      <w:r w:rsidR="00CC5E41">
        <w:rPr>
          <w:rFonts w:ascii="Times New Roman" w:hAnsi="Times New Roman" w:cs="Times New Roman"/>
          <w:sz w:val="24"/>
          <w:szCs w:val="24"/>
        </w:rPr>
        <w:t>M</w:t>
      </w:r>
      <w:r w:rsidR="00CC5E41" w:rsidRPr="002C2EC7">
        <w:rPr>
          <w:rFonts w:ascii="Times New Roman" w:hAnsi="Times New Roman" w:cs="Times New Roman"/>
          <w:sz w:val="24"/>
          <w:szCs w:val="24"/>
        </w:rPr>
        <w:t>ultinomial logistic regression</w:t>
      </w:r>
      <w:r w:rsidR="00CC5E41">
        <w:rPr>
          <w:rFonts w:ascii="Times New Roman" w:hAnsi="Times New Roman" w:cs="Times New Roman"/>
          <w:sz w:val="24"/>
          <w:szCs w:val="24"/>
        </w:rPr>
        <w:t xml:space="preserve"> models</w:t>
      </w:r>
      <w:r w:rsidR="00CC5E41" w:rsidRPr="002C2EC7">
        <w:rPr>
          <w:rFonts w:ascii="Times New Roman" w:hAnsi="Times New Roman" w:cs="Times New Roman"/>
          <w:sz w:val="24"/>
          <w:szCs w:val="24"/>
        </w:rPr>
        <w:t xml:space="preserve"> </w:t>
      </w:r>
      <w:r w:rsidR="00CC5E41">
        <w:rPr>
          <w:rFonts w:ascii="Times New Roman" w:hAnsi="Times New Roman" w:cs="Times New Roman"/>
          <w:sz w:val="24"/>
          <w:szCs w:val="24"/>
        </w:rPr>
        <w:t xml:space="preserve">were used </w:t>
      </w:r>
      <w:r w:rsidR="00CC5E41" w:rsidRPr="002C2EC7">
        <w:rPr>
          <w:rFonts w:ascii="Times New Roman" w:hAnsi="Times New Roman" w:cs="Times New Roman"/>
          <w:sz w:val="24"/>
          <w:szCs w:val="24"/>
        </w:rPr>
        <w:t xml:space="preserve">to estimate </w:t>
      </w:r>
      <w:r w:rsidR="00CC5E41">
        <w:rPr>
          <w:rFonts w:ascii="Times New Roman" w:hAnsi="Times New Roman" w:cs="Times New Roman"/>
          <w:sz w:val="24"/>
          <w:szCs w:val="24"/>
        </w:rPr>
        <w:t>odds</w:t>
      </w:r>
      <w:r w:rsidR="00CC5E41" w:rsidRPr="002C2EC7">
        <w:rPr>
          <w:rFonts w:ascii="Times New Roman" w:hAnsi="Times New Roman" w:cs="Times New Roman"/>
          <w:sz w:val="24"/>
          <w:szCs w:val="24"/>
        </w:rPr>
        <w:t xml:space="preserve"> ratios </w:t>
      </w:r>
      <w:r w:rsidR="00CC5E41">
        <w:rPr>
          <w:rFonts w:ascii="Times New Roman" w:hAnsi="Times New Roman" w:cs="Times New Roman"/>
          <w:sz w:val="24"/>
          <w:szCs w:val="24"/>
        </w:rPr>
        <w:t>and corresponding 95% CI, and were a</w:t>
      </w:r>
      <w:r w:rsidRPr="00AE7C66">
        <w:rPr>
          <w:rFonts w:ascii="Times New Roman" w:hAnsi="Times New Roman" w:cs="Times New Roman"/>
          <w:bCs/>
          <w:sz w:val="24"/>
          <w:szCs w:val="24"/>
        </w:rPr>
        <w:t xml:space="preserve">djusted for age, </w:t>
      </w:r>
      <w:r>
        <w:rPr>
          <w:rFonts w:ascii="Times New Roman" w:hAnsi="Times New Roman" w:cs="Times New Roman"/>
          <w:bCs/>
          <w:sz w:val="24"/>
          <w:szCs w:val="24"/>
        </w:rPr>
        <w:t>sex</w:t>
      </w:r>
      <w:r w:rsidRPr="00AE7C66">
        <w:rPr>
          <w:rFonts w:ascii="Times New Roman" w:hAnsi="Times New Roman" w:cs="Times New Roman"/>
          <w:bCs/>
          <w:sz w:val="24"/>
          <w:szCs w:val="24"/>
        </w:rPr>
        <w:t xml:space="preserve">, </w:t>
      </w:r>
      <w:r w:rsidRPr="00DA35A4">
        <w:rPr>
          <w:rFonts w:ascii="Times New Roman" w:hAnsi="Times New Roman" w:cs="Times New Roman"/>
          <w:color w:val="000000"/>
          <w:sz w:val="24"/>
          <w:szCs w:val="24"/>
        </w:rPr>
        <w:t>race</w:t>
      </w:r>
      <w:r>
        <w:rPr>
          <w:rFonts w:ascii="Times New Roman" w:hAnsi="Times New Roman" w:cs="Times New Roman"/>
          <w:color w:val="000000"/>
          <w:sz w:val="24"/>
          <w:szCs w:val="24"/>
        </w:rPr>
        <w:t xml:space="preserve"> and Hispanic origin</w:t>
      </w:r>
      <w:r w:rsidRPr="00AE7C66">
        <w:rPr>
          <w:rFonts w:ascii="Times New Roman" w:hAnsi="Times New Roman" w:cs="Times New Roman"/>
          <w:bCs/>
          <w:sz w:val="24"/>
          <w:szCs w:val="24"/>
        </w:rPr>
        <w:t xml:space="preserve">, </w:t>
      </w:r>
      <w:r w:rsidRPr="00AE7C66">
        <w:rPr>
          <w:rFonts w:ascii="Times New Roman" w:hAnsi="Times New Roman" w:cs="Times New Roman"/>
          <w:sz w:val="24"/>
          <w:szCs w:val="24"/>
        </w:rPr>
        <w:t>education, and poverty income ratios</w:t>
      </w:r>
      <w:r w:rsidR="00CC5E41">
        <w:rPr>
          <w:rFonts w:ascii="Times New Roman" w:hAnsi="Times New Roman" w:cs="Times New Roman"/>
          <w:sz w:val="24"/>
          <w:szCs w:val="24"/>
        </w:rPr>
        <w:t xml:space="preserve"> (</w:t>
      </w:r>
      <w:r w:rsidR="009A3D44">
        <w:rPr>
          <w:rFonts w:ascii="Times New Roman" w:hAnsi="Times New Roman" w:cs="Times New Roman"/>
          <w:sz w:val="24"/>
          <w:szCs w:val="24"/>
        </w:rPr>
        <w:t>p</w:t>
      </w:r>
      <w:r w:rsidR="00CC5E41" w:rsidRPr="00F7111A">
        <w:rPr>
          <w:rFonts w:ascii="Times New Roman" w:hAnsi="Times New Roman" w:cs="Times New Roman"/>
          <w:sz w:val="24"/>
          <w:szCs w:val="24"/>
        </w:rPr>
        <w:t>overty</w:t>
      </w:r>
      <w:r w:rsidR="009A3D44">
        <w:rPr>
          <w:rFonts w:ascii="Times New Roman" w:hAnsi="Times New Roman" w:cs="Times New Roman"/>
          <w:sz w:val="24"/>
          <w:szCs w:val="24"/>
        </w:rPr>
        <w:t xml:space="preserve"> </w:t>
      </w:r>
      <w:r w:rsidR="00CC5E41" w:rsidRPr="00F7111A">
        <w:rPr>
          <w:rFonts w:ascii="Times New Roman" w:hAnsi="Times New Roman" w:cs="Times New Roman"/>
          <w:sz w:val="24"/>
          <w:szCs w:val="24"/>
        </w:rPr>
        <w:t>income ratio is the ratio of family income to the Department of Health and Human Services poverty measure</w:t>
      </w:r>
      <w:r w:rsidR="00CC5E41">
        <w:rPr>
          <w:rFonts w:ascii="Times New Roman" w:hAnsi="Times New Roman" w:cs="Times New Roman"/>
          <w:sz w:val="24"/>
          <w:szCs w:val="24"/>
        </w:rPr>
        <w:t>)</w:t>
      </w:r>
      <w:r w:rsidR="00CC5E41" w:rsidRPr="00AE7C66">
        <w:rPr>
          <w:rFonts w:ascii="Times New Roman" w:hAnsi="Times New Roman" w:cs="Times New Roman"/>
          <w:sz w:val="24"/>
          <w:szCs w:val="24"/>
        </w:rPr>
        <w:t>.</w:t>
      </w:r>
    </w:p>
    <w:p w14:paraId="73511A52" w14:textId="02D12E04" w:rsidR="00153208" w:rsidRPr="00AE7C66" w:rsidRDefault="00153208" w:rsidP="00153208">
      <w:pPr>
        <w:rPr>
          <w:rFonts w:ascii="Times New Roman" w:hAnsi="Times New Roman" w:cs="Times New Roman"/>
          <w:sz w:val="24"/>
          <w:szCs w:val="24"/>
        </w:rPr>
      </w:pPr>
      <w:r w:rsidRPr="00AE7C66">
        <w:rPr>
          <w:rFonts w:ascii="Times New Roman" w:hAnsi="Times New Roman" w:cs="Times New Roman"/>
          <w:sz w:val="24"/>
          <w:szCs w:val="24"/>
          <w:vertAlign w:val="superscript"/>
        </w:rPr>
        <w:t xml:space="preserve">3 </w:t>
      </w:r>
      <w:r w:rsidRPr="00466ECF">
        <w:rPr>
          <w:rFonts w:ascii="Times New Roman" w:hAnsi="Times New Roman" w:cs="Times New Roman"/>
          <w:i/>
          <w:iCs/>
          <w:sz w:val="24"/>
          <w:szCs w:val="24"/>
        </w:rPr>
        <w:t>P</w:t>
      </w:r>
      <w:r w:rsidRPr="00AE7C66">
        <w:rPr>
          <w:rFonts w:ascii="Times New Roman" w:hAnsi="Times New Roman" w:cs="Times New Roman"/>
          <w:sz w:val="24"/>
          <w:szCs w:val="24"/>
        </w:rPr>
        <w:t>-value of beta-coefficient for percent</w:t>
      </w:r>
      <w:r>
        <w:rPr>
          <w:rFonts w:ascii="Times New Roman" w:hAnsi="Times New Roman" w:cs="Times New Roman"/>
          <w:sz w:val="24"/>
          <w:szCs w:val="24"/>
        </w:rPr>
        <w:t>age</w:t>
      </w:r>
      <w:r w:rsidRPr="00AE7C66">
        <w:rPr>
          <w:rFonts w:ascii="Times New Roman" w:hAnsi="Times New Roman" w:cs="Times New Roman"/>
          <w:sz w:val="24"/>
          <w:szCs w:val="24"/>
        </w:rPr>
        <w:t xml:space="preserve"> of calories (continuous) </w:t>
      </w:r>
      <w:r w:rsidR="009A3D44">
        <w:rPr>
          <w:rFonts w:ascii="Times New Roman" w:hAnsi="Times New Roman" w:cs="Times New Roman"/>
          <w:sz w:val="24"/>
          <w:szCs w:val="24"/>
        </w:rPr>
        <w:t>from UPF</w:t>
      </w:r>
      <w:r w:rsidRPr="00AE7C66">
        <w:rPr>
          <w:rFonts w:ascii="Times New Roman" w:hAnsi="Times New Roman" w:cs="Times New Roman"/>
          <w:sz w:val="24"/>
          <w:szCs w:val="24"/>
        </w:rPr>
        <w:t xml:space="preserve"> in the multinomial logistic regression models.</w:t>
      </w:r>
      <w:r w:rsidRPr="00AE7C66" w:rsidDel="00685DF4">
        <w:rPr>
          <w:rFonts w:ascii="Times New Roman" w:hAnsi="Times New Roman" w:cs="Times New Roman"/>
          <w:sz w:val="24"/>
          <w:szCs w:val="24"/>
          <w:vertAlign w:val="superscript"/>
        </w:rPr>
        <w:t xml:space="preserve"> </w:t>
      </w:r>
    </w:p>
    <w:p w14:paraId="096BBCF8" w14:textId="77777777" w:rsidR="00153208" w:rsidRDefault="00153208" w:rsidP="00153208">
      <w:pPr>
        <w:rPr>
          <w:rFonts w:ascii="Times New Roman" w:hAnsi="Times New Roman" w:cs="Times New Roman"/>
          <w:iCs/>
          <w:sz w:val="24"/>
          <w:szCs w:val="24"/>
        </w:rPr>
      </w:pPr>
    </w:p>
    <w:p w14:paraId="053D2F45" w14:textId="77777777" w:rsidR="00153208" w:rsidRPr="00EC5114" w:rsidRDefault="00153208" w:rsidP="00153208">
      <w:pPr>
        <w:rPr>
          <w:rFonts w:ascii="Times New Roman" w:hAnsi="Times New Roman" w:cs="Times New Roman"/>
          <w:sz w:val="24"/>
          <w:szCs w:val="24"/>
        </w:rPr>
      </w:pPr>
    </w:p>
    <w:p w14:paraId="174B0DE3" w14:textId="77777777" w:rsidR="00153208" w:rsidRDefault="00153208" w:rsidP="00153208"/>
    <w:p w14:paraId="6257767E" w14:textId="19D62AF6" w:rsidR="00EF3377" w:rsidRDefault="00886A67" w:rsidP="005E0C5E">
      <w:pPr>
        <w:spacing w:after="200" w:line="276" w:lineRule="auto"/>
        <w:contextualSpacing/>
        <w:rPr>
          <w:rFonts w:ascii="Times New Roman" w:hAnsi="Times New Roman" w:cs="Times New Roman"/>
          <w:sz w:val="24"/>
          <w:szCs w:val="24"/>
        </w:rPr>
        <w:sectPr w:rsidR="00EF3377" w:rsidSect="009367F1">
          <w:headerReference w:type="default" r:id="rId11"/>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ab/>
      </w:r>
      <w:r>
        <w:rPr>
          <w:rFonts w:ascii="Times New Roman" w:hAnsi="Times New Roman" w:cs="Times New Roman"/>
          <w:sz w:val="24"/>
          <w:szCs w:val="24"/>
        </w:rPr>
        <w:tab/>
      </w:r>
    </w:p>
    <w:p w14:paraId="249057DA" w14:textId="153671D7" w:rsidR="00BB05C8" w:rsidRPr="004E5DB2" w:rsidRDefault="00BB05C8" w:rsidP="00817A9B">
      <w:pPr>
        <w:jc w:val="center"/>
        <w:rPr>
          <w:rFonts w:ascii="Times New Roman" w:hAnsi="Times New Roman" w:cs="Times New Roman"/>
          <w:sz w:val="24"/>
          <w:szCs w:val="24"/>
        </w:rPr>
      </w:pPr>
      <w:r w:rsidRPr="004E5DB2">
        <w:rPr>
          <w:rFonts w:ascii="Times New Roman" w:hAnsi="Times New Roman" w:cs="Times New Roman"/>
          <w:b/>
          <w:sz w:val="24"/>
          <w:szCs w:val="24"/>
        </w:rPr>
        <w:lastRenderedPageBreak/>
        <w:t>Supplementa</w:t>
      </w:r>
      <w:r w:rsidR="00336E7D">
        <w:rPr>
          <w:rFonts w:ascii="Times New Roman" w:hAnsi="Times New Roman" w:cs="Times New Roman"/>
          <w:b/>
          <w:sz w:val="24"/>
          <w:szCs w:val="24"/>
        </w:rPr>
        <w:t>ry</w:t>
      </w:r>
      <w:r w:rsidRPr="004E5DB2">
        <w:rPr>
          <w:rFonts w:ascii="Times New Roman" w:hAnsi="Times New Roman" w:cs="Times New Roman"/>
          <w:b/>
          <w:sz w:val="24"/>
          <w:szCs w:val="24"/>
        </w:rPr>
        <w:t xml:space="preserve"> Figure 1. </w:t>
      </w:r>
      <w:r w:rsidRPr="00BB05C8">
        <w:rPr>
          <w:rFonts w:ascii="Times New Roman" w:hAnsi="Times New Roman" w:cs="Times New Roman"/>
          <w:b/>
          <w:bCs/>
          <w:sz w:val="24"/>
          <w:szCs w:val="24"/>
        </w:rPr>
        <w:t>NHANES 2011-2016 analytic sample flow chart</w:t>
      </w:r>
    </w:p>
    <w:p w14:paraId="50870FB3" w14:textId="77777777" w:rsidR="00BB05C8" w:rsidRPr="00D8154A" w:rsidRDefault="00BB05C8" w:rsidP="00BB05C8">
      <w:pPr>
        <w:rPr>
          <w:rFonts w:ascii="Arial" w:hAnsi="Arial" w:cs="Arial"/>
          <w:sz w:val="20"/>
          <w:szCs w:val="20"/>
        </w:rPr>
      </w:pPr>
      <w:r w:rsidRPr="00FE6BEC">
        <w:rPr>
          <w:noProof/>
        </w:rPr>
        <mc:AlternateContent>
          <mc:Choice Requires="wpc">
            <w:drawing>
              <wp:inline distT="0" distB="0" distL="0" distR="0" wp14:anchorId="7E542CC6" wp14:editId="1DF43B17">
                <wp:extent cx="5791200" cy="6581775"/>
                <wp:effectExtent l="0" t="0" r="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2"/>
                        <wps:cNvSpPr/>
                        <wps:spPr>
                          <a:xfrm>
                            <a:off x="1285818" y="197458"/>
                            <a:ext cx="3193608" cy="643469"/>
                          </a:xfrm>
                          <a:prstGeom prst="rect">
                            <a:avLst/>
                          </a:prstGeom>
                          <a:noFill/>
                          <a:ln w="12700" cap="flat" cmpd="sng" algn="ctr">
                            <a:solidFill>
                              <a:sysClr val="windowText" lastClr="000000"/>
                            </a:solidFill>
                            <a:prstDash val="solid"/>
                            <a:miter lim="800000"/>
                          </a:ln>
                          <a:effectLst/>
                        </wps:spPr>
                        <wps:txbx>
                          <w:txbxContent>
                            <w:p w14:paraId="1C6E7C13" w14:textId="77777777" w:rsidR="004E5873" w:rsidRPr="00364703" w:rsidRDefault="004E5873" w:rsidP="00BB05C8">
                              <w:pPr>
                                <w:spacing w:after="0" w:line="240" w:lineRule="auto"/>
                                <w:jc w:val="center"/>
                                <w:rPr>
                                  <w:rFonts w:ascii="Times New Roman" w:hAnsi="Times New Roman" w:cs="Times New Roman"/>
                                  <w:color w:val="000000" w:themeColor="text1"/>
                                  <w:sz w:val="24"/>
                                  <w:szCs w:val="24"/>
                                </w:rPr>
                              </w:pPr>
                              <w:r w:rsidRPr="00364703">
                                <w:rPr>
                                  <w:rFonts w:ascii="Times New Roman" w:hAnsi="Times New Roman" w:cs="Times New Roman"/>
                                  <w:color w:val="000000" w:themeColor="text1"/>
                                  <w:sz w:val="24"/>
                                  <w:szCs w:val="24"/>
                                </w:rPr>
                                <w:t>NHANES</w:t>
                              </w:r>
                              <w:r>
                                <w:rPr>
                                  <w:rFonts w:ascii="Times New Roman" w:hAnsi="Times New Roman" w:cs="Times New Roman"/>
                                  <w:color w:val="000000" w:themeColor="text1"/>
                                  <w:sz w:val="24"/>
                                  <w:szCs w:val="24"/>
                                </w:rPr>
                                <w:t xml:space="preserve"> 2011-2016</w:t>
                              </w:r>
                              <w:r w:rsidRPr="003647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364703">
                                <w:rPr>
                                  <w:rFonts w:ascii="Times New Roman" w:hAnsi="Times New Roman" w:cs="Times New Roman"/>
                                  <w:color w:val="000000" w:themeColor="text1"/>
                                  <w:sz w:val="24"/>
                                  <w:szCs w:val="24"/>
                                </w:rPr>
                                <w:t>20 years</w:t>
                              </w:r>
                              <w:r>
                                <w:rPr>
                                  <w:rFonts w:ascii="Times New Roman" w:hAnsi="Times New Roman" w:cs="Times New Roman"/>
                                  <w:color w:val="000000" w:themeColor="text1"/>
                                  <w:sz w:val="24"/>
                                  <w:szCs w:val="24"/>
                                </w:rPr>
                                <w:t xml:space="preserve"> of age</w:t>
                              </w:r>
                              <w:r w:rsidRPr="00364703">
                                <w:rPr>
                                  <w:rFonts w:ascii="Times New Roman" w:hAnsi="Times New Roman" w:cs="Times New Roman"/>
                                  <w:color w:val="000000" w:themeColor="text1"/>
                                  <w:sz w:val="24"/>
                                  <w:szCs w:val="24"/>
                                </w:rPr>
                                <w:t xml:space="preserve"> examined in MEC</w:t>
                              </w:r>
                            </w:p>
                            <w:p w14:paraId="559AB48D" w14:textId="77777777" w:rsidR="004E5873" w:rsidRPr="00364703" w:rsidRDefault="004E5873" w:rsidP="00BB05C8">
                              <w:pPr>
                                <w:spacing w:after="0" w:line="240" w:lineRule="auto"/>
                                <w:jc w:val="center"/>
                                <w:rPr>
                                  <w:rFonts w:ascii="Times New Roman" w:hAnsi="Times New Roman" w:cs="Times New Roman"/>
                                  <w:b/>
                                  <w:color w:val="000000" w:themeColor="text1"/>
                                  <w:sz w:val="24"/>
                                  <w:szCs w:val="24"/>
                                </w:rPr>
                              </w:pPr>
                              <w:r w:rsidRPr="00364703">
                                <w:rPr>
                                  <w:rFonts w:ascii="Times New Roman" w:hAnsi="Times New Roman" w:cs="Times New Roman"/>
                                  <w:b/>
                                  <w:color w:val="000000" w:themeColor="text1"/>
                                  <w:sz w:val="24"/>
                                  <w:szCs w:val="24"/>
                                </w:rPr>
                                <w:t>n = 1</w:t>
                              </w:r>
                              <w:r>
                                <w:rPr>
                                  <w:rFonts w:ascii="Times New Roman" w:hAnsi="Times New Roman" w:cs="Times New Roman"/>
                                  <w:b/>
                                  <w:color w:val="000000" w:themeColor="text1"/>
                                  <w:sz w:val="24"/>
                                  <w:szCs w:val="24"/>
                                </w:rPr>
                                <w:t>7,048</w:t>
                              </w:r>
                            </w:p>
                            <w:p w14:paraId="2B0D6249" w14:textId="77777777" w:rsidR="004E5873" w:rsidRDefault="004E5873" w:rsidP="00BB0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295160" y="2151830"/>
                            <a:ext cx="3184266" cy="593725"/>
                          </a:xfrm>
                          <a:prstGeom prst="rect">
                            <a:avLst/>
                          </a:prstGeom>
                          <a:noFill/>
                          <a:ln w="12700" cap="flat" cmpd="sng" algn="ctr">
                            <a:solidFill>
                              <a:sysClr val="windowText" lastClr="000000"/>
                            </a:solidFill>
                            <a:prstDash val="solid"/>
                            <a:miter lim="800000"/>
                          </a:ln>
                          <a:effectLst/>
                        </wps:spPr>
                        <wps:txbx>
                          <w:txbxContent>
                            <w:p w14:paraId="4546C9BC" w14:textId="7D092C48" w:rsidR="004E5873" w:rsidRPr="00364703" w:rsidRDefault="004E5873" w:rsidP="00BB05C8">
                              <w:pPr>
                                <w:spacing w:after="0" w:line="240" w:lineRule="auto"/>
                                <w:jc w:val="center"/>
                                <w:rPr>
                                  <w:rFonts w:ascii="Times New Roman" w:eastAsia="Calibri" w:hAnsi="Times New Roman" w:cs="Times New Roman"/>
                                  <w:color w:val="000000"/>
                                  <w:sz w:val="24"/>
                                  <w:szCs w:val="24"/>
                                </w:rPr>
                              </w:pPr>
                              <w:r w:rsidRPr="00364703">
                                <w:rPr>
                                  <w:rFonts w:ascii="Times New Roman" w:eastAsia="Calibri" w:hAnsi="Times New Roman" w:cs="Times New Roman"/>
                                  <w:color w:val="000000"/>
                                  <w:sz w:val="24"/>
                                  <w:szCs w:val="24"/>
                                </w:rPr>
                                <w:t>Excluded n=</w:t>
                              </w:r>
                              <w:r>
                                <w:rPr>
                                  <w:rFonts w:ascii="Times New Roman" w:eastAsia="Calibri" w:hAnsi="Times New Roman" w:cs="Times New Roman"/>
                                  <w:color w:val="000000"/>
                                  <w:sz w:val="24"/>
                                  <w:szCs w:val="24"/>
                                </w:rPr>
                                <w:t>174</w:t>
                              </w:r>
                              <w:r w:rsidRPr="0036470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pregnant women</w:t>
                              </w:r>
                            </w:p>
                            <w:p w14:paraId="47B60FA2" w14:textId="77777777" w:rsidR="004E5873" w:rsidRPr="00364703" w:rsidRDefault="004E5873" w:rsidP="00BB05C8">
                              <w:pPr>
                                <w:spacing w:after="0" w:line="240" w:lineRule="auto"/>
                                <w:jc w:val="center"/>
                                <w:rPr>
                                  <w:rFonts w:ascii="Times New Roman" w:eastAsia="Calibri" w:hAnsi="Times New Roman" w:cs="Times New Roman"/>
                                  <w:b/>
                                  <w:color w:val="000000"/>
                                  <w:sz w:val="24"/>
                                  <w:szCs w:val="24"/>
                                </w:rPr>
                              </w:pPr>
                              <w:r w:rsidRPr="00364703">
                                <w:rPr>
                                  <w:rFonts w:ascii="Times New Roman" w:eastAsia="Calibri" w:hAnsi="Times New Roman" w:cs="Times New Roman"/>
                                  <w:b/>
                                  <w:color w:val="000000"/>
                                  <w:sz w:val="24"/>
                                  <w:szCs w:val="24"/>
                                </w:rPr>
                                <w:t xml:space="preserve">n = </w:t>
                              </w:r>
                              <w:r>
                                <w:rPr>
                                  <w:rFonts w:ascii="Times New Roman" w:eastAsia="Calibri" w:hAnsi="Times New Roman" w:cs="Times New Roman"/>
                                  <w:b/>
                                  <w:color w:val="000000"/>
                                  <w:sz w:val="24"/>
                                  <w:szCs w:val="24"/>
                                </w:rPr>
                                <w:t>14,691</w:t>
                              </w:r>
                            </w:p>
                            <w:p w14:paraId="2E8287A1" w14:textId="77777777" w:rsidR="004E5873" w:rsidRDefault="004E5873" w:rsidP="00BB0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290562" y="1148021"/>
                            <a:ext cx="3188863" cy="673382"/>
                          </a:xfrm>
                          <a:prstGeom prst="rect">
                            <a:avLst/>
                          </a:prstGeom>
                          <a:noFill/>
                          <a:ln w="12700" cap="flat" cmpd="sng" algn="ctr">
                            <a:solidFill>
                              <a:sysClr val="windowText" lastClr="000000"/>
                            </a:solidFill>
                            <a:prstDash val="solid"/>
                            <a:miter lim="800000"/>
                          </a:ln>
                          <a:effectLst/>
                        </wps:spPr>
                        <wps:txbx>
                          <w:txbxContent>
                            <w:p w14:paraId="0D2A9774" w14:textId="77777777" w:rsidR="004E5873" w:rsidRPr="00364703" w:rsidRDefault="004E5873" w:rsidP="00BB05C8">
                              <w:pPr>
                                <w:spacing w:after="0" w:line="240" w:lineRule="auto"/>
                                <w:jc w:val="center"/>
                                <w:rPr>
                                  <w:rFonts w:ascii="Times New Roman" w:eastAsia="Calibri" w:hAnsi="Times New Roman" w:cs="Times New Roman"/>
                                  <w:color w:val="000000"/>
                                  <w:sz w:val="24"/>
                                  <w:szCs w:val="24"/>
                                </w:rPr>
                              </w:pPr>
                              <w:r w:rsidRPr="00364703">
                                <w:rPr>
                                  <w:rFonts w:ascii="Times New Roman" w:eastAsia="Calibri" w:hAnsi="Times New Roman" w:cs="Times New Roman"/>
                                  <w:color w:val="000000"/>
                                  <w:sz w:val="24"/>
                                  <w:szCs w:val="24"/>
                                </w:rPr>
                                <w:t>Excluded n=</w:t>
                              </w:r>
                              <w:r>
                                <w:rPr>
                                  <w:rFonts w:ascii="Times New Roman" w:eastAsia="Calibri" w:hAnsi="Times New Roman" w:cs="Times New Roman"/>
                                  <w:color w:val="000000"/>
                                  <w:sz w:val="24"/>
                                  <w:szCs w:val="24"/>
                                </w:rPr>
                                <w:t>2183</w:t>
                              </w:r>
                              <w:r w:rsidRPr="00364703">
                                <w:rPr>
                                  <w:rFonts w:ascii="Times New Roman" w:eastAsia="Calibri" w:hAnsi="Times New Roman" w:cs="Times New Roman"/>
                                  <w:color w:val="000000"/>
                                  <w:sz w:val="24"/>
                                  <w:szCs w:val="24"/>
                                </w:rPr>
                                <w:t xml:space="preserve"> with unreliable initial dietary recalls or whose recalls did not meet criteria</w:t>
                              </w:r>
                            </w:p>
                            <w:p w14:paraId="3600F56A" w14:textId="77777777" w:rsidR="004E5873" w:rsidRPr="00364703" w:rsidRDefault="004E5873" w:rsidP="00BB05C8">
                              <w:pPr>
                                <w:spacing w:after="0" w:line="240" w:lineRule="auto"/>
                                <w:jc w:val="center"/>
                                <w:rPr>
                                  <w:rFonts w:ascii="Times New Roman" w:hAnsi="Times New Roman" w:cs="Times New Roman"/>
                                  <w:b/>
                                  <w:color w:val="000000" w:themeColor="text1"/>
                                  <w:sz w:val="24"/>
                                  <w:szCs w:val="24"/>
                                </w:rPr>
                              </w:pPr>
                              <w:r w:rsidRPr="00364703">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 xml:space="preserve"> </w:t>
                              </w:r>
                              <w:r w:rsidRPr="0036470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14,</w:t>
                              </w:r>
                              <w:r w:rsidRPr="00364703">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65</w:t>
                              </w:r>
                            </w:p>
                            <w:p w14:paraId="5DD3A6CB" w14:textId="77777777" w:rsidR="004E5873" w:rsidRDefault="004E5873" w:rsidP="00BB0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977621" y="5954380"/>
                            <a:ext cx="1644237" cy="476548"/>
                          </a:xfrm>
                          <a:prstGeom prst="rect">
                            <a:avLst/>
                          </a:prstGeom>
                          <a:noFill/>
                          <a:ln w="12700" cap="flat" cmpd="sng" algn="ctr">
                            <a:solidFill>
                              <a:sysClr val="windowText" lastClr="000000"/>
                            </a:solidFill>
                            <a:prstDash val="solid"/>
                            <a:miter lim="800000"/>
                          </a:ln>
                          <a:effectLst/>
                        </wps:spPr>
                        <wps:txbx>
                          <w:txbxContent>
                            <w:p w14:paraId="7335A72F" w14:textId="266B6DD7" w:rsidR="004E5873" w:rsidRPr="004E5DB2" w:rsidRDefault="004E5873" w:rsidP="00BB05C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Final analytic sample </w:t>
                              </w:r>
                              <w:r w:rsidRPr="004E5DB2">
                                <w:rPr>
                                  <w:rFonts w:ascii="Times New Roman" w:hAnsi="Times New Roman" w:cs="Times New Roman"/>
                                  <w:color w:val="000000" w:themeColor="text1"/>
                                  <w:sz w:val="24"/>
                                  <w:szCs w:val="24"/>
                                </w:rPr>
                                <w:t xml:space="preserve"> </w:t>
                              </w:r>
                              <w:r w:rsidRPr="004E5DB2">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 xml:space="preserve"> </w:t>
                              </w:r>
                              <w:r w:rsidRPr="004E5DB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11,246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899412" y="850452"/>
                            <a:ext cx="0" cy="307094"/>
                          </a:xfrm>
                          <a:prstGeom prst="straightConnector1">
                            <a:avLst/>
                          </a:prstGeom>
                          <a:noFill/>
                          <a:ln w="6350" cap="flat" cmpd="sng" algn="ctr">
                            <a:solidFill>
                              <a:sysClr val="windowText" lastClr="000000"/>
                            </a:solidFill>
                            <a:prstDash val="solid"/>
                            <a:miter lim="800000"/>
                            <a:tailEnd type="triangle"/>
                          </a:ln>
                          <a:effectLst/>
                        </wps:spPr>
                        <wps:bodyPr/>
                      </wps:wsp>
                      <wps:wsp>
                        <wps:cNvPr id="9" name="Rectangle 9"/>
                        <wps:cNvSpPr/>
                        <wps:spPr>
                          <a:xfrm>
                            <a:off x="1276293" y="5158400"/>
                            <a:ext cx="3171691" cy="460700"/>
                          </a:xfrm>
                          <a:prstGeom prst="rect">
                            <a:avLst/>
                          </a:prstGeom>
                          <a:noFill/>
                          <a:ln w="12700" cap="flat" cmpd="sng" algn="ctr">
                            <a:solidFill>
                              <a:sysClr val="windowText" lastClr="000000"/>
                            </a:solidFill>
                            <a:prstDash val="solid"/>
                            <a:miter lim="800000"/>
                          </a:ln>
                          <a:effectLst/>
                        </wps:spPr>
                        <wps:txbx>
                          <w:txbxContent>
                            <w:p w14:paraId="144760BC" w14:textId="6310C3DA" w:rsidR="004E5873" w:rsidRDefault="004E5873" w:rsidP="00BB05C8">
                              <w:pPr>
                                <w:pStyle w:val="NormalWeb"/>
                                <w:spacing w:before="0" w:beforeAutospacing="0" w:after="0" w:afterAutospacing="0" w:line="256" w:lineRule="auto"/>
                                <w:jc w:val="center"/>
                                <w:rPr>
                                  <w:rFonts w:eastAsia="Calibri"/>
                                  <w:color w:val="000000"/>
                                </w:rPr>
                              </w:pPr>
                              <w:r w:rsidRPr="004E5DB2">
                                <w:rPr>
                                  <w:rFonts w:eastAsia="Calibri"/>
                                  <w:color w:val="000000"/>
                                </w:rPr>
                                <w:t>Excluded n=</w:t>
                              </w:r>
                              <w:r>
                                <w:rPr>
                                  <w:rFonts w:eastAsia="Calibri"/>
                                  <w:color w:val="000000"/>
                                </w:rPr>
                                <w:t>2</w:t>
                              </w:r>
                              <w:r w:rsidRPr="004E5DB2">
                                <w:rPr>
                                  <w:rFonts w:eastAsia="Calibri"/>
                                  <w:color w:val="000000"/>
                                </w:rPr>
                                <w:t xml:space="preserve"> with missing data for covariates</w:t>
                              </w:r>
                            </w:p>
                            <w:p w14:paraId="1156C4B9" w14:textId="68B7320C" w:rsidR="004E5873" w:rsidRPr="00C57914" w:rsidRDefault="004E5873" w:rsidP="00BB05C8">
                              <w:pPr>
                                <w:pStyle w:val="NormalWeb"/>
                                <w:spacing w:before="0" w:beforeAutospacing="0" w:after="0" w:afterAutospacing="0" w:line="256" w:lineRule="auto"/>
                                <w:jc w:val="center"/>
                                <w:rPr>
                                  <w:b/>
                                  <w:bCs/>
                                </w:rPr>
                              </w:pPr>
                              <w:r w:rsidRPr="00C57914">
                                <w:rPr>
                                  <w:rFonts w:eastAsia="Calibri"/>
                                  <w:b/>
                                  <w:bCs/>
                                  <w:color w:val="000000"/>
                                </w:rPr>
                                <w:t>n =</w:t>
                              </w:r>
                              <w:r>
                                <w:rPr>
                                  <w:rFonts w:eastAsia="Calibri"/>
                                  <w:b/>
                                  <w:bCs/>
                                  <w:color w:val="000000"/>
                                </w:rPr>
                                <w:t>11,246</w:t>
                              </w:r>
                            </w:p>
                            <w:p w14:paraId="48C59811" w14:textId="77777777" w:rsidR="004E5873" w:rsidRDefault="004E5873" w:rsidP="00BB05C8">
                              <w:pPr>
                                <w:pStyle w:val="NormalWeb"/>
                                <w:spacing w:before="0" w:beforeAutospacing="0" w:after="160" w:afterAutospacing="0" w:line="256" w:lineRule="auto"/>
                                <w:jc w:val="center"/>
                              </w:pPr>
                              <w:r>
                                <w:rPr>
                                  <w:rFonts w:ascii="Calibri" w:eastAsia="Calibri" w:hAnsi="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885732" y="1821403"/>
                            <a:ext cx="1561" cy="330427"/>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a:off x="2847340" y="2745555"/>
                            <a:ext cx="0" cy="340545"/>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Straight Arrow Connector 13"/>
                        <wps:cNvCnPr/>
                        <wps:spPr>
                          <a:xfrm>
                            <a:off x="2834904" y="5647675"/>
                            <a:ext cx="0" cy="306705"/>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Rectangle 15"/>
                        <wps:cNvSpPr/>
                        <wps:spPr>
                          <a:xfrm>
                            <a:off x="1276293" y="4123350"/>
                            <a:ext cx="3178810" cy="705825"/>
                          </a:xfrm>
                          <a:prstGeom prst="rect">
                            <a:avLst/>
                          </a:prstGeom>
                          <a:noFill/>
                          <a:ln w="12700" cap="flat" cmpd="sng" algn="ctr">
                            <a:solidFill>
                              <a:sysClr val="windowText" lastClr="000000"/>
                            </a:solidFill>
                            <a:prstDash val="solid"/>
                            <a:miter lim="800000"/>
                          </a:ln>
                          <a:effectLst/>
                        </wps:spPr>
                        <wps:txbx>
                          <w:txbxContent>
                            <w:p w14:paraId="63C6B107" w14:textId="63EF0146" w:rsidR="004E5873" w:rsidRDefault="004E5873" w:rsidP="000B085A">
                              <w:pPr>
                                <w:spacing w:line="256" w:lineRule="auto"/>
                                <w:jc w:val="center"/>
                              </w:pPr>
                              <w:r w:rsidRPr="005B1992">
                                <w:rPr>
                                  <w:rFonts w:ascii="Times New Roman" w:eastAsia="Calibri" w:hAnsi="Times New Roman" w:cs="Times New Roman"/>
                                  <w:color w:val="000000"/>
                                  <w:sz w:val="24"/>
                                  <w:szCs w:val="24"/>
                                </w:rPr>
                                <w:t>Excluded n=</w:t>
                              </w:r>
                              <w:r>
                                <w:rPr>
                                  <w:rFonts w:ascii="Times New Roman" w:eastAsia="Calibri" w:hAnsi="Times New Roman" w:cs="Times New Roman"/>
                                  <w:color w:val="000000"/>
                                  <w:sz w:val="24"/>
                                  <w:szCs w:val="24"/>
                                </w:rPr>
                                <w:t>929</w:t>
                              </w:r>
                              <w:r w:rsidRPr="005B1992">
                                <w:rPr>
                                  <w:rFonts w:ascii="Times New Roman" w:eastAsia="Calibri" w:hAnsi="Times New Roman" w:cs="Times New Roman"/>
                                  <w:color w:val="000000"/>
                                  <w:sz w:val="24"/>
                                  <w:szCs w:val="24"/>
                                </w:rPr>
                                <w:t xml:space="preserve"> </w:t>
                              </w:r>
                              <w:r w:rsidRPr="004E5DB2">
                                <w:rPr>
                                  <w:rFonts w:ascii="Times New Roman" w:hAnsi="Times New Roman" w:cs="Times New Roman"/>
                                  <w:color w:val="000000" w:themeColor="text1"/>
                                  <w:sz w:val="24"/>
                                  <w:szCs w:val="24"/>
                                </w:rPr>
                                <w:t>with missing</w:t>
                              </w:r>
                              <w:r>
                                <w:rPr>
                                  <w:rFonts w:ascii="Times New Roman" w:hAnsi="Times New Roman" w:cs="Times New Roman"/>
                                  <w:color w:val="000000" w:themeColor="text1"/>
                                  <w:sz w:val="24"/>
                                  <w:szCs w:val="24"/>
                                </w:rPr>
                                <w:t xml:space="preserve"> information on</w:t>
                              </w:r>
                              <w:r w:rsidRPr="004E5D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ultra-processed foods and cardiovascular health </w:t>
                              </w:r>
                              <w:r w:rsidRPr="004E5DB2">
                                <w:rPr>
                                  <w:rFonts w:ascii="Times New Roman" w:eastAsia="Calibri" w:hAnsi="Times New Roman" w:cs="Times New Roman"/>
                                  <w:b/>
                                  <w:color w:val="000000"/>
                                  <w:sz w:val="24"/>
                                  <w:szCs w:val="24"/>
                                </w:rPr>
                                <w:t>n = 1</w:t>
                              </w:r>
                              <w:r>
                                <w:rPr>
                                  <w:rFonts w:ascii="Times New Roman" w:eastAsia="Calibri" w:hAnsi="Times New Roman" w:cs="Times New Roman"/>
                                  <w:b/>
                                  <w:color w:val="000000"/>
                                  <w:sz w:val="24"/>
                                  <w:szCs w:val="24"/>
                                </w:rPr>
                                <w:t>1,248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2839298" y="4851695"/>
                            <a:ext cx="0" cy="306705"/>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Rectangle 17"/>
                        <wps:cNvSpPr/>
                        <wps:spPr>
                          <a:xfrm>
                            <a:off x="1285818" y="3086100"/>
                            <a:ext cx="3178810" cy="697525"/>
                          </a:xfrm>
                          <a:prstGeom prst="rect">
                            <a:avLst/>
                          </a:prstGeom>
                          <a:noFill/>
                          <a:ln w="12700" cap="flat" cmpd="sng" algn="ctr">
                            <a:solidFill>
                              <a:sysClr val="windowText" lastClr="000000"/>
                            </a:solidFill>
                            <a:prstDash val="solid"/>
                            <a:miter lim="800000"/>
                          </a:ln>
                          <a:effectLst/>
                        </wps:spPr>
                        <wps:txbx>
                          <w:txbxContent>
                            <w:p w14:paraId="59E850A0" w14:textId="15FB8078" w:rsidR="004E5873" w:rsidRPr="00EA783A" w:rsidRDefault="004E5873" w:rsidP="00EA783A">
                              <w:pPr>
                                <w:spacing w:line="256" w:lineRule="auto"/>
                                <w:jc w:val="center"/>
                                <w:rPr>
                                  <w:rFonts w:ascii="Times New Roman" w:hAnsi="Times New Roman" w:cs="Times New Roman"/>
                                  <w:sz w:val="24"/>
                                  <w:szCs w:val="24"/>
                                </w:rPr>
                              </w:pPr>
                              <w:r w:rsidRPr="00EA783A">
                                <w:rPr>
                                  <w:rFonts w:ascii="Times New Roman" w:eastAsia="Calibri" w:hAnsi="Times New Roman" w:cs="Times New Roman"/>
                                  <w:color w:val="000000"/>
                                  <w:sz w:val="24"/>
                                  <w:szCs w:val="24"/>
                                </w:rPr>
                                <w:t>Excluded n=2</w:t>
                              </w:r>
                              <w:r>
                                <w:rPr>
                                  <w:rFonts w:ascii="Times New Roman" w:eastAsia="Calibri" w:hAnsi="Times New Roman" w:cs="Times New Roman"/>
                                  <w:color w:val="000000"/>
                                  <w:sz w:val="24"/>
                                  <w:szCs w:val="24"/>
                                </w:rPr>
                                <w:t>514</w:t>
                              </w:r>
                              <w:r w:rsidRPr="00EA783A">
                                <w:rPr>
                                  <w:rFonts w:ascii="Times New Roman" w:eastAsia="Calibri" w:hAnsi="Times New Roman" w:cs="Times New Roman"/>
                                  <w:color w:val="000000"/>
                                  <w:sz w:val="24"/>
                                  <w:szCs w:val="24"/>
                                </w:rPr>
                                <w:t xml:space="preserve"> with history of cardiovascular disease and cancer </w:t>
                              </w:r>
                              <w:r>
                                <w:rPr>
                                  <w:rFonts w:ascii="Times New Roman" w:eastAsia="Calibri" w:hAnsi="Times New Roman" w:cs="Times New Roman"/>
                                  <w:color w:val="000000"/>
                                  <w:sz w:val="24"/>
                                  <w:szCs w:val="24"/>
                                </w:rPr>
                                <w:t xml:space="preserve">                                                              </w:t>
                              </w:r>
                              <w:r w:rsidRPr="00364703">
                                <w:rPr>
                                  <w:rFonts w:ascii="Times New Roman" w:eastAsia="Calibri" w:hAnsi="Times New Roman" w:cs="Times New Roman"/>
                                  <w:b/>
                                  <w:color w:val="000000"/>
                                  <w:sz w:val="24"/>
                                  <w:szCs w:val="24"/>
                                </w:rPr>
                                <w:t xml:space="preserve">n = </w:t>
                              </w:r>
                              <w:r>
                                <w:rPr>
                                  <w:rFonts w:ascii="Times New Roman" w:eastAsia="Calibri" w:hAnsi="Times New Roman" w:cs="Times New Roman"/>
                                  <w:b/>
                                  <w:color w:val="000000"/>
                                  <w:sz w:val="24"/>
                                  <w:szCs w:val="24"/>
                                </w:rPr>
                                <w:t>12,177</w:t>
                              </w:r>
                              <w:r w:rsidRPr="00EA783A">
                                <w:rPr>
                                  <w:rFonts w:ascii="Times New Roman" w:eastAsia="Calibri" w:hAnsi="Times New Roman" w:cs="Times New Roman"/>
                                  <w:color w:val="000000"/>
                                  <w:sz w:val="24"/>
                                  <w:szCs w:val="24"/>
                                </w:rPr>
                                <w:t xml:space="preserve">                       </w:t>
                              </w:r>
                            </w:p>
                            <w:p w14:paraId="7243E111" w14:textId="77777777" w:rsidR="004E5873" w:rsidRDefault="004E5873" w:rsidP="00EA783A">
                              <w:pPr>
                                <w:spacing w:line="256" w:lineRule="auto"/>
                                <w:jc w:val="center"/>
                              </w:pPr>
                              <w:r>
                                <w:rPr>
                                  <w:rFonts w:eastAsia="Calibri"/>
                                  <w:b/>
                                  <w:bCs/>
                                  <w:color w:val="000000"/>
                                </w:rPr>
                                <w:t xml:space="preserve">   n = 11,907</w:t>
                              </w:r>
                            </w:p>
                            <w:p w14:paraId="311E40C3" w14:textId="77777777" w:rsidR="004E5873" w:rsidRDefault="004E5873" w:rsidP="00EA783A">
                              <w:pPr>
                                <w:spacing w:line="256" w:lineRule="auto"/>
                                <w:jc w:val="center"/>
                              </w:pPr>
                              <w:r>
                                <w:rPr>
                                  <w:rFonts w:ascii="Calibri" w:eastAsia="Calibri" w:hAnsi="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2857443" y="3803945"/>
                            <a:ext cx="0" cy="306705"/>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w14:anchorId="7E542CC6" id="Canvas 14" o:spid="_x0000_s1026" editas="canvas" style="width:456pt;height:518.25pt;mso-position-horizontal-relative:char;mso-position-vertical-relative:line" coordsize="57912,6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912;height:65817;visibility:visible;mso-wrap-style:square">
                  <v:fill o:detectmouseclick="t"/>
                  <v:path o:connecttype="none"/>
                </v:shape>
                <v:rect id="Rectangle 2" o:spid="_x0000_s1028" style="position:absolute;left:12858;top:1974;width:31936;height:6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v:textbox>
                    <w:txbxContent>
                      <w:p w14:paraId="1C6E7C13" w14:textId="77777777" w:rsidR="004E5873" w:rsidRPr="00364703" w:rsidRDefault="004E5873" w:rsidP="00BB05C8">
                        <w:pPr>
                          <w:spacing w:after="0" w:line="240" w:lineRule="auto"/>
                          <w:jc w:val="center"/>
                          <w:rPr>
                            <w:rFonts w:ascii="Times New Roman" w:hAnsi="Times New Roman" w:cs="Times New Roman"/>
                            <w:color w:val="000000" w:themeColor="text1"/>
                            <w:sz w:val="24"/>
                            <w:szCs w:val="24"/>
                          </w:rPr>
                        </w:pPr>
                        <w:r w:rsidRPr="00364703">
                          <w:rPr>
                            <w:rFonts w:ascii="Times New Roman" w:hAnsi="Times New Roman" w:cs="Times New Roman"/>
                            <w:color w:val="000000" w:themeColor="text1"/>
                            <w:sz w:val="24"/>
                            <w:szCs w:val="24"/>
                          </w:rPr>
                          <w:t>NHANES</w:t>
                        </w:r>
                        <w:r>
                          <w:rPr>
                            <w:rFonts w:ascii="Times New Roman" w:hAnsi="Times New Roman" w:cs="Times New Roman"/>
                            <w:color w:val="000000" w:themeColor="text1"/>
                            <w:sz w:val="24"/>
                            <w:szCs w:val="24"/>
                          </w:rPr>
                          <w:t xml:space="preserve"> 2011-2016</w:t>
                        </w:r>
                        <w:r w:rsidRPr="003647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364703">
                          <w:rPr>
                            <w:rFonts w:ascii="Times New Roman" w:hAnsi="Times New Roman" w:cs="Times New Roman"/>
                            <w:color w:val="000000" w:themeColor="text1"/>
                            <w:sz w:val="24"/>
                            <w:szCs w:val="24"/>
                          </w:rPr>
                          <w:t>20 years</w:t>
                        </w:r>
                        <w:r>
                          <w:rPr>
                            <w:rFonts w:ascii="Times New Roman" w:hAnsi="Times New Roman" w:cs="Times New Roman"/>
                            <w:color w:val="000000" w:themeColor="text1"/>
                            <w:sz w:val="24"/>
                            <w:szCs w:val="24"/>
                          </w:rPr>
                          <w:t xml:space="preserve"> of age</w:t>
                        </w:r>
                        <w:r w:rsidRPr="00364703">
                          <w:rPr>
                            <w:rFonts w:ascii="Times New Roman" w:hAnsi="Times New Roman" w:cs="Times New Roman"/>
                            <w:color w:val="000000" w:themeColor="text1"/>
                            <w:sz w:val="24"/>
                            <w:szCs w:val="24"/>
                          </w:rPr>
                          <w:t xml:space="preserve"> examined in MEC</w:t>
                        </w:r>
                      </w:p>
                      <w:p w14:paraId="559AB48D" w14:textId="77777777" w:rsidR="004E5873" w:rsidRPr="00364703" w:rsidRDefault="004E5873" w:rsidP="00BB05C8">
                        <w:pPr>
                          <w:spacing w:after="0" w:line="240" w:lineRule="auto"/>
                          <w:jc w:val="center"/>
                          <w:rPr>
                            <w:rFonts w:ascii="Times New Roman" w:hAnsi="Times New Roman" w:cs="Times New Roman"/>
                            <w:b/>
                            <w:color w:val="000000" w:themeColor="text1"/>
                            <w:sz w:val="24"/>
                            <w:szCs w:val="24"/>
                          </w:rPr>
                        </w:pPr>
                        <w:r w:rsidRPr="00364703">
                          <w:rPr>
                            <w:rFonts w:ascii="Times New Roman" w:hAnsi="Times New Roman" w:cs="Times New Roman"/>
                            <w:b/>
                            <w:color w:val="000000" w:themeColor="text1"/>
                            <w:sz w:val="24"/>
                            <w:szCs w:val="24"/>
                          </w:rPr>
                          <w:t>n = 1</w:t>
                        </w:r>
                        <w:r>
                          <w:rPr>
                            <w:rFonts w:ascii="Times New Roman" w:hAnsi="Times New Roman" w:cs="Times New Roman"/>
                            <w:b/>
                            <w:color w:val="000000" w:themeColor="text1"/>
                            <w:sz w:val="24"/>
                            <w:szCs w:val="24"/>
                          </w:rPr>
                          <w:t>7,048</w:t>
                        </w:r>
                      </w:p>
                      <w:p w14:paraId="2B0D6249" w14:textId="77777777" w:rsidR="004E5873" w:rsidRDefault="004E5873" w:rsidP="00BB05C8">
                        <w:pPr>
                          <w:jc w:val="center"/>
                        </w:pPr>
                      </w:p>
                    </w:txbxContent>
                  </v:textbox>
                </v:rect>
                <v:rect id="Rectangle 4" o:spid="_x0000_s1029" style="position:absolute;left:12951;top:21518;width:31843;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textbox>
                    <w:txbxContent>
                      <w:p w14:paraId="4546C9BC" w14:textId="7D092C48" w:rsidR="004E5873" w:rsidRPr="00364703" w:rsidRDefault="004E5873" w:rsidP="00BB05C8">
                        <w:pPr>
                          <w:spacing w:after="0" w:line="240" w:lineRule="auto"/>
                          <w:jc w:val="center"/>
                          <w:rPr>
                            <w:rFonts w:ascii="Times New Roman" w:eastAsia="Calibri" w:hAnsi="Times New Roman" w:cs="Times New Roman"/>
                            <w:color w:val="000000"/>
                            <w:sz w:val="24"/>
                            <w:szCs w:val="24"/>
                          </w:rPr>
                        </w:pPr>
                        <w:r w:rsidRPr="00364703">
                          <w:rPr>
                            <w:rFonts w:ascii="Times New Roman" w:eastAsia="Calibri" w:hAnsi="Times New Roman" w:cs="Times New Roman"/>
                            <w:color w:val="000000"/>
                            <w:sz w:val="24"/>
                            <w:szCs w:val="24"/>
                          </w:rPr>
                          <w:t>Excluded n=</w:t>
                        </w:r>
                        <w:r>
                          <w:rPr>
                            <w:rFonts w:ascii="Times New Roman" w:eastAsia="Calibri" w:hAnsi="Times New Roman" w:cs="Times New Roman"/>
                            <w:color w:val="000000"/>
                            <w:sz w:val="24"/>
                            <w:szCs w:val="24"/>
                          </w:rPr>
                          <w:t>174</w:t>
                        </w:r>
                        <w:r w:rsidRPr="0036470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pregnant women</w:t>
                        </w:r>
                      </w:p>
                      <w:p w14:paraId="47B60FA2" w14:textId="77777777" w:rsidR="004E5873" w:rsidRPr="00364703" w:rsidRDefault="004E5873" w:rsidP="00BB05C8">
                        <w:pPr>
                          <w:spacing w:after="0" w:line="240" w:lineRule="auto"/>
                          <w:jc w:val="center"/>
                          <w:rPr>
                            <w:rFonts w:ascii="Times New Roman" w:eastAsia="Calibri" w:hAnsi="Times New Roman" w:cs="Times New Roman"/>
                            <w:b/>
                            <w:color w:val="000000"/>
                            <w:sz w:val="24"/>
                            <w:szCs w:val="24"/>
                          </w:rPr>
                        </w:pPr>
                        <w:r w:rsidRPr="00364703">
                          <w:rPr>
                            <w:rFonts w:ascii="Times New Roman" w:eastAsia="Calibri" w:hAnsi="Times New Roman" w:cs="Times New Roman"/>
                            <w:b/>
                            <w:color w:val="000000"/>
                            <w:sz w:val="24"/>
                            <w:szCs w:val="24"/>
                          </w:rPr>
                          <w:t xml:space="preserve">n = </w:t>
                        </w:r>
                        <w:r>
                          <w:rPr>
                            <w:rFonts w:ascii="Times New Roman" w:eastAsia="Calibri" w:hAnsi="Times New Roman" w:cs="Times New Roman"/>
                            <w:b/>
                            <w:color w:val="000000"/>
                            <w:sz w:val="24"/>
                            <w:szCs w:val="24"/>
                          </w:rPr>
                          <w:t>14,691</w:t>
                        </w:r>
                      </w:p>
                      <w:p w14:paraId="2E8287A1" w14:textId="77777777" w:rsidR="004E5873" w:rsidRDefault="004E5873" w:rsidP="00BB05C8">
                        <w:pPr>
                          <w:jc w:val="center"/>
                        </w:pPr>
                      </w:p>
                    </w:txbxContent>
                  </v:textbox>
                </v:rect>
                <v:rect id="Rectangle 5" o:spid="_x0000_s1030" style="position:absolute;left:12905;top:11480;width:31889;height:6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filled="f" strokecolor="windowText" strokeweight="1pt">
                  <v:textbox>
                    <w:txbxContent>
                      <w:p w14:paraId="0D2A9774" w14:textId="77777777" w:rsidR="004E5873" w:rsidRPr="00364703" w:rsidRDefault="004E5873" w:rsidP="00BB05C8">
                        <w:pPr>
                          <w:spacing w:after="0" w:line="240" w:lineRule="auto"/>
                          <w:jc w:val="center"/>
                          <w:rPr>
                            <w:rFonts w:ascii="Times New Roman" w:eastAsia="Calibri" w:hAnsi="Times New Roman" w:cs="Times New Roman"/>
                            <w:color w:val="000000"/>
                            <w:sz w:val="24"/>
                            <w:szCs w:val="24"/>
                          </w:rPr>
                        </w:pPr>
                        <w:r w:rsidRPr="00364703">
                          <w:rPr>
                            <w:rFonts w:ascii="Times New Roman" w:eastAsia="Calibri" w:hAnsi="Times New Roman" w:cs="Times New Roman"/>
                            <w:color w:val="000000"/>
                            <w:sz w:val="24"/>
                            <w:szCs w:val="24"/>
                          </w:rPr>
                          <w:t>Excluded n=</w:t>
                        </w:r>
                        <w:r>
                          <w:rPr>
                            <w:rFonts w:ascii="Times New Roman" w:eastAsia="Calibri" w:hAnsi="Times New Roman" w:cs="Times New Roman"/>
                            <w:color w:val="000000"/>
                            <w:sz w:val="24"/>
                            <w:szCs w:val="24"/>
                          </w:rPr>
                          <w:t>2183</w:t>
                        </w:r>
                        <w:r w:rsidRPr="00364703">
                          <w:rPr>
                            <w:rFonts w:ascii="Times New Roman" w:eastAsia="Calibri" w:hAnsi="Times New Roman" w:cs="Times New Roman"/>
                            <w:color w:val="000000"/>
                            <w:sz w:val="24"/>
                            <w:szCs w:val="24"/>
                          </w:rPr>
                          <w:t xml:space="preserve"> with unreliable initial dietary recalls or whose recalls did not meet criteria</w:t>
                        </w:r>
                      </w:p>
                      <w:p w14:paraId="3600F56A" w14:textId="77777777" w:rsidR="004E5873" w:rsidRPr="00364703" w:rsidRDefault="004E5873" w:rsidP="00BB05C8">
                        <w:pPr>
                          <w:spacing w:after="0" w:line="240" w:lineRule="auto"/>
                          <w:jc w:val="center"/>
                          <w:rPr>
                            <w:rFonts w:ascii="Times New Roman" w:hAnsi="Times New Roman" w:cs="Times New Roman"/>
                            <w:b/>
                            <w:color w:val="000000" w:themeColor="text1"/>
                            <w:sz w:val="24"/>
                            <w:szCs w:val="24"/>
                          </w:rPr>
                        </w:pPr>
                        <w:r w:rsidRPr="00364703">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 xml:space="preserve"> </w:t>
                        </w:r>
                        <w:r w:rsidRPr="0036470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14,</w:t>
                        </w:r>
                        <w:r w:rsidRPr="00364703">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65</w:t>
                        </w:r>
                      </w:p>
                      <w:p w14:paraId="5DD3A6CB" w14:textId="77777777" w:rsidR="004E5873" w:rsidRDefault="004E5873" w:rsidP="00BB05C8">
                        <w:pPr>
                          <w:jc w:val="center"/>
                        </w:pPr>
                      </w:p>
                    </w:txbxContent>
                  </v:textbox>
                </v:rect>
                <v:rect id="Rectangle 7" o:spid="_x0000_s1031" style="position:absolute;left:19776;top:59543;width:16442;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" filled="f" strokecolor="windowText" strokeweight="1pt">
                  <v:textbox>
                    <w:txbxContent>
                      <w:p w14:paraId="7335A72F" w14:textId="266B6DD7" w:rsidR="004E5873" w:rsidRPr="004E5DB2" w:rsidRDefault="004E5873" w:rsidP="00BB05C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Final analytic sample </w:t>
                        </w:r>
                        <w:r w:rsidRPr="004E5DB2">
                          <w:rPr>
                            <w:rFonts w:ascii="Times New Roman" w:hAnsi="Times New Roman" w:cs="Times New Roman"/>
                            <w:color w:val="000000" w:themeColor="text1"/>
                            <w:sz w:val="24"/>
                            <w:szCs w:val="24"/>
                          </w:rPr>
                          <w:t xml:space="preserve"> </w:t>
                        </w:r>
                        <w:r w:rsidRPr="004E5DB2">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 xml:space="preserve"> </w:t>
                        </w:r>
                        <w:r w:rsidRPr="004E5DB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11,246</w:t>
                        </w:r>
                      </w:p>
                    </w:txbxContent>
                  </v:textbox>
                </v:rect>
                <v:shapetype id="_x0000_t32" coordsize="21600,21600" o:spt="32" o:oned="t" path="m,l21600,21600e" filled="f">
                  <v:path arrowok="t" fillok="f" o:connecttype="none"/>
                  <o:lock v:ext="edit" shapetype="t"/>
                </v:shapetype>
                <v:shape id="Straight Arrow Connector 8" o:spid="_x0000_s1032" type="#_x0000_t32" style="position:absolute;left:28994;top:8504;width:0;height:3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" strokecolor="windowText" strokeweight=".5pt">
                  <v:stroke endarrow="block" joinstyle="miter"/>
                </v:shape>
                <v:rect id="Rectangle 9" o:spid="_x0000_s1033" style="position:absolute;left:12762;top:51584;width:31717;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v:textbox>
                    <w:txbxContent>
                      <w:p w14:paraId="144760BC" w14:textId="6310C3DA" w:rsidR="004E5873" w:rsidRDefault="004E5873" w:rsidP="00BB05C8">
                        <w:pPr>
                          <w:pStyle w:val="NormalWeb"/>
                          <w:spacing w:before="0" w:beforeAutospacing="0" w:after="0" w:afterAutospacing="0" w:line="256" w:lineRule="auto"/>
                          <w:jc w:val="center"/>
                          <w:rPr>
                            <w:rFonts w:eastAsia="Calibri"/>
                            <w:color w:val="000000"/>
                          </w:rPr>
                        </w:pPr>
                        <w:r w:rsidRPr="004E5DB2">
                          <w:rPr>
                            <w:rFonts w:eastAsia="Calibri"/>
                            <w:color w:val="000000"/>
                          </w:rPr>
                          <w:t>Excluded n=</w:t>
                        </w:r>
                        <w:r>
                          <w:rPr>
                            <w:rFonts w:eastAsia="Calibri"/>
                            <w:color w:val="000000"/>
                          </w:rPr>
                          <w:t>2</w:t>
                        </w:r>
                        <w:r w:rsidRPr="004E5DB2">
                          <w:rPr>
                            <w:rFonts w:eastAsia="Calibri"/>
                            <w:color w:val="000000"/>
                          </w:rPr>
                          <w:t xml:space="preserve"> with missing data for covariates</w:t>
                        </w:r>
                      </w:p>
                      <w:p w14:paraId="1156C4B9" w14:textId="68B7320C" w:rsidR="004E5873" w:rsidRPr="00C57914" w:rsidRDefault="004E5873" w:rsidP="00BB05C8">
                        <w:pPr>
                          <w:pStyle w:val="NormalWeb"/>
                          <w:spacing w:before="0" w:beforeAutospacing="0" w:after="0" w:afterAutospacing="0" w:line="256" w:lineRule="auto"/>
                          <w:jc w:val="center"/>
                          <w:rPr>
                            <w:b/>
                            <w:bCs/>
                          </w:rPr>
                        </w:pPr>
                        <w:r w:rsidRPr="00C57914">
                          <w:rPr>
                            <w:rFonts w:eastAsia="Calibri"/>
                            <w:b/>
                            <w:bCs/>
                            <w:color w:val="000000"/>
                          </w:rPr>
                          <w:t>n =</w:t>
                        </w:r>
                        <w:r>
                          <w:rPr>
                            <w:rFonts w:eastAsia="Calibri"/>
                            <w:b/>
                            <w:bCs/>
                            <w:color w:val="000000"/>
                          </w:rPr>
                          <w:t>11,246</w:t>
                        </w:r>
                      </w:p>
                      <w:p w14:paraId="48C59811" w14:textId="77777777" w:rsidR="004E5873" w:rsidRDefault="004E5873" w:rsidP="00BB05C8">
                        <w:pPr>
                          <w:pStyle w:val="NormalWeb"/>
                          <w:spacing w:before="0" w:beforeAutospacing="0" w:after="160" w:afterAutospacing="0" w:line="256" w:lineRule="auto"/>
                          <w:jc w:val="center"/>
                        </w:pPr>
                        <w:r>
                          <w:rPr>
                            <w:rFonts w:ascii="Calibri" w:eastAsia="Calibri" w:hAnsi="Calibri"/>
                            <w:sz w:val="22"/>
                            <w:szCs w:val="22"/>
                          </w:rPr>
                          <w:t> </w:t>
                        </w:r>
                      </w:p>
                    </w:txbxContent>
                  </v:textbox>
                </v:rect>
                <v:shape id="Straight Arrow Connector 10" o:spid="_x0000_s1034" type="#_x0000_t32" style="position:absolute;left:28857;top:18214;width:15;height:3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strokecolor="windowText" strokeweight=".5pt">
                  <v:stroke endarrow="block" joinstyle="miter"/>
                </v:shape>
                <v:shape id="Straight Arrow Connector 11" o:spid="_x0000_s1035" type="#_x0000_t32" style="position:absolute;left:28473;top:27455;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13" o:spid="_x0000_s1036" type="#_x0000_t32" style="position:absolute;left:28349;top:56476;width:0;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rect id="Rectangle 15" o:spid="_x0000_s1037" style="position:absolute;left:12762;top:41233;width:31789;height:7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filled="f" strokecolor="windowText" strokeweight="1pt">
                  <v:textbox>
                    <w:txbxContent>
                      <w:p w14:paraId="63C6B107" w14:textId="63EF0146" w:rsidR="004E5873" w:rsidRDefault="004E5873" w:rsidP="000B085A">
                        <w:pPr>
                          <w:spacing w:line="256" w:lineRule="auto"/>
                          <w:jc w:val="center"/>
                        </w:pPr>
                        <w:r w:rsidRPr="005B1992">
                          <w:rPr>
                            <w:rFonts w:ascii="Times New Roman" w:eastAsia="Calibri" w:hAnsi="Times New Roman" w:cs="Times New Roman"/>
                            <w:color w:val="000000"/>
                            <w:sz w:val="24"/>
                            <w:szCs w:val="24"/>
                          </w:rPr>
                          <w:t>Excluded n=</w:t>
                        </w:r>
                        <w:r>
                          <w:rPr>
                            <w:rFonts w:ascii="Times New Roman" w:eastAsia="Calibri" w:hAnsi="Times New Roman" w:cs="Times New Roman"/>
                            <w:color w:val="000000"/>
                            <w:sz w:val="24"/>
                            <w:szCs w:val="24"/>
                          </w:rPr>
                          <w:t>929</w:t>
                        </w:r>
                        <w:r w:rsidRPr="005B1992">
                          <w:rPr>
                            <w:rFonts w:ascii="Times New Roman" w:eastAsia="Calibri" w:hAnsi="Times New Roman" w:cs="Times New Roman"/>
                            <w:color w:val="000000"/>
                            <w:sz w:val="24"/>
                            <w:szCs w:val="24"/>
                          </w:rPr>
                          <w:t xml:space="preserve"> </w:t>
                        </w:r>
                        <w:r w:rsidRPr="004E5DB2">
                          <w:rPr>
                            <w:rFonts w:ascii="Times New Roman" w:hAnsi="Times New Roman" w:cs="Times New Roman"/>
                            <w:color w:val="000000" w:themeColor="text1"/>
                            <w:sz w:val="24"/>
                            <w:szCs w:val="24"/>
                          </w:rPr>
                          <w:t>with missing</w:t>
                        </w:r>
                        <w:r>
                          <w:rPr>
                            <w:rFonts w:ascii="Times New Roman" w:hAnsi="Times New Roman" w:cs="Times New Roman"/>
                            <w:color w:val="000000" w:themeColor="text1"/>
                            <w:sz w:val="24"/>
                            <w:szCs w:val="24"/>
                          </w:rPr>
                          <w:t xml:space="preserve"> information on</w:t>
                        </w:r>
                        <w:r w:rsidRPr="004E5D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ultra-processed foods and cardiovascular health </w:t>
                        </w:r>
                        <w:r w:rsidRPr="004E5DB2">
                          <w:rPr>
                            <w:rFonts w:ascii="Times New Roman" w:eastAsia="Calibri" w:hAnsi="Times New Roman" w:cs="Times New Roman"/>
                            <w:b/>
                            <w:color w:val="000000"/>
                            <w:sz w:val="24"/>
                            <w:szCs w:val="24"/>
                          </w:rPr>
                          <w:t>n = 1</w:t>
                        </w:r>
                        <w:r>
                          <w:rPr>
                            <w:rFonts w:ascii="Times New Roman" w:eastAsia="Calibri" w:hAnsi="Times New Roman" w:cs="Times New Roman"/>
                            <w:b/>
                            <w:color w:val="000000"/>
                            <w:sz w:val="24"/>
                            <w:szCs w:val="24"/>
                          </w:rPr>
                          <w:t>1,248</w:t>
                        </w:r>
                      </w:p>
                    </w:txbxContent>
                  </v:textbox>
                </v:rect>
                <v:shape id="Straight Arrow Connector 16" o:spid="_x0000_s1038" type="#_x0000_t32" style="position:absolute;left:28392;top:48516;width:0;height:3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" strokecolor="windowText" strokeweight=".5pt">
                  <v:stroke endarrow="block" joinstyle="miter"/>
                </v:shape>
                <v:rect id="Rectangle 17" o:spid="_x0000_s1039" style="position:absolute;left:12858;top:30861;width:31788;height:6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textbox>
                    <w:txbxContent>
                      <w:p w14:paraId="59E850A0" w14:textId="15FB8078" w:rsidR="004E5873" w:rsidRPr="00EA783A" w:rsidRDefault="004E5873" w:rsidP="00EA783A">
                        <w:pPr>
                          <w:spacing w:line="256" w:lineRule="auto"/>
                          <w:jc w:val="center"/>
                          <w:rPr>
                            <w:rFonts w:ascii="Times New Roman" w:hAnsi="Times New Roman" w:cs="Times New Roman"/>
                            <w:sz w:val="24"/>
                            <w:szCs w:val="24"/>
                          </w:rPr>
                        </w:pPr>
                        <w:r w:rsidRPr="00EA783A">
                          <w:rPr>
                            <w:rFonts w:ascii="Times New Roman" w:eastAsia="Calibri" w:hAnsi="Times New Roman" w:cs="Times New Roman"/>
                            <w:color w:val="000000"/>
                            <w:sz w:val="24"/>
                            <w:szCs w:val="24"/>
                          </w:rPr>
                          <w:t>Excluded n=2</w:t>
                        </w:r>
                        <w:r>
                          <w:rPr>
                            <w:rFonts w:ascii="Times New Roman" w:eastAsia="Calibri" w:hAnsi="Times New Roman" w:cs="Times New Roman"/>
                            <w:color w:val="000000"/>
                            <w:sz w:val="24"/>
                            <w:szCs w:val="24"/>
                          </w:rPr>
                          <w:t>514</w:t>
                        </w:r>
                        <w:r w:rsidRPr="00EA783A">
                          <w:rPr>
                            <w:rFonts w:ascii="Times New Roman" w:eastAsia="Calibri" w:hAnsi="Times New Roman" w:cs="Times New Roman"/>
                            <w:color w:val="000000"/>
                            <w:sz w:val="24"/>
                            <w:szCs w:val="24"/>
                          </w:rPr>
                          <w:t xml:space="preserve"> with history of cardiovascular disease and cancer </w:t>
                        </w:r>
                        <w:r>
                          <w:rPr>
                            <w:rFonts w:ascii="Times New Roman" w:eastAsia="Calibri" w:hAnsi="Times New Roman" w:cs="Times New Roman"/>
                            <w:color w:val="000000"/>
                            <w:sz w:val="24"/>
                            <w:szCs w:val="24"/>
                          </w:rPr>
                          <w:t xml:space="preserve">                                                              </w:t>
                        </w:r>
                        <w:r w:rsidRPr="00364703">
                          <w:rPr>
                            <w:rFonts w:ascii="Times New Roman" w:eastAsia="Calibri" w:hAnsi="Times New Roman" w:cs="Times New Roman"/>
                            <w:b/>
                            <w:color w:val="000000"/>
                            <w:sz w:val="24"/>
                            <w:szCs w:val="24"/>
                          </w:rPr>
                          <w:t xml:space="preserve">n = </w:t>
                        </w:r>
                        <w:r>
                          <w:rPr>
                            <w:rFonts w:ascii="Times New Roman" w:eastAsia="Calibri" w:hAnsi="Times New Roman" w:cs="Times New Roman"/>
                            <w:b/>
                            <w:color w:val="000000"/>
                            <w:sz w:val="24"/>
                            <w:szCs w:val="24"/>
                          </w:rPr>
                          <w:t>12,177</w:t>
                        </w:r>
                        <w:r w:rsidRPr="00EA783A">
                          <w:rPr>
                            <w:rFonts w:ascii="Times New Roman" w:eastAsia="Calibri" w:hAnsi="Times New Roman" w:cs="Times New Roman"/>
                            <w:color w:val="000000"/>
                            <w:sz w:val="24"/>
                            <w:szCs w:val="24"/>
                          </w:rPr>
                          <w:t xml:space="preserve">                       </w:t>
                        </w:r>
                      </w:p>
                      <w:p w14:paraId="7243E111" w14:textId="77777777" w:rsidR="004E5873" w:rsidRDefault="004E5873" w:rsidP="00EA783A">
                        <w:pPr>
                          <w:spacing w:line="256" w:lineRule="auto"/>
                          <w:jc w:val="center"/>
                        </w:pPr>
                        <w:r>
                          <w:rPr>
                            <w:rFonts w:eastAsia="Calibri"/>
                            <w:b/>
                            <w:bCs/>
                            <w:color w:val="000000"/>
                          </w:rPr>
                          <w:t xml:space="preserve">   n = 11,907</w:t>
                        </w:r>
                      </w:p>
                      <w:p w14:paraId="311E40C3" w14:textId="77777777" w:rsidR="004E5873" w:rsidRDefault="004E5873" w:rsidP="00EA783A">
                        <w:pPr>
                          <w:spacing w:line="256" w:lineRule="auto"/>
                          <w:jc w:val="center"/>
                        </w:pPr>
                        <w:r>
                          <w:rPr>
                            <w:rFonts w:ascii="Calibri" w:eastAsia="Calibri" w:hAnsi="Calibri"/>
                          </w:rPr>
                          <w:t> </w:t>
                        </w:r>
                      </w:p>
                    </w:txbxContent>
                  </v:textbox>
                </v:rect>
                <v:shape id="Straight Arrow Connector 18" o:spid="_x0000_s1040" type="#_x0000_t32" style="position:absolute;left:28574;top:38039;width:0;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" strokecolor="windowText" strokeweight=".5pt">
                  <v:stroke endarrow="block" joinstyle="miter"/>
                </v:shape>
                <w10:anchorlock/>
              </v:group>
            </w:pict>
          </mc:Fallback>
        </mc:AlternateContent>
      </w:r>
    </w:p>
    <w:p w14:paraId="68722722" w14:textId="77777777" w:rsidR="00BB05C8" w:rsidRDefault="00BB05C8" w:rsidP="00BB05C8"/>
    <w:bookmarkEnd w:id="2"/>
    <w:p w14:paraId="46E044DE" w14:textId="6C9826F9" w:rsidR="007F20D8" w:rsidRPr="001A475E" w:rsidRDefault="007F20D8" w:rsidP="008D0325">
      <w:pPr>
        <w:rPr>
          <w:rFonts w:ascii="Times New Roman" w:hAnsi="Times New Roman" w:cs="Times New Roman"/>
          <w:sz w:val="24"/>
          <w:szCs w:val="24"/>
        </w:rPr>
      </w:pPr>
    </w:p>
    <w:sectPr w:rsidR="007F20D8" w:rsidRPr="001A475E" w:rsidSect="00BB05C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5963" w16cex:dateUtc="2020-04-08T17:08:00Z"/>
  <w16cex:commentExtensible w16cex:durableId="22385DF9" w16cex:dateUtc="2020-04-08T17:28:00Z"/>
  <w16cex:commentExtensible w16cex:durableId="22386262" w16cex:dateUtc="2020-04-08T17:46:00Z"/>
  <w16cex:commentExtensible w16cex:durableId="223867C1" w16cex:dateUtc="2020-04-08T18:09:00Z"/>
  <w16cex:commentExtensible w16cex:durableId="22386FDF" w16cex:dateUtc="2020-04-08T18:44:00Z"/>
  <w16cex:commentExtensible w16cex:durableId="2238736B" w16cex:dateUtc="2020-04-08T18:59:00Z"/>
  <w16cex:commentExtensible w16cex:durableId="22387403" w16cex:dateUtc="2020-04-08T19:02:00Z"/>
  <w16cex:commentExtensible w16cex:durableId="22388944" w16cex:dateUtc="2020-04-08T20:32:00Z"/>
  <w16cex:commentExtensible w16cex:durableId="22387869" w16cex:dateUtc="2020-04-08T19:20:00Z"/>
  <w16cex:commentExtensible w16cex:durableId="22387A7C" w16cex:dateUtc="2020-04-08T19:29:00Z"/>
  <w16cex:commentExtensible w16cex:durableId="22387E7B" w16cex:dateUtc="2020-04-08T19:46:00Z"/>
  <w16cex:commentExtensible w16cex:durableId="22387EA7" w16cex:dateUtc="2020-04-08T19:47:00Z"/>
  <w16cex:commentExtensible w16cex:durableId="22387EC8" w16cex:dateUtc="2020-04-08T19:48:00Z"/>
  <w16cex:commentExtensible w16cex:durableId="223881CD" w16cex:dateUtc="2020-04-08T20:01:00Z"/>
  <w16cex:commentExtensible w16cex:durableId="22388C30" w16cex:dateUtc="2020-04-08T20:45:00Z"/>
  <w16cex:commentExtensible w16cex:durableId="22388211" w16cex:dateUtc="2020-04-08T20:02:00Z"/>
  <w16cex:commentExtensible w16cex:durableId="22388279" w16cex:dateUtc="2020-04-08T20:03:00Z"/>
  <w16cex:commentExtensible w16cex:durableId="223882E7" w16cex:dateUtc="2020-04-08T20:05:00Z"/>
  <w16cex:commentExtensible w16cex:durableId="22388C85" w16cex:dateUtc="2020-04-08T20:46:00Z"/>
  <w16cex:commentExtensible w16cex:durableId="22388367" w16cex:dateUtc="2020-04-08T20:07:00Z"/>
  <w16cex:commentExtensible w16cex:durableId="22388393" w16cex:dateUtc="2020-04-08T20:08:00Z"/>
  <w16cex:commentExtensible w16cex:durableId="22388423" w16cex:dateUtc="2020-04-08T20:10:00Z"/>
  <w16cex:commentExtensible w16cex:durableId="223885D8" w16cex:dateUtc="2020-04-08T20:18:00Z"/>
  <w16cex:commentExtensible w16cex:durableId="22388AC1" w16cex:dateUtc="2020-04-08T20:39:00Z"/>
  <w16cex:commentExtensible w16cex:durableId="22388790" w16cex:dateUtc="2020-04-08T20:25:00Z"/>
  <w16cex:commentExtensible w16cex:durableId="223887A0" w16cex:dateUtc="2020-04-08T20:25:00Z"/>
  <w16cex:commentExtensible w16cex:durableId="223887DC" w16cex:dateUtc="2020-04-08T20:26:00Z"/>
  <w16cex:commentExtensible w16cex:durableId="22388864" w16cex:dateUtc="2020-04-08T2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BCB5F" w14:textId="77777777" w:rsidR="004E5873" w:rsidRDefault="004E5873">
      <w:pPr>
        <w:spacing w:after="0" w:line="240" w:lineRule="auto"/>
      </w:pPr>
      <w:r>
        <w:separator/>
      </w:r>
    </w:p>
  </w:endnote>
  <w:endnote w:type="continuationSeparator" w:id="0">
    <w:p w14:paraId="06DBA61E" w14:textId="77777777" w:rsidR="004E5873" w:rsidRDefault="004E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topia">
    <w:altName w:val="Utopia"/>
    <w:panose1 w:val="00000000000000000000"/>
    <w:charset w:val="00"/>
    <w:family w:val="roman"/>
    <w:notTrueType/>
    <w:pitch w:val="default"/>
    <w:sig w:usb0="00000003" w:usb1="00000000" w:usb2="00000000" w:usb3="00000000" w:csb0="00000001"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8CD8" w14:textId="77777777" w:rsidR="004E5873" w:rsidRDefault="004E5873">
      <w:pPr>
        <w:spacing w:after="0" w:line="240" w:lineRule="auto"/>
      </w:pPr>
      <w:r>
        <w:separator/>
      </w:r>
    </w:p>
  </w:footnote>
  <w:footnote w:type="continuationSeparator" w:id="0">
    <w:p w14:paraId="2FE38AF3" w14:textId="77777777" w:rsidR="004E5873" w:rsidRDefault="004E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508016"/>
      <w:docPartObj>
        <w:docPartGallery w:val="Page Numbers (Top of Page)"/>
        <w:docPartUnique/>
      </w:docPartObj>
    </w:sdtPr>
    <w:sdtEndPr>
      <w:rPr>
        <w:noProof/>
      </w:rPr>
    </w:sdtEndPr>
    <w:sdtContent>
      <w:p w14:paraId="5E04990B" w14:textId="77777777" w:rsidR="004E5873" w:rsidRDefault="004E5873">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7170222B" w14:textId="77777777" w:rsidR="004E5873" w:rsidRDefault="004E5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BE5"/>
    <w:multiLevelType w:val="hybridMultilevel"/>
    <w:tmpl w:val="72A8296A"/>
    <w:lvl w:ilvl="0" w:tplc="424024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B61E0"/>
    <w:multiLevelType w:val="hybridMultilevel"/>
    <w:tmpl w:val="1B526D16"/>
    <w:lvl w:ilvl="0" w:tplc="563A4698">
      <w:start w:val="1"/>
      <w:numFmt w:val="bullet"/>
      <w:lvlText w:val=""/>
      <w:lvlJc w:val="left"/>
      <w:pPr>
        <w:tabs>
          <w:tab w:val="num" w:pos="720"/>
        </w:tabs>
        <w:ind w:left="720" w:hanging="360"/>
      </w:pPr>
      <w:rPr>
        <w:rFonts w:ascii="Wingdings" w:hAnsi="Wingdings" w:hint="default"/>
      </w:rPr>
    </w:lvl>
    <w:lvl w:ilvl="1" w:tplc="BC0EDD70" w:tentative="1">
      <w:start w:val="1"/>
      <w:numFmt w:val="bullet"/>
      <w:lvlText w:val=""/>
      <w:lvlJc w:val="left"/>
      <w:pPr>
        <w:tabs>
          <w:tab w:val="num" w:pos="1440"/>
        </w:tabs>
        <w:ind w:left="1440" w:hanging="360"/>
      </w:pPr>
      <w:rPr>
        <w:rFonts w:ascii="Wingdings" w:hAnsi="Wingdings" w:hint="default"/>
      </w:rPr>
    </w:lvl>
    <w:lvl w:ilvl="2" w:tplc="C932FD44" w:tentative="1">
      <w:start w:val="1"/>
      <w:numFmt w:val="bullet"/>
      <w:lvlText w:val=""/>
      <w:lvlJc w:val="left"/>
      <w:pPr>
        <w:tabs>
          <w:tab w:val="num" w:pos="2160"/>
        </w:tabs>
        <w:ind w:left="2160" w:hanging="360"/>
      </w:pPr>
      <w:rPr>
        <w:rFonts w:ascii="Wingdings" w:hAnsi="Wingdings" w:hint="default"/>
      </w:rPr>
    </w:lvl>
    <w:lvl w:ilvl="3" w:tplc="BECE7EDC" w:tentative="1">
      <w:start w:val="1"/>
      <w:numFmt w:val="bullet"/>
      <w:lvlText w:val=""/>
      <w:lvlJc w:val="left"/>
      <w:pPr>
        <w:tabs>
          <w:tab w:val="num" w:pos="2880"/>
        </w:tabs>
        <w:ind w:left="2880" w:hanging="360"/>
      </w:pPr>
      <w:rPr>
        <w:rFonts w:ascii="Wingdings" w:hAnsi="Wingdings" w:hint="default"/>
      </w:rPr>
    </w:lvl>
    <w:lvl w:ilvl="4" w:tplc="57A4A916" w:tentative="1">
      <w:start w:val="1"/>
      <w:numFmt w:val="bullet"/>
      <w:lvlText w:val=""/>
      <w:lvlJc w:val="left"/>
      <w:pPr>
        <w:tabs>
          <w:tab w:val="num" w:pos="3600"/>
        </w:tabs>
        <w:ind w:left="3600" w:hanging="360"/>
      </w:pPr>
      <w:rPr>
        <w:rFonts w:ascii="Wingdings" w:hAnsi="Wingdings" w:hint="default"/>
      </w:rPr>
    </w:lvl>
    <w:lvl w:ilvl="5" w:tplc="5CACADD8" w:tentative="1">
      <w:start w:val="1"/>
      <w:numFmt w:val="bullet"/>
      <w:lvlText w:val=""/>
      <w:lvlJc w:val="left"/>
      <w:pPr>
        <w:tabs>
          <w:tab w:val="num" w:pos="4320"/>
        </w:tabs>
        <w:ind w:left="4320" w:hanging="360"/>
      </w:pPr>
      <w:rPr>
        <w:rFonts w:ascii="Wingdings" w:hAnsi="Wingdings" w:hint="default"/>
      </w:rPr>
    </w:lvl>
    <w:lvl w:ilvl="6" w:tplc="C9A66F40" w:tentative="1">
      <w:start w:val="1"/>
      <w:numFmt w:val="bullet"/>
      <w:lvlText w:val=""/>
      <w:lvlJc w:val="left"/>
      <w:pPr>
        <w:tabs>
          <w:tab w:val="num" w:pos="5040"/>
        </w:tabs>
        <w:ind w:left="5040" w:hanging="360"/>
      </w:pPr>
      <w:rPr>
        <w:rFonts w:ascii="Wingdings" w:hAnsi="Wingdings" w:hint="default"/>
      </w:rPr>
    </w:lvl>
    <w:lvl w:ilvl="7" w:tplc="81D8D45E" w:tentative="1">
      <w:start w:val="1"/>
      <w:numFmt w:val="bullet"/>
      <w:lvlText w:val=""/>
      <w:lvlJc w:val="left"/>
      <w:pPr>
        <w:tabs>
          <w:tab w:val="num" w:pos="5760"/>
        </w:tabs>
        <w:ind w:left="5760" w:hanging="360"/>
      </w:pPr>
      <w:rPr>
        <w:rFonts w:ascii="Wingdings" w:hAnsi="Wingdings" w:hint="default"/>
      </w:rPr>
    </w:lvl>
    <w:lvl w:ilvl="8" w:tplc="C8ACE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B1AE2"/>
    <w:multiLevelType w:val="hybridMultilevel"/>
    <w:tmpl w:val="0BD2C2F2"/>
    <w:lvl w:ilvl="0" w:tplc="588205DC">
      <w:start w:val="1"/>
      <w:numFmt w:val="bullet"/>
      <w:lvlText w:val=""/>
      <w:lvlJc w:val="left"/>
      <w:pPr>
        <w:tabs>
          <w:tab w:val="num" w:pos="720"/>
        </w:tabs>
        <w:ind w:left="720" w:hanging="360"/>
      </w:pPr>
      <w:rPr>
        <w:rFonts w:ascii="Wingdings" w:hAnsi="Wingdings" w:hint="default"/>
      </w:rPr>
    </w:lvl>
    <w:lvl w:ilvl="1" w:tplc="03228880" w:tentative="1">
      <w:start w:val="1"/>
      <w:numFmt w:val="bullet"/>
      <w:lvlText w:val=""/>
      <w:lvlJc w:val="left"/>
      <w:pPr>
        <w:tabs>
          <w:tab w:val="num" w:pos="1440"/>
        </w:tabs>
        <w:ind w:left="1440" w:hanging="360"/>
      </w:pPr>
      <w:rPr>
        <w:rFonts w:ascii="Wingdings" w:hAnsi="Wingdings" w:hint="default"/>
      </w:rPr>
    </w:lvl>
    <w:lvl w:ilvl="2" w:tplc="0260570C" w:tentative="1">
      <w:start w:val="1"/>
      <w:numFmt w:val="bullet"/>
      <w:lvlText w:val=""/>
      <w:lvlJc w:val="left"/>
      <w:pPr>
        <w:tabs>
          <w:tab w:val="num" w:pos="2160"/>
        </w:tabs>
        <w:ind w:left="2160" w:hanging="360"/>
      </w:pPr>
      <w:rPr>
        <w:rFonts w:ascii="Wingdings" w:hAnsi="Wingdings" w:hint="default"/>
      </w:rPr>
    </w:lvl>
    <w:lvl w:ilvl="3" w:tplc="BBD6750E" w:tentative="1">
      <w:start w:val="1"/>
      <w:numFmt w:val="bullet"/>
      <w:lvlText w:val=""/>
      <w:lvlJc w:val="left"/>
      <w:pPr>
        <w:tabs>
          <w:tab w:val="num" w:pos="2880"/>
        </w:tabs>
        <w:ind w:left="2880" w:hanging="360"/>
      </w:pPr>
      <w:rPr>
        <w:rFonts w:ascii="Wingdings" w:hAnsi="Wingdings" w:hint="default"/>
      </w:rPr>
    </w:lvl>
    <w:lvl w:ilvl="4" w:tplc="1084E16A" w:tentative="1">
      <w:start w:val="1"/>
      <w:numFmt w:val="bullet"/>
      <w:lvlText w:val=""/>
      <w:lvlJc w:val="left"/>
      <w:pPr>
        <w:tabs>
          <w:tab w:val="num" w:pos="3600"/>
        </w:tabs>
        <w:ind w:left="3600" w:hanging="360"/>
      </w:pPr>
      <w:rPr>
        <w:rFonts w:ascii="Wingdings" w:hAnsi="Wingdings" w:hint="default"/>
      </w:rPr>
    </w:lvl>
    <w:lvl w:ilvl="5" w:tplc="1F0447E2" w:tentative="1">
      <w:start w:val="1"/>
      <w:numFmt w:val="bullet"/>
      <w:lvlText w:val=""/>
      <w:lvlJc w:val="left"/>
      <w:pPr>
        <w:tabs>
          <w:tab w:val="num" w:pos="4320"/>
        </w:tabs>
        <w:ind w:left="4320" w:hanging="360"/>
      </w:pPr>
      <w:rPr>
        <w:rFonts w:ascii="Wingdings" w:hAnsi="Wingdings" w:hint="default"/>
      </w:rPr>
    </w:lvl>
    <w:lvl w:ilvl="6" w:tplc="F8FCA28C" w:tentative="1">
      <w:start w:val="1"/>
      <w:numFmt w:val="bullet"/>
      <w:lvlText w:val=""/>
      <w:lvlJc w:val="left"/>
      <w:pPr>
        <w:tabs>
          <w:tab w:val="num" w:pos="5040"/>
        </w:tabs>
        <w:ind w:left="5040" w:hanging="360"/>
      </w:pPr>
      <w:rPr>
        <w:rFonts w:ascii="Wingdings" w:hAnsi="Wingdings" w:hint="default"/>
      </w:rPr>
    </w:lvl>
    <w:lvl w:ilvl="7" w:tplc="402E8B34" w:tentative="1">
      <w:start w:val="1"/>
      <w:numFmt w:val="bullet"/>
      <w:lvlText w:val=""/>
      <w:lvlJc w:val="left"/>
      <w:pPr>
        <w:tabs>
          <w:tab w:val="num" w:pos="5760"/>
        </w:tabs>
        <w:ind w:left="5760" w:hanging="360"/>
      </w:pPr>
      <w:rPr>
        <w:rFonts w:ascii="Wingdings" w:hAnsi="Wingdings" w:hint="default"/>
      </w:rPr>
    </w:lvl>
    <w:lvl w:ilvl="8" w:tplc="BCEAD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F6E69"/>
    <w:multiLevelType w:val="hybridMultilevel"/>
    <w:tmpl w:val="677EE922"/>
    <w:lvl w:ilvl="0" w:tplc="FA52C2BE">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4A4FEF"/>
    <w:multiLevelType w:val="hybridMultilevel"/>
    <w:tmpl w:val="993E7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E842E3"/>
    <w:multiLevelType w:val="hybridMultilevel"/>
    <w:tmpl w:val="922C290E"/>
    <w:lvl w:ilvl="0" w:tplc="509AB0FA">
      <w:start w:val="1"/>
      <w:numFmt w:val="bullet"/>
      <w:lvlText w:val=""/>
      <w:lvlJc w:val="left"/>
      <w:pPr>
        <w:tabs>
          <w:tab w:val="num" w:pos="720"/>
        </w:tabs>
        <w:ind w:left="720" w:hanging="360"/>
      </w:pPr>
      <w:rPr>
        <w:rFonts w:ascii="Wingdings" w:hAnsi="Wingdings" w:hint="default"/>
      </w:rPr>
    </w:lvl>
    <w:lvl w:ilvl="1" w:tplc="D390D9A6" w:tentative="1">
      <w:start w:val="1"/>
      <w:numFmt w:val="bullet"/>
      <w:lvlText w:val=""/>
      <w:lvlJc w:val="left"/>
      <w:pPr>
        <w:tabs>
          <w:tab w:val="num" w:pos="1440"/>
        </w:tabs>
        <w:ind w:left="1440" w:hanging="360"/>
      </w:pPr>
      <w:rPr>
        <w:rFonts w:ascii="Wingdings" w:hAnsi="Wingdings" w:hint="default"/>
      </w:rPr>
    </w:lvl>
    <w:lvl w:ilvl="2" w:tplc="30F80566" w:tentative="1">
      <w:start w:val="1"/>
      <w:numFmt w:val="bullet"/>
      <w:lvlText w:val=""/>
      <w:lvlJc w:val="left"/>
      <w:pPr>
        <w:tabs>
          <w:tab w:val="num" w:pos="2160"/>
        </w:tabs>
        <w:ind w:left="2160" w:hanging="360"/>
      </w:pPr>
      <w:rPr>
        <w:rFonts w:ascii="Wingdings" w:hAnsi="Wingdings" w:hint="default"/>
      </w:rPr>
    </w:lvl>
    <w:lvl w:ilvl="3" w:tplc="5BF8AE04" w:tentative="1">
      <w:start w:val="1"/>
      <w:numFmt w:val="bullet"/>
      <w:lvlText w:val=""/>
      <w:lvlJc w:val="left"/>
      <w:pPr>
        <w:tabs>
          <w:tab w:val="num" w:pos="2880"/>
        </w:tabs>
        <w:ind w:left="2880" w:hanging="360"/>
      </w:pPr>
      <w:rPr>
        <w:rFonts w:ascii="Wingdings" w:hAnsi="Wingdings" w:hint="default"/>
      </w:rPr>
    </w:lvl>
    <w:lvl w:ilvl="4" w:tplc="81CE5F96" w:tentative="1">
      <w:start w:val="1"/>
      <w:numFmt w:val="bullet"/>
      <w:lvlText w:val=""/>
      <w:lvlJc w:val="left"/>
      <w:pPr>
        <w:tabs>
          <w:tab w:val="num" w:pos="3600"/>
        </w:tabs>
        <w:ind w:left="3600" w:hanging="360"/>
      </w:pPr>
      <w:rPr>
        <w:rFonts w:ascii="Wingdings" w:hAnsi="Wingdings" w:hint="default"/>
      </w:rPr>
    </w:lvl>
    <w:lvl w:ilvl="5" w:tplc="53902526" w:tentative="1">
      <w:start w:val="1"/>
      <w:numFmt w:val="bullet"/>
      <w:lvlText w:val=""/>
      <w:lvlJc w:val="left"/>
      <w:pPr>
        <w:tabs>
          <w:tab w:val="num" w:pos="4320"/>
        </w:tabs>
        <w:ind w:left="4320" w:hanging="360"/>
      </w:pPr>
      <w:rPr>
        <w:rFonts w:ascii="Wingdings" w:hAnsi="Wingdings" w:hint="default"/>
      </w:rPr>
    </w:lvl>
    <w:lvl w:ilvl="6" w:tplc="9FF4F132" w:tentative="1">
      <w:start w:val="1"/>
      <w:numFmt w:val="bullet"/>
      <w:lvlText w:val=""/>
      <w:lvlJc w:val="left"/>
      <w:pPr>
        <w:tabs>
          <w:tab w:val="num" w:pos="5040"/>
        </w:tabs>
        <w:ind w:left="5040" w:hanging="360"/>
      </w:pPr>
      <w:rPr>
        <w:rFonts w:ascii="Wingdings" w:hAnsi="Wingdings" w:hint="default"/>
      </w:rPr>
    </w:lvl>
    <w:lvl w:ilvl="7" w:tplc="9470FB50" w:tentative="1">
      <w:start w:val="1"/>
      <w:numFmt w:val="bullet"/>
      <w:lvlText w:val=""/>
      <w:lvlJc w:val="left"/>
      <w:pPr>
        <w:tabs>
          <w:tab w:val="num" w:pos="5760"/>
        </w:tabs>
        <w:ind w:left="5760" w:hanging="360"/>
      </w:pPr>
      <w:rPr>
        <w:rFonts w:ascii="Wingdings" w:hAnsi="Wingdings" w:hint="default"/>
      </w:rPr>
    </w:lvl>
    <w:lvl w:ilvl="8" w:tplc="BA085F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81CDD"/>
    <w:multiLevelType w:val="hybridMultilevel"/>
    <w:tmpl w:val="E87C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C030E"/>
    <w:multiLevelType w:val="hybridMultilevel"/>
    <w:tmpl w:val="A106035A"/>
    <w:lvl w:ilvl="0" w:tplc="0D7A3E76">
      <w:start w:val="1"/>
      <w:numFmt w:val="bullet"/>
      <w:lvlText w:val=""/>
      <w:lvlJc w:val="left"/>
      <w:pPr>
        <w:tabs>
          <w:tab w:val="num" w:pos="720"/>
        </w:tabs>
        <w:ind w:left="720" w:hanging="360"/>
      </w:pPr>
      <w:rPr>
        <w:rFonts w:ascii="Wingdings" w:hAnsi="Wingdings" w:hint="default"/>
      </w:rPr>
    </w:lvl>
    <w:lvl w:ilvl="1" w:tplc="C3BA4970" w:tentative="1">
      <w:start w:val="1"/>
      <w:numFmt w:val="bullet"/>
      <w:lvlText w:val=""/>
      <w:lvlJc w:val="left"/>
      <w:pPr>
        <w:tabs>
          <w:tab w:val="num" w:pos="1440"/>
        </w:tabs>
        <w:ind w:left="1440" w:hanging="360"/>
      </w:pPr>
      <w:rPr>
        <w:rFonts w:ascii="Wingdings" w:hAnsi="Wingdings" w:hint="default"/>
      </w:rPr>
    </w:lvl>
    <w:lvl w:ilvl="2" w:tplc="AAD4F316" w:tentative="1">
      <w:start w:val="1"/>
      <w:numFmt w:val="bullet"/>
      <w:lvlText w:val=""/>
      <w:lvlJc w:val="left"/>
      <w:pPr>
        <w:tabs>
          <w:tab w:val="num" w:pos="2160"/>
        </w:tabs>
        <w:ind w:left="2160" w:hanging="360"/>
      </w:pPr>
      <w:rPr>
        <w:rFonts w:ascii="Wingdings" w:hAnsi="Wingdings" w:hint="default"/>
      </w:rPr>
    </w:lvl>
    <w:lvl w:ilvl="3" w:tplc="3A427078" w:tentative="1">
      <w:start w:val="1"/>
      <w:numFmt w:val="bullet"/>
      <w:lvlText w:val=""/>
      <w:lvlJc w:val="left"/>
      <w:pPr>
        <w:tabs>
          <w:tab w:val="num" w:pos="2880"/>
        </w:tabs>
        <w:ind w:left="2880" w:hanging="360"/>
      </w:pPr>
      <w:rPr>
        <w:rFonts w:ascii="Wingdings" w:hAnsi="Wingdings" w:hint="default"/>
      </w:rPr>
    </w:lvl>
    <w:lvl w:ilvl="4" w:tplc="1428A7C8" w:tentative="1">
      <w:start w:val="1"/>
      <w:numFmt w:val="bullet"/>
      <w:lvlText w:val=""/>
      <w:lvlJc w:val="left"/>
      <w:pPr>
        <w:tabs>
          <w:tab w:val="num" w:pos="3600"/>
        </w:tabs>
        <w:ind w:left="3600" w:hanging="360"/>
      </w:pPr>
      <w:rPr>
        <w:rFonts w:ascii="Wingdings" w:hAnsi="Wingdings" w:hint="default"/>
      </w:rPr>
    </w:lvl>
    <w:lvl w:ilvl="5" w:tplc="4ACAA578" w:tentative="1">
      <w:start w:val="1"/>
      <w:numFmt w:val="bullet"/>
      <w:lvlText w:val=""/>
      <w:lvlJc w:val="left"/>
      <w:pPr>
        <w:tabs>
          <w:tab w:val="num" w:pos="4320"/>
        </w:tabs>
        <w:ind w:left="4320" w:hanging="360"/>
      </w:pPr>
      <w:rPr>
        <w:rFonts w:ascii="Wingdings" w:hAnsi="Wingdings" w:hint="default"/>
      </w:rPr>
    </w:lvl>
    <w:lvl w:ilvl="6" w:tplc="7C50A10C" w:tentative="1">
      <w:start w:val="1"/>
      <w:numFmt w:val="bullet"/>
      <w:lvlText w:val=""/>
      <w:lvlJc w:val="left"/>
      <w:pPr>
        <w:tabs>
          <w:tab w:val="num" w:pos="5040"/>
        </w:tabs>
        <w:ind w:left="5040" w:hanging="360"/>
      </w:pPr>
      <w:rPr>
        <w:rFonts w:ascii="Wingdings" w:hAnsi="Wingdings" w:hint="default"/>
      </w:rPr>
    </w:lvl>
    <w:lvl w:ilvl="7" w:tplc="D730ED7A" w:tentative="1">
      <w:start w:val="1"/>
      <w:numFmt w:val="bullet"/>
      <w:lvlText w:val=""/>
      <w:lvlJc w:val="left"/>
      <w:pPr>
        <w:tabs>
          <w:tab w:val="num" w:pos="5760"/>
        </w:tabs>
        <w:ind w:left="5760" w:hanging="360"/>
      </w:pPr>
      <w:rPr>
        <w:rFonts w:ascii="Wingdings" w:hAnsi="Wingdings" w:hint="default"/>
      </w:rPr>
    </w:lvl>
    <w:lvl w:ilvl="8" w:tplc="015A27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B5761"/>
    <w:multiLevelType w:val="hybridMultilevel"/>
    <w:tmpl w:val="CEE606A8"/>
    <w:lvl w:ilvl="0" w:tplc="AAAE6EF0">
      <w:start w:val="1"/>
      <w:numFmt w:val="bullet"/>
      <w:lvlText w:val=""/>
      <w:lvlJc w:val="left"/>
      <w:pPr>
        <w:tabs>
          <w:tab w:val="num" w:pos="720"/>
        </w:tabs>
        <w:ind w:left="720" w:hanging="360"/>
      </w:pPr>
      <w:rPr>
        <w:rFonts w:ascii="Wingdings" w:hAnsi="Wingdings" w:hint="default"/>
      </w:rPr>
    </w:lvl>
    <w:lvl w:ilvl="1" w:tplc="5C3608BA">
      <w:numFmt w:val="bullet"/>
      <w:lvlText w:val=""/>
      <w:lvlJc w:val="left"/>
      <w:pPr>
        <w:tabs>
          <w:tab w:val="num" w:pos="1440"/>
        </w:tabs>
        <w:ind w:left="1440" w:hanging="360"/>
      </w:pPr>
      <w:rPr>
        <w:rFonts w:ascii="Wingdings" w:hAnsi="Wingdings" w:hint="default"/>
      </w:rPr>
    </w:lvl>
    <w:lvl w:ilvl="2" w:tplc="4922EA70" w:tentative="1">
      <w:start w:val="1"/>
      <w:numFmt w:val="bullet"/>
      <w:lvlText w:val=""/>
      <w:lvlJc w:val="left"/>
      <w:pPr>
        <w:tabs>
          <w:tab w:val="num" w:pos="2160"/>
        </w:tabs>
        <w:ind w:left="2160" w:hanging="360"/>
      </w:pPr>
      <w:rPr>
        <w:rFonts w:ascii="Wingdings" w:hAnsi="Wingdings" w:hint="default"/>
      </w:rPr>
    </w:lvl>
    <w:lvl w:ilvl="3" w:tplc="5D62EA48" w:tentative="1">
      <w:start w:val="1"/>
      <w:numFmt w:val="bullet"/>
      <w:lvlText w:val=""/>
      <w:lvlJc w:val="left"/>
      <w:pPr>
        <w:tabs>
          <w:tab w:val="num" w:pos="2880"/>
        </w:tabs>
        <w:ind w:left="2880" w:hanging="360"/>
      </w:pPr>
      <w:rPr>
        <w:rFonts w:ascii="Wingdings" w:hAnsi="Wingdings" w:hint="default"/>
      </w:rPr>
    </w:lvl>
    <w:lvl w:ilvl="4" w:tplc="50FEAEB2" w:tentative="1">
      <w:start w:val="1"/>
      <w:numFmt w:val="bullet"/>
      <w:lvlText w:val=""/>
      <w:lvlJc w:val="left"/>
      <w:pPr>
        <w:tabs>
          <w:tab w:val="num" w:pos="3600"/>
        </w:tabs>
        <w:ind w:left="3600" w:hanging="360"/>
      </w:pPr>
      <w:rPr>
        <w:rFonts w:ascii="Wingdings" w:hAnsi="Wingdings" w:hint="default"/>
      </w:rPr>
    </w:lvl>
    <w:lvl w:ilvl="5" w:tplc="85B62FCC" w:tentative="1">
      <w:start w:val="1"/>
      <w:numFmt w:val="bullet"/>
      <w:lvlText w:val=""/>
      <w:lvlJc w:val="left"/>
      <w:pPr>
        <w:tabs>
          <w:tab w:val="num" w:pos="4320"/>
        </w:tabs>
        <w:ind w:left="4320" w:hanging="360"/>
      </w:pPr>
      <w:rPr>
        <w:rFonts w:ascii="Wingdings" w:hAnsi="Wingdings" w:hint="default"/>
      </w:rPr>
    </w:lvl>
    <w:lvl w:ilvl="6" w:tplc="02C46B3C" w:tentative="1">
      <w:start w:val="1"/>
      <w:numFmt w:val="bullet"/>
      <w:lvlText w:val=""/>
      <w:lvlJc w:val="left"/>
      <w:pPr>
        <w:tabs>
          <w:tab w:val="num" w:pos="5040"/>
        </w:tabs>
        <w:ind w:left="5040" w:hanging="360"/>
      </w:pPr>
      <w:rPr>
        <w:rFonts w:ascii="Wingdings" w:hAnsi="Wingdings" w:hint="default"/>
      </w:rPr>
    </w:lvl>
    <w:lvl w:ilvl="7" w:tplc="6AC0DA28" w:tentative="1">
      <w:start w:val="1"/>
      <w:numFmt w:val="bullet"/>
      <w:lvlText w:val=""/>
      <w:lvlJc w:val="left"/>
      <w:pPr>
        <w:tabs>
          <w:tab w:val="num" w:pos="5760"/>
        </w:tabs>
        <w:ind w:left="5760" w:hanging="360"/>
      </w:pPr>
      <w:rPr>
        <w:rFonts w:ascii="Wingdings" w:hAnsi="Wingdings" w:hint="default"/>
      </w:rPr>
    </w:lvl>
    <w:lvl w:ilvl="8" w:tplc="D12C17A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A6A3A"/>
    <w:multiLevelType w:val="hybridMultilevel"/>
    <w:tmpl w:val="117E740A"/>
    <w:lvl w:ilvl="0" w:tplc="3E8CE7C4">
      <w:start w:val="1"/>
      <w:numFmt w:val="bullet"/>
      <w:lvlText w:val="•"/>
      <w:lvlJc w:val="left"/>
      <w:pPr>
        <w:tabs>
          <w:tab w:val="num" w:pos="720"/>
        </w:tabs>
        <w:ind w:left="720" w:hanging="360"/>
      </w:pPr>
      <w:rPr>
        <w:rFonts w:ascii="Arial" w:hAnsi="Arial" w:hint="default"/>
      </w:rPr>
    </w:lvl>
    <w:lvl w:ilvl="1" w:tplc="F502FC40" w:tentative="1">
      <w:start w:val="1"/>
      <w:numFmt w:val="bullet"/>
      <w:lvlText w:val="•"/>
      <w:lvlJc w:val="left"/>
      <w:pPr>
        <w:tabs>
          <w:tab w:val="num" w:pos="1440"/>
        </w:tabs>
        <w:ind w:left="1440" w:hanging="360"/>
      </w:pPr>
      <w:rPr>
        <w:rFonts w:ascii="Arial" w:hAnsi="Arial" w:hint="default"/>
      </w:rPr>
    </w:lvl>
    <w:lvl w:ilvl="2" w:tplc="A5006DA4" w:tentative="1">
      <w:start w:val="1"/>
      <w:numFmt w:val="bullet"/>
      <w:lvlText w:val="•"/>
      <w:lvlJc w:val="left"/>
      <w:pPr>
        <w:tabs>
          <w:tab w:val="num" w:pos="2160"/>
        </w:tabs>
        <w:ind w:left="2160" w:hanging="360"/>
      </w:pPr>
      <w:rPr>
        <w:rFonts w:ascii="Arial" w:hAnsi="Arial" w:hint="default"/>
      </w:rPr>
    </w:lvl>
    <w:lvl w:ilvl="3" w:tplc="BFC8DEFC" w:tentative="1">
      <w:start w:val="1"/>
      <w:numFmt w:val="bullet"/>
      <w:lvlText w:val="•"/>
      <w:lvlJc w:val="left"/>
      <w:pPr>
        <w:tabs>
          <w:tab w:val="num" w:pos="2880"/>
        </w:tabs>
        <w:ind w:left="2880" w:hanging="360"/>
      </w:pPr>
      <w:rPr>
        <w:rFonts w:ascii="Arial" w:hAnsi="Arial" w:hint="default"/>
      </w:rPr>
    </w:lvl>
    <w:lvl w:ilvl="4" w:tplc="047C492E" w:tentative="1">
      <w:start w:val="1"/>
      <w:numFmt w:val="bullet"/>
      <w:lvlText w:val="•"/>
      <w:lvlJc w:val="left"/>
      <w:pPr>
        <w:tabs>
          <w:tab w:val="num" w:pos="3600"/>
        </w:tabs>
        <w:ind w:left="3600" w:hanging="360"/>
      </w:pPr>
      <w:rPr>
        <w:rFonts w:ascii="Arial" w:hAnsi="Arial" w:hint="default"/>
      </w:rPr>
    </w:lvl>
    <w:lvl w:ilvl="5" w:tplc="E04C4536" w:tentative="1">
      <w:start w:val="1"/>
      <w:numFmt w:val="bullet"/>
      <w:lvlText w:val="•"/>
      <w:lvlJc w:val="left"/>
      <w:pPr>
        <w:tabs>
          <w:tab w:val="num" w:pos="4320"/>
        </w:tabs>
        <w:ind w:left="4320" w:hanging="360"/>
      </w:pPr>
      <w:rPr>
        <w:rFonts w:ascii="Arial" w:hAnsi="Arial" w:hint="default"/>
      </w:rPr>
    </w:lvl>
    <w:lvl w:ilvl="6" w:tplc="BFAEE8C0" w:tentative="1">
      <w:start w:val="1"/>
      <w:numFmt w:val="bullet"/>
      <w:lvlText w:val="•"/>
      <w:lvlJc w:val="left"/>
      <w:pPr>
        <w:tabs>
          <w:tab w:val="num" w:pos="5040"/>
        </w:tabs>
        <w:ind w:left="5040" w:hanging="360"/>
      </w:pPr>
      <w:rPr>
        <w:rFonts w:ascii="Arial" w:hAnsi="Arial" w:hint="default"/>
      </w:rPr>
    </w:lvl>
    <w:lvl w:ilvl="7" w:tplc="B1324C50" w:tentative="1">
      <w:start w:val="1"/>
      <w:numFmt w:val="bullet"/>
      <w:lvlText w:val="•"/>
      <w:lvlJc w:val="left"/>
      <w:pPr>
        <w:tabs>
          <w:tab w:val="num" w:pos="5760"/>
        </w:tabs>
        <w:ind w:left="5760" w:hanging="360"/>
      </w:pPr>
      <w:rPr>
        <w:rFonts w:ascii="Arial" w:hAnsi="Arial" w:hint="default"/>
      </w:rPr>
    </w:lvl>
    <w:lvl w:ilvl="8" w:tplc="26F606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9B2A13"/>
    <w:multiLevelType w:val="hybridMultilevel"/>
    <w:tmpl w:val="C1960E60"/>
    <w:lvl w:ilvl="0" w:tplc="68306268">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2AA0CC5"/>
    <w:multiLevelType w:val="hybridMultilevel"/>
    <w:tmpl w:val="E1203274"/>
    <w:lvl w:ilvl="0" w:tplc="CFF4738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D2E06"/>
    <w:multiLevelType w:val="hybridMultilevel"/>
    <w:tmpl w:val="8EEEB51C"/>
    <w:lvl w:ilvl="0" w:tplc="86CE14AA">
      <w:start w:val="1"/>
      <w:numFmt w:val="bullet"/>
      <w:lvlText w:val="•"/>
      <w:lvlJc w:val="left"/>
      <w:pPr>
        <w:tabs>
          <w:tab w:val="num" w:pos="720"/>
        </w:tabs>
        <w:ind w:left="720" w:hanging="360"/>
      </w:pPr>
      <w:rPr>
        <w:rFonts w:ascii="Arial" w:hAnsi="Arial" w:hint="default"/>
      </w:rPr>
    </w:lvl>
    <w:lvl w:ilvl="1" w:tplc="0004E8AA" w:tentative="1">
      <w:start w:val="1"/>
      <w:numFmt w:val="bullet"/>
      <w:lvlText w:val="•"/>
      <w:lvlJc w:val="left"/>
      <w:pPr>
        <w:tabs>
          <w:tab w:val="num" w:pos="1440"/>
        </w:tabs>
        <w:ind w:left="1440" w:hanging="360"/>
      </w:pPr>
      <w:rPr>
        <w:rFonts w:ascii="Arial" w:hAnsi="Arial" w:hint="default"/>
      </w:rPr>
    </w:lvl>
    <w:lvl w:ilvl="2" w:tplc="50065E92" w:tentative="1">
      <w:start w:val="1"/>
      <w:numFmt w:val="bullet"/>
      <w:lvlText w:val="•"/>
      <w:lvlJc w:val="left"/>
      <w:pPr>
        <w:tabs>
          <w:tab w:val="num" w:pos="2160"/>
        </w:tabs>
        <w:ind w:left="2160" w:hanging="360"/>
      </w:pPr>
      <w:rPr>
        <w:rFonts w:ascii="Arial" w:hAnsi="Arial" w:hint="default"/>
      </w:rPr>
    </w:lvl>
    <w:lvl w:ilvl="3" w:tplc="978C7350" w:tentative="1">
      <w:start w:val="1"/>
      <w:numFmt w:val="bullet"/>
      <w:lvlText w:val="•"/>
      <w:lvlJc w:val="left"/>
      <w:pPr>
        <w:tabs>
          <w:tab w:val="num" w:pos="2880"/>
        </w:tabs>
        <w:ind w:left="2880" w:hanging="360"/>
      </w:pPr>
      <w:rPr>
        <w:rFonts w:ascii="Arial" w:hAnsi="Arial" w:hint="default"/>
      </w:rPr>
    </w:lvl>
    <w:lvl w:ilvl="4" w:tplc="2F7C28AA" w:tentative="1">
      <w:start w:val="1"/>
      <w:numFmt w:val="bullet"/>
      <w:lvlText w:val="•"/>
      <w:lvlJc w:val="left"/>
      <w:pPr>
        <w:tabs>
          <w:tab w:val="num" w:pos="3600"/>
        </w:tabs>
        <w:ind w:left="3600" w:hanging="360"/>
      </w:pPr>
      <w:rPr>
        <w:rFonts w:ascii="Arial" w:hAnsi="Arial" w:hint="default"/>
      </w:rPr>
    </w:lvl>
    <w:lvl w:ilvl="5" w:tplc="560C84C4" w:tentative="1">
      <w:start w:val="1"/>
      <w:numFmt w:val="bullet"/>
      <w:lvlText w:val="•"/>
      <w:lvlJc w:val="left"/>
      <w:pPr>
        <w:tabs>
          <w:tab w:val="num" w:pos="4320"/>
        </w:tabs>
        <w:ind w:left="4320" w:hanging="360"/>
      </w:pPr>
      <w:rPr>
        <w:rFonts w:ascii="Arial" w:hAnsi="Arial" w:hint="default"/>
      </w:rPr>
    </w:lvl>
    <w:lvl w:ilvl="6" w:tplc="D2988788" w:tentative="1">
      <w:start w:val="1"/>
      <w:numFmt w:val="bullet"/>
      <w:lvlText w:val="•"/>
      <w:lvlJc w:val="left"/>
      <w:pPr>
        <w:tabs>
          <w:tab w:val="num" w:pos="5040"/>
        </w:tabs>
        <w:ind w:left="5040" w:hanging="360"/>
      </w:pPr>
      <w:rPr>
        <w:rFonts w:ascii="Arial" w:hAnsi="Arial" w:hint="default"/>
      </w:rPr>
    </w:lvl>
    <w:lvl w:ilvl="7" w:tplc="142633A6" w:tentative="1">
      <w:start w:val="1"/>
      <w:numFmt w:val="bullet"/>
      <w:lvlText w:val="•"/>
      <w:lvlJc w:val="left"/>
      <w:pPr>
        <w:tabs>
          <w:tab w:val="num" w:pos="5760"/>
        </w:tabs>
        <w:ind w:left="5760" w:hanging="360"/>
      </w:pPr>
      <w:rPr>
        <w:rFonts w:ascii="Arial" w:hAnsi="Arial" w:hint="default"/>
      </w:rPr>
    </w:lvl>
    <w:lvl w:ilvl="8" w:tplc="D5D872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074748"/>
    <w:multiLevelType w:val="hybridMultilevel"/>
    <w:tmpl w:val="C4A8E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C412A8"/>
    <w:multiLevelType w:val="hybridMultilevel"/>
    <w:tmpl w:val="D7767900"/>
    <w:lvl w:ilvl="0" w:tplc="6E9A8ADC">
      <w:start w:val="1"/>
      <w:numFmt w:val="bullet"/>
      <w:lvlText w:val=""/>
      <w:lvlJc w:val="left"/>
      <w:pPr>
        <w:tabs>
          <w:tab w:val="num" w:pos="720"/>
        </w:tabs>
        <w:ind w:left="720" w:hanging="360"/>
      </w:pPr>
      <w:rPr>
        <w:rFonts w:ascii="Wingdings" w:hAnsi="Wingdings" w:hint="default"/>
      </w:rPr>
    </w:lvl>
    <w:lvl w:ilvl="1" w:tplc="8FB815FE">
      <w:numFmt w:val="bullet"/>
      <w:lvlText w:val=""/>
      <w:lvlJc w:val="left"/>
      <w:pPr>
        <w:tabs>
          <w:tab w:val="num" w:pos="1440"/>
        </w:tabs>
        <w:ind w:left="1440" w:hanging="360"/>
      </w:pPr>
      <w:rPr>
        <w:rFonts w:ascii="Wingdings" w:hAnsi="Wingdings" w:hint="default"/>
      </w:rPr>
    </w:lvl>
    <w:lvl w:ilvl="2" w:tplc="248C5B30" w:tentative="1">
      <w:start w:val="1"/>
      <w:numFmt w:val="bullet"/>
      <w:lvlText w:val=""/>
      <w:lvlJc w:val="left"/>
      <w:pPr>
        <w:tabs>
          <w:tab w:val="num" w:pos="2160"/>
        </w:tabs>
        <w:ind w:left="2160" w:hanging="360"/>
      </w:pPr>
      <w:rPr>
        <w:rFonts w:ascii="Wingdings" w:hAnsi="Wingdings" w:hint="default"/>
      </w:rPr>
    </w:lvl>
    <w:lvl w:ilvl="3" w:tplc="A23AFE6A" w:tentative="1">
      <w:start w:val="1"/>
      <w:numFmt w:val="bullet"/>
      <w:lvlText w:val=""/>
      <w:lvlJc w:val="left"/>
      <w:pPr>
        <w:tabs>
          <w:tab w:val="num" w:pos="2880"/>
        </w:tabs>
        <w:ind w:left="2880" w:hanging="360"/>
      </w:pPr>
      <w:rPr>
        <w:rFonts w:ascii="Wingdings" w:hAnsi="Wingdings" w:hint="default"/>
      </w:rPr>
    </w:lvl>
    <w:lvl w:ilvl="4" w:tplc="BC2671C2" w:tentative="1">
      <w:start w:val="1"/>
      <w:numFmt w:val="bullet"/>
      <w:lvlText w:val=""/>
      <w:lvlJc w:val="left"/>
      <w:pPr>
        <w:tabs>
          <w:tab w:val="num" w:pos="3600"/>
        </w:tabs>
        <w:ind w:left="3600" w:hanging="360"/>
      </w:pPr>
      <w:rPr>
        <w:rFonts w:ascii="Wingdings" w:hAnsi="Wingdings" w:hint="default"/>
      </w:rPr>
    </w:lvl>
    <w:lvl w:ilvl="5" w:tplc="BF6C3D78" w:tentative="1">
      <w:start w:val="1"/>
      <w:numFmt w:val="bullet"/>
      <w:lvlText w:val=""/>
      <w:lvlJc w:val="left"/>
      <w:pPr>
        <w:tabs>
          <w:tab w:val="num" w:pos="4320"/>
        </w:tabs>
        <w:ind w:left="4320" w:hanging="360"/>
      </w:pPr>
      <w:rPr>
        <w:rFonts w:ascii="Wingdings" w:hAnsi="Wingdings" w:hint="default"/>
      </w:rPr>
    </w:lvl>
    <w:lvl w:ilvl="6" w:tplc="99781B4E" w:tentative="1">
      <w:start w:val="1"/>
      <w:numFmt w:val="bullet"/>
      <w:lvlText w:val=""/>
      <w:lvlJc w:val="left"/>
      <w:pPr>
        <w:tabs>
          <w:tab w:val="num" w:pos="5040"/>
        </w:tabs>
        <w:ind w:left="5040" w:hanging="360"/>
      </w:pPr>
      <w:rPr>
        <w:rFonts w:ascii="Wingdings" w:hAnsi="Wingdings" w:hint="default"/>
      </w:rPr>
    </w:lvl>
    <w:lvl w:ilvl="7" w:tplc="EC10BFD6" w:tentative="1">
      <w:start w:val="1"/>
      <w:numFmt w:val="bullet"/>
      <w:lvlText w:val=""/>
      <w:lvlJc w:val="left"/>
      <w:pPr>
        <w:tabs>
          <w:tab w:val="num" w:pos="5760"/>
        </w:tabs>
        <w:ind w:left="5760" w:hanging="360"/>
      </w:pPr>
      <w:rPr>
        <w:rFonts w:ascii="Wingdings" w:hAnsi="Wingdings" w:hint="default"/>
      </w:rPr>
    </w:lvl>
    <w:lvl w:ilvl="8" w:tplc="0A0833D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E92B5A"/>
    <w:multiLevelType w:val="hybridMultilevel"/>
    <w:tmpl w:val="A1560BFC"/>
    <w:lvl w:ilvl="0" w:tplc="33128D42">
      <w:start w:val="1"/>
      <w:numFmt w:val="bullet"/>
      <w:lvlText w:val=""/>
      <w:lvlJc w:val="left"/>
      <w:pPr>
        <w:tabs>
          <w:tab w:val="num" w:pos="720"/>
        </w:tabs>
        <w:ind w:left="720" w:hanging="360"/>
      </w:pPr>
      <w:rPr>
        <w:rFonts w:ascii="Wingdings" w:hAnsi="Wingdings" w:hint="default"/>
      </w:rPr>
    </w:lvl>
    <w:lvl w:ilvl="1" w:tplc="AF68B812" w:tentative="1">
      <w:start w:val="1"/>
      <w:numFmt w:val="bullet"/>
      <w:lvlText w:val=""/>
      <w:lvlJc w:val="left"/>
      <w:pPr>
        <w:tabs>
          <w:tab w:val="num" w:pos="1440"/>
        </w:tabs>
        <w:ind w:left="1440" w:hanging="360"/>
      </w:pPr>
      <w:rPr>
        <w:rFonts w:ascii="Wingdings" w:hAnsi="Wingdings" w:hint="default"/>
      </w:rPr>
    </w:lvl>
    <w:lvl w:ilvl="2" w:tplc="FD8812B0" w:tentative="1">
      <w:start w:val="1"/>
      <w:numFmt w:val="bullet"/>
      <w:lvlText w:val=""/>
      <w:lvlJc w:val="left"/>
      <w:pPr>
        <w:tabs>
          <w:tab w:val="num" w:pos="2160"/>
        </w:tabs>
        <w:ind w:left="2160" w:hanging="360"/>
      </w:pPr>
      <w:rPr>
        <w:rFonts w:ascii="Wingdings" w:hAnsi="Wingdings" w:hint="default"/>
      </w:rPr>
    </w:lvl>
    <w:lvl w:ilvl="3" w:tplc="533460A4" w:tentative="1">
      <w:start w:val="1"/>
      <w:numFmt w:val="bullet"/>
      <w:lvlText w:val=""/>
      <w:lvlJc w:val="left"/>
      <w:pPr>
        <w:tabs>
          <w:tab w:val="num" w:pos="2880"/>
        </w:tabs>
        <w:ind w:left="2880" w:hanging="360"/>
      </w:pPr>
      <w:rPr>
        <w:rFonts w:ascii="Wingdings" w:hAnsi="Wingdings" w:hint="default"/>
      </w:rPr>
    </w:lvl>
    <w:lvl w:ilvl="4" w:tplc="0D0A8690" w:tentative="1">
      <w:start w:val="1"/>
      <w:numFmt w:val="bullet"/>
      <w:lvlText w:val=""/>
      <w:lvlJc w:val="left"/>
      <w:pPr>
        <w:tabs>
          <w:tab w:val="num" w:pos="3600"/>
        </w:tabs>
        <w:ind w:left="3600" w:hanging="360"/>
      </w:pPr>
      <w:rPr>
        <w:rFonts w:ascii="Wingdings" w:hAnsi="Wingdings" w:hint="default"/>
      </w:rPr>
    </w:lvl>
    <w:lvl w:ilvl="5" w:tplc="CE343898" w:tentative="1">
      <w:start w:val="1"/>
      <w:numFmt w:val="bullet"/>
      <w:lvlText w:val=""/>
      <w:lvlJc w:val="left"/>
      <w:pPr>
        <w:tabs>
          <w:tab w:val="num" w:pos="4320"/>
        </w:tabs>
        <w:ind w:left="4320" w:hanging="360"/>
      </w:pPr>
      <w:rPr>
        <w:rFonts w:ascii="Wingdings" w:hAnsi="Wingdings" w:hint="default"/>
      </w:rPr>
    </w:lvl>
    <w:lvl w:ilvl="6" w:tplc="69789DA8" w:tentative="1">
      <w:start w:val="1"/>
      <w:numFmt w:val="bullet"/>
      <w:lvlText w:val=""/>
      <w:lvlJc w:val="left"/>
      <w:pPr>
        <w:tabs>
          <w:tab w:val="num" w:pos="5040"/>
        </w:tabs>
        <w:ind w:left="5040" w:hanging="360"/>
      </w:pPr>
      <w:rPr>
        <w:rFonts w:ascii="Wingdings" w:hAnsi="Wingdings" w:hint="default"/>
      </w:rPr>
    </w:lvl>
    <w:lvl w:ilvl="7" w:tplc="D96A526A" w:tentative="1">
      <w:start w:val="1"/>
      <w:numFmt w:val="bullet"/>
      <w:lvlText w:val=""/>
      <w:lvlJc w:val="left"/>
      <w:pPr>
        <w:tabs>
          <w:tab w:val="num" w:pos="5760"/>
        </w:tabs>
        <w:ind w:left="5760" w:hanging="360"/>
      </w:pPr>
      <w:rPr>
        <w:rFonts w:ascii="Wingdings" w:hAnsi="Wingdings" w:hint="default"/>
      </w:rPr>
    </w:lvl>
    <w:lvl w:ilvl="8" w:tplc="12627A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9146B"/>
    <w:multiLevelType w:val="hybridMultilevel"/>
    <w:tmpl w:val="185E3126"/>
    <w:lvl w:ilvl="0" w:tplc="FCE2F28E">
      <w:start w:val="1"/>
      <w:numFmt w:val="bullet"/>
      <w:lvlText w:val=""/>
      <w:lvlJc w:val="left"/>
      <w:pPr>
        <w:tabs>
          <w:tab w:val="num" w:pos="720"/>
        </w:tabs>
        <w:ind w:left="720" w:hanging="360"/>
      </w:pPr>
      <w:rPr>
        <w:rFonts w:ascii="Wingdings" w:hAnsi="Wingdings" w:hint="default"/>
      </w:rPr>
    </w:lvl>
    <w:lvl w:ilvl="1" w:tplc="E7728E90" w:tentative="1">
      <w:start w:val="1"/>
      <w:numFmt w:val="bullet"/>
      <w:lvlText w:val=""/>
      <w:lvlJc w:val="left"/>
      <w:pPr>
        <w:tabs>
          <w:tab w:val="num" w:pos="1440"/>
        </w:tabs>
        <w:ind w:left="1440" w:hanging="360"/>
      </w:pPr>
      <w:rPr>
        <w:rFonts w:ascii="Wingdings" w:hAnsi="Wingdings" w:hint="default"/>
      </w:rPr>
    </w:lvl>
    <w:lvl w:ilvl="2" w:tplc="CE30BE26" w:tentative="1">
      <w:start w:val="1"/>
      <w:numFmt w:val="bullet"/>
      <w:lvlText w:val=""/>
      <w:lvlJc w:val="left"/>
      <w:pPr>
        <w:tabs>
          <w:tab w:val="num" w:pos="2160"/>
        </w:tabs>
        <w:ind w:left="2160" w:hanging="360"/>
      </w:pPr>
      <w:rPr>
        <w:rFonts w:ascii="Wingdings" w:hAnsi="Wingdings" w:hint="default"/>
      </w:rPr>
    </w:lvl>
    <w:lvl w:ilvl="3" w:tplc="282C8384" w:tentative="1">
      <w:start w:val="1"/>
      <w:numFmt w:val="bullet"/>
      <w:lvlText w:val=""/>
      <w:lvlJc w:val="left"/>
      <w:pPr>
        <w:tabs>
          <w:tab w:val="num" w:pos="2880"/>
        </w:tabs>
        <w:ind w:left="2880" w:hanging="360"/>
      </w:pPr>
      <w:rPr>
        <w:rFonts w:ascii="Wingdings" w:hAnsi="Wingdings" w:hint="default"/>
      </w:rPr>
    </w:lvl>
    <w:lvl w:ilvl="4" w:tplc="D79E8AB4" w:tentative="1">
      <w:start w:val="1"/>
      <w:numFmt w:val="bullet"/>
      <w:lvlText w:val=""/>
      <w:lvlJc w:val="left"/>
      <w:pPr>
        <w:tabs>
          <w:tab w:val="num" w:pos="3600"/>
        </w:tabs>
        <w:ind w:left="3600" w:hanging="360"/>
      </w:pPr>
      <w:rPr>
        <w:rFonts w:ascii="Wingdings" w:hAnsi="Wingdings" w:hint="default"/>
      </w:rPr>
    </w:lvl>
    <w:lvl w:ilvl="5" w:tplc="C2EECBAE" w:tentative="1">
      <w:start w:val="1"/>
      <w:numFmt w:val="bullet"/>
      <w:lvlText w:val=""/>
      <w:lvlJc w:val="left"/>
      <w:pPr>
        <w:tabs>
          <w:tab w:val="num" w:pos="4320"/>
        </w:tabs>
        <w:ind w:left="4320" w:hanging="360"/>
      </w:pPr>
      <w:rPr>
        <w:rFonts w:ascii="Wingdings" w:hAnsi="Wingdings" w:hint="default"/>
      </w:rPr>
    </w:lvl>
    <w:lvl w:ilvl="6" w:tplc="844CC834" w:tentative="1">
      <w:start w:val="1"/>
      <w:numFmt w:val="bullet"/>
      <w:lvlText w:val=""/>
      <w:lvlJc w:val="left"/>
      <w:pPr>
        <w:tabs>
          <w:tab w:val="num" w:pos="5040"/>
        </w:tabs>
        <w:ind w:left="5040" w:hanging="360"/>
      </w:pPr>
      <w:rPr>
        <w:rFonts w:ascii="Wingdings" w:hAnsi="Wingdings" w:hint="default"/>
      </w:rPr>
    </w:lvl>
    <w:lvl w:ilvl="7" w:tplc="1C2AF01A" w:tentative="1">
      <w:start w:val="1"/>
      <w:numFmt w:val="bullet"/>
      <w:lvlText w:val=""/>
      <w:lvlJc w:val="left"/>
      <w:pPr>
        <w:tabs>
          <w:tab w:val="num" w:pos="5760"/>
        </w:tabs>
        <w:ind w:left="5760" w:hanging="360"/>
      </w:pPr>
      <w:rPr>
        <w:rFonts w:ascii="Wingdings" w:hAnsi="Wingdings" w:hint="default"/>
      </w:rPr>
    </w:lvl>
    <w:lvl w:ilvl="8" w:tplc="9760B5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757264"/>
    <w:multiLevelType w:val="hybridMultilevel"/>
    <w:tmpl w:val="1FC088AE"/>
    <w:lvl w:ilvl="0" w:tplc="40DED08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7"/>
  </w:num>
  <w:num w:numId="4">
    <w:abstractNumId w:val="6"/>
  </w:num>
  <w:num w:numId="5">
    <w:abstractNumId w:val="12"/>
  </w:num>
  <w:num w:numId="6">
    <w:abstractNumId w:val="9"/>
  </w:num>
  <w:num w:numId="7">
    <w:abstractNumId w:val="5"/>
  </w:num>
  <w:num w:numId="8">
    <w:abstractNumId w:val="8"/>
  </w:num>
  <w:num w:numId="9">
    <w:abstractNumId w:val="14"/>
  </w:num>
  <w:num w:numId="10">
    <w:abstractNumId w:val="15"/>
  </w:num>
  <w:num w:numId="11">
    <w:abstractNumId w:val="1"/>
  </w:num>
  <w:num w:numId="12">
    <w:abstractNumId w:val="11"/>
  </w:num>
  <w:num w:numId="13">
    <w:abstractNumId w:val="17"/>
  </w:num>
  <w:num w:numId="14">
    <w:abstractNumId w:val="0"/>
  </w:num>
  <w:num w:numId="15">
    <w:abstractNumId w:val="3"/>
  </w:num>
  <w:num w:numId="16">
    <w:abstractNumId w:val="1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p2wsxt5zxdwme2fzkv0wrm095wzd0p59d0&quot;&gt;Depression and CV health&lt;record-ids&gt;&lt;item&gt;1&lt;/item&gt;&lt;item&gt;2&lt;/item&gt;&lt;item&gt;4&lt;/item&gt;&lt;item&gt;14&lt;/item&gt;&lt;item&gt;20&lt;/item&gt;&lt;item&gt;21&lt;/item&gt;&lt;item&gt;22&lt;/item&gt;&lt;item&gt;24&lt;/item&gt;&lt;item&gt;26&lt;/item&gt;&lt;item&gt;28&lt;/item&gt;&lt;item&gt;30&lt;/item&gt;&lt;item&gt;32&lt;/item&gt;&lt;item&gt;33&lt;/item&gt;&lt;item&gt;34&lt;/item&gt;&lt;item&gt;35&lt;/item&gt;&lt;item&gt;36&lt;/item&gt;&lt;item&gt;38&lt;/item&gt;&lt;item&gt;40&lt;/item&gt;&lt;item&gt;42&lt;/item&gt;&lt;item&gt;45&lt;/item&gt;&lt;/record-ids&gt;&lt;/item&gt;&lt;/Libraries&gt;"/>
  </w:docVars>
  <w:rsids>
    <w:rsidRoot w:val="004053A1"/>
    <w:rsid w:val="0000059C"/>
    <w:rsid w:val="00000799"/>
    <w:rsid w:val="000012F5"/>
    <w:rsid w:val="00001899"/>
    <w:rsid w:val="000020A9"/>
    <w:rsid w:val="0000497D"/>
    <w:rsid w:val="00005380"/>
    <w:rsid w:val="000053E3"/>
    <w:rsid w:val="000068DF"/>
    <w:rsid w:val="000069C8"/>
    <w:rsid w:val="00006A74"/>
    <w:rsid w:val="0000758B"/>
    <w:rsid w:val="00010209"/>
    <w:rsid w:val="000109E1"/>
    <w:rsid w:val="0001162E"/>
    <w:rsid w:val="00011677"/>
    <w:rsid w:val="00011CE6"/>
    <w:rsid w:val="00013E23"/>
    <w:rsid w:val="0001575E"/>
    <w:rsid w:val="000160FA"/>
    <w:rsid w:val="00016C48"/>
    <w:rsid w:val="000207C2"/>
    <w:rsid w:val="000211DA"/>
    <w:rsid w:val="0002482A"/>
    <w:rsid w:val="000251D4"/>
    <w:rsid w:val="00026E65"/>
    <w:rsid w:val="00027F11"/>
    <w:rsid w:val="00030892"/>
    <w:rsid w:val="0003208F"/>
    <w:rsid w:val="00033138"/>
    <w:rsid w:val="00033A06"/>
    <w:rsid w:val="00034295"/>
    <w:rsid w:val="00035498"/>
    <w:rsid w:val="00041A0D"/>
    <w:rsid w:val="00041C17"/>
    <w:rsid w:val="00041DC8"/>
    <w:rsid w:val="00043393"/>
    <w:rsid w:val="00044448"/>
    <w:rsid w:val="00045000"/>
    <w:rsid w:val="000521F4"/>
    <w:rsid w:val="0005380F"/>
    <w:rsid w:val="00053F0F"/>
    <w:rsid w:val="00057B36"/>
    <w:rsid w:val="00057FD9"/>
    <w:rsid w:val="00060367"/>
    <w:rsid w:val="00061530"/>
    <w:rsid w:val="00066D5A"/>
    <w:rsid w:val="00071A08"/>
    <w:rsid w:val="00071A43"/>
    <w:rsid w:val="00074EE3"/>
    <w:rsid w:val="000751A2"/>
    <w:rsid w:val="000758AB"/>
    <w:rsid w:val="00075EEC"/>
    <w:rsid w:val="00077068"/>
    <w:rsid w:val="0007711F"/>
    <w:rsid w:val="000772DE"/>
    <w:rsid w:val="00080059"/>
    <w:rsid w:val="00080479"/>
    <w:rsid w:val="000818DA"/>
    <w:rsid w:val="00082436"/>
    <w:rsid w:val="00082A00"/>
    <w:rsid w:val="0008476B"/>
    <w:rsid w:val="000867BB"/>
    <w:rsid w:val="00090E6B"/>
    <w:rsid w:val="00091F13"/>
    <w:rsid w:val="00092C4C"/>
    <w:rsid w:val="000938D7"/>
    <w:rsid w:val="00093C7B"/>
    <w:rsid w:val="0009415C"/>
    <w:rsid w:val="00095297"/>
    <w:rsid w:val="000A4D9D"/>
    <w:rsid w:val="000A72CE"/>
    <w:rsid w:val="000B085A"/>
    <w:rsid w:val="000B0B05"/>
    <w:rsid w:val="000B108C"/>
    <w:rsid w:val="000B2459"/>
    <w:rsid w:val="000B3970"/>
    <w:rsid w:val="000B4C18"/>
    <w:rsid w:val="000B65FD"/>
    <w:rsid w:val="000B71EC"/>
    <w:rsid w:val="000B75CF"/>
    <w:rsid w:val="000B7608"/>
    <w:rsid w:val="000B7C0C"/>
    <w:rsid w:val="000B7FD9"/>
    <w:rsid w:val="000C03E2"/>
    <w:rsid w:val="000C0DC6"/>
    <w:rsid w:val="000C25A9"/>
    <w:rsid w:val="000C470B"/>
    <w:rsid w:val="000C6060"/>
    <w:rsid w:val="000C6A6C"/>
    <w:rsid w:val="000C7BC7"/>
    <w:rsid w:val="000D2B90"/>
    <w:rsid w:val="000D2C32"/>
    <w:rsid w:val="000D342D"/>
    <w:rsid w:val="000D496D"/>
    <w:rsid w:val="000D5380"/>
    <w:rsid w:val="000D553E"/>
    <w:rsid w:val="000D5A33"/>
    <w:rsid w:val="000D5D8C"/>
    <w:rsid w:val="000D680F"/>
    <w:rsid w:val="000E30FF"/>
    <w:rsid w:val="000E5610"/>
    <w:rsid w:val="000E7599"/>
    <w:rsid w:val="000E78BE"/>
    <w:rsid w:val="000E7B3C"/>
    <w:rsid w:val="000F0D90"/>
    <w:rsid w:val="000F11F8"/>
    <w:rsid w:val="000F14D6"/>
    <w:rsid w:val="000F2F1A"/>
    <w:rsid w:val="000F321A"/>
    <w:rsid w:val="000F3292"/>
    <w:rsid w:val="000F3DEC"/>
    <w:rsid w:val="000F547B"/>
    <w:rsid w:val="000F61CC"/>
    <w:rsid w:val="000F6352"/>
    <w:rsid w:val="000F6E72"/>
    <w:rsid w:val="000F7464"/>
    <w:rsid w:val="0010013F"/>
    <w:rsid w:val="00100555"/>
    <w:rsid w:val="00102671"/>
    <w:rsid w:val="00102F84"/>
    <w:rsid w:val="00103925"/>
    <w:rsid w:val="00103F2C"/>
    <w:rsid w:val="0010412C"/>
    <w:rsid w:val="00107BAA"/>
    <w:rsid w:val="0011244B"/>
    <w:rsid w:val="00112773"/>
    <w:rsid w:val="0011296D"/>
    <w:rsid w:val="00114101"/>
    <w:rsid w:val="001142EE"/>
    <w:rsid w:val="001151A7"/>
    <w:rsid w:val="001153AE"/>
    <w:rsid w:val="0011551F"/>
    <w:rsid w:val="00116638"/>
    <w:rsid w:val="00120271"/>
    <w:rsid w:val="001226E2"/>
    <w:rsid w:val="00124447"/>
    <w:rsid w:val="00126028"/>
    <w:rsid w:val="00130731"/>
    <w:rsid w:val="00130C60"/>
    <w:rsid w:val="00130FD5"/>
    <w:rsid w:val="0013131A"/>
    <w:rsid w:val="00132D94"/>
    <w:rsid w:val="00132E7E"/>
    <w:rsid w:val="00134E98"/>
    <w:rsid w:val="0013673E"/>
    <w:rsid w:val="00137733"/>
    <w:rsid w:val="00140914"/>
    <w:rsid w:val="00140C1B"/>
    <w:rsid w:val="00142C11"/>
    <w:rsid w:val="00142F0C"/>
    <w:rsid w:val="001432E2"/>
    <w:rsid w:val="001452BD"/>
    <w:rsid w:val="001459D6"/>
    <w:rsid w:val="001471EC"/>
    <w:rsid w:val="00147FA5"/>
    <w:rsid w:val="00150B1B"/>
    <w:rsid w:val="00150CB3"/>
    <w:rsid w:val="00153208"/>
    <w:rsid w:val="00153287"/>
    <w:rsid w:val="00153BC8"/>
    <w:rsid w:val="001544E0"/>
    <w:rsid w:val="00154C4B"/>
    <w:rsid w:val="001557A9"/>
    <w:rsid w:val="001560F5"/>
    <w:rsid w:val="001568D2"/>
    <w:rsid w:val="0015769A"/>
    <w:rsid w:val="00160450"/>
    <w:rsid w:val="00160538"/>
    <w:rsid w:val="0016125F"/>
    <w:rsid w:val="00161352"/>
    <w:rsid w:val="00163D7B"/>
    <w:rsid w:val="001652DD"/>
    <w:rsid w:val="0016584B"/>
    <w:rsid w:val="001671A8"/>
    <w:rsid w:val="00167CD9"/>
    <w:rsid w:val="00177BC4"/>
    <w:rsid w:val="001801C1"/>
    <w:rsid w:val="001818C3"/>
    <w:rsid w:val="0018288D"/>
    <w:rsid w:val="001837CC"/>
    <w:rsid w:val="00183B4B"/>
    <w:rsid w:val="0018407E"/>
    <w:rsid w:val="00184B4E"/>
    <w:rsid w:val="001855B8"/>
    <w:rsid w:val="00187C23"/>
    <w:rsid w:val="00187FBC"/>
    <w:rsid w:val="00190520"/>
    <w:rsid w:val="00190A4C"/>
    <w:rsid w:val="00190E46"/>
    <w:rsid w:val="0019266B"/>
    <w:rsid w:val="00192AC5"/>
    <w:rsid w:val="001930D8"/>
    <w:rsid w:val="0019327B"/>
    <w:rsid w:val="0019673E"/>
    <w:rsid w:val="00196CBF"/>
    <w:rsid w:val="00196FAC"/>
    <w:rsid w:val="001A0B7E"/>
    <w:rsid w:val="001A0F42"/>
    <w:rsid w:val="001A2338"/>
    <w:rsid w:val="001A27FA"/>
    <w:rsid w:val="001A435C"/>
    <w:rsid w:val="001A475E"/>
    <w:rsid w:val="001A47FE"/>
    <w:rsid w:val="001A53D3"/>
    <w:rsid w:val="001A5F25"/>
    <w:rsid w:val="001A69F0"/>
    <w:rsid w:val="001B470B"/>
    <w:rsid w:val="001B4F98"/>
    <w:rsid w:val="001B6D01"/>
    <w:rsid w:val="001C01A4"/>
    <w:rsid w:val="001C16B7"/>
    <w:rsid w:val="001C2C89"/>
    <w:rsid w:val="001C2CD2"/>
    <w:rsid w:val="001C2F8B"/>
    <w:rsid w:val="001C5132"/>
    <w:rsid w:val="001D0C34"/>
    <w:rsid w:val="001D295F"/>
    <w:rsid w:val="001D2C1A"/>
    <w:rsid w:val="001D2C9D"/>
    <w:rsid w:val="001D39D4"/>
    <w:rsid w:val="001D3BA7"/>
    <w:rsid w:val="001D5F19"/>
    <w:rsid w:val="001D75CF"/>
    <w:rsid w:val="001E0FCD"/>
    <w:rsid w:val="001F043E"/>
    <w:rsid w:val="001F053D"/>
    <w:rsid w:val="001F0BB2"/>
    <w:rsid w:val="001F26FB"/>
    <w:rsid w:val="001F423B"/>
    <w:rsid w:val="001F43EF"/>
    <w:rsid w:val="001F48AA"/>
    <w:rsid w:val="001F4B9A"/>
    <w:rsid w:val="001F6566"/>
    <w:rsid w:val="001F6A47"/>
    <w:rsid w:val="001F75ED"/>
    <w:rsid w:val="00201017"/>
    <w:rsid w:val="002010E4"/>
    <w:rsid w:val="00201FCE"/>
    <w:rsid w:val="00204557"/>
    <w:rsid w:val="002070CE"/>
    <w:rsid w:val="00210E2F"/>
    <w:rsid w:val="002113F7"/>
    <w:rsid w:val="0021159D"/>
    <w:rsid w:val="00211937"/>
    <w:rsid w:val="002124D6"/>
    <w:rsid w:val="00212625"/>
    <w:rsid w:val="00212CDD"/>
    <w:rsid w:val="00214AC4"/>
    <w:rsid w:val="00215916"/>
    <w:rsid w:val="0021604D"/>
    <w:rsid w:val="00216789"/>
    <w:rsid w:val="00216A0E"/>
    <w:rsid w:val="00223E41"/>
    <w:rsid w:val="0022494D"/>
    <w:rsid w:val="00224E6A"/>
    <w:rsid w:val="00224EF1"/>
    <w:rsid w:val="00225839"/>
    <w:rsid w:val="00226174"/>
    <w:rsid w:val="0022644D"/>
    <w:rsid w:val="002278DF"/>
    <w:rsid w:val="00227C6F"/>
    <w:rsid w:val="0023163C"/>
    <w:rsid w:val="002329BD"/>
    <w:rsid w:val="00232A16"/>
    <w:rsid w:val="00232DA0"/>
    <w:rsid w:val="002338C0"/>
    <w:rsid w:val="00234F23"/>
    <w:rsid w:val="0023649F"/>
    <w:rsid w:val="00236803"/>
    <w:rsid w:val="002405A6"/>
    <w:rsid w:val="00240632"/>
    <w:rsid w:val="00240910"/>
    <w:rsid w:val="00240A18"/>
    <w:rsid w:val="00242079"/>
    <w:rsid w:val="002428EA"/>
    <w:rsid w:val="002452BB"/>
    <w:rsid w:val="00245B82"/>
    <w:rsid w:val="0024619C"/>
    <w:rsid w:val="002502AA"/>
    <w:rsid w:val="00250D16"/>
    <w:rsid w:val="002512D2"/>
    <w:rsid w:val="0025169C"/>
    <w:rsid w:val="00252E2E"/>
    <w:rsid w:val="00253FFD"/>
    <w:rsid w:val="00256B96"/>
    <w:rsid w:val="002659BE"/>
    <w:rsid w:val="0026659D"/>
    <w:rsid w:val="0027116E"/>
    <w:rsid w:val="002730D9"/>
    <w:rsid w:val="00274A07"/>
    <w:rsid w:val="00277FD2"/>
    <w:rsid w:val="00281209"/>
    <w:rsid w:val="00281C99"/>
    <w:rsid w:val="00282B9B"/>
    <w:rsid w:val="002834BF"/>
    <w:rsid w:val="00283CF9"/>
    <w:rsid w:val="00283FB9"/>
    <w:rsid w:val="002846D6"/>
    <w:rsid w:val="00286692"/>
    <w:rsid w:val="00290CBC"/>
    <w:rsid w:val="00290F69"/>
    <w:rsid w:val="0029120A"/>
    <w:rsid w:val="0029152F"/>
    <w:rsid w:val="0029154E"/>
    <w:rsid w:val="0029191F"/>
    <w:rsid w:val="00293FB2"/>
    <w:rsid w:val="0029465B"/>
    <w:rsid w:val="0029516E"/>
    <w:rsid w:val="002955B6"/>
    <w:rsid w:val="00297DEA"/>
    <w:rsid w:val="002A0099"/>
    <w:rsid w:val="002A09E8"/>
    <w:rsid w:val="002A09FD"/>
    <w:rsid w:val="002A21AD"/>
    <w:rsid w:val="002A2CE9"/>
    <w:rsid w:val="002A5816"/>
    <w:rsid w:val="002A5ECE"/>
    <w:rsid w:val="002A6C73"/>
    <w:rsid w:val="002A77B2"/>
    <w:rsid w:val="002B1D00"/>
    <w:rsid w:val="002B1DD9"/>
    <w:rsid w:val="002B1E32"/>
    <w:rsid w:val="002B2382"/>
    <w:rsid w:val="002B2E0B"/>
    <w:rsid w:val="002B522F"/>
    <w:rsid w:val="002B573F"/>
    <w:rsid w:val="002B7C92"/>
    <w:rsid w:val="002C02B8"/>
    <w:rsid w:val="002C047E"/>
    <w:rsid w:val="002C2EC7"/>
    <w:rsid w:val="002C2FAB"/>
    <w:rsid w:val="002C3F9D"/>
    <w:rsid w:val="002C431E"/>
    <w:rsid w:val="002C5270"/>
    <w:rsid w:val="002C631E"/>
    <w:rsid w:val="002C7684"/>
    <w:rsid w:val="002C7EB8"/>
    <w:rsid w:val="002D0AE3"/>
    <w:rsid w:val="002D19C4"/>
    <w:rsid w:val="002D1E4B"/>
    <w:rsid w:val="002D260E"/>
    <w:rsid w:val="002D2A68"/>
    <w:rsid w:val="002D4E57"/>
    <w:rsid w:val="002D55F9"/>
    <w:rsid w:val="002D6209"/>
    <w:rsid w:val="002D6324"/>
    <w:rsid w:val="002D7475"/>
    <w:rsid w:val="002D7EF5"/>
    <w:rsid w:val="002E1D03"/>
    <w:rsid w:val="002E22C1"/>
    <w:rsid w:val="002E2579"/>
    <w:rsid w:val="002E4B52"/>
    <w:rsid w:val="002E55EF"/>
    <w:rsid w:val="002E5C45"/>
    <w:rsid w:val="002E6D06"/>
    <w:rsid w:val="002E6D4D"/>
    <w:rsid w:val="002E71DB"/>
    <w:rsid w:val="002F06FB"/>
    <w:rsid w:val="002F143E"/>
    <w:rsid w:val="002F19F0"/>
    <w:rsid w:val="002F2E48"/>
    <w:rsid w:val="002F360B"/>
    <w:rsid w:val="002F40A7"/>
    <w:rsid w:val="002F51F1"/>
    <w:rsid w:val="002F55EC"/>
    <w:rsid w:val="002F7D1D"/>
    <w:rsid w:val="003001B8"/>
    <w:rsid w:val="00300C3B"/>
    <w:rsid w:val="00301CD9"/>
    <w:rsid w:val="0030301E"/>
    <w:rsid w:val="0030308F"/>
    <w:rsid w:val="00304535"/>
    <w:rsid w:val="0030478B"/>
    <w:rsid w:val="00310E32"/>
    <w:rsid w:val="00314342"/>
    <w:rsid w:val="00314421"/>
    <w:rsid w:val="00317778"/>
    <w:rsid w:val="00321603"/>
    <w:rsid w:val="00321AA4"/>
    <w:rsid w:val="00321AEF"/>
    <w:rsid w:val="00322887"/>
    <w:rsid w:val="00324936"/>
    <w:rsid w:val="00324A94"/>
    <w:rsid w:val="0032595A"/>
    <w:rsid w:val="00325FB0"/>
    <w:rsid w:val="00327DF6"/>
    <w:rsid w:val="00330244"/>
    <w:rsid w:val="00330C25"/>
    <w:rsid w:val="00332F11"/>
    <w:rsid w:val="003335C9"/>
    <w:rsid w:val="0033492E"/>
    <w:rsid w:val="00334B62"/>
    <w:rsid w:val="003363D4"/>
    <w:rsid w:val="00336E7D"/>
    <w:rsid w:val="00345384"/>
    <w:rsid w:val="0034668D"/>
    <w:rsid w:val="0034740B"/>
    <w:rsid w:val="003503E6"/>
    <w:rsid w:val="00350835"/>
    <w:rsid w:val="00350F42"/>
    <w:rsid w:val="00351434"/>
    <w:rsid w:val="00351F2D"/>
    <w:rsid w:val="00353C62"/>
    <w:rsid w:val="00355C31"/>
    <w:rsid w:val="00355D73"/>
    <w:rsid w:val="00355FA1"/>
    <w:rsid w:val="00357BC0"/>
    <w:rsid w:val="00361449"/>
    <w:rsid w:val="00361959"/>
    <w:rsid w:val="0036370E"/>
    <w:rsid w:val="003640E2"/>
    <w:rsid w:val="003644EF"/>
    <w:rsid w:val="00365D1C"/>
    <w:rsid w:val="003663A0"/>
    <w:rsid w:val="00367786"/>
    <w:rsid w:val="00367FFD"/>
    <w:rsid w:val="003701DA"/>
    <w:rsid w:val="00370919"/>
    <w:rsid w:val="00372C24"/>
    <w:rsid w:val="0037385A"/>
    <w:rsid w:val="00374CF3"/>
    <w:rsid w:val="00376B57"/>
    <w:rsid w:val="003772A5"/>
    <w:rsid w:val="00380194"/>
    <w:rsid w:val="00381370"/>
    <w:rsid w:val="0038189E"/>
    <w:rsid w:val="00382FF1"/>
    <w:rsid w:val="00383919"/>
    <w:rsid w:val="003843F3"/>
    <w:rsid w:val="003864BA"/>
    <w:rsid w:val="00386795"/>
    <w:rsid w:val="00391705"/>
    <w:rsid w:val="00391DAA"/>
    <w:rsid w:val="0039207E"/>
    <w:rsid w:val="003922B3"/>
    <w:rsid w:val="00392663"/>
    <w:rsid w:val="00392D01"/>
    <w:rsid w:val="00392F9E"/>
    <w:rsid w:val="003930DA"/>
    <w:rsid w:val="00393382"/>
    <w:rsid w:val="00395AE1"/>
    <w:rsid w:val="00396025"/>
    <w:rsid w:val="003A046E"/>
    <w:rsid w:val="003A48F1"/>
    <w:rsid w:val="003A5659"/>
    <w:rsid w:val="003A6C9F"/>
    <w:rsid w:val="003A7AEB"/>
    <w:rsid w:val="003A7CF0"/>
    <w:rsid w:val="003B105B"/>
    <w:rsid w:val="003B2C29"/>
    <w:rsid w:val="003B6E83"/>
    <w:rsid w:val="003C0535"/>
    <w:rsid w:val="003C06D6"/>
    <w:rsid w:val="003C226B"/>
    <w:rsid w:val="003C3E03"/>
    <w:rsid w:val="003C6EE3"/>
    <w:rsid w:val="003C74C0"/>
    <w:rsid w:val="003C77F8"/>
    <w:rsid w:val="003D1059"/>
    <w:rsid w:val="003D147E"/>
    <w:rsid w:val="003D1612"/>
    <w:rsid w:val="003D2BCC"/>
    <w:rsid w:val="003D3250"/>
    <w:rsid w:val="003D420E"/>
    <w:rsid w:val="003D52FD"/>
    <w:rsid w:val="003D55AC"/>
    <w:rsid w:val="003D5675"/>
    <w:rsid w:val="003D5771"/>
    <w:rsid w:val="003D59AA"/>
    <w:rsid w:val="003D5E97"/>
    <w:rsid w:val="003E23E0"/>
    <w:rsid w:val="003E3090"/>
    <w:rsid w:val="003F10C3"/>
    <w:rsid w:val="003F1BA3"/>
    <w:rsid w:val="003F5157"/>
    <w:rsid w:val="003F5F00"/>
    <w:rsid w:val="003F67D4"/>
    <w:rsid w:val="003F7695"/>
    <w:rsid w:val="003F7A83"/>
    <w:rsid w:val="003F7C12"/>
    <w:rsid w:val="0040045C"/>
    <w:rsid w:val="0040079A"/>
    <w:rsid w:val="0040182F"/>
    <w:rsid w:val="0040257B"/>
    <w:rsid w:val="00402927"/>
    <w:rsid w:val="004031DB"/>
    <w:rsid w:val="00403E7F"/>
    <w:rsid w:val="00404F0A"/>
    <w:rsid w:val="004053A1"/>
    <w:rsid w:val="00405573"/>
    <w:rsid w:val="004056AF"/>
    <w:rsid w:val="0040582B"/>
    <w:rsid w:val="00407772"/>
    <w:rsid w:val="004120B1"/>
    <w:rsid w:val="00413657"/>
    <w:rsid w:val="00414A84"/>
    <w:rsid w:val="00415090"/>
    <w:rsid w:val="00416912"/>
    <w:rsid w:val="004169A2"/>
    <w:rsid w:val="00416D7D"/>
    <w:rsid w:val="00417138"/>
    <w:rsid w:val="00417A4A"/>
    <w:rsid w:val="00420040"/>
    <w:rsid w:val="00420984"/>
    <w:rsid w:val="00420A5F"/>
    <w:rsid w:val="00420F1F"/>
    <w:rsid w:val="0042165E"/>
    <w:rsid w:val="0042444E"/>
    <w:rsid w:val="00424662"/>
    <w:rsid w:val="00424BAF"/>
    <w:rsid w:val="00425941"/>
    <w:rsid w:val="00426E0D"/>
    <w:rsid w:val="004278D1"/>
    <w:rsid w:val="00430B96"/>
    <w:rsid w:val="00430D02"/>
    <w:rsid w:val="00433A4E"/>
    <w:rsid w:val="00434353"/>
    <w:rsid w:val="00435D6A"/>
    <w:rsid w:val="0044220B"/>
    <w:rsid w:val="00442798"/>
    <w:rsid w:val="0044310B"/>
    <w:rsid w:val="004437D2"/>
    <w:rsid w:val="00444896"/>
    <w:rsid w:val="00445ABD"/>
    <w:rsid w:val="00447AF8"/>
    <w:rsid w:val="004514C0"/>
    <w:rsid w:val="00454281"/>
    <w:rsid w:val="00454CE0"/>
    <w:rsid w:val="00455EFB"/>
    <w:rsid w:val="004612F5"/>
    <w:rsid w:val="004624BA"/>
    <w:rsid w:val="0046454D"/>
    <w:rsid w:val="00466ECF"/>
    <w:rsid w:val="00466FA7"/>
    <w:rsid w:val="0046751F"/>
    <w:rsid w:val="00467FC8"/>
    <w:rsid w:val="00473295"/>
    <w:rsid w:val="00474A9C"/>
    <w:rsid w:val="00474CE5"/>
    <w:rsid w:val="0047666B"/>
    <w:rsid w:val="004807A4"/>
    <w:rsid w:val="00482AC0"/>
    <w:rsid w:val="004839DB"/>
    <w:rsid w:val="00486EB1"/>
    <w:rsid w:val="004879FC"/>
    <w:rsid w:val="00487B56"/>
    <w:rsid w:val="00487BE3"/>
    <w:rsid w:val="00490343"/>
    <w:rsid w:val="00490B62"/>
    <w:rsid w:val="00490E84"/>
    <w:rsid w:val="00491140"/>
    <w:rsid w:val="00492122"/>
    <w:rsid w:val="00494F8E"/>
    <w:rsid w:val="0049683B"/>
    <w:rsid w:val="00496A23"/>
    <w:rsid w:val="00496DA7"/>
    <w:rsid w:val="00497505"/>
    <w:rsid w:val="00497729"/>
    <w:rsid w:val="004A08DF"/>
    <w:rsid w:val="004A0ABF"/>
    <w:rsid w:val="004A0E26"/>
    <w:rsid w:val="004A0F37"/>
    <w:rsid w:val="004A1635"/>
    <w:rsid w:val="004A1957"/>
    <w:rsid w:val="004A2397"/>
    <w:rsid w:val="004A3A27"/>
    <w:rsid w:val="004A4D63"/>
    <w:rsid w:val="004A4F0F"/>
    <w:rsid w:val="004A693B"/>
    <w:rsid w:val="004A6D4F"/>
    <w:rsid w:val="004A6E77"/>
    <w:rsid w:val="004B01CC"/>
    <w:rsid w:val="004B1C01"/>
    <w:rsid w:val="004B3293"/>
    <w:rsid w:val="004B3719"/>
    <w:rsid w:val="004B4933"/>
    <w:rsid w:val="004B4C9D"/>
    <w:rsid w:val="004B5005"/>
    <w:rsid w:val="004B59F0"/>
    <w:rsid w:val="004B5E1A"/>
    <w:rsid w:val="004B768D"/>
    <w:rsid w:val="004C1080"/>
    <w:rsid w:val="004C38A1"/>
    <w:rsid w:val="004C44E9"/>
    <w:rsid w:val="004C5308"/>
    <w:rsid w:val="004C6D66"/>
    <w:rsid w:val="004C72B7"/>
    <w:rsid w:val="004D3868"/>
    <w:rsid w:val="004D3E1B"/>
    <w:rsid w:val="004D5A7B"/>
    <w:rsid w:val="004D5C3A"/>
    <w:rsid w:val="004D786E"/>
    <w:rsid w:val="004E0FB9"/>
    <w:rsid w:val="004E3B88"/>
    <w:rsid w:val="004E4F8E"/>
    <w:rsid w:val="004E4FA3"/>
    <w:rsid w:val="004E5873"/>
    <w:rsid w:val="004E7A1D"/>
    <w:rsid w:val="004F028F"/>
    <w:rsid w:val="004F1CFF"/>
    <w:rsid w:val="004F24BF"/>
    <w:rsid w:val="004F47C6"/>
    <w:rsid w:val="004F52FE"/>
    <w:rsid w:val="004F5AD9"/>
    <w:rsid w:val="004F7D01"/>
    <w:rsid w:val="005021C8"/>
    <w:rsid w:val="00502960"/>
    <w:rsid w:val="005037F4"/>
    <w:rsid w:val="00504187"/>
    <w:rsid w:val="00506DB1"/>
    <w:rsid w:val="005076CC"/>
    <w:rsid w:val="005112EB"/>
    <w:rsid w:val="005117AA"/>
    <w:rsid w:val="00511B14"/>
    <w:rsid w:val="005122A6"/>
    <w:rsid w:val="00512946"/>
    <w:rsid w:val="0051528F"/>
    <w:rsid w:val="00515EFC"/>
    <w:rsid w:val="00516CF2"/>
    <w:rsid w:val="00517341"/>
    <w:rsid w:val="00517E4B"/>
    <w:rsid w:val="0052151F"/>
    <w:rsid w:val="005228DB"/>
    <w:rsid w:val="0052585E"/>
    <w:rsid w:val="00527EA1"/>
    <w:rsid w:val="0053540D"/>
    <w:rsid w:val="0053589E"/>
    <w:rsid w:val="005377A1"/>
    <w:rsid w:val="00537E35"/>
    <w:rsid w:val="00540286"/>
    <w:rsid w:val="00540AA5"/>
    <w:rsid w:val="00543160"/>
    <w:rsid w:val="005435C2"/>
    <w:rsid w:val="005445D5"/>
    <w:rsid w:val="00544FC5"/>
    <w:rsid w:val="005457BF"/>
    <w:rsid w:val="00545FA0"/>
    <w:rsid w:val="00546227"/>
    <w:rsid w:val="00546C05"/>
    <w:rsid w:val="005505F0"/>
    <w:rsid w:val="00555DFE"/>
    <w:rsid w:val="00556706"/>
    <w:rsid w:val="005568AE"/>
    <w:rsid w:val="00557C99"/>
    <w:rsid w:val="0056034C"/>
    <w:rsid w:val="00561587"/>
    <w:rsid w:val="00561B14"/>
    <w:rsid w:val="00561CAC"/>
    <w:rsid w:val="00562125"/>
    <w:rsid w:val="00563260"/>
    <w:rsid w:val="0056443E"/>
    <w:rsid w:val="005660B6"/>
    <w:rsid w:val="005718AB"/>
    <w:rsid w:val="00571A48"/>
    <w:rsid w:val="00571B78"/>
    <w:rsid w:val="00572219"/>
    <w:rsid w:val="00572A05"/>
    <w:rsid w:val="0057310A"/>
    <w:rsid w:val="005735BD"/>
    <w:rsid w:val="005739A0"/>
    <w:rsid w:val="0057414F"/>
    <w:rsid w:val="00574536"/>
    <w:rsid w:val="005745B1"/>
    <w:rsid w:val="005748E6"/>
    <w:rsid w:val="00574985"/>
    <w:rsid w:val="00575541"/>
    <w:rsid w:val="005777DA"/>
    <w:rsid w:val="00581E42"/>
    <w:rsid w:val="00582ECC"/>
    <w:rsid w:val="005840AF"/>
    <w:rsid w:val="00587F89"/>
    <w:rsid w:val="00591C81"/>
    <w:rsid w:val="00591CA7"/>
    <w:rsid w:val="005927A7"/>
    <w:rsid w:val="0059439C"/>
    <w:rsid w:val="00594BCA"/>
    <w:rsid w:val="00597708"/>
    <w:rsid w:val="005A0018"/>
    <w:rsid w:val="005A09CC"/>
    <w:rsid w:val="005A1662"/>
    <w:rsid w:val="005A37BE"/>
    <w:rsid w:val="005A405D"/>
    <w:rsid w:val="005A4411"/>
    <w:rsid w:val="005A4CE0"/>
    <w:rsid w:val="005A516B"/>
    <w:rsid w:val="005A58B6"/>
    <w:rsid w:val="005A68E7"/>
    <w:rsid w:val="005A696D"/>
    <w:rsid w:val="005A7278"/>
    <w:rsid w:val="005B0D88"/>
    <w:rsid w:val="005B1542"/>
    <w:rsid w:val="005B1992"/>
    <w:rsid w:val="005B376F"/>
    <w:rsid w:val="005B38AA"/>
    <w:rsid w:val="005B4611"/>
    <w:rsid w:val="005B4A18"/>
    <w:rsid w:val="005B4F74"/>
    <w:rsid w:val="005B52FE"/>
    <w:rsid w:val="005B66B2"/>
    <w:rsid w:val="005B7A03"/>
    <w:rsid w:val="005C068D"/>
    <w:rsid w:val="005C1915"/>
    <w:rsid w:val="005C1C5B"/>
    <w:rsid w:val="005C1EBE"/>
    <w:rsid w:val="005C5C7D"/>
    <w:rsid w:val="005C5ED5"/>
    <w:rsid w:val="005C69B8"/>
    <w:rsid w:val="005D1261"/>
    <w:rsid w:val="005D236B"/>
    <w:rsid w:val="005D2B38"/>
    <w:rsid w:val="005D459C"/>
    <w:rsid w:val="005D4D81"/>
    <w:rsid w:val="005D5D24"/>
    <w:rsid w:val="005D620B"/>
    <w:rsid w:val="005E0A1E"/>
    <w:rsid w:val="005E0BA9"/>
    <w:rsid w:val="005E0C5E"/>
    <w:rsid w:val="005E136C"/>
    <w:rsid w:val="005E1DF6"/>
    <w:rsid w:val="005E2C4D"/>
    <w:rsid w:val="005E3D8F"/>
    <w:rsid w:val="005E71C4"/>
    <w:rsid w:val="005E7437"/>
    <w:rsid w:val="005F1D46"/>
    <w:rsid w:val="005F257B"/>
    <w:rsid w:val="005F2958"/>
    <w:rsid w:val="005F576B"/>
    <w:rsid w:val="005F5EFB"/>
    <w:rsid w:val="00600B26"/>
    <w:rsid w:val="00601A66"/>
    <w:rsid w:val="00604BE0"/>
    <w:rsid w:val="0060622C"/>
    <w:rsid w:val="00606E32"/>
    <w:rsid w:val="00607F61"/>
    <w:rsid w:val="0061046A"/>
    <w:rsid w:val="00612123"/>
    <w:rsid w:val="006127E6"/>
    <w:rsid w:val="00613C9D"/>
    <w:rsid w:val="00614041"/>
    <w:rsid w:val="00615CAD"/>
    <w:rsid w:val="00620585"/>
    <w:rsid w:val="00622958"/>
    <w:rsid w:val="00623182"/>
    <w:rsid w:val="00623636"/>
    <w:rsid w:val="00624B88"/>
    <w:rsid w:val="00624CFD"/>
    <w:rsid w:val="00627676"/>
    <w:rsid w:val="00631DDD"/>
    <w:rsid w:val="00633A29"/>
    <w:rsid w:val="00634380"/>
    <w:rsid w:val="00635B59"/>
    <w:rsid w:val="006364AA"/>
    <w:rsid w:val="00640D5D"/>
    <w:rsid w:val="00642DFA"/>
    <w:rsid w:val="00644200"/>
    <w:rsid w:val="006500C1"/>
    <w:rsid w:val="00650282"/>
    <w:rsid w:val="00651F7A"/>
    <w:rsid w:val="00652F06"/>
    <w:rsid w:val="00652F32"/>
    <w:rsid w:val="0065349E"/>
    <w:rsid w:val="00654613"/>
    <w:rsid w:val="00656F29"/>
    <w:rsid w:val="0066015C"/>
    <w:rsid w:val="0066126A"/>
    <w:rsid w:val="0066126B"/>
    <w:rsid w:val="006628EC"/>
    <w:rsid w:val="00662CE9"/>
    <w:rsid w:val="0066323E"/>
    <w:rsid w:val="0066324C"/>
    <w:rsid w:val="006632B3"/>
    <w:rsid w:val="00663CBF"/>
    <w:rsid w:val="006648DC"/>
    <w:rsid w:val="006656F2"/>
    <w:rsid w:val="00665C35"/>
    <w:rsid w:val="006716C9"/>
    <w:rsid w:val="0067348C"/>
    <w:rsid w:val="006743C0"/>
    <w:rsid w:val="00674F5D"/>
    <w:rsid w:val="006754F9"/>
    <w:rsid w:val="0067555B"/>
    <w:rsid w:val="00676C1E"/>
    <w:rsid w:val="00676F4A"/>
    <w:rsid w:val="00683B45"/>
    <w:rsid w:val="006851E2"/>
    <w:rsid w:val="00685DF4"/>
    <w:rsid w:val="0068628A"/>
    <w:rsid w:val="006862BE"/>
    <w:rsid w:val="00686C34"/>
    <w:rsid w:val="00687800"/>
    <w:rsid w:val="00687A18"/>
    <w:rsid w:val="00687B2B"/>
    <w:rsid w:val="00690E68"/>
    <w:rsid w:val="006917FB"/>
    <w:rsid w:val="00691AFE"/>
    <w:rsid w:val="00691CF2"/>
    <w:rsid w:val="0069373D"/>
    <w:rsid w:val="00693F04"/>
    <w:rsid w:val="00694771"/>
    <w:rsid w:val="00695B88"/>
    <w:rsid w:val="0069637E"/>
    <w:rsid w:val="0069658D"/>
    <w:rsid w:val="006A1822"/>
    <w:rsid w:val="006A3114"/>
    <w:rsid w:val="006A413C"/>
    <w:rsid w:val="006A5A43"/>
    <w:rsid w:val="006A7129"/>
    <w:rsid w:val="006B0C93"/>
    <w:rsid w:val="006B27A9"/>
    <w:rsid w:val="006B5E10"/>
    <w:rsid w:val="006B6ACE"/>
    <w:rsid w:val="006C4608"/>
    <w:rsid w:val="006C4FDE"/>
    <w:rsid w:val="006C56DE"/>
    <w:rsid w:val="006C56E6"/>
    <w:rsid w:val="006C6801"/>
    <w:rsid w:val="006C74E8"/>
    <w:rsid w:val="006D1374"/>
    <w:rsid w:val="006D15E4"/>
    <w:rsid w:val="006D7022"/>
    <w:rsid w:val="006E00E4"/>
    <w:rsid w:val="006E1E0B"/>
    <w:rsid w:val="006E6052"/>
    <w:rsid w:val="006E64D5"/>
    <w:rsid w:val="006E6733"/>
    <w:rsid w:val="006E7974"/>
    <w:rsid w:val="006F1F08"/>
    <w:rsid w:val="006F21A8"/>
    <w:rsid w:val="006F23D0"/>
    <w:rsid w:val="006F25D4"/>
    <w:rsid w:val="006F2E9F"/>
    <w:rsid w:val="006F3740"/>
    <w:rsid w:val="006F3912"/>
    <w:rsid w:val="006F44D3"/>
    <w:rsid w:val="006F4826"/>
    <w:rsid w:val="006F4902"/>
    <w:rsid w:val="006F4E7F"/>
    <w:rsid w:val="006F4E83"/>
    <w:rsid w:val="006F4F4A"/>
    <w:rsid w:val="006F56DA"/>
    <w:rsid w:val="00700EEA"/>
    <w:rsid w:val="007010D4"/>
    <w:rsid w:val="00701258"/>
    <w:rsid w:val="00701BDE"/>
    <w:rsid w:val="00704554"/>
    <w:rsid w:val="007053A2"/>
    <w:rsid w:val="00710B51"/>
    <w:rsid w:val="00712346"/>
    <w:rsid w:val="00712B99"/>
    <w:rsid w:val="00712C2C"/>
    <w:rsid w:val="00713BA9"/>
    <w:rsid w:val="0071490F"/>
    <w:rsid w:val="00715398"/>
    <w:rsid w:val="00716F8D"/>
    <w:rsid w:val="00721AB1"/>
    <w:rsid w:val="007251E6"/>
    <w:rsid w:val="00727377"/>
    <w:rsid w:val="00727A2B"/>
    <w:rsid w:val="00727CC3"/>
    <w:rsid w:val="00730E88"/>
    <w:rsid w:val="00731865"/>
    <w:rsid w:val="00732CC8"/>
    <w:rsid w:val="00733EAD"/>
    <w:rsid w:val="00734444"/>
    <w:rsid w:val="007401CF"/>
    <w:rsid w:val="00740889"/>
    <w:rsid w:val="00741F49"/>
    <w:rsid w:val="0074207A"/>
    <w:rsid w:val="007421F8"/>
    <w:rsid w:val="00742A22"/>
    <w:rsid w:val="00742DD5"/>
    <w:rsid w:val="007439F9"/>
    <w:rsid w:val="00744646"/>
    <w:rsid w:val="00744ADD"/>
    <w:rsid w:val="00751430"/>
    <w:rsid w:val="007516FB"/>
    <w:rsid w:val="00752560"/>
    <w:rsid w:val="007540AB"/>
    <w:rsid w:val="0075504C"/>
    <w:rsid w:val="007575E8"/>
    <w:rsid w:val="007602C9"/>
    <w:rsid w:val="00760F22"/>
    <w:rsid w:val="0076105E"/>
    <w:rsid w:val="007613B1"/>
    <w:rsid w:val="00761F59"/>
    <w:rsid w:val="0076220D"/>
    <w:rsid w:val="0076289B"/>
    <w:rsid w:val="00763EDA"/>
    <w:rsid w:val="00764254"/>
    <w:rsid w:val="00764D56"/>
    <w:rsid w:val="0076503C"/>
    <w:rsid w:val="00766D80"/>
    <w:rsid w:val="00767E8E"/>
    <w:rsid w:val="00767EA2"/>
    <w:rsid w:val="00770F59"/>
    <w:rsid w:val="00771416"/>
    <w:rsid w:val="00772EC7"/>
    <w:rsid w:val="00773C34"/>
    <w:rsid w:val="0077513C"/>
    <w:rsid w:val="00775BD8"/>
    <w:rsid w:val="00776842"/>
    <w:rsid w:val="00777C07"/>
    <w:rsid w:val="007805E7"/>
    <w:rsid w:val="00780E8A"/>
    <w:rsid w:val="00782D56"/>
    <w:rsid w:val="0078366F"/>
    <w:rsid w:val="007837EF"/>
    <w:rsid w:val="00783824"/>
    <w:rsid w:val="00783C95"/>
    <w:rsid w:val="007842EF"/>
    <w:rsid w:val="00784D36"/>
    <w:rsid w:val="00790A70"/>
    <w:rsid w:val="0079201B"/>
    <w:rsid w:val="007948E3"/>
    <w:rsid w:val="00794D54"/>
    <w:rsid w:val="0079537C"/>
    <w:rsid w:val="00796007"/>
    <w:rsid w:val="0079787A"/>
    <w:rsid w:val="007A0E73"/>
    <w:rsid w:val="007A275B"/>
    <w:rsid w:val="007A318A"/>
    <w:rsid w:val="007A3696"/>
    <w:rsid w:val="007A3B75"/>
    <w:rsid w:val="007B1A48"/>
    <w:rsid w:val="007B22DD"/>
    <w:rsid w:val="007B3EEB"/>
    <w:rsid w:val="007B4A57"/>
    <w:rsid w:val="007B7325"/>
    <w:rsid w:val="007B7C82"/>
    <w:rsid w:val="007C0489"/>
    <w:rsid w:val="007C0E05"/>
    <w:rsid w:val="007C59D0"/>
    <w:rsid w:val="007C5AF3"/>
    <w:rsid w:val="007C7334"/>
    <w:rsid w:val="007C73EB"/>
    <w:rsid w:val="007D0544"/>
    <w:rsid w:val="007D0869"/>
    <w:rsid w:val="007D0E2B"/>
    <w:rsid w:val="007D10B5"/>
    <w:rsid w:val="007D16AF"/>
    <w:rsid w:val="007D25F0"/>
    <w:rsid w:val="007D38DD"/>
    <w:rsid w:val="007D441A"/>
    <w:rsid w:val="007D67B0"/>
    <w:rsid w:val="007D716C"/>
    <w:rsid w:val="007E02C8"/>
    <w:rsid w:val="007E0605"/>
    <w:rsid w:val="007E16CB"/>
    <w:rsid w:val="007E1816"/>
    <w:rsid w:val="007E1D5E"/>
    <w:rsid w:val="007E2498"/>
    <w:rsid w:val="007E2AC6"/>
    <w:rsid w:val="007E3420"/>
    <w:rsid w:val="007E373C"/>
    <w:rsid w:val="007E3A6C"/>
    <w:rsid w:val="007E6711"/>
    <w:rsid w:val="007E720A"/>
    <w:rsid w:val="007F0C19"/>
    <w:rsid w:val="007F0CF6"/>
    <w:rsid w:val="007F1F2E"/>
    <w:rsid w:val="007F1F9D"/>
    <w:rsid w:val="007F20D8"/>
    <w:rsid w:val="007F2345"/>
    <w:rsid w:val="007F3448"/>
    <w:rsid w:val="007F6BCD"/>
    <w:rsid w:val="00802B6F"/>
    <w:rsid w:val="00802DDC"/>
    <w:rsid w:val="008036E0"/>
    <w:rsid w:val="00803D04"/>
    <w:rsid w:val="00806472"/>
    <w:rsid w:val="00810A82"/>
    <w:rsid w:val="008113A2"/>
    <w:rsid w:val="00811B53"/>
    <w:rsid w:val="00811D85"/>
    <w:rsid w:val="00812B02"/>
    <w:rsid w:val="00813547"/>
    <w:rsid w:val="0081384D"/>
    <w:rsid w:val="00814450"/>
    <w:rsid w:val="00814E58"/>
    <w:rsid w:val="00815BE7"/>
    <w:rsid w:val="008163A9"/>
    <w:rsid w:val="00816C35"/>
    <w:rsid w:val="00817A9B"/>
    <w:rsid w:val="00824783"/>
    <w:rsid w:val="0082586E"/>
    <w:rsid w:val="00826AF2"/>
    <w:rsid w:val="00827122"/>
    <w:rsid w:val="008300F2"/>
    <w:rsid w:val="00831D3E"/>
    <w:rsid w:val="00831DB5"/>
    <w:rsid w:val="00831ED6"/>
    <w:rsid w:val="00834526"/>
    <w:rsid w:val="0083574B"/>
    <w:rsid w:val="00835BC0"/>
    <w:rsid w:val="008429CC"/>
    <w:rsid w:val="00842C98"/>
    <w:rsid w:val="00842D6F"/>
    <w:rsid w:val="008432F6"/>
    <w:rsid w:val="008446F3"/>
    <w:rsid w:val="008515DF"/>
    <w:rsid w:val="008522A6"/>
    <w:rsid w:val="00852DF4"/>
    <w:rsid w:val="00853B50"/>
    <w:rsid w:val="00855411"/>
    <w:rsid w:val="00856FCC"/>
    <w:rsid w:val="00860DF0"/>
    <w:rsid w:val="00861E3B"/>
    <w:rsid w:val="008625DB"/>
    <w:rsid w:val="008629A4"/>
    <w:rsid w:val="008648F7"/>
    <w:rsid w:val="0086539F"/>
    <w:rsid w:val="008669EC"/>
    <w:rsid w:val="008673B2"/>
    <w:rsid w:val="0087042D"/>
    <w:rsid w:val="008729FC"/>
    <w:rsid w:val="00876BF5"/>
    <w:rsid w:val="008808A1"/>
    <w:rsid w:val="008812C2"/>
    <w:rsid w:val="00881640"/>
    <w:rsid w:val="00886A67"/>
    <w:rsid w:val="008875B1"/>
    <w:rsid w:val="00887ADF"/>
    <w:rsid w:val="00887C25"/>
    <w:rsid w:val="00887C51"/>
    <w:rsid w:val="00890A0F"/>
    <w:rsid w:val="00891566"/>
    <w:rsid w:val="00891A47"/>
    <w:rsid w:val="00892479"/>
    <w:rsid w:val="00892500"/>
    <w:rsid w:val="00893A7B"/>
    <w:rsid w:val="00894D05"/>
    <w:rsid w:val="008968A9"/>
    <w:rsid w:val="00896A37"/>
    <w:rsid w:val="008A0B32"/>
    <w:rsid w:val="008A124C"/>
    <w:rsid w:val="008A27E2"/>
    <w:rsid w:val="008A2934"/>
    <w:rsid w:val="008A3BDA"/>
    <w:rsid w:val="008A40C3"/>
    <w:rsid w:val="008A44C9"/>
    <w:rsid w:val="008A4D59"/>
    <w:rsid w:val="008A69CE"/>
    <w:rsid w:val="008B0C92"/>
    <w:rsid w:val="008B10EC"/>
    <w:rsid w:val="008B1967"/>
    <w:rsid w:val="008B20BD"/>
    <w:rsid w:val="008B3643"/>
    <w:rsid w:val="008B45B1"/>
    <w:rsid w:val="008B49D6"/>
    <w:rsid w:val="008B5ADA"/>
    <w:rsid w:val="008B5E91"/>
    <w:rsid w:val="008B6086"/>
    <w:rsid w:val="008B617F"/>
    <w:rsid w:val="008B6E23"/>
    <w:rsid w:val="008C022C"/>
    <w:rsid w:val="008C0479"/>
    <w:rsid w:val="008C10A0"/>
    <w:rsid w:val="008C12CC"/>
    <w:rsid w:val="008C1D31"/>
    <w:rsid w:val="008C214D"/>
    <w:rsid w:val="008C2F37"/>
    <w:rsid w:val="008C5947"/>
    <w:rsid w:val="008C6884"/>
    <w:rsid w:val="008C6BF3"/>
    <w:rsid w:val="008C7219"/>
    <w:rsid w:val="008D0325"/>
    <w:rsid w:val="008D06CC"/>
    <w:rsid w:val="008D1E45"/>
    <w:rsid w:val="008D1EED"/>
    <w:rsid w:val="008D32BC"/>
    <w:rsid w:val="008D4800"/>
    <w:rsid w:val="008D5BA1"/>
    <w:rsid w:val="008D5DCC"/>
    <w:rsid w:val="008D6242"/>
    <w:rsid w:val="008D67EF"/>
    <w:rsid w:val="008D6868"/>
    <w:rsid w:val="008D7312"/>
    <w:rsid w:val="008D7A6F"/>
    <w:rsid w:val="008D7E10"/>
    <w:rsid w:val="008E1264"/>
    <w:rsid w:val="008E15E8"/>
    <w:rsid w:val="008E3401"/>
    <w:rsid w:val="008E366E"/>
    <w:rsid w:val="008E5A1F"/>
    <w:rsid w:val="008F38C3"/>
    <w:rsid w:val="008F4EC0"/>
    <w:rsid w:val="008F69C0"/>
    <w:rsid w:val="009009AC"/>
    <w:rsid w:val="00901B02"/>
    <w:rsid w:val="0090267F"/>
    <w:rsid w:val="009026F9"/>
    <w:rsid w:val="009068D0"/>
    <w:rsid w:val="00906E68"/>
    <w:rsid w:val="0090712F"/>
    <w:rsid w:val="00911387"/>
    <w:rsid w:val="0091248D"/>
    <w:rsid w:val="00912DFB"/>
    <w:rsid w:val="00915C18"/>
    <w:rsid w:val="0091781F"/>
    <w:rsid w:val="00917D66"/>
    <w:rsid w:val="009226BA"/>
    <w:rsid w:val="009250FC"/>
    <w:rsid w:val="0092610E"/>
    <w:rsid w:val="00926A72"/>
    <w:rsid w:val="00926F83"/>
    <w:rsid w:val="00926FCB"/>
    <w:rsid w:val="00931939"/>
    <w:rsid w:val="00932A97"/>
    <w:rsid w:val="00932AB6"/>
    <w:rsid w:val="0093319B"/>
    <w:rsid w:val="009367F1"/>
    <w:rsid w:val="00940654"/>
    <w:rsid w:val="00941732"/>
    <w:rsid w:val="00943218"/>
    <w:rsid w:val="00944FEA"/>
    <w:rsid w:val="009455E5"/>
    <w:rsid w:val="00945993"/>
    <w:rsid w:val="009459FB"/>
    <w:rsid w:val="00945C5E"/>
    <w:rsid w:val="009467FC"/>
    <w:rsid w:val="0095170D"/>
    <w:rsid w:val="00951857"/>
    <w:rsid w:val="00952F2F"/>
    <w:rsid w:val="0095427F"/>
    <w:rsid w:val="009553B9"/>
    <w:rsid w:val="009617EE"/>
    <w:rsid w:val="009629B2"/>
    <w:rsid w:val="00965896"/>
    <w:rsid w:val="009662FF"/>
    <w:rsid w:val="00967383"/>
    <w:rsid w:val="0096762E"/>
    <w:rsid w:val="00967BB6"/>
    <w:rsid w:val="009700E4"/>
    <w:rsid w:val="00971007"/>
    <w:rsid w:val="009725BA"/>
    <w:rsid w:val="00972FAF"/>
    <w:rsid w:val="0097307B"/>
    <w:rsid w:val="00973420"/>
    <w:rsid w:val="009734A0"/>
    <w:rsid w:val="009745B9"/>
    <w:rsid w:val="00974A3C"/>
    <w:rsid w:val="009758D8"/>
    <w:rsid w:val="00980367"/>
    <w:rsid w:val="00980EAA"/>
    <w:rsid w:val="00981CE0"/>
    <w:rsid w:val="009846A9"/>
    <w:rsid w:val="00984CAA"/>
    <w:rsid w:val="00985A8D"/>
    <w:rsid w:val="0098697F"/>
    <w:rsid w:val="009871E3"/>
    <w:rsid w:val="00990931"/>
    <w:rsid w:val="00990D6C"/>
    <w:rsid w:val="00990DAA"/>
    <w:rsid w:val="00994781"/>
    <w:rsid w:val="009A0233"/>
    <w:rsid w:val="009A11E3"/>
    <w:rsid w:val="009A3D44"/>
    <w:rsid w:val="009A3EFB"/>
    <w:rsid w:val="009A40C9"/>
    <w:rsid w:val="009A4115"/>
    <w:rsid w:val="009A42F3"/>
    <w:rsid w:val="009A47B7"/>
    <w:rsid w:val="009A5AB8"/>
    <w:rsid w:val="009A655B"/>
    <w:rsid w:val="009A6BFE"/>
    <w:rsid w:val="009A7438"/>
    <w:rsid w:val="009B0136"/>
    <w:rsid w:val="009B114A"/>
    <w:rsid w:val="009B15F7"/>
    <w:rsid w:val="009B1E1B"/>
    <w:rsid w:val="009B40E8"/>
    <w:rsid w:val="009B48A6"/>
    <w:rsid w:val="009B58DA"/>
    <w:rsid w:val="009B6BF0"/>
    <w:rsid w:val="009B7289"/>
    <w:rsid w:val="009C2945"/>
    <w:rsid w:val="009C2D60"/>
    <w:rsid w:val="009C2E57"/>
    <w:rsid w:val="009C4447"/>
    <w:rsid w:val="009C47F0"/>
    <w:rsid w:val="009C65BA"/>
    <w:rsid w:val="009D0261"/>
    <w:rsid w:val="009D11E3"/>
    <w:rsid w:val="009D3EEA"/>
    <w:rsid w:val="009D4C00"/>
    <w:rsid w:val="009D6082"/>
    <w:rsid w:val="009D7496"/>
    <w:rsid w:val="009D7918"/>
    <w:rsid w:val="009E1E94"/>
    <w:rsid w:val="009E30FD"/>
    <w:rsid w:val="009E4357"/>
    <w:rsid w:val="009F1E4E"/>
    <w:rsid w:val="009F230A"/>
    <w:rsid w:val="009F3B14"/>
    <w:rsid w:val="009F5572"/>
    <w:rsid w:val="009F5A08"/>
    <w:rsid w:val="009F5DFF"/>
    <w:rsid w:val="009F6B49"/>
    <w:rsid w:val="00A0084F"/>
    <w:rsid w:val="00A019D5"/>
    <w:rsid w:val="00A0258D"/>
    <w:rsid w:val="00A03571"/>
    <w:rsid w:val="00A04A34"/>
    <w:rsid w:val="00A05D40"/>
    <w:rsid w:val="00A062E2"/>
    <w:rsid w:val="00A06A6D"/>
    <w:rsid w:val="00A06E63"/>
    <w:rsid w:val="00A07C9C"/>
    <w:rsid w:val="00A10D86"/>
    <w:rsid w:val="00A1110C"/>
    <w:rsid w:val="00A126D6"/>
    <w:rsid w:val="00A12AA9"/>
    <w:rsid w:val="00A1393D"/>
    <w:rsid w:val="00A156E8"/>
    <w:rsid w:val="00A16EFE"/>
    <w:rsid w:val="00A17655"/>
    <w:rsid w:val="00A178CB"/>
    <w:rsid w:val="00A20834"/>
    <w:rsid w:val="00A22039"/>
    <w:rsid w:val="00A22E62"/>
    <w:rsid w:val="00A23E22"/>
    <w:rsid w:val="00A256B9"/>
    <w:rsid w:val="00A25FE4"/>
    <w:rsid w:val="00A305B6"/>
    <w:rsid w:val="00A30DA8"/>
    <w:rsid w:val="00A30FA5"/>
    <w:rsid w:val="00A31C21"/>
    <w:rsid w:val="00A32779"/>
    <w:rsid w:val="00A343AC"/>
    <w:rsid w:val="00A34F5E"/>
    <w:rsid w:val="00A35E50"/>
    <w:rsid w:val="00A37792"/>
    <w:rsid w:val="00A37A87"/>
    <w:rsid w:val="00A404B8"/>
    <w:rsid w:val="00A4098A"/>
    <w:rsid w:val="00A4174F"/>
    <w:rsid w:val="00A43491"/>
    <w:rsid w:val="00A43F64"/>
    <w:rsid w:val="00A44967"/>
    <w:rsid w:val="00A45180"/>
    <w:rsid w:val="00A46280"/>
    <w:rsid w:val="00A463DF"/>
    <w:rsid w:val="00A475AF"/>
    <w:rsid w:val="00A47942"/>
    <w:rsid w:val="00A5109F"/>
    <w:rsid w:val="00A5204E"/>
    <w:rsid w:val="00A658B5"/>
    <w:rsid w:val="00A66F38"/>
    <w:rsid w:val="00A729E8"/>
    <w:rsid w:val="00A75D0C"/>
    <w:rsid w:val="00A75F80"/>
    <w:rsid w:val="00A761C0"/>
    <w:rsid w:val="00A7762B"/>
    <w:rsid w:val="00A8171F"/>
    <w:rsid w:val="00A81CD7"/>
    <w:rsid w:val="00A82663"/>
    <w:rsid w:val="00A842DF"/>
    <w:rsid w:val="00A84947"/>
    <w:rsid w:val="00A84BBA"/>
    <w:rsid w:val="00A85FE5"/>
    <w:rsid w:val="00A9008B"/>
    <w:rsid w:val="00A902B1"/>
    <w:rsid w:val="00A91105"/>
    <w:rsid w:val="00A934D0"/>
    <w:rsid w:val="00A94AB9"/>
    <w:rsid w:val="00A974A4"/>
    <w:rsid w:val="00A9782C"/>
    <w:rsid w:val="00A97D2D"/>
    <w:rsid w:val="00A97FCF"/>
    <w:rsid w:val="00AA1403"/>
    <w:rsid w:val="00AA3AC4"/>
    <w:rsid w:val="00AA5E6D"/>
    <w:rsid w:val="00AA62F7"/>
    <w:rsid w:val="00AA6EEF"/>
    <w:rsid w:val="00AA7534"/>
    <w:rsid w:val="00AA7D63"/>
    <w:rsid w:val="00AA7ED4"/>
    <w:rsid w:val="00AB03DE"/>
    <w:rsid w:val="00AB1B73"/>
    <w:rsid w:val="00AB3A06"/>
    <w:rsid w:val="00AB3D56"/>
    <w:rsid w:val="00AB43C1"/>
    <w:rsid w:val="00AB5D80"/>
    <w:rsid w:val="00AB6C99"/>
    <w:rsid w:val="00AB7156"/>
    <w:rsid w:val="00AB76B3"/>
    <w:rsid w:val="00AC08CE"/>
    <w:rsid w:val="00AC1979"/>
    <w:rsid w:val="00AC2968"/>
    <w:rsid w:val="00AC2B7B"/>
    <w:rsid w:val="00AC33D0"/>
    <w:rsid w:val="00AC3EC3"/>
    <w:rsid w:val="00AC4174"/>
    <w:rsid w:val="00AC4457"/>
    <w:rsid w:val="00AC54B4"/>
    <w:rsid w:val="00AC5EAA"/>
    <w:rsid w:val="00AD0128"/>
    <w:rsid w:val="00AD0B52"/>
    <w:rsid w:val="00AD0FE9"/>
    <w:rsid w:val="00AD1603"/>
    <w:rsid w:val="00AD1807"/>
    <w:rsid w:val="00AD3925"/>
    <w:rsid w:val="00AD46F6"/>
    <w:rsid w:val="00AD5F06"/>
    <w:rsid w:val="00AD668F"/>
    <w:rsid w:val="00AD7110"/>
    <w:rsid w:val="00AE01E1"/>
    <w:rsid w:val="00AE0F6B"/>
    <w:rsid w:val="00AE1C72"/>
    <w:rsid w:val="00AE399E"/>
    <w:rsid w:val="00AE4B14"/>
    <w:rsid w:val="00AE68FB"/>
    <w:rsid w:val="00AE6E60"/>
    <w:rsid w:val="00AE756A"/>
    <w:rsid w:val="00AE7C66"/>
    <w:rsid w:val="00AF14EE"/>
    <w:rsid w:val="00AF2877"/>
    <w:rsid w:val="00AF3F86"/>
    <w:rsid w:val="00AF6399"/>
    <w:rsid w:val="00AF678A"/>
    <w:rsid w:val="00B00893"/>
    <w:rsid w:val="00B01B6D"/>
    <w:rsid w:val="00B02B13"/>
    <w:rsid w:val="00B059F7"/>
    <w:rsid w:val="00B106A0"/>
    <w:rsid w:val="00B12A12"/>
    <w:rsid w:val="00B14303"/>
    <w:rsid w:val="00B14339"/>
    <w:rsid w:val="00B15CF0"/>
    <w:rsid w:val="00B17BA5"/>
    <w:rsid w:val="00B20252"/>
    <w:rsid w:val="00B20D28"/>
    <w:rsid w:val="00B20DA7"/>
    <w:rsid w:val="00B21F72"/>
    <w:rsid w:val="00B229AB"/>
    <w:rsid w:val="00B2337B"/>
    <w:rsid w:val="00B236F4"/>
    <w:rsid w:val="00B2476F"/>
    <w:rsid w:val="00B24DF9"/>
    <w:rsid w:val="00B265B3"/>
    <w:rsid w:val="00B2771E"/>
    <w:rsid w:val="00B327DB"/>
    <w:rsid w:val="00B3293A"/>
    <w:rsid w:val="00B336B9"/>
    <w:rsid w:val="00B34D0D"/>
    <w:rsid w:val="00B35472"/>
    <w:rsid w:val="00B35F7C"/>
    <w:rsid w:val="00B37243"/>
    <w:rsid w:val="00B372D9"/>
    <w:rsid w:val="00B37D27"/>
    <w:rsid w:val="00B40545"/>
    <w:rsid w:val="00B40BA4"/>
    <w:rsid w:val="00B448F6"/>
    <w:rsid w:val="00B45168"/>
    <w:rsid w:val="00B45668"/>
    <w:rsid w:val="00B45AEC"/>
    <w:rsid w:val="00B45BD2"/>
    <w:rsid w:val="00B46097"/>
    <w:rsid w:val="00B46710"/>
    <w:rsid w:val="00B50A5B"/>
    <w:rsid w:val="00B50E28"/>
    <w:rsid w:val="00B52443"/>
    <w:rsid w:val="00B54B01"/>
    <w:rsid w:val="00B559B1"/>
    <w:rsid w:val="00B564BC"/>
    <w:rsid w:val="00B56E14"/>
    <w:rsid w:val="00B56E75"/>
    <w:rsid w:val="00B60882"/>
    <w:rsid w:val="00B609F6"/>
    <w:rsid w:val="00B61EB3"/>
    <w:rsid w:val="00B62217"/>
    <w:rsid w:val="00B640C7"/>
    <w:rsid w:val="00B65133"/>
    <w:rsid w:val="00B66055"/>
    <w:rsid w:val="00B66124"/>
    <w:rsid w:val="00B66BFF"/>
    <w:rsid w:val="00B70D1E"/>
    <w:rsid w:val="00B71968"/>
    <w:rsid w:val="00B71AAF"/>
    <w:rsid w:val="00B72D37"/>
    <w:rsid w:val="00B734EF"/>
    <w:rsid w:val="00B74CC3"/>
    <w:rsid w:val="00B75FD5"/>
    <w:rsid w:val="00B81DC6"/>
    <w:rsid w:val="00B81DD2"/>
    <w:rsid w:val="00B82A51"/>
    <w:rsid w:val="00B84BB4"/>
    <w:rsid w:val="00B84EB7"/>
    <w:rsid w:val="00B8547B"/>
    <w:rsid w:val="00B854B9"/>
    <w:rsid w:val="00B86935"/>
    <w:rsid w:val="00B86D69"/>
    <w:rsid w:val="00B87378"/>
    <w:rsid w:val="00B874DE"/>
    <w:rsid w:val="00B9421D"/>
    <w:rsid w:val="00B945EE"/>
    <w:rsid w:val="00B94686"/>
    <w:rsid w:val="00B97E47"/>
    <w:rsid w:val="00BA0224"/>
    <w:rsid w:val="00BA13AB"/>
    <w:rsid w:val="00BA4038"/>
    <w:rsid w:val="00BA4233"/>
    <w:rsid w:val="00BA4736"/>
    <w:rsid w:val="00BA52BD"/>
    <w:rsid w:val="00BA5C27"/>
    <w:rsid w:val="00BA6CB1"/>
    <w:rsid w:val="00BA73FD"/>
    <w:rsid w:val="00BA7427"/>
    <w:rsid w:val="00BA781F"/>
    <w:rsid w:val="00BB05C8"/>
    <w:rsid w:val="00BB085C"/>
    <w:rsid w:val="00BB63B3"/>
    <w:rsid w:val="00BB7270"/>
    <w:rsid w:val="00BB7550"/>
    <w:rsid w:val="00BC0286"/>
    <w:rsid w:val="00BC0E9F"/>
    <w:rsid w:val="00BC1469"/>
    <w:rsid w:val="00BC1F6A"/>
    <w:rsid w:val="00BC4684"/>
    <w:rsid w:val="00BC525F"/>
    <w:rsid w:val="00BD0AD2"/>
    <w:rsid w:val="00BD1CC9"/>
    <w:rsid w:val="00BD2761"/>
    <w:rsid w:val="00BD32B2"/>
    <w:rsid w:val="00BD5276"/>
    <w:rsid w:val="00BD7865"/>
    <w:rsid w:val="00BE0A9B"/>
    <w:rsid w:val="00BE17CF"/>
    <w:rsid w:val="00BE4168"/>
    <w:rsid w:val="00BE608F"/>
    <w:rsid w:val="00BE7E65"/>
    <w:rsid w:val="00BF0DA9"/>
    <w:rsid w:val="00BF0F92"/>
    <w:rsid w:val="00BF23AB"/>
    <w:rsid w:val="00BF2A9B"/>
    <w:rsid w:val="00BF3F16"/>
    <w:rsid w:val="00C0002C"/>
    <w:rsid w:val="00C006AC"/>
    <w:rsid w:val="00C02B24"/>
    <w:rsid w:val="00C056D7"/>
    <w:rsid w:val="00C06252"/>
    <w:rsid w:val="00C10D0D"/>
    <w:rsid w:val="00C1181D"/>
    <w:rsid w:val="00C1187E"/>
    <w:rsid w:val="00C11DF5"/>
    <w:rsid w:val="00C11E94"/>
    <w:rsid w:val="00C13396"/>
    <w:rsid w:val="00C142D0"/>
    <w:rsid w:val="00C15979"/>
    <w:rsid w:val="00C1636F"/>
    <w:rsid w:val="00C166FB"/>
    <w:rsid w:val="00C16E7D"/>
    <w:rsid w:val="00C1750E"/>
    <w:rsid w:val="00C17819"/>
    <w:rsid w:val="00C17D31"/>
    <w:rsid w:val="00C20606"/>
    <w:rsid w:val="00C20B89"/>
    <w:rsid w:val="00C21F02"/>
    <w:rsid w:val="00C258F6"/>
    <w:rsid w:val="00C300DF"/>
    <w:rsid w:val="00C30383"/>
    <w:rsid w:val="00C3126F"/>
    <w:rsid w:val="00C314CD"/>
    <w:rsid w:val="00C32178"/>
    <w:rsid w:val="00C33A43"/>
    <w:rsid w:val="00C3457C"/>
    <w:rsid w:val="00C40DDB"/>
    <w:rsid w:val="00C40F3A"/>
    <w:rsid w:val="00C40FAB"/>
    <w:rsid w:val="00C41CF7"/>
    <w:rsid w:val="00C42CFA"/>
    <w:rsid w:val="00C44EF2"/>
    <w:rsid w:val="00C46F60"/>
    <w:rsid w:val="00C50089"/>
    <w:rsid w:val="00C505A6"/>
    <w:rsid w:val="00C508D9"/>
    <w:rsid w:val="00C5143E"/>
    <w:rsid w:val="00C51973"/>
    <w:rsid w:val="00C52C09"/>
    <w:rsid w:val="00C54FA8"/>
    <w:rsid w:val="00C55A18"/>
    <w:rsid w:val="00C55E8C"/>
    <w:rsid w:val="00C563E8"/>
    <w:rsid w:val="00C565DB"/>
    <w:rsid w:val="00C56ED1"/>
    <w:rsid w:val="00C621C2"/>
    <w:rsid w:val="00C63057"/>
    <w:rsid w:val="00C63C42"/>
    <w:rsid w:val="00C6471A"/>
    <w:rsid w:val="00C64C76"/>
    <w:rsid w:val="00C65711"/>
    <w:rsid w:val="00C6612D"/>
    <w:rsid w:val="00C66DCB"/>
    <w:rsid w:val="00C66EB6"/>
    <w:rsid w:val="00C67429"/>
    <w:rsid w:val="00C70B0C"/>
    <w:rsid w:val="00C70D5D"/>
    <w:rsid w:val="00C70E74"/>
    <w:rsid w:val="00C717F0"/>
    <w:rsid w:val="00C75147"/>
    <w:rsid w:val="00C75C24"/>
    <w:rsid w:val="00C81B1A"/>
    <w:rsid w:val="00C82177"/>
    <w:rsid w:val="00C82F68"/>
    <w:rsid w:val="00C835CA"/>
    <w:rsid w:val="00C83B37"/>
    <w:rsid w:val="00C844A1"/>
    <w:rsid w:val="00C84F55"/>
    <w:rsid w:val="00C87E49"/>
    <w:rsid w:val="00C9391A"/>
    <w:rsid w:val="00C95C6B"/>
    <w:rsid w:val="00CA19FE"/>
    <w:rsid w:val="00CA2220"/>
    <w:rsid w:val="00CA500B"/>
    <w:rsid w:val="00CA79B2"/>
    <w:rsid w:val="00CB1274"/>
    <w:rsid w:val="00CB1FC9"/>
    <w:rsid w:val="00CB20C3"/>
    <w:rsid w:val="00CB5A51"/>
    <w:rsid w:val="00CB6050"/>
    <w:rsid w:val="00CC1C24"/>
    <w:rsid w:val="00CC3D1C"/>
    <w:rsid w:val="00CC566D"/>
    <w:rsid w:val="00CC5E41"/>
    <w:rsid w:val="00CC7BFC"/>
    <w:rsid w:val="00CD0C3C"/>
    <w:rsid w:val="00CD3FAE"/>
    <w:rsid w:val="00CD5C4A"/>
    <w:rsid w:val="00CD6D70"/>
    <w:rsid w:val="00CD7639"/>
    <w:rsid w:val="00CD7BEF"/>
    <w:rsid w:val="00CE236F"/>
    <w:rsid w:val="00CE4037"/>
    <w:rsid w:val="00CE4377"/>
    <w:rsid w:val="00CE449B"/>
    <w:rsid w:val="00CE4BBC"/>
    <w:rsid w:val="00CE4BD3"/>
    <w:rsid w:val="00CE512E"/>
    <w:rsid w:val="00CE55E1"/>
    <w:rsid w:val="00CE5E55"/>
    <w:rsid w:val="00CE5F1D"/>
    <w:rsid w:val="00CF0EB0"/>
    <w:rsid w:val="00CF16B9"/>
    <w:rsid w:val="00CF1BFD"/>
    <w:rsid w:val="00CF2E41"/>
    <w:rsid w:val="00CF4092"/>
    <w:rsid w:val="00D00F8C"/>
    <w:rsid w:val="00D01438"/>
    <w:rsid w:val="00D0424E"/>
    <w:rsid w:val="00D049F2"/>
    <w:rsid w:val="00D050FB"/>
    <w:rsid w:val="00D05E78"/>
    <w:rsid w:val="00D06D66"/>
    <w:rsid w:val="00D11525"/>
    <w:rsid w:val="00D1291D"/>
    <w:rsid w:val="00D159A9"/>
    <w:rsid w:val="00D15C2C"/>
    <w:rsid w:val="00D2119C"/>
    <w:rsid w:val="00D226E5"/>
    <w:rsid w:val="00D26256"/>
    <w:rsid w:val="00D26FC6"/>
    <w:rsid w:val="00D3376D"/>
    <w:rsid w:val="00D37E7B"/>
    <w:rsid w:val="00D41730"/>
    <w:rsid w:val="00D41815"/>
    <w:rsid w:val="00D4200D"/>
    <w:rsid w:val="00D42BAF"/>
    <w:rsid w:val="00D43216"/>
    <w:rsid w:val="00D43327"/>
    <w:rsid w:val="00D435BB"/>
    <w:rsid w:val="00D43766"/>
    <w:rsid w:val="00D46AE7"/>
    <w:rsid w:val="00D46B65"/>
    <w:rsid w:val="00D47648"/>
    <w:rsid w:val="00D47E72"/>
    <w:rsid w:val="00D50C80"/>
    <w:rsid w:val="00D518E1"/>
    <w:rsid w:val="00D5583D"/>
    <w:rsid w:val="00D55AF9"/>
    <w:rsid w:val="00D57784"/>
    <w:rsid w:val="00D60CEB"/>
    <w:rsid w:val="00D61211"/>
    <w:rsid w:val="00D63869"/>
    <w:rsid w:val="00D63FD0"/>
    <w:rsid w:val="00D644AE"/>
    <w:rsid w:val="00D645D3"/>
    <w:rsid w:val="00D6561D"/>
    <w:rsid w:val="00D70435"/>
    <w:rsid w:val="00D70A4F"/>
    <w:rsid w:val="00D710E6"/>
    <w:rsid w:val="00D716FA"/>
    <w:rsid w:val="00D72B99"/>
    <w:rsid w:val="00D73EE6"/>
    <w:rsid w:val="00D77015"/>
    <w:rsid w:val="00D80839"/>
    <w:rsid w:val="00D81B4E"/>
    <w:rsid w:val="00D82AEB"/>
    <w:rsid w:val="00D83B8D"/>
    <w:rsid w:val="00D84934"/>
    <w:rsid w:val="00D859DF"/>
    <w:rsid w:val="00D85E51"/>
    <w:rsid w:val="00D90618"/>
    <w:rsid w:val="00D90EAA"/>
    <w:rsid w:val="00D92B24"/>
    <w:rsid w:val="00D93F51"/>
    <w:rsid w:val="00D9483D"/>
    <w:rsid w:val="00D96E7B"/>
    <w:rsid w:val="00D97FBA"/>
    <w:rsid w:val="00DA01F3"/>
    <w:rsid w:val="00DA1EE9"/>
    <w:rsid w:val="00DA35A4"/>
    <w:rsid w:val="00DA3930"/>
    <w:rsid w:val="00DA642C"/>
    <w:rsid w:val="00DA6DDA"/>
    <w:rsid w:val="00DA7DD3"/>
    <w:rsid w:val="00DA7F67"/>
    <w:rsid w:val="00DB0F02"/>
    <w:rsid w:val="00DB2C32"/>
    <w:rsid w:val="00DB3317"/>
    <w:rsid w:val="00DB3BAF"/>
    <w:rsid w:val="00DB40BA"/>
    <w:rsid w:val="00DC1740"/>
    <w:rsid w:val="00DC237E"/>
    <w:rsid w:val="00DC3C03"/>
    <w:rsid w:val="00DC598D"/>
    <w:rsid w:val="00DC6FF4"/>
    <w:rsid w:val="00DC7627"/>
    <w:rsid w:val="00DD13C4"/>
    <w:rsid w:val="00DD24F8"/>
    <w:rsid w:val="00DD2A6E"/>
    <w:rsid w:val="00DD2D70"/>
    <w:rsid w:val="00DD3D6C"/>
    <w:rsid w:val="00DD5573"/>
    <w:rsid w:val="00DD5D32"/>
    <w:rsid w:val="00DE12BD"/>
    <w:rsid w:val="00DE4FB7"/>
    <w:rsid w:val="00DE5968"/>
    <w:rsid w:val="00DE5E41"/>
    <w:rsid w:val="00DF10C7"/>
    <w:rsid w:val="00DF230A"/>
    <w:rsid w:val="00DF23B6"/>
    <w:rsid w:val="00DF2563"/>
    <w:rsid w:val="00DF2FFE"/>
    <w:rsid w:val="00DF6461"/>
    <w:rsid w:val="00DF7793"/>
    <w:rsid w:val="00DF7F8E"/>
    <w:rsid w:val="00E0121C"/>
    <w:rsid w:val="00E024F1"/>
    <w:rsid w:val="00E0319C"/>
    <w:rsid w:val="00E04CCB"/>
    <w:rsid w:val="00E05652"/>
    <w:rsid w:val="00E05B31"/>
    <w:rsid w:val="00E0779F"/>
    <w:rsid w:val="00E11448"/>
    <w:rsid w:val="00E124DC"/>
    <w:rsid w:val="00E1411B"/>
    <w:rsid w:val="00E148FD"/>
    <w:rsid w:val="00E14B8F"/>
    <w:rsid w:val="00E16B33"/>
    <w:rsid w:val="00E203CF"/>
    <w:rsid w:val="00E220B9"/>
    <w:rsid w:val="00E23DBF"/>
    <w:rsid w:val="00E255C1"/>
    <w:rsid w:val="00E2579A"/>
    <w:rsid w:val="00E257DA"/>
    <w:rsid w:val="00E25A2D"/>
    <w:rsid w:val="00E26099"/>
    <w:rsid w:val="00E261BD"/>
    <w:rsid w:val="00E31A8B"/>
    <w:rsid w:val="00E31CD0"/>
    <w:rsid w:val="00E32020"/>
    <w:rsid w:val="00E32B3D"/>
    <w:rsid w:val="00E33951"/>
    <w:rsid w:val="00E33DE7"/>
    <w:rsid w:val="00E36535"/>
    <w:rsid w:val="00E3742F"/>
    <w:rsid w:val="00E40C58"/>
    <w:rsid w:val="00E40ED1"/>
    <w:rsid w:val="00E41418"/>
    <w:rsid w:val="00E4150B"/>
    <w:rsid w:val="00E43357"/>
    <w:rsid w:val="00E45971"/>
    <w:rsid w:val="00E462CB"/>
    <w:rsid w:val="00E50F4B"/>
    <w:rsid w:val="00E50FED"/>
    <w:rsid w:val="00E51D57"/>
    <w:rsid w:val="00E53BD0"/>
    <w:rsid w:val="00E54144"/>
    <w:rsid w:val="00E55908"/>
    <w:rsid w:val="00E561F8"/>
    <w:rsid w:val="00E573EB"/>
    <w:rsid w:val="00E578E2"/>
    <w:rsid w:val="00E602A5"/>
    <w:rsid w:val="00E61337"/>
    <w:rsid w:val="00E621AE"/>
    <w:rsid w:val="00E62497"/>
    <w:rsid w:val="00E62BDC"/>
    <w:rsid w:val="00E648E8"/>
    <w:rsid w:val="00E65F03"/>
    <w:rsid w:val="00E66547"/>
    <w:rsid w:val="00E66BDB"/>
    <w:rsid w:val="00E67F72"/>
    <w:rsid w:val="00E70698"/>
    <w:rsid w:val="00E70B75"/>
    <w:rsid w:val="00E7239E"/>
    <w:rsid w:val="00E73B2F"/>
    <w:rsid w:val="00E74147"/>
    <w:rsid w:val="00E74352"/>
    <w:rsid w:val="00E75441"/>
    <w:rsid w:val="00E755AF"/>
    <w:rsid w:val="00E76B0F"/>
    <w:rsid w:val="00E76D98"/>
    <w:rsid w:val="00E774E0"/>
    <w:rsid w:val="00E779DF"/>
    <w:rsid w:val="00E81B14"/>
    <w:rsid w:val="00E8327E"/>
    <w:rsid w:val="00E8472F"/>
    <w:rsid w:val="00E85881"/>
    <w:rsid w:val="00E866FD"/>
    <w:rsid w:val="00E86DF5"/>
    <w:rsid w:val="00E90596"/>
    <w:rsid w:val="00E91A69"/>
    <w:rsid w:val="00E91AE0"/>
    <w:rsid w:val="00E9235B"/>
    <w:rsid w:val="00E92E32"/>
    <w:rsid w:val="00E95147"/>
    <w:rsid w:val="00E96D18"/>
    <w:rsid w:val="00E972EF"/>
    <w:rsid w:val="00E97365"/>
    <w:rsid w:val="00E976E4"/>
    <w:rsid w:val="00EA16BC"/>
    <w:rsid w:val="00EA2A5F"/>
    <w:rsid w:val="00EA406E"/>
    <w:rsid w:val="00EA59A0"/>
    <w:rsid w:val="00EA6020"/>
    <w:rsid w:val="00EA6551"/>
    <w:rsid w:val="00EA6A6D"/>
    <w:rsid w:val="00EA783A"/>
    <w:rsid w:val="00EB0ECF"/>
    <w:rsid w:val="00EB1A83"/>
    <w:rsid w:val="00EB1F3C"/>
    <w:rsid w:val="00EB4AF9"/>
    <w:rsid w:val="00EB7ECF"/>
    <w:rsid w:val="00EC02AA"/>
    <w:rsid w:val="00EC1816"/>
    <w:rsid w:val="00EC2317"/>
    <w:rsid w:val="00EC3FBC"/>
    <w:rsid w:val="00EC4E74"/>
    <w:rsid w:val="00EC4EAD"/>
    <w:rsid w:val="00EC4F22"/>
    <w:rsid w:val="00EC5114"/>
    <w:rsid w:val="00EC5132"/>
    <w:rsid w:val="00EC698A"/>
    <w:rsid w:val="00EC7AF9"/>
    <w:rsid w:val="00ED0136"/>
    <w:rsid w:val="00ED040D"/>
    <w:rsid w:val="00ED2DCF"/>
    <w:rsid w:val="00ED2F5A"/>
    <w:rsid w:val="00ED3C90"/>
    <w:rsid w:val="00ED3CED"/>
    <w:rsid w:val="00ED47F2"/>
    <w:rsid w:val="00ED4CA1"/>
    <w:rsid w:val="00ED5B7A"/>
    <w:rsid w:val="00ED5DA5"/>
    <w:rsid w:val="00EE007E"/>
    <w:rsid w:val="00EE2A65"/>
    <w:rsid w:val="00EE2DB3"/>
    <w:rsid w:val="00EE3A13"/>
    <w:rsid w:val="00EE53A9"/>
    <w:rsid w:val="00EE78BA"/>
    <w:rsid w:val="00EF02BC"/>
    <w:rsid w:val="00EF1E9B"/>
    <w:rsid w:val="00EF29E1"/>
    <w:rsid w:val="00EF2A6D"/>
    <w:rsid w:val="00EF3301"/>
    <w:rsid w:val="00EF3377"/>
    <w:rsid w:val="00EF6F78"/>
    <w:rsid w:val="00EF7E81"/>
    <w:rsid w:val="00F0026F"/>
    <w:rsid w:val="00F01128"/>
    <w:rsid w:val="00F02CE2"/>
    <w:rsid w:val="00F042F6"/>
    <w:rsid w:val="00F120C2"/>
    <w:rsid w:val="00F12AC8"/>
    <w:rsid w:val="00F13863"/>
    <w:rsid w:val="00F1525B"/>
    <w:rsid w:val="00F15C09"/>
    <w:rsid w:val="00F21859"/>
    <w:rsid w:val="00F23E7E"/>
    <w:rsid w:val="00F26E6D"/>
    <w:rsid w:val="00F27DA6"/>
    <w:rsid w:val="00F27DC1"/>
    <w:rsid w:val="00F351FE"/>
    <w:rsid w:val="00F36961"/>
    <w:rsid w:val="00F40144"/>
    <w:rsid w:val="00F401E9"/>
    <w:rsid w:val="00F42F1C"/>
    <w:rsid w:val="00F434BF"/>
    <w:rsid w:val="00F455CC"/>
    <w:rsid w:val="00F458FE"/>
    <w:rsid w:val="00F4664B"/>
    <w:rsid w:val="00F50483"/>
    <w:rsid w:val="00F50F5D"/>
    <w:rsid w:val="00F520C8"/>
    <w:rsid w:val="00F523BA"/>
    <w:rsid w:val="00F52844"/>
    <w:rsid w:val="00F52BE9"/>
    <w:rsid w:val="00F53BD6"/>
    <w:rsid w:val="00F56130"/>
    <w:rsid w:val="00F56996"/>
    <w:rsid w:val="00F57CFF"/>
    <w:rsid w:val="00F57F4B"/>
    <w:rsid w:val="00F61E24"/>
    <w:rsid w:val="00F625D7"/>
    <w:rsid w:val="00F62B73"/>
    <w:rsid w:val="00F632AB"/>
    <w:rsid w:val="00F63765"/>
    <w:rsid w:val="00F63B1B"/>
    <w:rsid w:val="00F65C38"/>
    <w:rsid w:val="00F66952"/>
    <w:rsid w:val="00F66FF3"/>
    <w:rsid w:val="00F7030E"/>
    <w:rsid w:val="00F704AE"/>
    <w:rsid w:val="00F7176A"/>
    <w:rsid w:val="00F71D16"/>
    <w:rsid w:val="00F7220A"/>
    <w:rsid w:val="00F737F7"/>
    <w:rsid w:val="00F742B7"/>
    <w:rsid w:val="00F7574C"/>
    <w:rsid w:val="00F75A7E"/>
    <w:rsid w:val="00F822F6"/>
    <w:rsid w:val="00F833DB"/>
    <w:rsid w:val="00F83E42"/>
    <w:rsid w:val="00F847F1"/>
    <w:rsid w:val="00F852AE"/>
    <w:rsid w:val="00F873C8"/>
    <w:rsid w:val="00F90BF2"/>
    <w:rsid w:val="00F93BD7"/>
    <w:rsid w:val="00F93E5D"/>
    <w:rsid w:val="00F9405F"/>
    <w:rsid w:val="00F94A30"/>
    <w:rsid w:val="00F95560"/>
    <w:rsid w:val="00F95E11"/>
    <w:rsid w:val="00F968EC"/>
    <w:rsid w:val="00FA0397"/>
    <w:rsid w:val="00FA08C0"/>
    <w:rsid w:val="00FA1465"/>
    <w:rsid w:val="00FA2AD7"/>
    <w:rsid w:val="00FA3846"/>
    <w:rsid w:val="00FA3DA8"/>
    <w:rsid w:val="00FA3F93"/>
    <w:rsid w:val="00FA55FD"/>
    <w:rsid w:val="00FB073B"/>
    <w:rsid w:val="00FB551F"/>
    <w:rsid w:val="00FB6BF0"/>
    <w:rsid w:val="00FC0E78"/>
    <w:rsid w:val="00FC29B7"/>
    <w:rsid w:val="00FC3B09"/>
    <w:rsid w:val="00FC6EDE"/>
    <w:rsid w:val="00FC7C2A"/>
    <w:rsid w:val="00FD0E0C"/>
    <w:rsid w:val="00FD1904"/>
    <w:rsid w:val="00FD3CA4"/>
    <w:rsid w:val="00FD4D61"/>
    <w:rsid w:val="00FD4F30"/>
    <w:rsid w:val="00FD55BA"/>
    <w:rsid w:val="00FD5AC8"/>
    <w:rsid w:val="00FD7797"/>
    <w:rsid w:val="00FD7EA2"/>
    <w:rsid w:val="00FE0110"/>
    <w:rsid w:val="00FE0AAC"/>
    <w:rsid w:val="00FE0E12"/>
    <w:rsid w:val="00FE2EA0"/>
    <w:rsid w:val="00FE319A"/>
    <w:rsid w:val="00FE3B77"/>
    <w:rsid w:val="00FE697D"/>
    <w:rsid w:val="00FE6A9C"/>
    <w:rsid w:val="00FE71DD"/>
    <w:rsid w:val="00FE7775"/>
    <w:rsid w:val="00FF0507"/>
    <w:rsid w:val="00FF1403"/>
    <w:rsid w:val="00FF2353"/>
    <w:rsid w:val="00FF3457"/>
    <w:rsid w:val="00FF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B7B7EC"/>
  <w15:chartTrackingRefBased/>
  <w15:docId w15:val="{2349C32E-C150-4027-8036-1FF739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73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D43216"/>
    <w:pPr>
      <w:spacing w:after="150" w:line="240" w:lineRule="auto"/>
    </w:pPr>
    <w:rPr>
      <w:rFonts w:ascii="Georgia" w:eastAsia="Times New Roman" w:hAnsi="Georgia" w:cs="Times New Roman"/>
      <w:sz w:val="24"/>
      <w:szCs w:val="24"/>
    </w:rPr>
  </w:style>
  <w:style w:type="character" w:customStyle="1" w:styleId="lblsubtitle2">
    <w:name w:val="lblsubtitle2"/>
    <w:basedOn w:val="DefaultParagraphFont"/>
    <w:rsid w:val="00D43216"/>
    <w:rPr>
      <w:b/>
      <w:bCs/>
    </w:rPr>
  </w:style>
  <w:style w:type="character" w:styleId="Hyperlink">
    <w:name w:val="Hyperlink"/>
    <w:basedOn w:val="DefaultParagraphFont"/>
    <w:rsid w:val="00CF0EB0"/>
    <w:rPr>
      <w:color w:val="0563C1" w:themeColor="hyperlink"/>
      <w:u w:val="single"/>
    </w:rPr>
  </w:style>
  <w:style w:type="table" w:styleId="TableGrid">
    <w:name w:val="Table Grid"/>
    <w:basedOn w:val="TableNormal"/>
    <w:uiPriority w:val="59"/>
    <w:rsid w:val="00CF0EB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CF0EB0"/>
    <w:pPr>
      <w:tabs>
        <w:tab w:val="decimal" w:pos="360"/>
      </w:tabs>
      <w:spacing w:after="200" w:line="276" w:lineRule="auto"/>
    </w:pPr>
    <w:rPr>
      <w:rFonts w:eastAsiaTheme="minorEastAsia"/>
    </w:rPr>
  </w:style>
  <w:style w:type="character" w:styleId="SubtleEmphasis">
    <w:name w:val="Subtle Emphasis"/>
    <w:basedOn w:val="DefaultParagraphFont"/>
    <w:uiPriority w:val="19"/>
    <w:qFormat/>
    <w:rsid w:val="00CF0EB0"/>
    <w:rPr>
      <w:rFonts w:eastAsiaTheme="minorEastAsia" w:cstheme="minorBidi"/>
      <w:bCs w:val="0"/>
      <w:i/>
      <w:iCs/>
      <w:color w:val="808080" w:themeColor="text1" w:themeTint="7F"/>
      <w:szCs w:val="22"/>
      <w:lang w:val="en-US"/>
    </w:rPr>
  </w:style>
  <w:style w:type="paragraph" w:styleId="PlainText">
    <w:name w:val="Plain Text"/>
    <w:basedOn w:val="Normal"/>
    <w:link w:val="PlainTextChar"/>
    <w:uiPriority w:val="99"/>
    <w:rsid w:val="00093C7B"/>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093C7B"/>
    <w:rPr>
      <w:rFonts w:ascii="Courier New" w:hAnsi="Courier New" w:cs="Courier New"/>
      <w:sz w:val="20"/>
      <w:szCs w:val="20"/>
    </w:rPr>
  </w:style>
  <w:style w:type="paragraph" w:customStyle="1" w:styleId="EndNoteBibliographyTitle">
    <w:name w:val="EndNote Bibliography Title"/>
    <w:basedOn w:val="Normal"/>
    <w:link w:val="EndNoteBibliographyTitleChar"/>
    <w:rsid w:val="002F360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F360B"/>
    <w:rPr>
      <w:rFonts w:ascii="Calibri" w:hAnsi="Calibri"/>
      <w:noProof/>
    </w:rPr>
  </w:style>
  <w:style w:type="paragraph" w:customStyle="1" w:styleId="EndNoteBibliography">
    <w:name w:val="EndNote Bibliography"/>
    <w:basedOn w:val="Normal"/>
    <w:link w:val="EndNoteBibliographyChar"/>
    <w:rsid w:val="002F360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F360B"/>
    <w:rPr>
      <w:rFonts w:ascii="Calibri" w:hAnsi="Calibri"/>
      <w:noProof/>
    </w:rPr>
  </w:style>
  <w:style w:type="paragraph" w:styleId="Header">
    <w:name w:val="header"/>
    <w:basedOn w:val="Normal"/>
    <w:link w:val="HeaderChar"/>
    <w:uiPriority w:val="99"/>
    <w:unhideWhenUsed/>
    <w:rsid w:val="007B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7"/>
  </w:style>
  <w:style w:type="paragraph" w:styleId="Footer">
    <w:name w:val="footer"/>
    <w:basedOn w:val="Normal"/>
    <w:link w:val="FooterChar"/>
    <w:uiPriority w:val="99"/>
    <w:unhideWhenUsed/>
    <w:rsid w:val="007B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7"/>
  </w:style>
  <w:style w:type="paragraph" w:styleId="BalloonText">
    <w:name w:val="Balloon Text"/>
    <w:basedOn w:val="Normal"/>
    <w:link w:val="BalloonTextChar"/>
    <w:uiPriority w:val="99"/>
    <w:semiHidden/>
    <w:unhideWhenUsed/>
    <w:rsid w:val="002D6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324"/>
    <w:rPr>
      <w:rFonts w:ascii="Segoe UI" w:hAnsi="Segoe UI" w:cs="Segoe UI"/>
      <w:sz w:val="18"/>
      <w:szCs w:val="18"/>
    </w:rPr>
  </w:style>
  <w:style w:type="character" w:styleId="CommentReference">
    <w:name w:val="annotation reference"/>
    <w:basedOn w:val="DefaultParagraphFont"/>
    <w:uiPriority w:val="99"/>
    <w:semiHidden/>
    <w:unhideWhenUsed/>
    <w:rsid w:val="00367FFD"/>
    <w:rPr>
      <w:sz w:val="16"/>
      <w:szCs w:val="16"/>
    </w:rPr>
  </w:style>
  <w:style w:type="paragraph" w:styleId="CommentText">
    <w:name w:val="annotation text"/>
    <w:basedOn w:val="Normal"/>
    <w:link w:val="CommentTextChar"/>
    <w:uiPriority w:val="99"/>
    <w:unhideWhenUsed/>
    <w:rsid w:val="00367FFD"/>
    <w:pPr>
      <w:spacing w:line="240" w:lineRule="auto"/>
    </w:pPr>
    <w:rPr>
      <w:sz w:val="20"/>
      <w:szCs w:val="20"/>
    </w:rPr>
  </w:style>
  <w:style w:type="character" w:customStyle="1" w:styleId="CommentTextChar">
    <w:name w:val="Comment Text Char"/>
    <w:basedOn w:val="DefaultParagraphFont"/>
    <w:link w:val="CommentText"/>
    <w:uiPriority w:val="99"/>
    <w:rsid w:val="00367FFD"/>
    <w:rPr>
      <w:sz w:val="20"/>
      <w:szCs w:val="20"/>
    </w:rPr>
  </w:style>
  <w:style w:type="paragraph" w:styleId="CommentSubject">
    <w:name w:val="annotation subject"/>
    <w:basedOn w:val="CommentText"/>
    <w:next w:val="CommentText"/>
    <w:link w:val="CommentSubjectChar"/>
    <w:uiPriority w:val="99"/>
    <w:semiHidden/>
    <w:unhideWhenUsed/>
    <w:rsid w:val="00367FFD"/>
    <w:rPr>
      <w:b/>
      <w:bCs/>
    </w:rPr>
  </w:style>
  <w:style w:type="character" w:customStyle="1" w:styleId="CommentSubjectChar">
    <w:name w:val="Comment Subject Char"/>
    <w:basedOn w:val="CommentTextChar"/>
    <w:link w:val="CommentSubject"/>
    <w:uiPriority w:val="99"/>
    <w:semiHidden/>
    <w:rsid w:val="00367FFD"/>
    <w:rPr>
      <w:b/>
      <w:bCs/>
      <w:sz w:val="20"/>
      <w:szCs w:val="20"/>
    </w:rPr>
  </w:style>
  <w:style w:type="paragraph" w:styleId="ListParagraph">
    <w:name w:val="List Paragraph"/>
    <w:basedOn w:val="Normal"/>
    <w:uiPriority w:val="34"/>
    <w:qFormat/>
    <w:rsid w:val="00496DA7"/>
    <w:pPr>
      <w:spacing w:after="0" w:line="240" w:lineRule="auto"/>
      <w:ind w:left="720"/>
      <w:contextualSpacing/>
    </w:pPr>
    <w:rPr>
      <w:rFonts w:ascii="Times New Roman" w:eastAsia="Times New Roman" w:hAnsi="Times New Roman" w:cs="Times New Roman"/>
      <w:sz w:val="24"/>
      <w:szCs w:val="24"/>
    </w:rPr>
  </w:style>
  <w:style w:type="paragraph" w:customStyle="1" w:styleId="Heading10">
    <w:name w:val="Heading_1"/>
    <w:basedOn w:val="Normal"/>
    <w:link w:val="Heading1Char0"/>
    <w:rsid w:val="00310E32"/>
    <w:pPr>
      <w:keepNext/>
      <w:spacing w:before="240" w:after="120" w:line="360" w:lineRule="exact"/>
      <w:jc w:val="center"/>
      <w:outlineLvl w:val="0"/>
    </w:pPr>
    <w:rPr>
      <w:rFonts w:ascii="Calibri" w:eastAsia="Times New Roman" w:hAnsi="Calibri" w:cs="Arial"/>
      <w:b/>
      <w:color w:val="0055FA"/>
      <w:kern w:val="28"/>
      <w:sz w:val="32"/>
      <w:szCs w:val="28"/>
    </w:rPr>
  </w:style>
  <w:style w:type="character" w:customStyle="1" w:styleId="Heading1Char0">
    <w:name w:val="Heading_1 Char"/>
    <w:link w:val="Heading10"/>
    <w:rsid w:val="00310E32"/>
    <w:rPr>
      <w:rFonts w:ascii="Calibri" w:eastAsia="Times New Roman" w:hAnsi="Calibri" w:cs="Arial"/>
      <w:b/>
      <w:color w:val="0055FA"/>
      <w:kern w:val="28"/>
      <w:sz w:val="32"/>
      <w:szCs w:val="28"/>
    </w:rPr>
  </w:style>
  <w:style w:type="paragraph" w:styleId="NormalWeb">
    <w:name w:val="Normal (Web)"/>
    <w:basedOn w:val="Normal"/>
    <w:uiPriority w:val="99"/>
    <w:unhideWhenUsed/>
    <w:rsid w:val="009B1E1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4C5308"/>
  </w:style>
  <w:style w:type="paragraph" w:styleId="EndnoteText">
    <w:name w:val="endnote text"/>
    <w:basedOn w:val="Normal"/>
    <w:link w:val="EndnoteTextChar"/>
    <w:uiPriority w:val="99"/>
    <w:semiHidden/>
    <w:unhideWhenUsed/>
    <w:rsid w:val="002C43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31E"/>
    <w:rPr>
      <w:sz w:val="20"/>
      <w:szCs w:val="20"/>
    </w:rPr>
  </w:style>
  <w:style w:type="character" w:styleId="EndnoteReference">
    <w:name w:val="endnote reference"/>
    <w:basedOn w:val="DefaultParagraphFont"/>
    <w:uiPriority w:val="99"/>
    <w:semiHidden/>
    <w:unhideWhenUsed/>
    <w:rsid w:val="002C431E"/>
    <w:rPr>
      <w:vertAlign w:val="superscript"/>
    </w:rPr>
  </w:style>
  <w:style w:type="character" w:customStyle="1" w:styleId="tgc">
    <w:name w:val="_tgc"/>
    <w:basedOn w:val="DefaultParagraphFont"/>
    <w:rsid w:val="00892500"/>
  </w:style>
  <w:style w:type="paragraph" w:customStyle="1" w:styleId="Default">
    <w:name w:val="Default"/>
    <w:rsid w:val="00892500"/>
    <w:pPr>
      <w:autoSpaceDE w:val="0"/>
      <w:autoSpaceDN w:val="0"/>
      <w:adjustRightInd w:val="0"/>
      <w:spacing w:after="0" w:line="240" w:lineRule="auto"/>
    </w:pPr>
    <w:rPr>
      <w:rFonts w:ascii="Utopia" w:hAnsi="Utopia" w:cs="Utopia"/>
      <w:color w:val="000000"/>
      <w:sz w:val="24"/>
      <w:szCs w:val="24"/>
    </w:rPr>
  </w:style>
  <w:style w:type="character" w:customStyle="1" w:styleId="meta-authors--limited">
    <w:name w:val="meta-authors--limited"/>
    <w:basedOn w:val="DefaultParagraphFont"/>
    <w:rsid w:val="00C6612D"/>
  </w:style>
  <w:style w:type="character" w:customStyle="1" w:styleId="wi-fullname">
    <w:name w:val="wi-fullname"/>
    <w:basedOn w:val="DefaultParagraphFont"/>
    <w:rsid w:val="00C6612D"/>
  </w:style>
  <w:style w:type="character" w:customStyle="1" w:styleId="al-author-delim">
    <w:name w:val="al-author-delim"/>
    <w:basedOn w:val="DefaultParagraphFont"/>
    <w:rsid w:val="00C6612D"/>
  </w:style>
  <w:style w:type="character" w:customStyle="1" w:styleId="meta-citation-journal-name2">
    <w:name w:val="meta-citation-journal-name2"/>
    <w:basedOn w:val="DefaultParagraphFont"/>
    <w:rsid w:val="00DC3C03"/>
    <w:rPr>
      <w:i/>
      <w:iCs/>
    </w:rPr>
  </w:style>
  <w:style w:type="character" w:customStyle="1" w:styleId="meta-citation">
    <w:name w:val="meta-citation"/>
    <w:basedOn w:val="DefaultParagraphFont"/>
    <w:rsid w:val="00DC3C03"/>
  </w:style>
  <w:style w:type="character" w:customStyle="1" w:styleId="name">
    <w:name w:val="name"/>
    <w:basedOn w:val="DefaultParagraphFont"/>
    <w:rsid w:val="003C06D6"/>
    <w:rPr>
      <w:rFonts w:ascii="Open Sans" w:hAnsi="Open Sans" w:hint="default"/>
      <w:b w:val="0"/>
      <w:bCs w:val="0"/>
      <w:i w:val="0"/>
      <w:iCs w:val="0"/>
      <w:sz w:val="24"/>
      <w:szCs w:val="24"/>
      <w:bdr w:val="none" w:sz="0" w:space="0" w:color="auto" w:frame="1"/>
      <w:vertAlign w:val="baseline"/>
    </w:rPr>
  </w:style>
  <w:style w:type="paragraph" w:styleId="Revision">
    <w:name w:val="Revision"/>
    <w:hidden/>
    <w:uiPriority w:val="99"/>
    <w:semiHidden/>
    <w:rsid w:val="00132D94"/>
    <w:pPr>
      <w:spacing w:after="0" w:line="240" w:lineRule="auto"/>
    </w:pPr>
  </w:style>
  <w:style w:type="character" w:styleId="UnresolvedMention">
    <w:name w:val="Unresolved Mention"/>
    <w:basedOn w:val="DefaultParagraphFont"/>
    <w:uiPriority w:val="99"/>
    <w:semiHidden/>
    <w:unhideWhenUsed/>
    <w:rsid w:val="008D32BC"/>
    <w:rPr>
      <w:color w:val="605E5C"/>
      <w:shd w:val="clear" w:color="auto" w:fill="E1DFDD"/>
    </w:rPr>
  </w:style>
  <w:style w:type="character" w:styleId="FollowedHyperlink">
    <w:name w:val="FollowedHyperlink"/>
    <w:basedOn w:val="DefaultParagraphFont"/>
    <w:uiPriority w:val="99"/>
    <w:semiHidden/>
    <w:unhideWhenUsed/>
    <w:rsid w:val="00F62B73"/>
    <w:rPr>
      <w:color w:val="954F72" w:themeColor="followedHyperlink"/>
      <w:u w:val="single"/>
    </w:rPr>
  </w:style>
  <w:style w:type="character" w:customStyle="1" w:styleId="Heading1Char">
    <w:name w:val="Heading 1 Char"/>
    <w:basedOn w:val="DefaultParagraphFont"/>
    <w:link w:val="Heading1"/>
    <w:uiPriority w:val="9"/>
    <w:rsid w:val="00B87378"/>
    <w:rPr>
      <w:rFonts w:ascii="Times New Roman" w:eastAsia="Times New Roman" w:hAnsi="Times New Roman" w:cs="Times New Roman"/>
      <w:b/>
      <w:bCs/>
      <w:kern w:val="36"/>
      <w:sz w:val="48"/>
      <w:szCs w:val="48"/>
    </w:rPr>
  </w:style>
  <w:style w:type="paragraph" w:customStyle="1" w:styleId="details1">
    <w:name w:val="details1"/>
    <w:basedOn w:val="Normal"/>
    <w:rsid w:val="00CF1BFD"/>
    <w:pPr>
      <w:spacing w:after="0" w:line="240" w:lineRule="auto"/>
    </w:pPr>
    <w:rPr>
      <w:rFonts w:ascii="Times New Roman" w:eastAsia="Times New Roman" w:hAnsi="Times New Roman" w:cs="Times New Roman"/>
    </w:rPr>
  </w:style>
  <w:style w:type="character" w:customStyle="1" w:styleId="jrnl">
    <w:name w:val="jrnl"/>
    <w:basedOn w:val="DefaultParagraphFont"/>
    <w:rsid w:val="00CF1BFD"/>
  </w:style>
  <w:style w:type="paragraph" w:customStyle="1" w:styleId="desc2">
    <w:name w:val="desc2"/>
    <w:basedOn w:val="Normal"/>
    <w:rsid w:val="00AA7D63"/>
    <w:pPr>
      <w:spacing w:after="0" w:line="240" w:lineRule="auto"/>
    </w:pPr>
    <w:rPr>
      <w:rFonts w:ascii="Times New Roman" w:eastAsia="Times New Roman" w:hAnsi="Times New Roman" w:cs="Times New Roman"/>
      <w:sz w:val="26"/>
      <w:szCs w:val="26"/>
    </w:rPr>
  </w:style>
  <w:style w:type="character" w:customStyle="1" w:styleId="labs-docsum-authors2">
    <w:name w:val="labs-docsum-authors2"/>
    <w:basedOn w:val="DefaultParagraphFont"/>
    <w:rsid w:val="000D342D"/>
  </w:style>
  <w:style w:type="character" w:customStyle="1" w:styleId="labs-docsum-journal-citation">
    <w:name w:val="labs-docsum-journal-citation"/>
    <w:basedOn w:val="DefaultParagraphFont"/>
    <w:rsid w:val="000D342D"/>
  </w:style>
  <w:style w:type="character" w:customStyle="1" w:styleId="authors-list-item2">
    <w:name w:val="authors-list-item2"/>
    <w:basedOn w:val="DefaultParagraphFont"/>
    <w:rsid w:val="000D342D"/>
  </w:style>
  <w:style w:type="character" w:customStyle="1" w:styleId="author-sup-separator">
    <w:name w:val="author-sup-separator"/>
    <w:basedOn w:val="DefaultParagraphFont"/>
    <w:rsid w:val="000D342D"/>
  </w:style>
  <w:style w:type="character" w:customStyle="1" w:styleId="comma">
    <w:name w:val="comma"/>
    <w:basedOn w:val="DefaultParagraphFont"/>
    <w:rsid w:val="000D342D"/>
  </w:style>
  <w:style w:type="character" w:customStyle="1" w:styleId="cit">
    <w:name w:val="cit"/>
    <w:basedOn w:val="DefaultParagraphFont"/>
    <w:rsid w:val="0025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9923">
      <w:bodyDiv w:val="1"/>
      <w:marLeft w:val="0"/>
      <w:marRight w:val="0"/>
      <w:marTop w:val="0"/>
      <w:marBottom w:val="0"/>
      <w:divBdr>
        <w:top w:val="none" w:sz="0" w:space="0" w:color="auto"/>
        <w:left w:val="none" w:sz="0" w:space="0" w:color="auto"/>
        <w:bottom w:val="none" w:sz="0" w:space="0" w:color="auto"/>
        <w:right w:val="none" w:sz="0" w:space="0" w:color="auto"/>
      </w:divBdr>
    </w:div>
    <w:div w:id="76632151">
      <w:bodyDiv w:val="1"/>
      <w:marLeft w:val="0"/>
      <w:marRight w:val="0"/>
      <w:marTop w:val="0"/>
      <w:marBottom w:val="0"/>
      <w:divBdr>
        <w:top w:val="none" w:sz="0" w:space="0" w:color="auto"/>
        <w:left w:val="none" w:sz="0" w:space="0" w:color="auto"/>
        <w:bottom w:val="none" w:sz="0" w:space="0" w:color="auto"/>
        <w:right w:val="none" w:sz="0" w:space="0" w:color="auto"/>
      </w:divBdr>
      <w:divsChild>
        <w:div w:id="608706382">
          <w:marLeft w:val="547"/>
          <w:marRight w:val="0"/>
          <w:marTop w:val="115"/>
          <w:marBottom w:val="0"/>
          <w:divBdr>
            <w:top w:val="none" w:sz="0" w:space="0" w:color="auto"/>
            <w:left w:val="none" w:sz="0" w:space="0" w:color="auto"/>
            <w:bottom w:val="none" w:sz="0" w:space="0" w:color="auto"/>
            <w:right w:val="none" w:sz="0" w:space="0" w:color="auto"/>
          </w:divBdr>
        </w:div>
      </w:divsChild>
    </w:div>
    <w:div w:id="99692945">
      <w:bodyDiv w:val="1"/>
      <w:marLeft w:val="0"/>
      <w:marRight w:val="0"/>
      <w:marTop w:val="0"/>
      <w:marBottom w:val="0"/>
      <w:divBdr>
        <w:top w:val="none" w:sz="0" w:space="0" w:color="auto"/>
        <w:left w:val="none" w:sz="0" w:space="0" w:color="auto"/>
        <w:bottom w:val="none" w:sz="0" w:space="0" w:color="auto"/>
        <w:right w:val="none" w:sz="0" w:space="0" w:color="auto"/>
      </w:divBdr>
    </w:div>
    <w:div w:id="111361001">
      <w:bodyDiv w:val="1"/>
      <w:marLeft w:val="0"/>
      <w:marRight w:val="0"/>
      <w:marTop w:val="0"/>
      <w:marBottom w:val="0"/>
      <w:divBdr>
        <w:top w:val="none" w:sz="0" w:space="0" w:color="auto"/>
        <w:left w:val="none" w:sz="0" w:space="0" w:color="auto"/>
        <w:bottom w:val="none" w:sz="0" w:space="0" w:color="auto"/>
        <w:right w:val="none" w:sz="0" w:space="0" w:color="auto"/>
      </w:divBdr>
      <w:divsChild>
        <w:div w:id="293565711">
          <w:marLeft w:val="547"/>
          <w:marRight w:val="0"/>
          <w:marTop w:val="115"/>
          <w:marBottom w:val="0"/>
          <w:divBdr>
            <w:top w:val="none" w:sz="0" w:space="0" w:color="auto"/>
            <w:left w:val="none" w:sz="0" w:space="0" w:color="auto"/>
            <w:bottom w:val="none" w:sz="0" w:space="0" w:color="auto"/>
            <w:right w:val="none" w:sz="0" w:space="0" w:color="auto"/>
          </w:divBdr>
        </w:div>
        <w:div w:id="2003583796">
          <w:marLeft w:val="547"/>
          <w:marRight w:val="0"/>
          <w:marTop w:val="115"/>
          <w:marBottom w:val="0"/>
          <w:divBdr>
            <w:top w:val="none" w:sz="0" w:space="0" w:color="auto"/>
            <w:left w:val="none" w:sz="0" w:space="0" w:color="auto"/>
            <w:bottom w:val="none" w:sz="0" w:space="0" w:color="auto"/>
            <w:right w:val="none" w:sz="0" w:space="0" w:color="auto"/>
          </w:divBdr>
        </w:div>
        <w:div w:id="1127236706">
          <w:marLeft w:val="547"/>
          <w:marRight w:val="0"/>
          <w:marTop w:val="115"/>
          <w:marBottom w:val="0"/>
          <w:divBdr>
            <w:top w:val="none" w:sz="0" w:space="0" w:color="auto"/>
            <w:left w:val="none" w:sz="0" w:space="0" w:color="auto"/>
            <w:bottom w:val="none" w:sz="0" w:space="0" w:color="auto"/>
            <w:right w:val="none" w:sz="0" w:space="0" w:color="auto"/>
          </w:divBdr>
        </w:div>
      </w:divsChild>
    </w:div>
    <w:div w:id="120851293">
      <w:bodyDiv w:val="1"/>
      <w:marLeft w:val="0"/>
      <w:marRight w:val="0"/>
      <w:marTop w:val="0"/>
      <w:marBottom w:val="0"/>
      <w:divBdr>
        <w:top w:val="none" w:sz="0" w:space="0" w:color="auto"/>
        <w:left w:val="none" w:sz="0" w:space="0" w:color="auto"/>
        <w:bottom w:val="none" w:sz="0" w:space="0" w:color="auto"/>
        <w:right w:val="none" w:sz="0" w:space="0" w:color="auto"/>
      </w:divBdr>
      <w:divsChild>
        <w:div w:id="269168710">
          <w:marLeft w:val="0"/>
          <w:marRight w:val="0"/>
          <w:marTop w:val="0"/>
          <w:marBottom w:val="0"/>
          <w:divBdr>
            <w:top w:val="none" w:sz="0" w:space="0" w:color="auto"/>
            <w:left w:val="none" w:sz="0" w:space="0" w:color="auto"/>
            <w:bottom w:val="none" w:sz="0" w:space="0" w:color="auto"/>
            <w:right w:val="none" w:sz="0" w:space="0" w:color="auto"/>
          </w:divBdr>
          <w:divsChild>
            <w:div w:id="20748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1782">
      <w:bodyDiv w:val="1"/>
      <w:marLeft w:val="0"/>
      <w:marRight w:val="0"/>
      <w:marTop w:val="0"/>
      <w:marBottom w:val="0"/>
      <w:divBdr>
        <w:top w:val="none" w:sz="0" w:space="0" w:color="auto"/>
        <w:left w:val="none" w:sz="0" w:space="0" w:color="auto"/>
        <w:bottom w:val="none" w:sz="0" w:space="0" w:color="auto"/>
        <w:right w:val="none" w:sz="0" w:space="0" w:color="auto"/>
      </w:divBdr>
    </w:div>
    <w:div w:id="168983060">
      <w:bodyDiv w:val="1"/>
      <w:marLeft w:val="0"/>
      <w:marRight w:val="0"/>
      <w:marTop w:val="0"/>
      <w:marBottom w:val="0"/>
      <w:divBdr>
        <w:top w:val="none" w:sz="0" w:space="0" w:color="auto"/>
        <w:left w:val="none" w:sz="0" w:space="0" w:color="auto"/>
        <w:bottom w:val="none" w:sz="0" w:space="0" w:color="auto"/>
        <w:right w:val="none" w:sz="0" w:space="0" w:color="auto"/>
      </w:divBdr>
    </w:div>
    <w:div w:id="254746891">
      <w:bodyDiv w:val="1"/>
      <w:marLeft w:val="0"/>
      <w:marRight w:val="0"/>
      <w:marTop w:val="0"/>
      <w:marBottom w:val="0"/>
      <w:divBdr>
        <w:top w:val="none" w:sz="0" w:space="0" w:color="auto"/>
        <w:left w:val="none" w:sz="0" w:space="0" w:color="auto"/>
        <w:bottom w:val="none" w:sz="0" w:space="0" w:color="auto"/>
        <w:right w:val="none" w:sz="0" w:space="0" w:color="auto"/>
      </w:divBdr>
    </w:div>
    <w:div w:id="272179025">
      <w:bodyDiv w:val="1"/>
      <w:marLeft w:val="0"/>
      <w:marRight w:val="0"/>
      <w:marTop w:val="0"/>
      <w:marBottom w:val="0"/>
      <w:divBdr>
        <w:top w:val="none" w:sz="0" w:space="0" w:color="auto"/>
        <w:left w:val="none" w:sz="0" w:space="0" w:color="auto"/>
        <w:bottom w:val="none" w:sz="0" w:space="0" w:color="auto"/>
        <w:right w:val="none" w:sz="0" w:space="0" w:color="auto"/>
      </w:divBdr>
    </w:div>
    <w:div w:id="300890110">
      <w:bodyDiv w:val="1"/>
      <w:marLeft w:val="0"/>
      <w:marRight w:val="0"/>
      <w:marTop w:val="0"/>
      <w:marBottom w:val="0"/>
      <w:divBdr>
        <w:top w:val="none" w:sz="0" w:space="0" w:color="auto"/>
        <w:left w:val="none" w:sz="0" w:space="0" w:color="auto"/>
        <w:bottom w:val="none" w:sz="0" w:space="0" w:color="auto"/>
        <w:right w:val="none" w:sz="0" w:space="0" w:color="auto"/>
      </w:divBdr>
    </w:div>
    <w:div w:id="320624029">
      <w:bodyDiv w:val="1"/>
      <w:marLeft w:val="0"/>
      <w:marRight w:val="0"/>
      <w:marTop w:val="0"/>
      <w:marBottom w:val="0"/>
      <w:divBdr>
        <w:top w:val="none" w:sz="0" w:space="0" w:color="auto"/>
        <w:left w:val="none" w:sz="0" w:space="0" w:color="auto"/>
        <w:bottom w:val="none" w:sz="0" w:space="0" w:color="auto"/>
        <w:right w:val="none" w:sz="0" w:space="0" w:color="auto"/>
      </w:divBdr>
    </w:div>
    <w:div w:id="327367013">
      <w:bodyDiv w:val="1"/>
      <w:marLeft w:val="0"/>
      <w:marRight w:val="0"/>
      <w:marTop w:val="0"/>
      <w:marBottom w:val="0"/>
      <w:divBdr>
        <w:top w:val="none" w:sz="0" w:space="0" w:color="auto"/>
        <w:left w:val="none" w:sz="0" w:space="0" w:color="auto"/>
        <w:bottom w:val="none" w:sz="0" w:space="0" w:color="auto"/>
        <w:right w:val="none" w:sz="0" w:space="0" w:color="auto"/>
      </w:divBdr>
      <w:divsChild>
        <w:div w:id="1664770299">
          <w:marLeft w:val="0"/>
          <w:marRight w:val="1"/>
          <w:marTop w:val="0"/>
          <w:marBottom w:val="0"/>
          <w:divBdr>
            <w:top w:val="none" w:sz="0" w:space="0" w:color="auto"/>
            <w:left w:val="none" w:sz="0" w:space="0" w:color="auto"/>
            <w:bottom w:val="none" w:sz="0" w:space="0" w:color="auto"/>
            <w:right w:val="none" w:sz="0" w:space="0" w:color="auto"/>
          </w:divBdr>
          <w:divsChild>
            <w:div w:id="841361580">
              <w:marLeft w:val="0"/>
              <w:marRight w:val="0"/>
              <w:marTop w:val="0"/>
              <w:marBottom w:val="0"/>
              <w:divBdr>
                <w:top w:val="none" w:sz="0" w:space="0" w:color="auto"/>
                <w:left w:val="none" w:sz="0" w:space="0" w:color="auto"/>
                <w:bottom w:val="none" w:sz="0" w:space="0" w:color="auto"/>
                <w:right w:val="none" w:sz="0" w:space="0" w:color="auto"/>
              </w:divBdr>
              <w:divsChild>
                <w:div w:id="364674268">
                  <w:marLeft w:val="0"/>
                  <w:marRight w:val="1"/>
                  <w:marTop w:val="0"/>
                  <w:marBottom w:val="0"/>
                  <w:divBdr>
                    <w:top w:val="none" w:sz="0" w:space="0" w:color="auto"/>
                    <w:left w:val="none" w:sz="0" w:space="0" w:color="auto"/>
                    <w:bottom w:val="none" w:sz="0" w:space="0" w:color="auto"/>
                    <w:right w:val="none" w:sz="0" w:space="0" w:color="auto"/>
                  </w:divBdr>
                  <w:divsChild>
                    <w:div w:id="93940644">
                      <w:marLeft w:val="0"/>
                      <w:marRight w:val="0"/>
                      <w:marTop w:val="0"/>
                      <w:marBottom w:val="0"/>
                      <w:divBdr>
                        <w:top w:val="none" w:sz="0" w:space="0" w:color="auto"/>
                        <w:left w:val="none" w:sz="0" w:space="0" w:color="auto"/>
                        <w:bottom w:val="none" w:sz="0" w:space="0" w:color="auto"/>
                        <w:right w:val="none" w:sz="0" w:space="0" w:color="auto"/>
                      </w:divBdr>
                      <w:divsChild>
                        <w:div w:id="684669863">
                          <w:marLeft w:val="0"/>
                          <w:marRight w:val="0"/>
                          <w:marTop w:val="0"/>
                          <w:marBottom w:val="0"/>
                          <w:divBdr>
                            <w:top w:val="none" w:sz="0" w:space="0" w:color="auto"/>
                            <w:left w:val="none" w:sz="0" w:space="0" w:color="auto"/>
                            <w:bottom w:val="none" w:sz="0" w:space="0" w:color="auto"/>
                            <w:right w:val="none" w:sz="0" w:space="0" w:color="auto"/>
                          </w:divBdr>
                          <w:divsChild>
                            <w:div w:id="525362364">
                              <w:marLeft w:val="0"/>
                              <w:marRight w:val="0"/>
                              <w:marTop w:val="120"/>
                              <w:marBottom w:val="360"/>
                              <w:divBdr>
                                <w:top w:val="none" w:sz="0" w:space="0" w:color="auto"/>
                                <w:left w:val="none" w:sz="0" w:space="0" w:color="auto"/>
                                <w:bottom w:val="none" w:sz="0" w:space="0" w:color="auto"/>
                                <w:right w:val="none" w:sz="0" w:space="0" w:color="auto"/>
                              </w:divBdr>
                              <w:divsChild>
                                <w:div w:id="1936133258">
                                  <w:marLeft w:val="420"/>
                                  <w:marRight w:val="0"/>
                                  <w:marTop w:val="0"/>
                                  <w:marBottom w:val="0"/>
                                  <w:divBdr>
                                    <w:top w:val="none" w:sz="0" w:space="0" w:color="auto"/>
                                    <w:left w:val="none" w:sz="0" w:space="0" w:color="auto"/>
                                    <w:bottom w:val="none" w:sz="0" w:space="0" w:color="auto"/>
                                    <w:right w:val="none" w:sz="0" w:space="0" w:color="auto"/>
                                  </w:divBdr>
                                  <w:divsChild>
                                    <w:div w:id="94963185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4566">
      <w:bodyDiv w:val="1"/>
      <w:marLeft w:val="0"/>
      <w:marRight w:val="0"/>
      <w:marTop w:val="0"/>
      <w:marBottom w:val="0"/>
      <w:divBdr>
        <w:top w:val="none" w:sz="0" w:space="0" w:color="auto"/>
        <w:left w:val="none" w:sz="0" w:space="0" w:color="auto"/>
        <w:bottom w:val="none" w:sz="0" w:space="0" w:color="auto"/>
        <w:right w:val="none" w:sz="0" w:space="0" w:color="auto"/>
      </w:divBdr>
    </w:div>
    <w:div w:id="374239079">
      <w:bodyDiv w:val="1"/>
      <w:marLeft w:val="0"/>
      <w:marRight w:val="0"/>
      <w:marTop w:val="0"/>
      <w:marBottom w:val="0"/>
      <w:divBdr>
        <w:top w:val="none" w:sz="0" w:space="0" w:color="auto"/>
        <w:left w:val="none" w:sz="0" w:space="0" w:color="auto"/>
        <w:bottom w:val="none" w:sz="0" w:space="0" w:color="auto"/>
        <w:right w:val="none" w:sz="0" w:space="0" w:color="auto"/>
      </w:divBdr>
    </w:div>
    <w:div w:id="374737701">
      <w:bodyDiv w:val="1"/>
      <w:marLeft w:val="0"/>
      <w:marRight w:val="0"/>
      <w:marTop w:val="0"/>
      <w:marBottom w:val="0"/>
      <w:divBdr>
        <w:top w:val="none" w:sz="0" w:space="0" w:color="auto"/>
        <w:left w:val="none" w:sz="0" w:space="0" w:color="auto"/>
        <w:bottom w:val="none" w:sz="0" w:space="0" w:color="auto"/>
        <w:right w:val="none" w:sz="0" w:space="0" w:color="auto"/>
      </w:divBdr>
    </w:div>
    <w:div w:id="385762212">
      <w:bodyDiv w:val="1"/>
      <w:marLeft w:val="0"/>
      <w:marRight w:val="0"/>
      <w:marTop w:val="0"/>
      <w:marBottom w:val="0"/>
      <w:divBdr>
        <w:top w:val="none" w:sz="0" w:space="0" w:color="auto"/>
        <w:left w:val="none" w:sz="0" w:space="0" w:color="auto"/>
        <w:bottom w:val="none" w:sz="0" w:space="0" w:color="auto"/>
        <w:right w:val="none" w:sz="0" w:space="0" w:color="auto"/>
      </w:divBdr>
    </w:div>
    <w:div w:id="677774211">
      <w:bodyDiv w:val="1"/>
      <w:marLeft w:val="0"/>
      <w:marRight w:val="0"/>
      <w:marTop w:val="0"/>
      <w:marBottom w:val="0"/>
      <w:divBdr>
        <w:top w:val="none" w:sz="0" w:space="0" w:color="auto"/>
        <w:left w:val="none" w:sz="0" w:space="0" w:color="auto"/>
        <w:bottom w:val="none" w:sz="0" w:space="0" w:color="auto"/>
        <w:right w:val="none" w:sz="0" w:space="0" w:color="auto"/>
      </w:divBdr>
    </w:div>
    <w:div w:id="697968749">
      <w:bodyDiv w:val="1"/>
      <w:marLeft w:val="0"/>
      <w:marRight w:val="0"/>
      <w:marTop w:val="0"/>
      <w:marBottom w:val="0"/>
      <w:divBdr>
        <w:top w:val="none" w:sz="0" w:space="0" w:color="auto"/>
        <w:left w:val="none" w:sz="0" w:space="0" w:color="auto"/>
        <w:bottom w:val="none" w:sz="0" w:space="0" w:color="auto"/>
        <w:right w:val="none" w:sz="0" w:space="0" w:color="auto"/>
      </w:divBdr>
    </w:div>
    <w:div w:id="706835229">
      <w:bodyDiv w:val="1"/>
      <w:marLeft w:val="0"/>
      <w:marRight w:val="0"/>
      <w:marTop w:val="0"/>
      <w:marBottom w:val="0"/>
      <w:divBdr>
        <w:top w:val="none" w:sz="0" w:space="0" w:color="auto"/>
        <w:left w:val="none" w:sz="0" w:space="0" w:color="auto"/>
        <w:bottom w:val="none" w:sz="0" w:space="0" w:color="auto"/>
        <w:right w:val="none" w:sz="0" w:space="0" w:color="auto"/>
      </w:divBdr>
      <w:divsChild>
        <w:div w:id="1582788754">
          <w:marLeft w:val="720"/>
          <w:marRight w:val="0"/>
          <w:marTop w:val="0"/>
          <w:marBottom w:val="120"/>
          <w:divBdr>
            <w:top w:val="none" w:sz="0" w:space="0" w:color="auto"/>
            <w:left w:val="none" w:sz="0" w:space="0" w:color="auto"/>
            <w:bottom w:val="none" w:sz="0" w:space="0" w:color="auto"/>
            <w:right w:val="none" w:sz="0" w:space="0" w:color="auto"/>
          </w:divBdr>
        </w:div>
      </w:divsChild>
    </w:div>
    <w:div w:id="821971895">
      <w:bodyDiv w:val="1"/>
      <w:marLeft w:val="0"/>
      <w:marRight w:val="0"/>
      <w:marTop w:val="0"/>
      <w:marBottom w:val="0"/>
      <w:divBdr>
        <w:top w:val="none" w:sz="0" w:space="0" w:color="auto"/>
        <w:left w:val="none" w:sz="0" w:space="0" w:color="auto"/>
        <w:bottom w:val="none" w:sz="0" w:space="0" w:color="auto"/>
        <w:right w:val="none" w:sz="0" w:space="0" w:color="auto"/>
      </w:divBdr>
      <w:divsChild>
        <w:div w:id="1112944868">
          <w:marLeft w:val="0"/>
          <w:marRight w:val="0"/>
          <w:marTop w:val="0"/>
          <w:marBottom w:val="0"/>
          <w:divBdr>
            <w:top w:val="none" w:sz="0" w:space="0" w:color="auto"/>
            <w:left w:val="none" w:sz="0" w:space="0" w:color="auto"/>
            <w:bottom w:val="none" w:sz="0" w:space="0" w:color="auto"/>
            <w:right w:val="none" w:sz="0" w:space="0" w:color="auto"/>
          </w:divBdr>
          <w:divsChild>
            <w:div w:id="432365950">
              <w:marLeft w:val="0"/>
              <w:marRight w:val="0"/>
              <w:marTop w:val="0"/>
              <w:marBottom w:val="0"/>
              <w:divBdr>
                <w:top w:val="none" w:sz="0" w:space="0" w:color="auto"/>
                <w:left w:val="none" w:sz="0" w:space="0" w:color="auto"/>
                <w:bottom w:val="none" w:sz="0" w:space="0" w:color="auto"/>
                <w:right w:val="none" w:sz="0" w:space="0" w:color="auto"/>
              </w:divBdr>
              <w:divsChild>
                <w:div w:id="309406657">
                  <w:marLeft w:val="0"/>
                  <w:marRight w:val="0"/>
                  <w:marTop w:val="0"/>
                  <w:marBottom w:val="0"/>
                  <w:divBdr>
                    <w:top w:val="none" w:sz="0" w:space="0" w:color="auto"/>
                    <w:left w:val="none" w:sz="0" w:space="0" w:color="auto"/>
                    <w:bottom w:val="none" w:sz="0" w:space="0" w:color="auto"/>
                    <w:right w:val="none" w:sz="0" w:space="0" w:color="auto"/>
                  </w:divBdr>
                  <w:divsChild>
                    <w:div w:id="1814366416">
                      <w:marLeft w:val="0"/>
                      <w:marRight w:val="0"/>
                      <w:marTop w:val="0"/>
                      <w:marBottom w:val="0"/>
                      <w:divBdr>
                        <w:top w:val="none" w:sz="0" w:space="0" w:color="auto"/>
                        <w:left w:val="none" w:sz="0" w:space="0" w:color="auto"/>
                        <w:bottom w:val="none" w:sz="0" w:space="0" w:color="auto"/>
                        <w:right w:val="none" w:sz="0" w:space="0" w:color="auto"/>
                      </w:divBdr>
                      <w:divsChild>
                        <w:div w:id="1010672">
                          <w:marLeft w:val="0"/>
                          <w:marRight w:val="0"/>
                          <w:marTop w:val="0"/>
                          <w:marBottom w:val="0"/>
                          <w:divBdr>
                            <w:top w:val="none" w:sz="0" w:space="0" w:color="auto"/>
                            <w:left w:val="none" w:sz="0" w:space="0" w:color="auto"/>
                            <w:bottom w:val="none" w:sz="0" w:space="0" w:color="auto"/>
                            <w:right w:val="none" w:sz="0" w:space="0" w:color="auto"/>
                          </w:divBdr>
                          <w:divsChild>
                            <w:div w:id="1683166066">
                              <w:marLeft w:val="0"/>
                              <w:marRight w:val="0"/>
                              <w:marTop w:val="0"/>
                              <w:marBottom w:val="0"/>
                              <w:divBdr>
                                <w:top w:val="none" w:sz="0" w:space="0" w:color="auto"/>
                                <w:left w:val="none" w:sz="0" w:space="0" w:color="auto"/>
                                <w:bottom w:val="none" w:sz="0" w:space="0" w:color="auto"/>
                                <w:right w:val="none" w:sz="0" w:space="0" w:color="auto"/>
                              </w:divBdr>
                              <w:divsChild>
                                <w:div w:id="1697539205">
                                  <w:marLeft w:val="0"/>
                                  <w:marRight w:val="0"/>
                                  <w:marTop w:val="0"/>
                                  <w:marBottom w:val="0"/>
                                  <w:divBdr>
                                    <w:top w:val="none" w:sz="0" w:space="0" w:color="auto"/>
                                    <w:left w:val="none" w:sz="0" w:space="0" w:color="auto"/>
                                    <w:bottom w:val="none" w:sz="0" w:space="0" w:color="auto"/>
                                    <w:right w:val="none" w:sz="0" w:space="0" w:color="auto"/>
                                  </w:divBdr>
                                  <w:divsChild>
                                    <w:div w:id="1854369268">
                                      <w:marLeft w:val="0"/>
                                      <w:marRight w:val="0"/>
                                      <w:marTop w:val="0"/>
                                      <w:marBottom w:val="0"/>
                                      <w:divBdr>
                                        <w:top w:val="none" w:sz="0" w:space="0" w:color="auto"/>
                                        <w:left w:val="none" w:sz="0" w:space="0" w:color="auto"/>
                                        <w:bottom w:val="none" w:sz="0" w:space="0" w:color="auto"/>
                                        <w:right w:val="none" w:sz="0" w:space="0" w:color="auto"/>
                                      </w:divBdr>
                                      <w:divsChild>
                                        <w:div w:id="1945648355">
                                          <w:marLeft w:val="0"/>
                                          <w:marRight w:val="0"/>
                                          <w:marTop w:val="0"/>
                                          <w:marBottom w:val="0"/>
                                          <w:divBdr>
                                            <w:top w:val="none" w:sz="0" w:space="0" w:color="auto"/>
                                            <w:left w:val="none" w:sz="0" w:space="0" w:color="auto"/>
                                            <w:bottom w:val="none" w:sz="0" w:space="0" w:color="auto"/>
                                            <w:right w:val="none" w:sz="0" w:space="0" w:color="auto"/>
                                          </w:divBdr>
                                          <w:divsChild>
                                            <w:div w:id="1699042416">
                                              <w:marLeft w:val="0"/>
                                              <w:marRight w:val="0"/>
                                              <w:marTop w:val="0"/>
                                              <w:marBottom w:val="0"/>
                                              <w:divBdr>
                                                <w:top w:val="none" w:sz="0" w:space="0" w:color="auto"/>
                                                <w:left w:val="none" w:sz="0" w:space="0" w:color="auto"/>
                                                <w:bottom w:val="none" w:sz="0" w:space="0" w:color="auto"/>
                                                <w:right w:val="none" w:sz="0" w:space="0" w:color="auto"/>
                                              </w:divBdr>
                                              <w:divsChild>
                                                <w:div w:id="4774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316612">
      <w:bodyDiv w:val="1"/>
      <w:marLeft w:val="0"/>
      <w:marRight w:val="0"/>
      <w:marTop w:val="0"/>
      <w:marBottom w:val="0"/>
      <w:divBdr>
        <w:top w:val="none" w:sz="0" w:space="0" w:color="auto"/>
        <w:left w:val="none" w:sz="0" w:space="0" w:color="auto"/>
        <w:bottom w:val="none" w:sz="0" w:space="0" w:color="auto"/>
        <w:right w:val="none" w:sz="0" w:space="0" w:color="auto"/>
      </w:divBdr>
      <w:divsChild>
        <w:div w:id="1583297251">
          <w:marLeft w:val="0"/>
          <w:marRight w:val="0"/>
          <w:marTop w:val="0"/>
          <w:marBottom w:val="0"/>
          <w:divBdr>
            <w:top w:val="none" w:sz="0" w:space="0" w:color="auto"/>
            <w:left w:val="none" w:sz="0" w:space="0" w:color="auto"/>
            <w:bottom w:val="none" w:sz="0" w:space="0" w:color="auto"/>
            <w:right w:val="none" w:sz="0" w:space="0" w:color="auto"/>
          </w:divBdr>
          <w:divsChild>
            <w:div w:id="2147232046">
              <w:marLeft w:val="0"/>
              <w:marRight w:val="0"/>
              <w:marTop w:val="0"/>
              <w:marBottom w:val="0"/>
              <w:divBdr>
                <w:top w:val="none" w:sz="0" w:space="0" w:color="auto"/>
                <w:left w:val="none" w:sz="0" w:space="0" w:color="auto"/>
                <w:bottom w:val="none" w:sz="0" w:space="0" w:color="auto"/>
                <w:right w:val="none" w:sz="0" w:space="0" w:color="auto"/>
              </w:divBdr>
              <w:divsChild>
                <w:div w:id="611745267">
                  <w:marLeft w:val="0"/>
                  <w:marRight w:val="0"/>
                  <w:marTop w:val="0"/>
                  <w:marBottom w:val="0"/>
                  <w:divBdr>
                    <w:top w:val="none" w:sz="0" w:space="0" w:color="auto"/>
                    <w:left w:val="none" w:sz="0" w:space="0" w:color="auto"/>
                    <w:bottom w:val="none" w:sz="0" w:space="0" w:color="auto"/>
                    <w:right w:val="none" w:sz="0" w:space="0" w:color="auto"/>
                  </w:divBdr>
                  <w:divsChild>
                    <w:div w:id="696345584">
                      <w:marLeft w:val="0"/>
                      <w:marRight w:val="0"/>
                      <w:marTop w:val="0"/>
                      <w:marBottom w:val="0"/>
                      <w:divBdr>
                        <w:top w:val="none" w:sz="0" w:space="0" w:color="auto"/>
                        <w:left w:val="none" w:sz="0" w:space="0" w:color="auto"/>
                        <w:bottom w:val="none" w:sz="0" w:space="0" w:color="auto"/>
                        <w:right w:val="none" w:sz="0" w:space="0" w:color="auto"/>
                      </w:divBdr>
                      <w:divsChild>
                        <w:div w:id="267659835">
                          <w:marLeft w:val="0"/>
                          <w:marRight w:val="0"/>
                          <w:marTop w:val="0"/>
                          <w:marBottom w:val="0"/>
                          <w:divBdr>
                            <w:top w:val="none" w:sz="0" w:space="0" w:color="auto"/>
                            <w:left w:val="none" w:sz="0" w:space="0" w:color="auto"/>
                            <w:bottom w:val="none" w:sz="0" w:space="0" w:color="auto"/>
                            <w:right w:val="none" w:sz="0" w:space="0" w:color="auto"/>
                          </w:divBdr>
                          <w:divsChild>
                            <w:div w:id="735127648">
                              <w:marLeft w:val="0"/>
                              <w:marRight w:val="0"/>
                              <w:marTop w:val="0"/>
                              <w:marBottom w:val="0"/>
                              <w:divBdr>
                                <w:top w:val="single" w:sz="6" w:space="0" w:color="999999"/>
                                <w:left w:val="none" w:sz="0" w:space="0" w:color="auto"/>
                                <w:bottom w:val="none" w:sz="0" w:space="0" w:color="auto"/>
                                <w:right w:val="none" w:sz="0" w:space="0" w:color="auto"/>
                              </w:divBdr>
                              <w:divsChild>
                                <w:div w:id="2001159087">
                                  <w:marLeft w:val="0"/>
                                  <w:marRight w:val="0"/>
                                  <w:marTop w:val="0"/>
                                  <w:marBottom w:val="0"/>
                                  <w:divBdr>
                                    <w:top w:val="none" w:sz="0" w:space="0" w:color="auto"/>
                                    <w:left w:val="none" w:sz="0" w:space="0" w:color="auto"/>
                                    <w:bottom w:val="none" w:sz="0" w:space="0" w:color="auto"/>
                                    <w:right w:val="none" w:sz="0" w:space="0" w:color="auto"/>
                                  </w:divBdr>
                                  <w:divsChild>
                                    <w:div w:id="1048920555">
                                      <w:marLeft w:val="0"/>
                                      <w:marRight w:val="0"/>
                                      <w:marTop w:val="0"/>
                                      <w:marBottom w:val="0"/>
                                      <w:divBdr>
                                        <w:top w:val="none" w:sz="0" w:space="0" w:color="auto"/>
                                        <w:left w:val="none" w:sz="0" w:space="0" w:color="auto"/>
                                        <w:bottom w:val="none" w:sz="0" w:space="0" w:color="auto"/>
                                        <w:right w:val="none" w:sz="0" w:space="0" w:color="auto"/>
                                      </w:divBdr>
                                      <w:divsChild>
                                        <w:div w:id="1234925635">
                                          <w:marLeft w:val="0"/>
                                          <w:marRight w:val="0"/>
                                          <w:marTop w:val="0"/>
                                          <w:marBottom w:val="150"/>
                                          <w:divBdr>
                                            <w:top w:val="none" w:sz="0" w:space="0" w:color="auto"/>
                                            <w:left w:val="none" w:sz="0" w:space="0" w:color="auto"/>
                                            <w:bottom w:val="none" w:sz="0" w:space="0" w:color="auto"/>
                                            <w:right w:val="none" w:sz="0" w:space="0" w:color="auto"/>
                                          </w:divBdr>
                                        </w:div>
                                      </w:divsChild>
                                    </w:div>
                                    <w:div w:id="1825587211">
                                      <w:marLeft w:val="0"/>
                                      <w:marRight w:val="0"/>
                                      <w:marTop w:val="0"/>
                                      <w:marBottom w:val="0"/>
                                      <w:divBdr>
                                        <w:top w:val="none" w:sz="0" w:space="0" w:color="auto"/>
                                        <w:left w:val="none" w:sz="0" w:space="0" w:color="auto"/>
                                        <w:bottom w:val="none" w:sz="0" w:space="0" w:color="auto"/>
                                        <w:right w:val="none" w:sz="0" w:space="0" w:color="auto"/>
                                      </w:divBdr>
                                      <w:divsChild>
                                        <w:div w:id="2127237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07523">
      <w:bodyDiv w:val="1"/>
      <w:marLeft w:val="0"/>
      <w:marRight w:val="0"/>
      <w:marTop w:val="0"/>
      <w:marBottom w:val="0"/>
      <w:divBdr>
        <w:top w:val="none" w:sz="0" w:space="0" w:color="auto"/>
        <w:left w:val="none" w:sz="0" w:space="0" w:color="auto"/>
        <w:bottom w:val="none" w:sz="0" w:space="0" w:color="auto"/>
        <w:right w:val="none" w:sz="0" w:space="0" w:color="auto"/>
      </w:divBdr>
    </w:div>
    <w:div w:id="945039871">
      <w:bodyDiv w:val="1"/>
      <w:marLeft w:val="0"/>
      <w:marRight w:val="0"/>
      <w:marTop w:val="0"/>
      <w:marBottom w:val="0"/>
      <w:divBdr>
        <w:top w:val="none" w:sz="0" w:space="0" w:color="auto"/>
        <w:left w:val="none" w:sz="0" w:space="0" w:color="auto"/>
        <w:bottom w:val="none" w:sz="0" w:space="0" w:color="auto"/>
        <w:right w:val="none" w:sz="0" w:space="0" w:color="auto"/>
      </w:divBdr>
      <w:divsChild>
        <w:div w:id="748887682">
          <w:marLeft w:val="547"/>
          <w:marRight w:val="0"/>
          <w:marTop w:val="134"/>
          <w:marBottom w:val="0"/>
          <w:divBdr>
            <w:top w:val="none" w:sz="0" w:space="0" w:color="auto"/>
            <w:left w:val="none" w:sz="0" w:space="0" w:color="auto"/>
            <w:bottom w:val="none" w:sz="0" w:space="0" w:color="auto"/>
            <w:right w:val="none" w:sz="0" w:space="0" w:color="auto"/>
          </w:divBdr>
        </w:div>
        <w:div w:id="1720130329">
          <w:marLeft w:val="1166"/>
          <w:marRight w:val="0"/>
          <w:marTop w:val="115"/>
          <w:marBottom w:val="0"/>
          <w:divBdr>
            <w:top w:val="none" w:sz="0" w:space="0" w:color="auto"/>
            <w:left w:val="none" w:sz="0" w:space="0" w:color="auto"/>
            <w:bottom w:val="none" w:sz="0" w:space="0" w:color="auto"/>
            <w:right w:val="none" w:sz="0" w:space="0" w:color="auto"/>
          </w:divBdr>
        </w:div>
        <w:div w:id="532620040">
          <w:marLeft w:val="1166"/>
          <w:marRight w:val="0"/>
          <w:marTop w:val="115"/>
          <w:marBottom w:val="0"/>
          <w:divBdr>
            <w:top w:val="none" w:sz="0" w:space="0" w:color="auto"/>
            <w:left w:val="none" w:sz="0" w:space="0" w:color="auto"/>
            <w:bottom w:val="none" w:sz="0" w:space="0" w:color="auto"/>
            <w:right w:val="none" w:sz="0" w:space="0" w:color="auto"/>
          </w:divBdr>
        </w:div>
        <w:div w:id="1647706309">
          <w:marLeft w:val="1166"/>
          <w:marRight w:val="0"/>
          <w:marTop w:val="115"/>
          <w:marBottom w:val="0"/>
          <w:divBdr>
            <w:top w:val="none" w:sz="0" w:space="0" w:color="auto"/>
            <w:left w:val="none" w:sz="0" w:space="0" w:color="auto"/>
            <w:bottom w:val="none" w:sz="0" w:space="0" w:color="auto"/>
            <w:right w:val="none" w:sz="0" w:space="0" w:color="auto"/>
          </w:divBdr>
        </w:div>
        <w:div w:id="1544052709">
          <w:marLeft w:val="1166"/>
          <w:marRight w:val="0"/>
          <w:marTop w:val="115"/>
          <w:marBottom w:val="0"/>
          <w:divBdr>
            <w:top w:val="none" w:sz="0" w:space="0" w:color="auto"/>
            <w:left w:val="none" w:sz="0" w:space="0" w:color="auto"/>
            <w:bottom w:val="none" w:sz="0" w:space="0" w:color="auto"/>
            <w:right w:val="none" w:sz="0" w:space="0" w:color="auto"/>
          </w:divBdr>
        </w:div>
        <w:div w:id="202836537">
          <w:marLeft w:val="1166"/>
          <w:marRight w:val="0"/>
          <w:marTop w:val="115"/>
          <w:marBottom w:val="0"/>
          <w:divBdr>
            <w:top w:val="none" w:sz="0" w:space="0" w:color="auto"/>
            <w:left w:val="none" w:sz="0" w:space="0" w:color="auto"/>
            <w:bottom w:val="none" w:sz="0" w:space="0" w:color="auto"/>
            <w:right w:val="none" w:sz="0" w:space="0" w:color="auto"/>
          </w:divBdr>
        </w:div>
      </w:divsChild>
    </w:div>
    <w:div w:id="1029334823">
      <w:bodyDiv w:val="1"/>
      <w:marLeft w:val="0"/>
      <w:marRight w:val="0"/>
      <w:marTop w:val="0"/>
      <w:marBottom w:val="0"/>
      <w:divBdr>
        <w:top w:val="none" w:sz="0" w:space="0" w:color="auto"/>
        <w:left w:val="none" w:sz="0" w:space="0" w:color="auto"/>
        <w:bottom w:val="none" w:sz="0" w:space="0" w:color="auto"/>
        <w:right w:val="none" w:sz="0" w:space="0" w:color="auto"/>
      </w:divBdr>
      <w:divsChild>
        <w:div w:id="1532960642">
          <w:marLeft w:val="547"/>
          <w:marRight w:val="0"/>
          <w:marTop w:val="134"/>
          <w:marBottom w:val="0"/>
          <w:divBdr>
            <w:top w:val="none" w:sz="0" w:space="0" w:color="auto"/>
            <w:left w:val="none" w:sz="0" w:space="0" w:color="auto"/>
            <w:bottom w:val="none" w:sz="0" w:space="0" w:color="auto"/>
            <w:right w:val="none" w:sz="0" w:space="0" w:color="auto"/>
          </w:divBdr>
        </w:div>
        <w:div w:id="52587741">
          <w:marLeft w:val="547"/>
          <w:marRight w:val="0"/>
          <w:marTop w:val="134"/>
          <w:marBottom w:val="0"/>
          <w:divBdr>
            <w:top w:val="none" w:sz="0" w:space="0" w:color="auto"/>
            <w:left w:val="none" w:sz="0" w:space="0" w:color="auto"/>
            <w:bottom w:val="none" w:sz="0" w:space="0" w:color="auto"/>
            <w:right w:val="none" w:sz="0" w:space="0" w:color="auto"/>
          </w:divBdr>
        </w:div>
        <w:div w:id="1851483048">
          <w:marLeft w:val="547"/>
          <w:marRight w:val="0"/>
          <w:marTop w:val="134"/>
          <w:marBottom w:val="0"/>
          <w:divBdr>
            <w:top w:val="none" w:sz="0" w:space="0" w:color="auto"/>
            <w:left w:val="none" w:sz="0" w:space="0" w:color="auto"/>
            <w:bottom w:val="none" w:sz="0" w:space="0" w:color="auto"/>
            <w:right w:val="none" w:sz="0" w:space="0" w:color="auto"/>
          </w:divBdr>
        </w:div>
      </w:divsChild>
    </w:div>
    <w:div w:id="1066533888">
      <w:bodyDiv w:val="1"/>
      <w:marLeft w:val="0"/>
      <w:marRight w:val="0"/>
      <w:marTop w:val="0"/>
      <w:marBottom w:val="0"/>
      <w:divBdr>
        <w:top w:val="none" w:sz="0" w:space="0" w:color="auto"/>
        <w:left w:val="none" w:sz="0" w:space="0" w:color="auto"/>
        <w:bottom w:val="none" w:sz="0" w:space="0" w:color="auto"/>
        <w:right w:val="none" w:sz="0" w:space="0" w:color="auto"/>
      </w:divBdr>
    </w:div>
    <w:div w:id="1070350263">
      <w:bodyDiv w:val="1"/>
      <w:marLeft w:val="0"/>
      <w:marRight w:val="0"/>
      <w:marTop w:val="0"/>
      <w:marBottom w:val="0"/>
      <w:divBdr>
        <w:top w:val="none" w:sz="0" w:space="0" w:color="auto"/>
        <w:left w:val="none" w:sz="0" w:space="0" w:color="auto"/>
        <w:bottom w:val="none" w:sz="0" w:space="0" w:color="auto"/>
        <w:right w:val="none" w:sz="0" w:space="0" w:color="auto"/>
      </w:divBdr>
    </w:div>
    <w:div w:id="1172909934">
      <w:bodyDiv w:val="1"/>
      <w:marLeft w:val="0"/>
      <w:marRight w:val="0"/>
      <w:marTop w:val="0"/>
      <w:marBottom w:val="0"/>
      <w:divBdr>
        <w:top w:val="none" w:sz="0" w:space="0" w:color="auto"/>
        <w:left w:val="none" w:sz="0" w:space="0" w:color="auto"/>
        <w:bottom w:val="none" w:sz="0" w:space="0" w:color="auto"/>
        <w:right w:val="none" w:sz="0" w:space="0" w:color="auto"/>
      </w:divBdr>
    </w:div>
    <w:div w:id="1223906832">
      <w:bodyDiv w:val="1"/>
      <w:marLeft w:val="0"/>
      <w:marRight w:val="0"/>
      <w:marTop w:val="0"/>
      <w:marBottom w:val="0"/>
      <w:divBdr>
        <w:top w:val="none" w:sz="0" w:space="0" w:color="auto"/>
        <w:left w:val="none" w:sz="0" w:space="0" w:color="auto"/>
        <w:bottom w:val="none" w:sz="0" w:space="0" w:color="auto"/>
        <w:right w:val="none" w:sz="0" w:space="0" w:color="auto"/>
      </w:divBdr>
      <w:divsChild>
        <w:div w:id="676613791">
          <w:marLeft w:val="0"/>
          <w:marRight w:val="1"/>
          <w:marTop w:val="0"/>
          <w:marBottom w:val="0"/>
          <w:divBdr>
            <w:top w:val="none" w:sz="0" w:space="0" w:color="auto"/>
            <w:left w:val="none" w:sz="0" w:space="0" w:color="auto"/>
            <w:bottom w:val="none" w:sz="0" w:space="0" w:color="auto"/>
            <w:right w:val="none" w:sz="0" w:space="0" w:color="auto"/>
          </w:divBdr>
          <w:divsChild>
            <w:div w:id="1739211815">
              <w:marLeft w:val="0"/>
              <w:marRight w:val="0"/>
              <w:marTop w:val="0"/>
              <w:marBottom w:val="0"/>
              <w:divBdr>
                <w:top w:val="none" w:sz="0" w:space="0" w:color="auto"/>
                <w:left w:val="none" w:sz="0" w:space="0" w:color="auto"/>
                <w:bottom w:val="none" w:sz="0" w:space="0" w:color="auto"/>
                <w:right w:val="none" w:sz="0" w:space="0" w:color="auto"/>
              </w:divBdr>
              <w:divsChild>
                <w:div w:id="1989899778">
                  <w:marLeft w:val="0"/>
                  <w:marRight w:val="1"/>
                  <w:marTop w:val="0"/>
                  <w:marBottom w:val="0"/>
                  <w:divBdr>
                    <w:top w:val="none" w:sz="0" w:space="0" w:color="auto"/>
                    <w:left w:val="none" w:sz="0" w:space="0" w:color="auto"/>
                    <w:bottom w:val="none" w:sz="0" w:space="0" w:color="auto"/>
                    <w:right w:val="none" w:sz="0" w:space="0" w:color="auto"/>
                  </w:divBdr>
                  <w:divsChild>
                    <w:div w:id="1402099304">
                      <w:marLeft w:val="0"/>
                      <w:marRight w:val="0"/>
                      <w:marTop w:val="0"/>
                      <w:marBottom w:val="0"/>
                      <w:divBdr>
                        <w:top w:val="none" w:sz="0" w:space="0" w:color="auto"/>
                        <w:left w:val="none" w:sz="0" w:space="0" w:color="auto"/>
                        <w:bottom w:val="none" w:sz="0" w:space="0" w:color="auto"/>
                        <w:right w:val="none" w:sz="0" w:space="0" w:color="auto"/>
                      </w:divBdr>
                      <w:divsChild>
                        <w:div w:id="112601587">
                          <w:marLeft w:val="0"/>
                          <w:marRight w:val="0"/>
                          <w:marTop w:val="0"/>
                          <w:marBottom w:val="0"/>
                          <w:divBdr>
                            <w:top w:val="none" w:sz="0" w:space="0" w:color="auto"/>
                            <w:left w:val="none" w:sz="0" w:space="0" w:color="auto"/>
                            <w:bottom w:val="none" w:sz="0" w:space="0" w:color="auto"/>
                            <w:right w:val="none" w:sz="0" w:space="0" w:color="auto"/>
                          </w:divBdr>
                          <w:divsChild>
                            <w:div w:id="1911966418">
                              <w:marLeft w:val="0"/>
                              <w:marRight w:val="0"/>
                              <w:marTop w:val="120"/>
                              <w:marBottom w:val="360"/>
                              <w:divBdr>
                                <w:top w:val="none" w:sz="0" w:space="0" w:color="auto"/>
                                <w:left w:val="none" w:sz="0" w:space="0" w:color="auto"/>
                                <w:bottom w:val="none" w:sz="0" w:space="0" w:color="auto"/>
                                <w:right w:val="none" w:sz="0" w:space="0" w:color="auto"/>
                              </w:divBdr>
                              <w:divsChild>
                                <w:div w:id="997147285">
                                  <w:marLeft w:val="420"/>
                                  <w:marRight w:val="0"/>
                                  <w:marTop w:val="0"/>
                                  <w:marBottom w:val="0"/>
                                  <w:divBdr>
                                    <w:top w:val="none" w:sz="0" w:space="0" w:color="auto"/>
                                    <w:left w:val="none" w:sz="0" w:space="0" w:color="auto"/>
                                    <w:bottom w:val="none" w:sz="0" w:space="0" w:color="auto"/>
                                    <w:right w:val="none" w:sz="0" w:space="0" w:color="auto"/>
                                  </w:divBdr>
                                  <w:divsChild>
                                    <w:div w:id="68243743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503488">
      <w:bodyDiv w:val="1"/>
      <w:marLeft w:val="0"/>
      <w:marRight w:val="0"/>
      <w:marTop w:val="0"/>
      <w:marBottom w:val="0"/>
      <w:divBdr>
        <w:top w:val="none" w:sz="0" w:space="0" w:color="auto"/>
        <w:left w:val="none" w:sz="0" w:space="0" w:color="auto"/>
        <w:bottom w:val="none" w:sz="0" w:space="0" w:color="auto"/>
        <w:right w:val="none" w:sz="0" w:space="0" w:color="auto"/>
      </w:divBdr>
    </w:div>
    <w:div w:id="1241788225">
      <w:bodyDiv w:val="1"/>
      <w:marLeft w:val="0"/>
      <w:marRight w:val="0"/>
      <w:marTop w:val="0"/>
      <w:marBottom w:val="0"/>
      <w:divBdr>
        <w:top w:val="none" w:sz="0" w:space="0" w:color="auto"/>
        <w:left w:val="none" w:sz="0" w:space="0" w:color="auto"/>
        <w:bottom w:val="none" w:sz="0" w:space="0" w:color="auto"/>
        <w:right w:val="none" w:sz="0" w:space="0" w:color="auto"/>
      </w:divBdr>
      <w:divsChild>
        <w:div w:id="2142264522">
          <w:marLeft w:val="0"/>
          <w:marRight w:val="0"/>
          <w:marTop w:val="0"/>
          <w:marBottom w:val="0"/>
          <w:divBdr>
            <w:top w:val="none" w:sz="0" w:space="0" w:color="auto"/>
            <w:left w:val="none" w:sz="0" w:space="0" w:color="auto"/>
            <w:bottom w:val="none" w:sz="0" w:space="0" w:color="auto"/>
            <w:right w:val="none" w:sz="0" w:space="0" w:color="auto"/>
          </w:divBdr>
          <w:divsChild>
            <w:div w:id="340664692">
              <w:marLeft w:val="0"/>
              <w:marRight w:val="0"/>
              <w:marTop w:val="0"/>
              <w:marBottom w:val="0"/>
              <w:divBdr>
                <w:top w:val="none" w:sz="0" w:space="0" w:color="auto"/>
                <w:left w:val="none" w:sz="0" w:space="0" w:color="auto"/>
                <w:bottom w:val="none" w:sz="0" w:space="0" w:color="auto"/>
                <w:right w:val="none" w:sz="0" w:space="0" w:color="auto"/>
              </w:divBdr>
              <w:divsChild>
                <w:div w:id="519006923">
                  <w:marLeft w:val="0"/>
                  <w:marRight w:val="0"/>
                  <w:marTop w:val="0"/>
                  <w:marBottom w:val="0"/>
                  <w:divBdr>
                    <w:top w:val="none" w:sz="0" w:space="0" w:color="auto"/>
                    <w:left w:val="none" w:sz="0" w:space="0" w:color="auto"/>
                    <w:bottom w:val="none" w:sz="0" w:space="0" w:color="auto"/>
                    <w:right w:val="none" w:sz="0" w:space="0" w:color="auto"/>
                  </w:divBdr>
                  <w:divsChild>
                    <w:div w:id="828524616">
                      <w:marLeft w:val="0"/>
                      <w:marRight w:val="0"/>
                      <w:marTop w:val="0"/>
                      <w:marBottom w:val="0"/>
                      <w:divBdr>
                        <w:top w:val="none" w:sz="0" w:space="0" w:color="auto"/>
                        <w:left w:val="none" w:sz="0" w:space="0" w:color="auto"/>
                        <w:bottom w:val="none" w:sz="0" w:space="0" w:color="auto"/>
                        <w:right w:val="none" w:sz="0" w:space="0" w:color="auto"/>
                      </w:divBdr>
                      <w:divsChild>
                        <w:div w:id="3935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97207">
      <w:bodyDiv w:val="1"/>
      <w:marLeft w:val="0"/>
      <w:marRight w:val="0"/>
      <w:marTop w:val="0"/>
      <w:marBottom w:val="0"/>
      <w:divBdr>
        <w:top w:val="none" w:sz="0" w:space="0" w:color="auto"/>
        <w:left w:val="none" w:sz="0" w:space="0" w:color="auto"/>
        <w:bottom w:val="none" w:sz="0" w:space="0" w:color="auto"/>
        <w:right w:val="none" w:sz="0" w:space="0" w:color="auto"/>
      </w:divBdr>
    </w:div>
    <w:div w:id="1330213977">
      <w:bodyDiv w:val="1"/>
      <w:marLeft w:val="0"/>
      <w:marRight w:val="0"/>
      <w:marTop w:val="0"/>
      <w:marBottom w:val="0"/>
      <w:divBdr>
        <w:top w:val="none" w:sz="0" w:space="0" w:color="auto"/>
        <w:left w:val="none" w:sz="0" w:space="0" w:color="auto"/>
        <w:bottom w:val="none" w:sz="0" w:space="0" w:color="auto"/>
        <w:right w:val="none" w:sz="0" w:space="0" w:color="auto"/>
      </w:divBdr>
    </w:div>
    <w:div w:id="1345782055">
      <w:bodyDiv w:val="1"/>
      <w:marLeft w:val="0"/>
      <w:marRight w:val="0"/>
      <w:marTop w:val="0"/>
      <w:marBottom w:val="0"/>
      <w:divBdr>
        <w:top w:val="none" w:sz="0" w:space="0" w:color="auto"/>
        <w:left w:val="none" w:sz="0" w:space="0" w:color="auto"/>
        <w:bottom w:val="none" w:sz="0" w:space="0" w:color="auto"/>
        <w:right w:val="none" w:sz="0" w:space="0" w:color="auto"/>
      </w:divBdr>
    </w:div>
    <w:div w:id="1352798962">
      <w:bodyDiv w:val="1"/>
      <w:marLeft w:val="0"/>
      <w:marRight w:val="0"/>
      <w:marTop w:val="0"/>
      <w:marBottom w:val="0"/>
      <w:divBdr>
        <w:top w:val="none" w:sz="0" w:space="0" w:color="auto"/>
        <w:left w:val="none" w:sz="0" w:space="0" w:color="auto"/>
        <w:bottom w:val="none" w:sz="0" w:space="0" w:color="auto"/>
        <w:right w:val="none" w:sz="0" w:space="0" w:color="auto"/>
      </w:divBdr>
    </w:div>
    <w:div w:id="1394354464">
      <w:bodyDiv w:val="1"/>
      <w:marLeft w:val="0"/>
      <w:marRight w:val="0"/>
      <w:marTop w:val="0"/>
      <w:marBottom w:val="0"/>
      <w:divBdr>
        <w:top w:val="none" w:sz="0" w:space="0" w:color="auto"/>
        <w:left w:val="none" w:sz="0" w:space="0" w:color="auto"/>
        <w:bottom w:val="none" w:sz="0" w:space="0" w:color="auto"/>
        <w:right w:val="none" w:sz="0" w:space="0" w:color="auto"/>
      </w:divBdr>
    </w:div>
    <w:div w:id="1470438059">
      <w:bodyDiv w:val="1"/>
      <w:marLeft w:val="0"/>
      <w:marRight w:val="0"/>
      <w:marTop w:val="0"/>
      <w:marBottom w:val="0"/>
      <w:divBdr>
        <w:top w:val="none" w:sz="0" w:space="0" w:color="auto"/>
        <w:left w:val="none" w:sz="0" w:space="0" w:color="auto"/>
        <w:bottom w:val="none" w:sz="0" w:space="0" w:color="auto"/>
        <w:right w:val="none" w:sz="0" w:space="0" w:color="auto"/>
      </w:divBdr>
      <w:divsChild>
        <w:div w:id="1917741686">
          <w:marLeft w:val="547"/>
          <w:marRight w:val="0"/>
          <w:marTop w:val="134"/>
          <w:marBottom w:val="0"/>
          <w:divBdr>
            <w:top w:val="none" w:sz="0" w:space="0" w:color="auto"/>
            <w:left w:val="none" w:sz="0" w:space="0" w:color="auto"/>
            <w:bottom w:val="none" w:sz="0" w:space="0" w:color="auto"/>
            <w:right w:val="none" w:sz="0" w:space="0" w:color="auto"/>
          </w:divBdr>
        </w:div>
      </w:divsChild>
    </w:div>
    <w:div w:id="1494298879">
      <w:bodyDiv w:val="1"/>
      <w:marLeft w:val="0"/>
      <w:marRight w:val="0"/>
      <w:marTop w:val="0"/>
      <w:marBottom w:val="0"/>
      <w:divBdr>
        <w:top w:val="none" w:sz="0" w:space="0" w:color="auto"/>
        <w:left w:val="none" w:sz="0" w:space="0" w:color="auto"/>
        <w:bottom w:val="none" w:sz="0" w:space="0" w:color="auto"/>
        <w:right w:val="none" w:sz="0" w:space="0" w:color="auto"/>
      </w:divBdr>
    </w:div>
    <w:div w:id="1513762020">
      <w:bodyDiv w:val="1"/>
      <w:marLeft w:val="0"/>
      <w:marRight w:val="0"/>
      <w:marTop w:val="0"/>
      <w:marBottom w:val="0"/>
      <w:divBdr>
        <w:top w:val="none" w:sz="0" w:space="0" w:color="auto"/>
        <w:left w:val="none" w:sz="0" w:space="0" w:color="auto"/>
        <w:bottom w:val="none" w:sz="0" w:space="0" w:color="auto"/>
        <w:right w:val="none" w:sz="0" w:space="0" w:color="auto"/>
      </w:divBdr>
      <w:divsChild>
        <w:div w:id="130246541">
          <w:marLeft w:val="720"/>
          <w:marRight w:val="0"/>
          <w:marTop w:val="0"/>
          <w:marBottom w:val="0"/>
          <w:divBdr>
            <w:top w:val="none" w:sz="0" w:space="0" w:color="auto"/>
            <w:left w:val="none" w:sz="0" w:space="0" w:color="auto"/>
            <w:bottom w:val="none" w:sz="0" w:space="0" w:color="auto"/>
            <w:right w:val="none" w:sz="0" w:space="0" w:color="auto"/>
          </w:divBdr>
        </w:div>
        <w:div w:id="420221555">
          <w:marLeft w:val="720"/>
          <w:marRight w:val="0"/>
          <w:marTop w:val="0"/>
          <w:marBottom w:val="0"/>
          <w:divBdr>
            <w:top w:val="none" w:sz="0" w:space="0" w:color="auto"/>
            <w:left w:val="none" w:sz="0" w:space="0" w:color="auto"/>
            <w:bottom w:val="none" w:sz="0" w:space="0" w:color="auto"/>
            <w:right w:val="none" w:sz="0" w:space="0" w:color="auto"/>
          </w:divBdr>
        </w:div>
      </w:divsChild>
    </w:div>
    <w:div w:id="1558708462">
      <w:bodyDiv w:val="1"/>
      <w:marLeft w:val="0"/>
      <w:marRight w:val="0"/>
      <w:marTop w:val="0"/>
      <w:marBottom w:val="0"/>
      <w:divBdr>
        <w:top w:val="none" w:sz="0" w:space="0" w:color="auto"/>
        <w:left w:val="none" w:sz="0" w:space="0" w:color="auto"/>
        <w:bottom w:val="none" w:sz="0" w:space="0" w:color="auto"/>
        <w:right w:val="none" w:sz="0" w:space="0" w:color="auto"/>
      </w:divBdr>
    </w:div>
    <w:div w:id="1562640481">
      <w:bodyDiv w:val="1"/>
      <w:marLeft w:val="0"/>
      <w:marRight w:val="0"/>
      <w:marTop w:val="0"/>
      <w:marBottom w:val="0"/>
      <w:divBdr>
        <w:top w:val="none" w:sz="0" w:space="0" w:color="auto"/>
        <w:left w:val="none" w:sz="0" w:space="0" w:color="auto"/>
        <w:bottom w:val="none" w:sz="0" w:space="0" w:color="auto"/>
        <w:right w:val="none" w:sz="0" w:space="0" w:color="auto"/>
      </w:divBdr>
    </w:div>
    <w:div w:id="1569726566">
      <w:bodyDiv w:val="1"/>
      <w:marLeft w:val="0"/>
      <w:marRight w:val="0"/>
      <w:marTop w:val="0"/>
      <w:marBottom w:val="0"/>
      <w:divBdr>
        <w:top w:val="none" w:sz="0" w:space="0" w:color="auto"/>
        <w:left w:val="none" w:sz="0" w:space="0" w:color="auto"/>
        <w:bottom w:val="none" w:sz="0" w:space="0" w:color="auto"/>
        <w:right w:val="none" w:sz="0" w:space="0" w:color="auto"/>
      </w:divBdr>
    </w:div>
    <w:div w:id="1577935998">
      <w:bodyDiv w:val="1"/>
      <w:marLeft w:val="0"/>
      <w:marRight w:val="0"/>
      <w:marTop w:val="0"/>
      <w:marBottom w:val="0"/>
      <w:divBdr>
        <w:top w:val="none" w:sz="0" w:space="0" w:color="auto"/>
        <w:left w:val="none" w:sz="0" w:space="0" w:color="auto"/>
        <w:bottom w:val="none" w:sz="0" w:space="0" w:color="auto"/>
        <w:right w:val="none" w:sz="0" w:space="0" w:color="auto"/>
      </w:divBdr>
    </w:div>
    <w:div w:id="1587954481">
      <w:bodyDiv w:val="1"/>
      <w:marLeft w:val="0"/>
      <w:marRight w:val="0"/>
      <w:marTop w:val="0"/>
      <w:marBottom w:val="0"/>
      <w:divBdr>
        <w:top w:val="none" w:sz="0" w:space="0" w:color="auto"/>
        <w:left w:val="none" w:sz="0" w:space="0" w:color="auto"/>
        <w:bottom w:val="none" w:sz="0" w:space="0" w:color="auto"/>
        <w:right w:val="none" w:sz="0" w:space="0" w:color="auto"/>
      </w:divBdr>
      <w:divsChild>
        <w:div w:id="504169529">
          <w:marLeft w:val="720"/>
          <w:marRight w:val="0"/>
          <w:marTop w:val="0"/>
          <w:marBottom w:val="0"/>
          <w:divBdr>
            <w:top w:val="none" w:sz="0" w:space="0" w:color="auto"/>
            <w:left w:val="none" w:sz="0" w:space="0" w:color="auto"/>
            <w:bottom w:val="none" w:sz="0" w:space="0" w:color="auto"/>
            <w:right w:val="none" w:sz="0" w:space="0" w:color="auto"/>
          </w:divBdr>
        </w:div>
        <w:div w:id="1926450726">
          <w:marLeft w:val="720"/>
          <w:marRight w:val="0"/>
          <w:marTop w:val="0"/>
          <w:marBottom w:val="0"/>
          <w:divBdr>
            <w:top w:val="none" w:sz="0" w:space="0" w:color="auto"/>
            <w:left w:val="none" w:sz="0" w:space="0" w:color="auto"/>
            <w:bottom w:val="none" w:sz="0" w:space="0" w:color="auto"/>
            <w:right w:val="none" w:sz="0" w:space="0" w:color="auto"/>
          </w:divBdr>
        </w:div>
        <w:div w:id="1190677105">
          <w:marLeft w:val="720"/>
          <w:marRight w:val="0"/>
          <w:marTop w:val="0"/>
          <w:marBottom w:val="0"/>
          <w:divBdr>
            <w:top w:val="none" w:sz="0" w:space="0" w:color="auto"/>
            <w:left w:val="none" w:sz="0" w:space="0" w:color="auto"/>
            <w:bottom w:val="none" w:sz="0" w:space="0" w:color="auto"/>
            <w:right w:val="none" w:sz="0" w:space="0" w:color="auto"/>
          </w:divBdr>
        </w:div>
      </w:divsChild>
    </w:div>
    <w:div w:id="1604415131">
      <w:bodyDiv w:val="1"/>
      <w:marLeft w:val="0"/>
      <w:marRight w:val="0"/>
      <w:marTop w:val="0"/>
      <w:marBottom w:val="0"/>
      <w:divBdr>
        <w:top w:val="none" w:sz="0" w:space="0" w:color="auto"/>
        <w:left w:val="none" w:sz="0" w:space="0" w:color="auto"/>
        <w:bottom w:val="none" w:sz="0" w:space="0" w:color="auto"/>
        <w:right w:val="none" w:sz="0" w:space="0" w:color="auto"/>
      </w:divBdr>
    </w:div>
    <w:div w:id="1624192689">
      <w:bodyDiv w:val="1"/>
      <w:marLeft w:val="0"/>
      <w:marRight w:val="0"/>
      <w:marTop w:val="0"/>
      <w:marBottom w:val="0"/>
      <w:divBdr>
        <w:top w:val="none" w:sz="0" w:space="0" w:color="auto"/>
        <w:left w:val="none" w:sz="0" w:space="0" w:color="auto"/>
        <w:bottom w:val="none" w:sz="0" w:space="0" w:color="auto"/>
        <w:right w:val="none" w:sz="0" w:space="0" w:color="auto"/>
      </w:divBdr>
    </w:div>
    <w:div w:id="1625699598">
      <w:bodyDiv w:val="1"/>
      <w:marLeft w:val="0"/>
      <w:marRight w:val="0"/>
      <w:marTop w:val="0"/>
      <w:marBottom w:val="0"/>
      <w:divBdr>
        <w:top w:val="none" w:sz="0" w:space="0" w:color="auto"/>
        <w:left w:val="none" w:sz="0" w:space="0" w:color="auto"/>
        <w:bottom w:val="none" w:sz="0" w:space="0" w:color="auto"/>
        <w:right w:val="none" w:sz="0" w:space="0" w:color="auto"/>
      </w:divBdr>
    </w:div>
    <w:div w:id="1778407973">
      <w:bodyDiv w:val="1"/>
      <w:marLeft w:val="0"/>
      <w:marRight w:val="0"/>
      <w:marTop w:val="0"/>
      <w:marBottom w:val="0"/>
      <w:divBdr>
        <w:top w:val="none" w:sz="0" w:space="0" w:color="auto"/>
        <w:left w:val="none" w:sz="0" w:space="0" w:color="auto"/>
        <w:bottom w:val="none" w:sz="0" w:space="0" w:color="auto"/>
        <w:right w:val="none" w:sz="0" w:space="0" w:color="auto"/>
      </w:divBdr>
    </w:div>
    <w:div w:id="1779832303">
      <w:bodyDiv w:val="1"/>
      <w:marLeft w:val="0"/>
      <w:marRight w:val="0"/>
      <w:marTop w:val="0"/>
      <w:marBottom w:val="0"/>
      <w:divBdr>
        <w:top w:val="none" w:sz="0" w:space="0" w:color="auto"/>
        <w:left w:val="none" w:sz="0" w:space="0" w:color="auto"/>
        <w:bottom w:val="none" w:sz="0" w:space="0" w:color="auto"/>
        <w:right w:val="none" w:sz="0" w:space="0" w:color="auto"/>
      </w:divBdr>
    </w:div>
    <w:div w:id="1790708567">
      <w:bodyDiv w:val="1"/>
      <w:marLeft w:val="0"/>
      <w:marRight w:val="0"/>
      <w:marTop w:val="0"/>
      <w:marBottom w:val="0"/>
      <w:divBdr>
        <w:top w:val="none" w:sz="0" w:space="0" w:color="auto"/>
        <w:left w:val="none" w:sz="0" w:space="0" w:color="auto"/>
        <w:bottom w:val="none" w:sz="0" w:space="0" w:color="auto"/>
        <w:right w:val="none" w:sz="0" w:space="0" w:color="auto"/>
      </w:divBdr>
    </w:div>
    <w:div w:id="1831754400">
      <w:bodyDiv w:val="1"/>
      <w:marLeft w:val="0"/>
      <w:marRight w:val="0"/>
      <w:marTop w:val="0"/>
      <w:marBottom w:val="0"/>
      <w:divBdr>
        <w:top w:val="none" w:sz="0" w:space="0" w:color="auto"/>
        <w:left w:val="none" w:sz="0" w:space="0" w:color="auto"/>
        <w:bottom w:val="none" w:sz="0" w:space="0" w:color="auto"/>
        <w:right w:val="none" w:sz="0" w:space="0" w:color="auto"/>
      </w:divBdr>
    </w:div>
    <w:div w:id="1929196479">
      <w:bodyDiv w:val="1"/>
      <w:marLeft w:val="0"/>
      <w:marRight w:val="0"/>
      <w:marTop w:val="0"/>
      <w:marBottom w:val="0"/>
      <w:divBdr>
        <w:top w:val="none" w:sz="0" w:space="0" w:color="auto"/>
        <w:left w:val="none" w:sz="0" w:space="0" w:color="auto"/>
        <w:bottom w:val="none" w:sz="0" w:space="0" w:color="auto"/>
        <w:right w:val="none" w:sz="0" w:space="0" w:color="auto"/>
      </w:divBdr>
    </w:div>
    <w:div w:id="1937403562">
      <w:bodyDiv w:val="1"/>
      <w:marLeft w:val="0"/>
      <w:marRight w:val="0"/>
      <w:marTop w:val="0"/>
      <w:marBottom w:val="0"/>
      <w:divBdr>
        <w:top w:val="none" w:sz="0" w:space="0" w:color="auto"/>
        <w:left w:val="none" w:sz="0" w:space="0" w:color="auto"/>
        <w:bottom w:val="none" w:sz="0" w:space="0" w:color="auto"/>
        <w:right w:val="none" w:sz="0" w:space="0" w:color="auto"/>
      </w:divBdr>
      <w:divsChild>
        <w:div w:id="28383323">
          <w:marLeft w:val="0"/>
          <w:marRight w:val="1"/>
          <w:marTop w:val="0"/>
          <w:marBottom w:val="0"/>
          <w:divBdr>
            <w:top w:val="none" w:sz="0" w:space="0" w:color="auto"/>
            <w:left w:val="none" w:sz="0" w:space="0" w:color="auto"/>
            <w:bottom w:val="none" w:sz="0" w:space="0" w:color="auto"/>
            <w:right w:val="none" w:sz="0" w:space="0" w:color="auto"/>
          </w:divBdr>
          <w:divsChild>
            <w:div w:id="238055428">
              <w:marLeft w:val="0"/>
              <w:marRight w:val="0"/>
              <w:marTop w:val="0"/>
              <w:marBottom w:val="0"/>
              <w:divBdr>
                <w:top w:val="none" w:sz="0" w:space="0" w:color="auto"/>
                <w:left w:val="none" w:sz="0" w:space="0" w:color="auto"/>
                <w:bottom w:val="none" w:sz="0" w:space="0" w:color="auto"/>
                <w:right w:val="none" w:sz="0" w:space="0" w:color="auto"/>
              </w:divBdr>
              <w:divsChild>
                <w:div w:id="305940459">
                  <w:marLeft w:val="0"/>
                  <w:marRight w:val="1"/>
                  <w:marTop w:val="0"/>
                  <w:marBottom w:val="0"/>
                  <w:divBdr>
                    <w:top w:val="none" w:sz="0" w:space="0" w:color="auto"/>
                    <w:left w:val="none" w:sz="0" w:space="0" w:color="auto"/>
                    <w:bottom w:val="none" w:sz="0" w:space="0" w:color="auto"/>
                    <w:right w:val="none" w:sz="0" w:space="0" w:color="auto"/>
                  </w:divBdr>
                  <w:divsChild>
                    <w:div w:id="809782701">
                      <w:marLeft w:val="0"/>
                      <w:marRight w:val="0"/>
                      <w:marTop w:val="0"/>
                      <w:marBottom w:val="0"/>
                      <w:divBdr>
                        <w:top w:val="none" w:sz="0" w:space="0" w:color="auto"/>
                        <w:left w:val="none" w:sz="0" w:space="0" w:color="auto"/>
                        <w:bottom w:val="none" w:sz="0" w:space="0" w:color="auto"/>
                        <w:right w:val="none" w:sz="0" w:space="0" w:color="auto"/>
                      </w:divBdr>
                      <w:divsChild>
                        <w:div w:id="1632831359">
                          <w:marLeft w:val="0"/>
                          <w:marRight w:val="0"/>
                          <w:marTop w:val="0"/>
                          <w:marBottom w:val="0"/>
                          <w:divBdr>
                            <w:top w:val="none" w:sz="0" w:space="0" w:color="auto"/>
                            <w:left w:val="none" w:sz="0" w:space="0" w:color="auto"/>
                            <w:bottom w:val="none" w:sz="0" w:space="0" w:color="auto"/>
                            <w:right w:val="none" w:sz="0" w:space="0" w:color="auto"/>
                          </w:divBdr>
                          <w:divsChild>
                            <w:div w:id="303197297">
                              <w:marLeft w:val="0"/>
                              <w:marRight w:val="0"/>
                              <w:marTop w:val="120"/>
                              <w:marBottom w:val="360"/>
                              <w:divBdr>
                                <w:top w:val="none" w:sz="0" w:space="0" w:color="auto"/>
                                <w:left w:val="none" w:sz="0" w:space="0" w:color="auto"/>
                                <w:bottom w:val="none" w:sz="0" w:space="0" w:color="auto"/>
                                <w:right w:val="none" w:sz="0" w:space="0" w:color="auto"/>
                              </w:divBdr>
                              <w:divsChild>
                                <w:div w:id="551966166">
                                  <w:marLeft w:val="42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98427">
      <w:bodyDiv w:val="1"/>
      <w:marLeft w:val="0"/>
      <w:marRight w:val="0"/>
      <w:marTop w:val="0"/>
      <w:marBottom w:val="0"/>
      <w:divBdr>
        <w:top w:val="none" w:sz="0" w:space="0" w:color="auto"/>
        <w:left w:val="none" w:sz="0" w:space="0" w:color="auto"/>
        <w:bottom w:val="none" w:sz="0" w:space="0" w:color="auto"/>
        <w:right w:val="none" w:sz="0" w:space="0" w:color="auto"/>
      </w:divBdr>
      <w:divsChild>
        <w:div w:id="30960921">
          <w:marLeft w:val="547"/>
          <w:marRight w:val="0"/>
          <w:marTop w:val="134"/>
          <w:marBottom w:val="0"/>
          <w:divBdr>
            <w:top w:val="none" w:sz="0" w:space="0" w:color="auto"/>
            <w:left w:val="none" w:sz="0" w:space="0" w:color="auto"/>
            <w:bottom w:val="none" w:sz="0" w:space="0" w:color="auto"/>
            <w:right w:val="none" w:sz="0" w:space="0" w:color="auto"/>
          </w:divBdr>
        </w:div>
      </w:divsChild>
    </w:div>
    <w:div w:id="2035499889">
      <w:bodyDiv w:val="1"/>
      <w:marLeft w:val="0"/>
      <w:marRight w:val="0"/>
      <w:marTop w:val="0"/>
      <w:marBottom w:val="0"/>
      <w:divBdr>
        <w:top w:val="none" w:sz="0" w:space="0" w:color="auto"/>
        <w:left w:val="none" w:sz="0" w:space="0" w:color="auto"/>
        <w:bottom w:val="none" w:sz="0" w:space="0" w:color="auto"/>
        <w:right w:val="none" w:sz="0" w:space="0" w:color="auto"/>
      </w:divBdr>
    </w:div>
    <w:div w:id="2061201426">
      <w:bodyDiv w:val="1"/>
      <w:marLeft w:val="0"/>
      <w:marRight w:val="0"/>
      <w:marTop w:val="0"/>
      <w:marBottom w:val="0"/>
      <w:divBdr>
        <w:top w:val="none" w:sz="0" w:space="0" w:color="auto"/>
        <w:left w:val="none" w:sz="0" w:space="0" w:color="auto"/>
        <w:bottom w:val="none" w:sz="0" w:space="0" w:color="auto"/>
        <w:right w:val="none" w:sz="0" w:space="0" w:color="auto"/>
      </w:divBdr>
      <w:divsChild>
        <w:div w:id="893740770">
          <w:marLeft w:val="547"/>
          <w:marRight w:val="0"/>
          <w:marTop w:val="134"/>
          <w:marBottom w:val="0"/>
          <w:divBdr>
            <w:top w:val="none" w:sz="0" w:space="0" w:color="auto"/>
            <w:left w:val="none" w:sz="0" w:space="0" w:color="auto"/>
            <w:bottom w:val="none" w:sz="0" w:space="0" w:color="auto"/>
            <w:right w:val="none" w:sz="0" w:space="0" w:color="auto"/>
          </w:divBdr>
        </w:div>
        <w:div w:id="1492478326">
          <w:marLeft w:val="1166"/>
          <w:marRight w:val="0"/>
          <w:marTop w:val="115"/>
          <w:marBottom w:val="0"/>
          <w:divBdr>
            <w:top w:val="none" w:sz="0" w:space="0" w:color="auto"/>
            <w:left w:val="none" w:sz="0" w:space="0" w:color="auto"/>
            <w:bottom w:val="none" w:sz="0" w:space="0" w:color="auto"/>
            <w:right w:val="none" w:sz="0" w:space="0" w:color="auto"/>
          </w:divBdr>
        </w:div>
        <w:div w:id="1261330960">
          <w:marLeft w:val="1166"/>
          <w:marRight w:val="0"/>
          <w:marTop w:val="115"/>
          <w:marBottom w:val="0"/>
          <w:divBdr>
            <w:top w:val="none" w:sz="0" w:space="0" w:color="auto"/>
            <w:left w:val="none" w:sz="0" w:space="0" w:color="auto"/>
            <w:bottom w:val="none" w:sz="0" w:space="0" w:color="auto"/>
            <w:right w:val="none" w:sz="0" w:space="0" w:color="auto"/>
          </w:divBdr>
        </w:div>
        <w:div w:id="1334333774">
          <w:marLeft w:val="1166"/>
          <w:marRight w:val="0"/>
          <w:marTop w:val="115"/>
          <w:marBottom w:val="0"/>
          <w:divBdr>
            <w:top w:val="none" w:sz="0" w:space="0" w:color="auto"/>
            <w:left w:val="none" w:sz="0" w:space="0" w:color="auto"/>
            <w:bottom w:val="none" w:sz="0" w:space="0" w:color="auto"/>
            <w:right w:val="none" w:sz="0" w:space="0" w:color="auto"/>
          </w:divBdr>
        </w:div>
        <w:div w:id="464542000">
          <w:marLeft w:val="1166"/>
          <w:marRight w:val="0"/>
          <w:marTop w:val="115"/>
          <w:marBottom w:val="0"/>
          <w:divBdr>
            <w:top w:val="none" w:sz="0" w:space="0" w:color="auto"/>
            <w:left w:val="none" w:sz="0" w:space="0" w:color="auto"/>
            <w:bottom w:val="none" w:sz="0" w:space="0" w:color="auto"/>
            <w:right w:val="none" w:sz="0" w:space="0" w:color="auto"/>
          </w:divBdr>
        </w:div>
        <w:div w:id="146284480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54d949b695c83e2ae827a29c8e9bae86">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d870ceb07e4636cd7e136b602df617ea"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05ED-FA79-4965-95FE-DE22A150DF2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26DBEA-0F09-4C5C-8807-95861C1763BA}">
  <ds:schemaRefs>
    <ds:schemaRef ds:uri="http://schemas.microsoft.com/sharepoint/v3/contenttype/forms"/>
  </ds:schemaRefs>
</ds:datastoreItem>
</file>

<file path=customXml/itemProps3.xml><?xml version="1.0" encoding="utf-8"?>
<ds:datastoreItem xmlns:ds="http://schemas.openxmlformats.org/officeDocument/2006/customXml" ds:itemID="{4009DA63-DB68-4294-A260-1F0BD9927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CA786-462A-4B82-BCD7-E671CEAE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1382</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Centers for Disease Control and Prevention</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Zefeng (CDC/ONDIEH/NCCDPHP)</dc:creator>
  <cp:keywords/>
  <dc:description/>
  <cp:lastModifiedBy>Zhang, Zefeng (CDC/DDNID/NCCDPHP/DHDSP)</cp:lastModifiedBy>
  <cp:revision>4</cp:revision>
  <cp:lastPrinted>2020-02-27T14:34:00Z</cp:lastPrinted>
  <dcterms:created xsi:type="dcterms:W3CDTF">2020-09-01T02:08:00Z</dcterms:created>
  <dcterms:modified xsi:type="dcterms:W3CDTF">2020-09-01T17:50:00Z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cao9@cdc.gov</vt:lpwstr>
  </property>
  <property fmtid="{D5CDD505-2E9C-101B-9397-08002B2CF9AE}" pid="6" name="MSIP_Label_7b94a7b8-f06c-4dfe-bdcc-9b548fd58c31_SetDate">
    <vt:lpwstr>2020-05-13T12:50:08.9306702Z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751e9eb8-9500-418e-8073-38ee29cfcec8</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