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16535" w14:textId="48290CA4" w:rsidR="00562D43" w:rsidRPr="00FF661C" w:rsidRDefault="00562D43" w:rsidP="00562D43">
      <w:pPr>
        <w:spacing w:after="0" w:line="480" w:lineRule="auto"/>
        <w:jc w:val="both"/>
        <w:rPr>
          <w:sz w:val="18"/>
        </w:rPr>
      </w:pPr>
      <w:r w:rsidRPr="00FF661C">
        <w:rPr>
          <w:noProof/>
          <w:sz w:val="18"/>
        </w:rPr>
        <w:drawing>
          <wp:anchor distT="0" distB="0" distL="114300" distR="114300" simplePos="0" relativeHeight="251659264" behindDoc="0" locked="0" layoutInCell="1" allowOverlap="1" wp14:anchorId="463F7716" wp14:editId="54D17F07">
            <wp:simplePos x="0" y="0"/>
            <wp:positionH relativeFrom="margin">
              <wp:posOffset>4686300</wp:posOffset>
            </wp:positionH>
            <wp:positionV relativeFrom="margin">
              <wp:posOffset>1778000</wp:posOffset>
            </wp:positionV>
            <wp:extent cx="3213100" cy="4189730"/>
            <wp:effectExtent l="0" t="0" r="6350" b="1270"/>
            <wp:wrapSquare wrapText="bothSides"/>
            <wp:docPr id="3" name="Picture 3" descr="C:\Users\Nica01\Downloads\Phylogenetic tree consecutive infectio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a01\Downloads\Phylogenetic tree consecutive infections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Supplement 1</w:t>
      </w:r>
      <w:r w:rsidRPr="006D7C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06CF">
        <w:rPr>
          <w:rFonts w:ascii="Times New Roman" w:hAnsi="Times New Roman" w:cs="Times New Roman"/>
          <w:bCs/>
          <w:sz w:val="24"/>
          <w:szCs w:val="24"/>
        </w:rPr>
        <w:t>The nucleotide (</w:t>
      </w:r>
      <w:proofErr w:type="spellStart"/>
      <w:r w:rsidRPr="009B06CF">
        <w:rPr>
          <w:rFonts w:ascii="Times New Roman" w:hAnsi="Times New Roman" w:cs="Times New Roman"/>
          <w:bCs/>
          <w:sz w:val="24"/>
          <w:szCs w:val="24"/>
        </w:rPr>
        <w:t>nt</w:t>
      </w:r>
      <w:proofErr w:type="spellEnd"/>
      <w:r w:rsidRPr="009B06CF">
        <w:rPr>
          <w:rFonts w:ascii="Times New Roman" w:hAnsi="Times New Roman" w:cs="Times New Roman"/>
          <w:bCs/>
          <w:sz w:val="24"/>
          <w:szCs w:val="24"/>
        </w:rPr>
        <w:t xml:space="preserve">) sequences </w:t>
      </w:r>
      <w:r w:rsidR="007040C7">
        <w:rPr>
          <w:rFonts w:ascii="Times New Roman" w:hAnsi="Times New Roman" w:cs="Times New Roman"/>
          <w:bCs/>
          <w:sz w:val="24"/>
          <w:szCs w:val="24"/>
        </w:rPr>
        <w:t>homology</w:t>
      </w:r>
      <w:r w:rsidRPr="009B06CF">
        <w:rPr>
          <w:rFonts w:ascii="Times New Roman" w:hAnsi="Times New Roman" w:cs="Times New Roman"/>
          <w:bCs/>
          <w:sz w:val="24"/>
          <w:szCs w:val="24"/>
        </w:rPr>
        <w:t xml:space="preserve"> from children experiencing consecutive </w:t>
      </w:r>
      <w:r>
        <w:rPr>
          <w:rFonts w:ascii="Times New Roman" w:hAnsi="Times New Roman" w:cs="Times New Roman"/>
          <w:bCs/>
          <w:sz w:val="24"/>
          <w:szCs w:val="24"/>
        </w:rPr>
        <w:t xml:space="preserve">sapovirus </w:t>
      </w:r>
      <w:r w:rsidRPr="009B06CF">
        <w:rPr>
          <w:rFonts w:ascii="Times New Roman" w:hAnsi="Times New Roman" w:cs="Times New Roman"/>
          <w:bCs/>
          <w:sz w:val="24"/>
          <w:szCs w:val="24"/>
        </w:rPr>
        <w:t xml:space="preserve">infections with the same genotype within 42 days and phylogenetic tree based in pairwise alignment of the </w:t>
      </w:r>
      <w:proofErr w:type="spellStart"/>
      <w:r w:rsidRPr="009B06CF">
        <w:rPr>
          <w:rFonts w:ascii="Times New Roman" w:hAnsi="Times New Roman" w:cs="Times New Roman"/>
          <w:bCs/>
          <w:sz w:val="24"/>
          <w:szCs w:val="24"/>
        </w:rPr>
        <w:t>nt</w:t>
      </w:r>
      <w:proofErr w:type="spellEnd"/>
      <w:r w:rsidRPr="009B06CF">
        <w:rPr>
          <w:rFonts w:ascii="Times New Roman" w:hAnsi="Times New Roman" w:cs="Times New Roman"/>
          <w:bCs/>
          <w:sz w:val="24"/>
          <w:szCs w:val="24"/>
        </w:rPr>
        <w:t xml:space="preserve"> sequences of the N-terminal and Shell region of the capsid gene.</w:t>
      </w:r>
      <w:r w:rsidR="007040C7">
        <w:rPr>
          <w:rFonts w:ascii="Times New Roman" w:hAnsi="Times New Roman" w:cs="Times New Roman"/>
          <w:bCs/>
          <w:sz w:val="24"/>
          <w:szCs w:val="24"/>
        </w:rPr>
        <w:t xml:space="preserve"> Nucleotide sequence homology was determined by using </w:t>
      </w:r>
      <w:proofErr w:type="spellStart"/>
      <w:r w:rsidR="007040C7">
        <w:rPr>
          <w:rFonts w:ascii="Times New Roman" w:hAnsi="Times New Roman" w:cs="Times New Roman"/>
          <w:bCs/>
          <w:sz w:val="24"/>
          <w:szCs w:val="24"/>
        </w:rPr>
        <w:t>BioEdit</w:t>
      </w:r>
      <w:proofErr w:type="spellEnd"/>
      <w:r w:rsidR="007040C7">
        <w:rPr>
          <w:rFonts w:ascii="Times New Roman" w:hAnsi="Times New Roman" w:cs="Times New Roman"/>
          <w:bCs/>
          <w:sz w:val="24"/>
          <w:szCs w:val="24"/>
        </w:rPr>
        <w:t>, 7.2. S</w:t>
      </w:r>
      <w:r w:rsidR="007040C7" w:rsidRPr="007040C7">
        <w:rPr>
          <w:rFonts w:ascii="Times New Roman" w:hAnsi="Times New Roman" w:cs="Times New Roman"/>
          <w:bCs/>
          <w:sz w:val="24"/>
          <w:szCs w:val="24"/>
        </w:rPr>
        <w:t xml:space="preserve">equence alignment was performed by using the </w:t>
      </w:r>
      <w:proofErr w:type="spellStart"/>
      <w:r w:rsidR="007040C7">
        <w:rPr>
          <w:rFonts w:ascii="Times New Roman" w:hAnsi="Times New Roman" w:cs="Times New Roman"/>
          <w:bCs/>
          <w:sz w:val="24"/>
          <w:szCs w:val="24"/>
        </w:rPr>
        <w:t>c</w:t>
      </w:r>
      <w:r w:rsidR="007040C7" w:rsidRPr="007040C7">
        <w:rPr>
          <w:rFonts w:ascii="Times New Roman" w:hAnsi="Times New Roman" w:cs="Times New Roman"/>
          <w:bCs/>
          <w:sz w:val="24"/>
          <w:szCs w:val="24"/>
        </w:rPr>
        <w:t>lustalW</w:t>
      </w:r>
      <w:proofErr w:type="spellEnd"/>
      <w:r w:rsidR="007040C7" w:rsidRPr="007040C7">
        <w:rPr>
          <w:rFonts w:ascii="Times New Roman" w:hAnsi="Times New Roman" w:cs="Times New Roman"/>
          <w:bCs/>
          <w:sz w:val="24"/>
          <w:szCs w:val="24"/>
        </w:rPr>
        <w:t xml:space="preserve"> algorithm, version 1.83. Phylogenetic analysis and pairwise nucleotide identities were performed by the Mega </w:t>
      </w:r>
      <w:r w:rsidR="007040C7">
        <w:rPr>
          <w:rFonts w:ascii="Times New Roman" w:hAnsi="Times New Roman" w:cs="Times New Roman"/>
          <w:bCs/>
          <w:sz w:val="24"/>
          <w:szCs w:val="24"/>
        </w:rPr>
        <w:t>11.0.13</w:t>
      </w:r>
      <w:r w:rsidR="007040C7" w:rsidRPr="007040C7">
        <w:rPr>
          <w:rFonts w:ascii="Times New Roman" w:hAnsi="Times New Roman" w:cs="Times New Roman"/>
          <w:bCs/>
          <w:sz w:val="24"/>
          <w:szCs w:val="24"/>
        </w:rPr>
        <w:t xml:space="preserve"> software package</w:t>
      </w:r>
      <w:r w:rsidR="007040C7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6211" w:type="dxa"/>
        <w:tblInd w:w="-5" w:type="dxa"/>
        <w:tblLook w:val="04A0" w:firstRow="1" w:lastRow="0" w:firstColumn="1" w:lastColumn="0" w:noHBand="0" w:noVBand="1"/>
      </w:tblPr>
      <w:tblGrid>
        <w:gridCol w:w="1265"/>
        <w:gridCol w:w="1195"/>
        <w:gridCol w:w="1197"/>
        <w:gridCol w:w="1159"/>
        <w:gridCol w:w="91"/>
        <w:gridCol w:w="1177"/>
        <w:gridCol w:w="127"/>
      </w:tblGrid>
      <w:tr w:rsidR="00562D43" w:rsidRPr="007040C7" w14:paraId="5C39A1C0" w14:textId="77777777" w:rsidTr="0090618A">
        <w:trPr>
          <w:trHeight w:val="782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0461CB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Subject ID followed by tested sample 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289AC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Genotype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C6FC8C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Days between infections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D32D13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Compared segments (bp)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74FDCF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Nucleotide homology (%)</w:t>
            </w:r>
          </w:p>
        </w:tc>
      </w:tr>
      <w:tr w:rsidR="00562D43" w:rsidRPr="007040C7" w14:paraId="4B4BCAA0" w14:textId="77777777" w:rsidTr="0090618A">
        <w:trPr>
          <w:trHeight w:val="27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F1B64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3-D1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ACAA099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FDC2F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</w:t>
            </w:r>
          </w:p>
          <w:p w14:paraId="662EBF4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DF113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354</w:t>
            </w:r>
          </w:p>
          <w:p w14:paraId="56C6224B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E808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100.0</w:t>
            </w:r>
          </w:p>
          <w:p w14:paraId="4F35500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62D43" w:rsidRPr="007040C7" w14:paraId="10015D9E" w14:textId="77777777" w:rsidTr="0090618A">
        <w:trPr>
          <w:trHeight w:val="282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92AC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3-D2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5DBC9AC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4A519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E933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2646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562D43" w:rsidRPr="007040C7" w14:paraId="6BFDC12B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1265B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5-D1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2D92E2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GII.3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B5CE3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</w:t>
            </w:r>
          </w:p>
          <w:p w14:paraId="44B75372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9144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399</w:t>
            </w:r>
          </w:p>
          <w:p w14:paraId="1F5CD0A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D41C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99.2</w:t>
            </w:r>
          </w:p>
          <w:p w14:paraId="65904D99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62D43" w:rsidRPr="007040C7" w14:paraId="113CA75F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87F9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5-D2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2748093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GII.3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57FBC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2501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7B23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562D43" w:rsidRPr="007040C7" w14:paraId="228D536D" w14:textId="77777777" w:rsidTr="0090618A">
        <w:trPr>
          <w:trHeight w:val="27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DB49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11-D1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036C15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47D2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</w:t>
            </w:r>
          </w:p>
          <w:p w14:paraId="54610FE3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</w:t>
            </w:r>
          </w:p>
          <w:p w14:paraId="2AAB5A72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99F3C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  <w:p w14:paraId="0E1E6FC8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361</w:t>
            </w:r>
          </w:p>
          <w:p w14:paraId="40B2FAD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EB465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  <w:p w14:paraId="3F6B64C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100.0</w:t>
            </w:r>
          </w:p>
          <w:p w14:paraId="1606EBB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62D43" w:rsidRPr="007040C7" w14:paraId="5DFC646E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639D1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11-F11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9A4C9C3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D1894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4BE5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6912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562D43" w:rsidRPr="007040C7" w14:paraId="0069CA59" w14:textId="77777777" w:rsidTr="0090618A">
        <w:trPr>
          <w:trHeight w:val="27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5BE2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11-F12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F7DCBF9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6BA1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DEBC1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A3E6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562D43" w:rsidRPr="007040C7" w14:paraId="21C8A5A4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4574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16-D3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115194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8BDBF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</w:t>
            </w:r>
          </w:p>
          <w:p w14:paraId="20141E55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C6378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396</w:t>
            </w:r>
          </w:p>
          <w:p w14:paraId="27E0BC1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CEC3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100.0</w:t>
            </w:r>
          </w:p>
          <w:p w14:paraId="661DD6DC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62D43" w:rsidRPr="007040C7" w14:paraId="6531AF63" w14:textId="77777777" w:rsidTr="0090618A">
        <w:trPr>
          <w:trHeight w:val="27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757C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16-F10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3E2C0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CDD9F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EC9A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A913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562D43" w:rsidRPr="007040C7" w14:paraId="693FAF3F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262F3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18-F20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3AD30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GV.1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E89B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</w:t>
            </w:r>
          </w:p>
          <w:p w14:paraId="0FB5E09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6A42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254</w:t>
            </w:r>
          </w:p>
          <w:p w14:paraId="15853495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EF0A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100.0</w:t>
            </w:r>
          </w:p>
          <w:p w14:paraId="33A20251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62D43" w:rsidRPr="007040C7" w14:paraId="1AE14741" w14:textId="77777777" w:rsidTr="0090618A">
        <w:trPr>
          <w:trHeight w:val="27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2EB3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18-F21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B7662F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GV.1 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F6A3C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B44C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B77D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562D43" w:rsidRPr="007040C7" w14:paraId="42BC4C99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73B6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29-D5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C2F3131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GII.1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EFCEB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</w:t>
            </w:r>
          </w:p>
          <w:p w14:paraId="07B98E3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20C2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351</w:t>
            </w:r>
          </w:p>
          <w:p w14:paraId="21E92024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2D52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sz w:val="16"/>
                <w:szCs w:val="16"/>
              </w:rPr>
              <w:t>96.6</w:t>
            </w:r>
          </w:p>
          <w:p w14:paraId="4138FFDB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 </w:t>
            </w:r>
          </w:p>
        </w:tc>
      </w:tr>
      <w:tr w:rsidR="00562D43" w:rsidRPr="007040C7" w14:paraId="28F58C80" w14:textId="77777777" w:rsidTr="0090618A">
        <w:trPr>
          <w:trHeight w:val="27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373D4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29-F19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0F7B95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GII.1 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4EEB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7291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12BA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</w:tr>
      <w:tr w:rsidR="00562D43" w:rsidRPr="007040C7" w14:paraId="3EB5FA08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BDF9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36-D1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B5E976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4012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</w:t>
            </w:r>
          </w:p>
          <w:p w14:paraId="440CCC65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A245F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363</w:t>
            </w:r>
          </w:p>
          <w:p w14:paraId="322216A5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B9261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100.0</w:t>
            </w:r>
          </w:p>
          <w:p w14:paraId="7CBB764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62D43" w:rsidRPr="007040C7" w14:paraId="02E7A493" w14:textId="77777777" w:rsidTr="0090618A">
        <w:trPr>
          <w:trHeight w:val="27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5D634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36-F7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03765C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94C4F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1163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E199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562D43" w:rsidRPr="007040C7" w14:paraId="62CA14D7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1472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37-F19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533CCBC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214C9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</w:p>
          <w:p w14:paraId="55246565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2AFA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357</w:t>
            </w:r>
          </w:p>
          <w:p w14:paraId="2F288875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7C9B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100.0</w:t>
            </w:r>
          </w:p>
          <w:p w14:paraId="62D364AC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62D43" w:rsidRPr="007040C7" w14:paraId="27A86797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E6DB1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37-D4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C132D9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8D14B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22979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DF121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562D43" w:rsidRPr="007040C7" w14:paraId="436910FF" w14:textId="77777777" w:rsidTr="0090618A">
        <w:trPr>
          <w:trHeight w:val="26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AD53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38-D1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8F24BCB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24FB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</w:t>
            </w:r>
          </w:p>
          <w:p w14:paraId="3AC7F276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D7A2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355</w:t>
            </w:r>
          </w:p>
          <w:p w14:paraId="5132EE9F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9312A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100.0</w:t>
            </w:r>
          </w:p>
          <w:p w14:paraId="57DFE535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62D43" w:rsidRPr="007040C7" w14:paraId="4D6F09FB" w14:textId="77777777" w:rsidTr="0090618A">
        <w:trPr>
          <w:trHeight w:val="27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DF24F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38-F16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2059B37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GI.1 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050A4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27E3E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1F920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562D43" w:rsidRPr="007040C7" w14:paraId="75E02F5C" w14:textId="77777777" w:rsidTr="0090618A">
        <w:trPr>
          <w:gridAfter w:val="1"/>
          <w:wAfter w:w="127" w:type="dxa"/>
          <w:trHeight w:val="260"/>
        </w:trPr>
        <w:tc>
          <w:tcPr>
            <w:tcW w:w="6084" w:type="dxa"/>
            <w:gridSpan w:val="6"/>
            <w:shd w:val="clear" w:color="auto" w:fill="auto"/>
            <w:noWrap/>
            <w:vAlign w:val="bottom"/>
            <w:hideMark/>
          </w:tcPr>
          <w:p w14:paraId="37DEB55B" w14:textId="3B8ADEA2" w:rsidR="00562D43" w:rsidRPr="007040C7" w:rsidRDefault="00562D43" w:rsidP="009061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"D" </w:t>
            </w:r>
            <w:proofErr w:type="gramStart"/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stand</w:t>
            </w:r>
            <w:proofErr w:type="gramEnd"/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for Acute Gastroenteritis Episode</w:t>
            </w:r>
            <w:r w:rsidR="007040C7"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, </w:t>
            </w:r>
          </w:p>
        </w:tc>
      </w:tr>
      <w:tr w:rsidR="00562D43" w:rsidRPr="007040C7" w14:paraId="20A759C2" w14:textId="77777777" w:rsidTr="0090618A">
        <w:trPr>
          <w:gridAfter w:val="1"/>
          <w:wAfter w:w="127" w:type="dxa"/>
          <w:trHeight w:val="260"/>
        </w:trPr>
        <w:tc>
          <w:tcPr>
            <w:tcW w:w="4816" w:type="dxa"/>
            <w:gridSpan w:val="4"/>
            <w:shd w:val="clear" w:color="auto" w:fill="auto"/>
            <w:noWrap/>
            <w:vAlign w:val="bottom"/>
            <w:hideMark/>
          </w:tcPr>
          <w:p w14:paraId="3485CB51" w14:textId="36FAE3EE" w:rsidR="00562D43" w:rsidRPr="007040C7" w:rsidRDefault="00562D43" w:rsidP="009061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4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and for monthly routine stool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B5AD" w14:textId="77777777" w:rsidR="00562D43" w:rsidRPr="007040C7" w:rsidRDefault="00562D43" w:rsidP="0090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F2B2BE3" w14:textId="77777777" w:rsidR="007E4622" w:rsidRDefault="007E4622" w:rsidP="007040C7"/>
    <w:sectPr w:rsidR="007E4622" w:rsidSect="00562D4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D43"/>
    <w:rsid w:val="000F2865"/>
    <w:rsid w:val="00562D43"/>
    <w:rsid w:val="007040C7"/>
    <w:rsid w:val="007E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B9D4C"/>
  <w15:chartTrackingRefBased/>
  <w15:docId w15:val="{24E8BE09-F2C0-400C-AE14-6229D6801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D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Chapel Hill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FREDMAN GONZALEZ</dc:creator>
  <cp:keywords/>
  <dc:description/>
  <cp:lastModifiedBy>Filemon Bucardo</cp:lastModifiedBy>
  <cp:revision>4</cp:revision>
  <dcterms:created xsi:type="dcterms:W3CDTF">2022-10-31T16:15:00Z</dcterms:created>
  <dcterms:modified xsi:type="dcterms:W3CDTF">2022-10-31T16:56:00Z</dcterms:modified>
</cp:coreProperties>
</file>