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17756" w14:textId="77777777" w:rsidR="009A0A77" w:rsidRPr="006074E7" w:rsidRDefault="009A0A77" w:rsidP="009A0A77">
      <w:pPr>
        <w:rPr>
          <w:rFonts w:ascii="Times New Roman" w:hAnsi="Times New Roman" w:cs="Times New Roman"/>
          <w:sz w:val="24"/>
          <w:szCs w:val="24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 xml:space="preserve">Supplement 1.  </w:t>
      </w:r>
      <w:r w:rsidRPr="176D170D">
        <w:rPr>
          <w:rFonts w:ascii="Times New Roman" w:hAnsi="Times New Roman" w:cs="Times New Roman"/>
          <w:sz w:val="24"/>
          <w:szCs w:val="24"/>
        </w:rPr>
        <w:t>CDC MIS-C Case Definition</w:t>
      </w:r>
      <w:r w:rsidRPr="0004775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074E7">
        <w:rPr>
          <w:rFonts w:ascii="Times New Roman" w:hAnsi="Times New Roman" w:cs="Times New Roman"/>
          <w:sz w:val="24"/>
          <w:szCs w:val="24"/>
          <w:vertAlign w:val="superscript"/>
        </w:rPr>
        <w:t>a</w:t>
      </w:r>
    </w:p>
    <w:p w14:paraId="3C2C021F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b/>
          <w:sz w:val="24"/>
          <w:szCs w:val="24"/>
        </w:rPr>
        <w:t>MIS-C Case Definition</w:t>
      </w:r>
      <w:r w:rsidRPr="006074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</w:p>
    <w:p w14:paraId="7F5A3DF8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Age &lt; 21 years</w:t>
      </w:r>
    </w:p>
    <w:p w14:paraId="440843B6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Fever ≥38.0°C for ≥24 hours or report of subjective fever lasting ≥24 hours</w:t>
      </w:r>
    </w:p>
    <w:p w14:paraId="0C1A7742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Laboratory evidence of inflammation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</w:p>
    <w:p w14:paraId="6E5DE628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Evidence of clinically severe illness requiring hospitalization with multisystem (≥2) organ involvement (cardiac, respiratory, hematologic, gastrointestinal, dermatologic, </w:t>
      </w:r>
      <w:proofErr w:type="gramStart"/>
      <w:r w:rsidRPr="006074E7">
        <w:rPr>
          <w:rFonts w:ascii="Times New Roman" w:hAnsi="Times New Roman" w:cs="Times New Roman"/>
          <w:sz w:val="24"/>
          <w:szCs w:val="24"/>
        </w:rPr>
        <w:t>renal</w:t>
      </w:r>
      <w:proofErr w:type="gramEnd"/>
      <w:r w:rsidRPr="006074E7">
        <w:rPr>
          <w:rFonts w:ascii="Times New Roman" w:hAnsi="Times New Roman" w:cs="Times New Roman"/>
          <w:sz w:val="24"/>
          <w:szCs w:val="24"/>
        </w:rPr>
        <w:t xml:space="preserve"> or neurological)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</w:p>
    <w:p w14:paraId="23537BCD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No alternative plausible diagnoses</w:t>
      </w:r>
    </w:p>
    <w:p w14:paraId="54C13745" w14:textId="77777777" w:rsidR="009A0A77" w:rsidRPr="006074E7" w:rsidRDefault="009A0A77" w:rsidP="009A0A77">
      <w:pPr>
        <w:pStyle w:val="EndnoteTex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Positive for current or recent SARS-CoV-2 infection by RT-PCR, antibody, or antigen test; or exposure to a suspected or confirmed COVID-19 case within the 4 weeks prior to the onset of symptoms</w:t>
      </w:r>
    </w:p>
    <w:p w14:paraId="13723D11" w14:textId="77777777" w:rsidR="009A0A77" w:rsidRPr="006074E7" w:rsidRDefault="009A0A77" w:rsidP="009A0A77">
      <w:pPr>
        <w:pStyle w:val="EndnoteText"/>
        <w:ind w:left="720"/>
        <w:rPr>
          <w:rFonts w:ascii="Times New Roman" w:hAnsi="Times New Roman" w:cs="Times New Roman"/>
          <w:sz w:val="24"/>
          <w:szCs w:val="24"/>
        </w:rPr>
      </w:pPr>
    </w:p>
    <w:p w14:paraId="209D7757" w14:textId="77777777" w:rsidR="009A0A7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  <w:vertAlign w:val="superscript"/>
        </w:rPr>
      </w:pPr>
      <w:r w:rsidRPr="006074E7">
        <w:rPr>
          <w:rFonts w:ascii="Times New Roman" w:hAnsi="Times New Roman" w:cs="Times New Roman"/>
          <w:sz w:val="24"/>
          <w:szCs w:val="24"/>
          <w:vertAlign w:val="superscript"/>
        </w:rPr>
        <w:t xml:space="preserve">a </w:t>
      </w:r>
      <w:r w:rsidRPr="008721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Multisystem Inflammatory Syndrome in Children (MIS-C) Associated with Coronavirus Disease 2019 (COVID-19). Centers for Disease Control and Prevention. Available from: </w:t>
      </w:r>
      <w:r w:rsidRPr="0087219E">
        <w:rPr>
          <w:rFonts w:ascii="Times New Roman" w:hAnsi="Times New Roman" w:cs="Times New Roman"/>
          <w:sz w:val="24"/>
          <w:szCs w:val="24"/>
          <w:shd w:val="clear" w:color="auto" w:fill="FFFFFF"/>
        </w:rPr>
        <w:t>https://emergency.cdc.gov/han/2020/han00432.asp</w:t>
      </w:r>
      <w:r w:rsidRPr="008721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Accessed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September 1</w:t>
      </w:r>
      <w:r w:rsidRPr="008721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2022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>.</w:t>
      </w:r>
    </w:p>
    <w:p w14:paraId="53F806FE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b</w:t>
      </w:r>
      <w:r w:rsidRPr="006074E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074E7">
        <w:rPr>
          <w:rFonts w:ascii="Times New Roman" w:hAnsi="Times New Roman" w:cs="Times New Roman"/>
          <w:sz w:val="24"/>
          <w:szCs w:val="24"/>
        </w:rPr>
        <w:t>Patients must meet all criteria after adjudication.</w:t>
      </w:r>
    </w:p>
    <w:p w14:paraId="6D311590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c</w:t>
      </w:r>
      <w:r w:rsidRPr="006074E7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6074E7">
        <w:rPr>
          <w:rFonts w:ascii="Times New Roman" w:hAnsi="Times New Roman" w:cs="Times New Roman"/>
          <w:sz w:val="24"/>
          <w:szCs w:val="24"/>
        </w:rPr>
        <w:t>Including, but not limited to, 1 or more of the following: an elevated C-reactive protein, erythrocyte sedimentation rate, fibrinogen, procalcitonin, D-dimer, ferritin, lactate dehydrogenase, interleukin 6, elevated neutrophils, reduced lymphocytes, and low albumin level.</w:t>
      </w:r>
    </w:p>
    <w:p w14:paraId="0F15269B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d</w:t>
      </w:r>
      <w:r w:rsidRPr="006074E7">
        <w:rPr>
          <w:rFonts w:ascii="Times New Roman" w:hAnsi="Times New Roman" w:cs="Times New Roman"/>
          <w:sz w:val="24"/>
          <w:szCs w:val="24"/>
        </w:rPr>
        <w:t xml:space="preserve"> Patient meets criteria for organ system involvement when at least 1 sign or symptom is present. </w:t>
      </w:r>
    </w:p>
    <w:p w14:paraId="3976D45D" w14:textId="77777777" w:rsidR="009A0A77" w:rsidRDefault="009A0A77" w:rsidP="009A0A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EBDB546" w14:textId="77777777" w:rsidR="009A0A77" w:rsidRDefault="009A0A77" w:rsidP="009A0A77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EE00ED3" w14:textId="77777777" w:rsidR="009A0A77" w:rsidRPr="0094567B" w:rsidRDefault="009A0A77" w:rsidP="009A0A77">
      <w:pPr>
        <w:rPr>
          <w:rFonts w:ascii="Times New Roman" w:hAnsi="Times New Roman" w:cs="Times New Roman"/>
          <w:sz w:val="24"/>
          <w:szCs w:val="24"/>
          <w:vertAlign w:val="superscript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Supplement 2.  </w:t>
      </w:r>
      <w:r w:rsidRPr="176D170D">
        <w:rPr>
          <w:rFonts w:ascii="Times New Roman" w:hAnsi="Times New Roman" w:cs="Times New Roman"/>
          <w:sz w:val="24"/>
          <w:szCs w:val="24"/>
        </w:rPr>
        <w:t>Definitions used for MIS-C organ system involvement*, by system</w:t>
      </w:r>
      <w:r>
        <w:rPr>
          <w:rFonts w:ascii="Times New Roman" w:hAnsi="Times New Roman" w:cs="Times New Roman"/>
          <w:noProof/>
          <w:sz w:val="24"/>
          <w:szCs w:val="24"/>
        </w:rPr>
        <w:t>.</w:t>
      </w:r>
      <w:r>
        <w:rPr>
          <w:rFonts w:ascii="Times New Roman" w:hAnsi="Times New Roman" w:cs="Times New Roman"/>
          <w:noProof/>
          <w:sz w:val="24"/>
          <w:szCs w:val="24"/>
          <w:vertAlign w:val="superscript"/>
        </w:rPr>
        <w:t>1</w:t>
      </w:r>
    </w:p>
    <w:p w14:paraId="24A5B109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>Severe cardiovascular involvement</w:t>
      </w:r>
    </w:p>
    <w:p w14:paraId="03856DD4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Arr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6074E7">
        <w:rPr>
          <w:rFonts w:ascii="Times New Roman" w:hAnsi="Times New Roman" w:cs="Times New Roman"/>
          <w:sz w:val="24"/>
          <w:szCs w:val="24"/>
        </w:rPr>
        <w:t>ythmia or other EKG changes*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30D32367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Cardiac dysfunction including evidence of left or right ventricle dysfunction indicated by echocardiography*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F01E18A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Congestive heart failure</w:t>
      </w:r>
    </w:p>
    <w:p w14:paraId="76362AAB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Coronary artery abnormalities including dilatation and aneurysm indicated by echocardiography*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70FE386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Myocarditis </w:t>
      </w:r>
    </w:p>
    <w:p w14:paraId="579859D4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Pericardial effusion or pericarditis indicated by chest imaging or echocardiography*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ABB052B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Elevated troponin</w:t>
      </w:r>
      <w:r w:rsidRPr="006074E7">
        <w:rPr>
          <w:rStyle w:val="FootnoteReference"/>
          <w:rFonts w:ascii="Times New Roman" w:hAnsi="Times New Roman" w:cs="Times New Roman"/>
          <w:sz w:val="24"/>
          <w:szCs w:val="24"/>
        </w:rPr>
        <w:t xml:space="preserve"> </w:t>
      </w:r>
      <w:r w:rsidRPr="00527BEA">
        <w:rPr>
          <w:rStyle w:val="FootnoteReference"/>
          <w:rFonts w:ascii="Times New Roman" w:hAnsi="Times New Roman" w:cs="Times New Roman"/>
          <w:sz w:val="24"/>
          <w:szCs w:val="24"/>
        </w:rPr>
        <w:t>above upper limit for the normal associated laboratory</w:t>
      </w:r>
    </w:p>
    <w:p w14:paraId="43C1EC5B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Elevated brain or N-terminal pro-brain natriuretic peptide level ≥1000 </w:t>
      </w:r>
      <w:proofErr w:type="spellStart"/>
      <w:r w:rsidRPr="006074E7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Pr="006074E7">
        <w:rPr>
          <w:rFonts w:ascii="Times New Roman" w:hAnsi="Times New Roman" w:cs="Times New Roman"/>
          <w:sz w:val="24"/>
          <w:szCs w:val="24"/>
        </w:rPr>
        <w:t>/mL</w:t>
      </w:r>
    </w:p>
    <w:p w14:paraId="01953F92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Support using extracorporeal membrane oxygenation</w:t>
      </w:r>
    </w:p>
    <w:p w14:paraId="55B475B7" w14:textId="77777777" w:rsidR="009A0A77" w:rsidRPr="006074E7" w:rsidRDefault="009A0A77" w:rsidP="009A0A77">
      <w:pPr>
        <w:pStyle w:val="EndnoteText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Shock or receipt of vasopressor medications</w:t>
      </w:r>
    </w:p>
    <w:p w14:paraId="0714D7BC" w14:textId="77777777" w:rsidR="009A0A77" w:rsidRPr="006074E7" w:rsidRDefault="009A0A77" w:rsidP="009A0A77">
      <w:pPr>
        <w:pStyle w:val="EndnoteText"/>
        <w:ind w:left="720"/>
        <w:rPr>
          <w:rFonts w:ascii="Times New Roman" w:hAnsi="Times New Roman" w:cs="Times New Roman"/>
          <w:sz w:val="24"/>
          <w:szCs w:val="24"/>
        </w:rPr>
      </w:pPr>
    </w:p>
    <w:p w14:paraId="45A4F59A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b/>
          <w:bCs/>
          <w:sz w:val="24"/>
          <w:szCs w:val="24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>Severe gastrointestinal involvement</w:t>
      </w:r>
    </w:p>
    <w:p w14:paraId="646EF886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Appendicitis or appendiceal changes indicated by radiographic results*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04115E2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Cholecystitis or gallbladder abnormalities indicated by radiographic results*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BF1337A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Colitis or enteritis indicated by radiographic results*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5F50A7E2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Free fluid in the abdomen or pelvis*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34457DC4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Hepatomegaly, splenomegaly, or hepatosplenomegaly indicated by radiographic results*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68F69AEC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Liver failure</w:t>
      </w:r>
    </w:p>
    <w:p w14:paraId="57A23DF4" w14:textId="77777777" w:rsidR="009A0A77" w:rsidRPr="006074E7" w:rsidRDefault="009A0A77" w:rsidP="009A0A77">
      <w:pPr>
        <w:pStyle w:val="EndnoteTex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Mesenteric adenitis indicated by radiographic results*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62F9AE7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</w:p>
    <w:p w14:paraId="6B563A8D" w14:textId="77777777" w:rsidR="009A0A77" w:rsidRPr="006074E7" w:rsidRDefault="009A0A77" w:rsidP="009A0A77">
      <w:pPr>
        <w:pStyle w:val="EndnoteText"/>
        <w:rPr>
          <w:rFonts w:ascii="Times New Roman" w:eastAsia="Calibri" w:hAnsi="Times New Roman" w:cs="Times New Roman"/>
          <w:b/>
          <w:bCs/>
          <w:color w:val="004377"/>
          <w:sz w:val="24"/>
          <w:szCs w:val="24"/>
          <w:u w:val="single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 xml:space="preserve">Severe hematologic </w:t>
      </w:r>
      <w:r w:rsidRPr="176D170D">
        <w:rPr>
          <w:rFonts w:ascii="Times New Roman" w:eastAsia="Calibri" w:hAnsi="Times New Roman" w:cs="Times New Roman"/>
          <w:b/>
          <w:bCs/>
          <w:sz w:val="24"/>
          <w:szCs w:val="24"/>
        </w:rPr>
        <w:t>involvement</w:t>
      </w:r>
    </w:p>
    <w:p w14:paraId="66111A9F" w14:textId="77777777" w:rsidR="009A0A77" w:rsidRPr="006074E7" w:rsidRDefault="009A0A77" w:rsidP="009A0A77">
      <w:pPr>
        <w:pStyle w:val="Endnote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Pulmonary embolism or deep vein thrombosis</w:t>
      </w:r>
    </w:p>
    <w:p w14:paraId="39373914" w14:textId="77777777" w:rsidR="009A0A77" w:rsidRPr="006074E7" w:rsidRDefault="009A0A77" w:rsidP="009A0A77">
      <w:pPr>
        <w:pStyle w:val="Endnote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Lymphopenia based on absolute lymphocyte count &lt;4,500 cells/µL if age &lt;8 months or &lt;1,500 cells/µL if age ≥8 months</w:t>
      </w:r>
    </w:p>
    <w:p w14:paraId="16957CA6" w14:textId="77777777" w:rsidR="009A0A77" w:rsidRPr="006074E7" w:rsidRDefault="009A0A77" w:rsidP="009A0A77">
      <w:pPr>
        <w:pStyle w:val="Endnote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Neutropenia based on absolute neutrophil count &lt;500 cells/µL</w:t>
      </w:r>
    </w:p>
    <w:p w14:paraId="7FDBB19C" w14:textId="77777777" w:rsidR="009A0A77" w:rsidRPr="006074E7" w:rsidRDefault="009A0A77" w:rsidP="009A0A77">
      <w:pPr>
        <w:pStyle w:val="EndnoteText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Thrombocytopenia based on platelets &lt;150/µL or qualitative assessment of results </w:t>
      </w:r>
    </w:p>
    <w:p w14:paraId="2A39AE8D" w14:textId="77777777" w:rsidR="009A0A77" w:rsidRPr="006074E7" w:rsidRDefault="009A0A77" w:rsidP="009A0A77">
      <w:pPr>
        <w:pStyle w:val="EndnoteText"/>
        <w:ind w:left="720"/>
        <w:rPr>
          <w:rFonts w:ascii="Times New Roman" w:hAnsi="Times New Roman" w:cs="Times New Roman"/>
          <w:sz w:val="24"/>
          <w:szCs w:val="24"/>
        </w:rPr>
      </w:pPr>
    </w:p>
    <w:p w14:paraId="01EA1AE3" w14:textId="77777777" w:rsidR="009A0A77" w:rsidRPr="006074E7" w:rsidRDefault="009A0A77" w:rsidP="009A0A77">
      <w:pPr>
        <w:pStyle w:val="EndnoteText"/>
        <w:rPr>
          <w:rFonts w:ascii="Times New Roman" w:eastAsia="Calibri" w:hAnsi="Times New Roman" w:cs="Times New Roman"/>
          <w:b/>
          <w:bCs/>
          <w:color w:val="004377"/>
          <w:sz w:val="24"/>
          <w:szCs w:val="24"/>
          <w:u w:val="single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 xml:space="preserve">Severe neurologic </w:t>
      </w:r>
      <w:r w:rsidRPr="176D170D">
        <w:rPr>
          <w:rFonts w:ascii="Times New Roman" w:eastAsia="Calibri" w:hAnsi="Times New Roman" w:cs="Times New Roman"/>
          <w:b/>
          <w:bCs/>
          <w:sz w:val="24"/>
          <w:szCs w:val="24"/>
        </w:rPr>
        <w:t>involvement</w:t>
      </w:r>
    </w:p>
    <w:p w14:paraId="0D162AC5" w14:textId="77777777" w:rsidR="009A0A77" w:rsidRPr="006074E7" w:rsidRDefault="009A0A77" w:rsidP="009A0A77">
      <w:pPr>
        <w:pStyle w:val="End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Encephalopathy</w:t>
      </w:r>
    </w:p>
    <w:p w14:paraId="267372CE" w14:textId="77777777" w:rsidR="009A0A77" w:rsidRPr="006074E7" w:rsidRDefault="009A0A77" w:rsidP="009A0A77">
      <w:pPr>
        <w:pStyle w:val="End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Meningitis including encephalitis or aseptic meningitis or abnormal results from cerebrospinal fluid analysis including elevated white blood cells, protein, and glucose levels</w:t>
      </w:r>
    </w:p>
    <w:p w14:paraId="36080BE3" w14:textId="77777777" w:rsidR="009A0A77" w:rsidRPr="006074E7" w:rsidRDefault="009A0A77" w:rsidP="009A0A77">
      <w:pPr>
        <w:pStyle w:val="EndnoteText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Stroke or cerebrovascular accident (CVA)</w:t>
      </w:r>
    </w:p>
    <w:p w14:paraId="6DBCE3DC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</w:p>
    <w:p w14:paraId="027E4FBC" w14:textId="77777777" w:rsidR="009A0A77" w:rsidRPr="006074E7" w:rsidRDefault="009A0A77" w:rsidP="009A0A77">
      <w:pPr>
        <w:pStyle w:val="EndnoteText"/>
        <w:rPr>
          <w:rFonts w:ascii="Times New Roman" w:eastAsia="Calibri" w:hAnsi="Times New Roman" w:cs="Times New Roman"/>
          <w:b/>
          <w:bCs/>
          <w:color w:val="004377"/>
          <w:sz w:val="24"/>
          <w:szCs w:val="24"/>
          <w:u w:val="single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 xml:space="preserve">Severe renal </w:t>
      </w:r>
      <w:r w:rsidRPr="176D170D">
        <w:rPr>
          <w:rFonts w:ascii="Times New Roman" w:eastAsia="Calibri" w:hAnsi="Times New Roman" w:cs="Times New Roman"/>
          <w:b/>
          <w:bCs/>
          <w:sz w:val="24"/>
          <w:szCs w:val="24"/>
        </w:rPr>
        <w:t>involvement</w:t>
      </w:r>
    </w:p>
    <w:p w14:paraId="42C5867C" w14:textId="77777777" w:rsidR="009A0A77" w:rsidRPr="006074E7" w:rsidRDefault="009A0A77" w:rsidP="009A0A77">
      <w:pPr>
        <w:pStyle w:val="Endnote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Acute kidney injury </w:t>
      </w:r>
    </w:p>
    <w:p w14:paraId="2EC51CD1" w14:textId="77777777" w:rsidR="009A0A77" w:rsidRPr="006074E7" w:rsidRDefault="009A0A77" w:rsidP="009A0A77">
      <w:pPr>
        <w:pStyle w:val="Endnote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 xml:space="preserve">Renal failure </w:t>
      </w:r>
    </w:p>
    <w:p w14:paraId="5AEF3945" w14:textId="77777777" w:rsidR="009A0A77" w:rsidRPr="006074E7" w:rsidRDefault="009A0A77" w:rsidP="009A0A77">
      <w:pPr>
        <w:pStyle w:val="EndnoteTex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Receipt of dialysis</w:t>
      </w:r>
    </w:p>
    <w:p w14:paraId="2674E083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b/>
          <w:sz w:val="24"/>
          <w:szCs w:val="24"/>
        </w:rPr>
      </w:pPr>
    </w:p>
    <w:p w14:paraId="6CD5D043" w14:textId="77777777" w:rsidR="009A0A77" w:rsidRPr="006074E7" w:rsidRDefault="009A0A77" w:rsidP="009A0A77">
      <w:pPr>
        <w:pStyle w:val="EndnoteText"/>
        <w:rPr>
          <w:rFonts w:ascii="Times New Roman" w:eastAsia="Calibri" w:hAnsi="Times New Roman" w:cs="Times New Roman"/>
          <w:b/>
          <w:bCs/>
          <w:color w:val="004377"/>
          <w:sz w:val="24"/>
          <w:szCs w:val="24"/>
          <w:u w:val="single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Severe respiratory </w:t>
      </w:r>
      <w:r w:rsidRPr="176D170D">
        <w:rPr>
          <w:rFonts w:ascii="Times New Roman" w:eastAsia="Calibri" w:hAnsi="Times New Roman" w:cs="Times New Roman"/>
          <w:b/>
          <w:bCs/>
          <w:sz w:val="24"/>
          <w:szCs w:val="24"/>
        </w:rPr>
        <w:t>involvement</w:t>
      </w:r>
    </w:p>
    <w:p w14:paraId="61A38FE7" w14:textId="77777777" w:rsidR="009A0A77" w:rsidRPr="006074E7" w:rsidRDefault="009A0A77" w:rsidP="009A0A77">
      <w:pPr>
        <w:pStyle w:val="Endnote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Acute respiratory distress syndrome</w:t>
      </w:r>
    </w:p>
    <w:p w14:paraId="5AD46A9B" w14:textId="77777777" w:rsidR="009A0A77" w:rsidRPr="006074E7" w:rsidRDefault="009A0A77" w:rsidP="009A0A77">
      <w:pPr>
        <w:pStyle w:val="Endnote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Pleural effusion indicated by chest imaging or echocardiography*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220AA669" w14:textId="77777777" w:rsidR="009A0A77" w:rsidRPr="006074E7" w:rsidRDefault="009A0A77" w:rsidP="009A0A77">
      <w:pPr>
        <w:pStyle w:val="Endnote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Pneumonia, indicated by chest imaging or clinical diagnosis*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0D9EC56B" w14:textId="77777777" w:rsidR="009A0A77" w:rsidRPr="006074E7" w:rsidRDefault="009A0A77" w:rsidP="009A0A77">
      <w:pPr>
        <w:pStyle w:val="EndnoteTex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Ventilatory support using high-flow nasal cannula, noninvasive ventilation, or invasive mechanical ventilation (intubation)</w:t>
      </w:r>
    </w:p>
    <w:p w14:paraId="1F0840FC" w14:textId="77777777" w:rsidR="009A0A77" w:rsidRPr="006074E7" w:rsidRDefault="009A0A77" w:rsidP="009A0A77">
      <w:pPr>
        <w:pStyle w:val="EndnoteText"/>
        <w:rPr>
          <w:rFonts w:ascii="Times New Roman" w:hAnsi="Times New Roman" w:cs="Times New Roman"/>
          <w:sz w:val="24"/>
          <w:szCs w:val="24"/>
        </w:rPr>
      </w:pPr>
    </w:p>
    <w:p w14:paraId="1AB1D658" w14:textId="77777777" w:rsidR="009A0A77" w:rsidRPr="006074E7" w:rsidRDefault="009A0A77" w:rsidP="009A0A77">
      <w:pPr>
        <w:pStyle w:val="EndnoteText"/>
        <w:rPr>
          <w:rFonts w:ascii="Times New Roman" w:eastAsia="Calibri" w:hAnsi="Times New Roman" w:cs="Times New Roman"/>
          <w:b/>
          <w:bCs/>
          <w:color w:val="004377"/>
          <w:sz w:val="24"/>
          <w:szCs w:val="24"/>
          <w:u w:val="single"/>
        </w:rPr>
      </w:pPr>
      <w:r w:rsidRPr="176D170D">
        <w:rPr>
          <w:rFonts w:ascii="Times New Roman" w:hAnsi="Times New Roman" w:cs="Times New Roman"/>
          <w:b/>
          <w:bCs/>
          <w:sz w:val="24"/>
          <w:szCs w:val="24"/>
        </w:rPr>
        <w:t xml:space="preserve">Any mucocutaneous </w:t>
      </w:r>
      <w:r w:rsidRPr="176D170D">
        <w:rPr>
          <w:rFonts w:ascii="Times New Roman" w:eastAsia="Calibri" w:hAnsi="Times New Roman" w:cs="Times New Roman"/>
          <w:b/>
          <w:bCs/>
          <w:sz w:val="24"/>
          <w:szCs w:val="24"/>
        </w:rPr>
        <w:t>involvement</w:t>
      </w:r>
    </w:p>
    <w:p w14:paraId="3378BCCB" w14:textId="77777777" w:rsidR="009A0A77" w:rsidRPr="006074E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Rash</w:t>
      </w:r>
    </w:p>
    <w:p w14:paraId="39EF94E2" w14:textId="77777777" w:rsidR="009A0A77" w:rsidRPr="006074E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Mucocutaneous lesions</w:t>
      </w:r>
    </w:p>
    <w:p w14:paraId="372F7379" w14:textId="77777777" w:rsidR="009A0A77" w:rsidRPr="006074E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Conjunctival injection</w:t>
      </w:r>
    </w:p>
    <w:p w14:paraId="326DCCD6" w14:textId="77777777" w:rsidR="009A0A77" w:rsidRPr="006074E7" w:rsidRDefault="009A0A77" w:rsidP="009A0A77">
      <w:pPr>
        <w:pStyle w:val="Footer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9580C74" w14:textId="77777777" w:rsidR="009A0A7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615599">
        <w:rPr>
          <w:rFonts w:ascii="Times New Roman" w:hAnsi="Times New Roman" w:cs="Times New Roman"/>
          <w:sz w:val="24"/>
          <w:szCs w:val="24"/>
        </w:rPr>
        <w:t xml:space="preserve">Miller, A.D., et al., </w:t>
      </w:r>
      <w:r w:rsidRPr="00615599">
        <w:rPr>
          <w:rFonts w:ascii="Times New Roman" w:hAnsi="Times New Roman" w:cs="Times New Roman"/>
          <w:i/>
          <w:sz w:val="24"/>
          <w:szCs w:val="24"/>
        </w:rPr>
        <w:t>Multisystem Inflammatory Syndrome in Children-United States, February 2020-July 2021.</w:t>
      </w:r>
      <w:r w:rsidRPr="00615599">
        <w:rPr>
          <w:rFonts w:ascii="Times New Roman" w:hAnsi="Times New Roman" w:cs="Times New Roman"/>
          <w:sz w:val="24"/>
          <w:szCs w:val="24"/>
        </w:rPr>
        <w:t xml:space="preserve"> Clin Infect Dis, 2021.</w:t>
      </w:r>
    </w:p>
    <w:p w14:paraId="01E28866" w14:textId="77777777" w:rsidR="009A0A77" w:rsidRPr="006074E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*</w:t>
      </w:r>
      <w:r w:rsidRPr="006074E7">
        <w:rPr>
          <w:rFonts w:ascii="Times New Roman" w:hAnsi="Times New Roman" w:cs="Times New Roman"/>
          <w:sz w:val="24"/>
          <w:szCs w:val="24"/>
        </w:rPr>
        <w:t xml:space="preserve"> Patient meets criteria for organ system involvement when at least 1 sign or symptom is present. </w:t>
      </w:r>
    </w:p>
    <w:p w14:paraId="6A9764C1" w14:textId="77777777" w:rsidR="009A0A77" w:rsidRDefault="009A0A77" w:rsidP="009A0A77">
      <w:pPr>
        <w:pStyle w:val="EndnoteTex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6074E7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6074E7">
        <w:rPr>
          <w:rFonts w:ascii="Times New Roman" w:hAnsi="Times New Roman" w:cs="Times New Roman"/>
          <w:sz w:val="24"/>
          <w:szCs w:val="24"/>
        </w:rPr>
        <w:t xml:space="preserve"> Indicates field supplemented from clinician review of free-text responses. </w:t>
      </w:r>
    </w:p>
    <w:p w14:paraId="4D0126B1" w14:textId="77777777" w:rsidR="009A0A77" w:rsidRDefault="009A0A77" w:rsidP="009A0A77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0363855" w14:textId="77777777" w:rsidR="009A0A77" w:rsidRPr="00F52B8A" w:rsidRDefault="009A0A77" w:rsidP="009A0A77">
      <w:pPr>
        <w:rPr>
          <w:b/>
          <w:bCs/>
        </w:rPr>
      </w:pPr>
    </w:p>
    <w:p w14:paraId="3E0F7E42" w14:textId="77777777" w:rsidR="00B35A47" w:rsidRDefault="004F232C"/>
    <w:sectPr w:rsidR="00B35A47" w:rsidSect="00B521D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61688B" w14:textId="77777777" w:rsidR="009A0A77" w:rsidRDefault="009A0A77" w:rsidP="009A0A77">
      <w:pPr>
        <w:spacing w:after="0" w:line="240" w:lineRule="auto"/>
      </w:pPr>
      <w:r>
        <w:separator/>
      </w:r>
    </w:p>
  </w:endnote>
  <w:endnote w:type="continuationSeparator" w:id="0">
    <w:p w14:paraId="5C33E94E" w14:textId="77777777" w:rsidR="009A0A77" w:rsidRDefault="009A0A77" w:rsidP="009A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BF15E" w14:textId="77777777" w:rsidR="00E61C9C" w:rsidRDefault="004F23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34758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16E0178D" w14:textId="77777777" w:rsidR="00F570B3" w:rsidRPr="005A5E42" w:rsidRDefault="004F232C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A5E4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5E42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5A5E4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5A5E4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5A5E42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2DF437CB" w14:textId="77777777" w:rsidR="00F570B3" w:rsidRDefault="004F23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B20B0" w14:textId="77777777" w:rsidR="00E61C9C" w:rsidRDefault="004F23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11FB80" w14:textId="77777777" w:rsidR="009A0A77" w:rsidRDefault="009A0A77" w:rsidP="009A0A77">
      <w:pPr>
        <w:spacing w:after="0" w:line="240" w:lineRule="auto"/>
      </w:pPr>
      <w:r>
        <w:separator/>
      </w:r>
    </w:p>
  </w:footnote>
  <w:footnote w:type="continuationSeparator" w:id="0">
    <w:p w14:paraId="3F505608" w14:textId="77777777" w:rsidR="009A0A77" w:rsidRDefault="009A0A77" w:rsidP="009A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BDB29" w14:textId="77777777" w:rsidR="00E61C9C" w:rsidRDefault="004F23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DDF4" w14:textId="77777777" w:rsidR="00E61C9C" w:rsidRDefault="004F23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D39C" w14:textId="77777777" w:rsidR="00E61C9C" w:rsidRDefault="004F23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66882"/>
    <w:multiLevelType w:val="hybridMultilevel"/>
    <w:tmpl w:val="1A28B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348C4"/>
    <w:multiLevelType w:val="hybridMultilevel"/>
    <w:tmpl w:val="A1884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41D90"/>
    <w:multiLevelType w:val="hybridMultilevel"/>
    <w:tmpl w:val="B3DA2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E201C"/>
    <w:multiLevelType w:val="hybridMultilevel"/>
    <w:tmpl w:val="FDA4F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5212B4"/>
    <w:multiLevelType w:val="hybridMultilevel"/>
    <w:tmpl w:val="7FAA25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736910"/>
    <w:multiLevelType w:val="hybridMultilevel"/>
    <w:tmpl w:val="B764E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D00CF"/>
    <w:multiLevelType w:val="hybridMultilevel"/>
    <w:tmpl w:val="6E307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245749"/>
    <w:multiLevelType w:val="hybridMultilevel"/>
    <w:tmpl w:val="9B769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A77"/>
    <w:rsid w:val="004F232C"/>
    <w:rsid w:val="009A0A77"/>
    <w:rsid w:val="00D11BC9"/>
    <w:rsid w:val="00D96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DD6CE3"/>
  <w15:chartTrackingRefBased/>
  <w15:docId w15:val="{B6F97993-5BED-4FCF-B57A-503BF8F51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A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A77"/>
  </w:style>
  <w:style w:type="paragraph" w:styleId="Footer">
    <w:name w:val="footer"/>
    <w:basedOn w:val="Normal"/>
    <w:link w:val="FooterChar"/>
    <w:uiPriority w:val="99"/>
    <w:unhideWhenUsed/>
    <w:rsid w:val="009A0A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0A77"/>
  </w:style>
  <w:style w:type="character" w:styleId="FootnoteReference">
    <w:name w:val="footnote reference"/>
    <w:basedOn w:val="DefaultParagraphFont"/>
    <w:uiPriority w:val="99"/>
    <w:semiHidden/>
    <w:unhideWhenUsed/>
    <w:rsid w:val="009A0A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unhideWhenUsed/>
    <w:rsid w:val="009A0A77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9A0A77"/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9A0A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B5A6FCC7B2334E8DD55D0C4C1E5F03" ma:contentTypeVersion="12" ma:contentTypeDescription="Create a new document." ma:contentTypeScope="" ma:versionID="abe129c2b582cc697469c42fa0267b0f">
  <xsd:schema xmlns:xsd="http://www.w3.org/2001/XMLSchema" xmlns:xs="http://www.w3.org/2001/XMLSchema" xmlns:p="http://schemas.microsoft.com/office/2006/metadata/properties" xmlns:ns2="5385339b-cd81-4f55-993b-c50ec3153bf9" xmlns:ns3="86c06c88-ae6b-4cbe-81bd-158a47268078" targetNamespace="http://schemas.microsoft.com/office/2006/metadata/properties" ma:root="true" ma:fieldsID="f67411e2586a845c52b69543b2dd5ac7" ns2:_="" ns3:_="">
    <xsd:import namespace="5385339b-cd81-4f55-993b-c50ec3153bf9"/>
    <xsd:import namespace="86c06c88-ae6b-4cbe-81bd-158a47268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5339b-cd81-4f55-993b-c50ec3153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06c88-ae6b-4cbe-81bd-158a472680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588e7f3-8d5c-4d16-89a3-90027fb4d60d}" ma:internalName="TaxCatchAll" ma:showField="CatchAllData" ma:web="86c06c88-ae6b-4cbe-81bd-158a47268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c06c88-ae6b-4cbe-81bd-158a47268078" xsi:nil="true"/>
    <lcf76f155ced4ddcb4097134ff3c332f xmlns="5385339b-cd81-4f55-993b-c50ec3153b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67DEFD1-84C6-4DED-A891-3FDA7E7500FD}"/>
</file>

<file path=customXml/itemProps2.xml><?xml version="1.0" encoding="utf-8"?>
<ds:datastoreItem xmlns:ds="http://schemas.openxmlformats.org/officeDocument/2006/customXml" ds:itemID="{4547524A-64BD-4A6B-AFBD-430169955389}"/>
</file>

<file path=customXml/itemProps3.xml><?xml version="1.0" encoding="utf-8"?>
<ds:datastoreItem xmlns:ds="http://schemas.openxmlformats.org/officeDocument/2006/customXml" ds:itemID="{C8105A30-2F1E-4F53-A249-4D7A169D70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3345</Characters>
  <Application>Microsoft Office Word</Application>
  <DocSecurity>0</DocSecurity>
  <Lines>27</Lines>
  <Paragraphs>7</Paragraphs>
  <ScaleCrop>false</ScaleCrop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Bornstein, Ethan (CDC/DDPHSS/CSELS/DSEPD)</dc:creator>
  <cp:keywords/>
  <dc:description/>
  <cp:lastModifiedBy>Bornstein, Ethan (CDC/DDPHSS/CSELS/DSEPD)</cp:lastModifiedBy>
  <cp:revision>2</cp:revision>
  <dcterms:created xsi:type="dcterms:W3CDTF">2022-09-19T17:58:00Z</dcterms:created>
  <dcterms:modified xsi:type="dcterms:W3CDTF">2022-09-19T17:59:00Z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2022-09-19T17:59:57Z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42c300cc-894d-463c-b91b-f16140f8b060</vt:lpwstr>
  </property>
  <property fmtid="{D5CDD505-2E9C-101B-9397-08002B2CF9AE}" pid="8" name="MSIP_Label_7b94a7b8-f06c-4dfe-bdcc-9b548fd58c31_ContentBits">
    <vt:lpwstr>0</vt:lpwstr>
  </property>
  <property fmtid="{D5CDD505-2E9C-101B-9397-08002B2CF9AE}" pid="9" name="ContentTypeId">
    <vt:lpwstr>0x01010057B5A6FCC7B2334E8DD55D0C4C1E5F03</vt:lpwstr>
  </property>
</Properties>
</file>