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9361A" w14:textId="5BBAFD90" w:rsidR="00CF79DD" w:rsidRDefault="00CF79DD" w:rsidP="00CF79DD">
      <w:pPr>
        <w:spacing w:line="240" w:lineRule="auto"/>
        <w:contextualSpacing/>
        <w:rPr>
          <w:rFonts w:eastAsia="Calibri" w:cs="Times New Roman"/>
          <w:b/>
          <w:bCs/>
          <w:sz w:val="32"/>
          <w:szCs w:val="32"/>
        </w:rPr>
      </w:pPr>
    </w:p>
    <w:p w14:paraId="2F9E769F" w14:textId="77777777" w:rsidR="00AF2B63" w:rsidRPr="00CF79DD" w:rsidRDefault="00AF2B63" w:rsidP="00CF79DD">
      <w:pPr>
        <w:spacing w:line="240" w:lineRule="auto"/>
        <w:contextualSpacing/>
        <w:rPr>
          <w:rFonts w:eastAsia="Calibri" w:cs="Times New Roman"/>
          <w:b/>
          <w:bCs/>
          <w:sz w:val="32"/>
          <w:szCs w:val="32"/>
        </w:rPr>
      </w:pPr>
    </w:p>
    <w:p w14:paraId="608D85D2" w14:textId="77777777" w:rsidR="00CF79DD" w:rsidRPr="00CF79DD" w:rsidRDefault="00CF79DD" w:rsidP="00CF79DD">
      <w:pPr>
        <w:spacing w:line="240" w:lineRule="auto"/>
        <w:contextualSpacing/>
        <w:rPr>
          <w:rFonts w:eastAsia="Calibri" w:cs="Times New Roman"/>
          <w:b/>
          <w:bCs/>
          <w:sz w:val="32"/>
          <w:szCs w:val="32"/>
        </w:rPr>
      </w:pPr>
    </w:p>
    <w:p w14:paraId="3053A53A" w14:textId="77777777" w:rsidR="00CF79DD" w:rsidRPr="00CF79DD" w:rsidRDefault="00CF79DD" w:rsidP="00CF79DD">
      <w:pPr>
        <w:spacing w:line="240" w:lineRule="auto"/>
        <w:contextualSpacing/>
        <w:rPr>
          <w:rFonts w:eastAsia="Calibri" w:cs="Times New Roman"/>
          <w:b/>
          <w:bCs/>
          <w:sz w:val="32"/>
          <w:szCs w:val="32"/>
        </w:rPr>
      </w:pPr>
    </w:p>
    <w:p w14:paraId="13F6770B" w14:textId="77777777" w:rsidR="00CF79DD" w:rsidRPr="00CF79DD" w:rsidRDefault="00CF79DD" w:rsidP="00CF79DD">
      <w:pPr>
        <w:spacing w:line="240" w:lineRule="auto"/>
        <w:contextualSpacing/>
        <w:rPr>
          <w:rFonts w:eastAsia="Calibri" w:cs="Times New Roman"/>
          <w:b/>
          <w:bCs/>
          <w:sz w:val="32"/>
          <w:szCs w:val="32"/>
        </w:rPr>
      </w:pPr>
    </w:p>
    <w:p w14:paraId="714193B8" w14:textId="77777777" w:rsidR="00CF79DD" w:rsidRPr="00CF79DD" w:rsidRDefault="00CF79DD" w:rsidP="00CF79DD">
      <w:pPr>
        <w:spacing w:line="240" w:lineRule="auto"/>
        <w:contextualSpacing/>
        <w:rPr>
          <w:rFonts w:eastAsia="Calibri" w:cs="Times New Roman"/>
          <w:b/>
          <w:bCs/>
          <w:sz w:val="32"/>
          <w:szCs w:val="32"/>
        </w:rPr>
      </w:pPr>
    </w:p>
    <w:p w14:paraId="7BCCF8EB" w14:textId="77777777" w:rsidR="00CF79DD" w:rsidRPr="00CF79DD" w:rsidRDefault="00CF79DD" w:rsidP="00CF79DD">
      <w:pPr>
        <w:spacing w:line="240" w:lineRule="auto"/>
        <w:contextualSpacing/>
        <w:jc w:val="center"/>
        <w:rPr>
          <w:rFonts w:eastAsia="Calibri" w:cs="Times New Roman"/>
          <w:b/>
          <w:bCs/>
          <w:sz w:val="32"/>
          <w:szCs w:val="32"/>
        </w:rPr>
      </w:pPr>
      <w:r w:rsidRPr="00CF79DD">
        <w:rPr>
          <w:rFonts w:eastAsia="Calibri" w:cs="Times New Roman"/>
          <w:b/>
          <w:bCs/>
          <w:sz w:val="32"/>
          <w:szCs w:val="32"/>
        </w:rPr>
        <w:t>Characterization of the Emissions and Crystalline Silica Content of Airborne Dust Generated from Grinding Natural and Engineered Stones</w:t>
      </w:r>
    </w:p>
    <w:p w14:paraId="017651FA" w14:textId="77777777" w:rsidR="00CF79DD" w:rsidRPr="00CF79DD" w:rsidRDefault="00CF79DD" w:rsidP="00CF79DD">
      <w:pPr>
        <w:spacing w:line="240" w:lineRule="auto"/>
        <w:contextualSpacing/>
        <w:jc w:val="center"/>
        <w:rPr>
          <w:rFonts w:eastAsia="Calibri" w:cs="Times New Roman"/>
          <w:szCs w:val="24"/>
        </w:rPr>
      </w:pPr>
    </w:p>
    <w:p w14:paraId="33338803" w14:textId="77777777" w:rsidR="00CF79DD" w:rsidRPr="00CF79DD" w:rsidRDefault="00CF79DD" w:rsidP="00CF79DD">
      <w:pPr>
        <w:spacing w:line="240" w:lineRule="auto"/>
        <w:contextualSpacing/>
        <w:jc w:val="center"/>
        <w:rPr>
          <w:rFonts w:eastAsia="Calibri" w:cs="Times New Roman"/>
          <w:szCs w:val="24"/>
        </w:rPr>
      </w:pPr>
    </w:p>
    <w:p w14:paraId="5AF5AAAA" w14:textId="77777777" w:rsidR="00CF79DD" w:rsidRPr="00CF79DD" w:rsidRDefault="00CF79DD" w:rsidP="00CF79DD">
      <w:pPr>
        <w:spacing w:line="240" w:lineRule="auto"/>
        <w:contextualSpacing/>
        <w:jc w:val="center"/>
        <w:rPr>
          <w:rFonts w:eastAsia="Calibri" w:cs="Times New Roman"/>
          <w:sz w:val="28"/>
          <w:szCs w:val="28"/>
        </w:rPr>
      </w:pPr>
      <w:r w:rsidRPr="00CF79DD">
        <w:rPr>
          <w:rFonts w:eastAsia="Calibri" w:cs="Times New Roman"/>
          <w:sz w:val="28"/>
          <w:szCs w:val="28"/>
        </w:rPr>
        <w:t>Drew Thompson and Chaolong Qi</w:t>
      </w:r>
      <w:r w:rsidRPr="00CF79DD">
        <w:rPr>
          <w:rFonts w:eastAsia="Calibri" w:cs="Times New Roman"/>
          <w:sz w:val="28"/>
          <w:szCs w:val="28"/>
          <w:vertAlign w:val="superscript"/>
        </w:rPr>
        <w:t>*</w:t>
      </w:r>
    </w:p>
    <w:p w14:paraId="1DA11D5B" w14:textId="77777777" w:rsidR="00CF79DD" w:rsidRPr="00CF79DD" w:rsidRDefault="00CF79DD" w:rsidP="00CF79DD">
      <w:pPr>
        <w:spacing w:line="240" w:lineRule="auto"/>
        <w:contextualSpacing/>
        <w:jc w:val="center"/>
        <w:rPr>
          <w:rFonts w:eastAsia="Calibri" w:cs="Times New Roman"/>
          <w:szCs w:val="24"/>
        </w:rPr>
      </w:pPr>
    </w:p>
    <w:p w14:paraId="48EFE2E8" w14:textId="77777777" w:rsidR="00CF79DD" w:rsidRPr="00CF79DD" w:rsidRDefault="00CF79DD" w:rsidP="00CF79DD">
      <w:pPr>
        <w:spacing w:line="240" w:lineRule="auto"/>
        <w:contextualSpacing/>
        <w:jc w:val="center"/>
        <w:rPr>
          <w:rFonts w:eastAsia="Calibri" w:cs="Times New Roman"/>
          <w:sz w:val="28"/>
          <w:szCs w:val="28"/>
        </w:rPr>
      </w:pPr>
      <w:r w:rsidRPr="00CF79DD">
        <w:rPr>
          <w:rFonts w:eastAsia="Calibri" w:cs="Times New Roman"/>
          <w:sz w:val="28"/>
          <w:szCs w:val="28"/>
        </w:rPr>
        <w:t xml:space="preserve">Centers for Disease Control and Prevention </w:t>
      </w:r>
    </w:p>
    <w:p w14:paraId="35E0B69F" w14:textId="77777777" w:rsidR="00CF79DD" w:rsidRPr="00CF79DD" w:rsidRDefault="00CF79DD" w:rsidP="00CF79DD">
      <w:pPr>
        <w:spacing w:line="240" w:lineRule="auto"/>
        <w:contextualSpacing/>
        <w:jc w:val="center"/>
        <w:rPr>
          <w:rFonts w:eastAsia="Calibri" w:cs="Times New Roman"/>
          <w:sz w:val="28"/>
          <w:szCs w:val="28"/>
        </w:rPr>
      </w:pPr>
      <w:r w:rsidRPr="00CF79DD">
        <w:rPr>
          <w:rFonts w:eastAsia="Calibri" w:cs="Times New Roman"/>
          <w:sz w:val="28"/>
          <w:szCs w:val="28"/>
        </w:rPr>
        <w:t xml:space="preserve">National Institute for Occupational Safety and Health </w:t>
      </w:r>
    </w:p>
    <w:p w14:paraId="08CAD186" w14:textId="77777777" w:rsidR="00CF79DD" w:rsidRPr="00CF79DD" w:rsidRDefault="00CF79DD" w:rsidP="00CF79DD">
      <w:pPr>
        <w:spacing w:line="240" w:lineRule="auto"/>
        <w:contextualSpacing/>
        <w:jc w:val="center"/>
        <w:rPr>
          <w:rFonts w:eastAsia="Calibri" w:cs="Times New Roman"/>
          <w:sz w:val="28"/>
          <w:szCs w:val="28"/>
        </w:rPr>
      </w:pPr>
      <w:r w:rsidRPr="00CF79DD">
        <w:rPr>
          <w:rFonts w:eastAsia="Calibri" w:cs="Times New Roman"/>
          <w:sz w:val="28"/>
          <w:szCs w:val="28"/>
        </w:rPr>
        <w:t xml:space="preserve">Division of Field Studies and Engineering </w:t>
      </w:r>
    </w:p>
    <w:p w14:paraId="67D4BA66" w14:textId="77777777" w:rsidR="00CF79DD" w:rsidRPr="00CF79DD" w:rsidRDefault="00CF79DD" w:rsidP="00CF79DD">
      <w:pPr>
        <w:spacing w:line="240" w:lineRule="auto"/>
        <w:contextualSpacing/>
        <w:jc w:val="center"/>
        <w:rPr>
          <w:rFonts w:eastAsia="Calibri" w:cs="Times New Roman"/>
          <w:sz w:val="28"/>
          <w:szCs w:val="28"/>
        </w:rPr>
      </w:pPr>
      <w:r w:rsidRPr="00CF79DD">
        <w:rPr>
          <w:rFonts w:eastAsia="Calibri" w:cs="Times New Roman"/>
          <w:sz w:val="28"/>
          <w:szCs w:val="28"/>
        </w:rPr>
        <w:t>Cincinnati, OH 45226, USA</w:t>
      </w:r>
    </w:p>
    <w:p w14:paraId="66FFC826" w14:textId="77777777" w:rsidR="00CF79DD" w:rsidRPr="00CF79DD" w:rsidRDefault="00CF79DD" w:rsidP="00CF79DD">
      <w:pPr>
        <w:spacing w:line="240" w:lineRule="auto"/>
        <w:contextualSpacing/>
        <w:jc w:val="center"/>
        <w:rPr>
          <w:rFonts w:eastAsia="Calibri" w:cs="Times New Roman"/>
          <w:sz w:val="28"/>
          <w:szCs w:val="28"/>
        </w:rPr>
      </w:pPr>
    </w:p>
    <w:p w14:paraId="7DAE45A0" w14:textId="77777777" w:rsidR="00CF79DD" w:rsidRPr="00CF79DD" w:rsidRDefault="00CF79DD" w:rsidP="00CF79DD">
      <w:pPr>
        <w:spacing w:line="240" w:lineRule="auto"/>
        <w:contextualSpacing/>
        <w:jc w:val="center"/>
        <w:rPr>
          <w:rFonts w:eastAsia="Calibri" w:cs="Times New Roman"/>
          <w:sz w:val="28"/>
          <w:szCs w:val="28"/>
        </w:rPr>
      </w:pPr>
    </w:p>
    <w:p w14:paraId="21B1F394" w14:textId="77777777" w:rsidR="00CF79DD" w:rsidRPr="00CF79DD" w:rsidRDefault="00CF79DD" w:rsidP="00CF79DD">
      <w:pPr>
        <w:spacing w:line="240" w:lineRule="auto"/>
        <w:contextualSpacing/>
        <w:jc w:val="center"/>
        <w:rPr>
          <w:rFonts w:eastAsia="Calibri" w:cs="Times New Roman"/>
          <w:sz w:val="28"/>
          <w:szCs w:val="28"/>
        </w:rPr>
      </w:pPr>
    </w:p>
    <w:p w14:paraId="477D163A" w14:textId="77777777" w:rsidR="00CF79DD" w:rsidRPr="00CF79DD" w:rsidRDefault="00CF79DD" w:rsidP="00CF79DD">
      <w:pPr>
        <w:spacing w:line="240" w:lineRule="auto"/>
        <w:contextualSpacing/>
        <w:rPr>
          <w:rFonts w:eastAsia="Calibri" w:cs="Times New Roman"/>
          <w:sz w:val="28"/>
          <w:szCs w:val="28"/>
        </w:rPr>
      </w:pPr>
    </w:p>
    <w:p w14:paraId="24CA97BF" w14:textId="77777777" w:rsidR="00CF79DD" w:rsidRPr="00CF79DD" w:rsidRDefault="00CF79DD" w:rsidP="00CF79DD">
      <w:pPr>
        <w:spacing w:line="240" w:lineRule="auto"/>
        <w:contextualSpacing/>
        <w:rPr>
          <w:rFonts w:eastAsia="Calibri" w:cs="Times New Roman"/>
          <w:szCs w:val="24"/>
        </w:rPr>
      </w:pPr>
      <w:r w:rsidRPr="00CF79DD">
        <w:rPr>
          <w:rFonts w:eastAsia="Calibri" w:cs="Times New Roman"/>
          <w:szCs w:val="24"/>
          <w:vertAlign w:val="superscript"/>
        </w:rPr>
        <w:t>*</w:t>
      </w:r>
      <w:r w:rsidRPr="00CF79DD">
        <w:rPr>
          <w:rFonts w:eastAsia="Calibri" w:cs="Times New Roman"/>
          <w:szCs w:val="24"/>
        </w:rPr>
        <w:t>Author to whom correspondence should be addressed</w:t>
      </w:r>
      <w:r w:rsidRPr="00CF79DD">
        <w:rPr>
          <w:rFonts w:eastAsia="Times New Roman" w:cs="Times New Roman"/>
          <w:szCs w:val="24"/>
          <w:lang w:val="en-GB" w:eastAsia="ja-JP"/>
        </w:rPr>
        <w:t>: Chaolong Qi; Phone: (001) 513-841-4532; e-mail: hif1@cdc.gov</w:t>
      </w:r>
    </w:p>
    <w:p w14:paraId="36DFAC8B" w14:textId="64D41072" w:rsidR="006866AD" w:rsidRPr="002A1638" w:rsidRDefault="006866AD" w:rsidP="005A3AB1">
      <w:pPr>
        <w:rPr>
          <w:rFonts w:cs="Times New Roman"/>
          <w:szCs w:val="24"/>
        </w:rPr>
      </w:pPr>
      <w:r w:rsidRPr="002A1638">
        <w:rPr>
          <w:rFonts w:cs="Times New Roman"/>
          <w:szCs w:val="24"/>
        </w:rPr>
        <w:br w:type="page"/>
      </w:r>
    </w:p>
    <w:p w14:paraId="14DE3476" w14:textId="28B6263C" w:rsidR="00477866" w:rsidRPr="003257B2" w:rsidRDefault="003257B2" w:rsidP="005A3AB1">
      <w:pPr>
        <w:spacing w:after="0"/>
        <w:rPr>
          <w:rFonts w:cs="Times New Roman"/>
          <w:b/>
          <w:bCs/>
          <w:szCs w:val="24"/>
        </w:rPr>
      </w:pPr>
      <w:r>
        <w:rPr>
          <w:rFonts w:cs="Times New Roman"/>
          <w:b/>
          <w:bCs/>
          <w:szCs w:val="24"/>
        </w:rPr>
        <w:lastRenderedPageBreak/>
        <w:t>Laboratory testing system</w:t>
      </w:r>
    </w:p>
    <w:p w14:paraId="38610C00" w14:textId="1C408A39" w:rsidR="005966D0" w:rsidRDefault="005966D0" w:rsidP="005A3AB1">
      <w:pPr>
        <w:spacing w:after="0"/>
        <w:rPr>
          <w:rFonts w:cs="Times New Roman"/>
          <w:szCs w:val="24"/>
        </w:rPr>
      </w:pPr>
    </w:p>
    <w:p w14:paraId="7303741C" w14:textId="2915900B" w:rsidR="003F406B" w:rsidRDefault="00396A7F" w:rsidP="000C7F0A">
      <w:pPr>
        <w:spacing w:after="0"/>
        <w:ind w:firstLine="720"/>
        <w:rPr>
          <w:rFonts w:cs="Times New Roman"/>
          <w:szCs w:val="24"/>
        </w:rPr>
      </w:pPr>
      <w:r>
        <w:rPr>
          <w:rFonts w:cs="Times New Roman"/>
          <w:szCs w:val="24"/>
        </w:rPr>
        <w:t>The laboratory testing system</w:t>
      </w:r>
      <w:r w:rsidR="001911D0">
        <w:rPr>
          <w:rFonts w:cs="Times New Roman"/>
          <w:szCs w:val="24"/>
        </w:rPr>
        <w:t xml:space="preserve"> used in this study, designed and operated to comply with</w:t>
      </w:r>
      <w:r w:rsidR="00657BB8">
        <w:rPr>
          <w:rFonts w:cs="Times New Roman"/>
          <w:szCs w:val="24"/>
        </w:rPr>
        <w:t xml:space="preserve"> European Standard EN 1093-3 </w:t>
      </w:r>
      <w:r w:rsidR="00657BB8">
        <w:rPr>
          <w:rFonts w:cs="Times New Roman"/>
          <w:noProof/>
          <w:szCs w:val="24"/>
        </w:rPr>
        <w:t>(CEN, 2006)</w:t>
      </w:r>
      <w:r w:rsidR="001911D0">
        <w:rPr>
          <w:rFonts w:cs="Times New Roman"/>
          <w:szCs w:val="24"/>
        </w:rPr>
        <w:t xml:space="preserve">, is given in </w:t>
      </w:r>
      <w:r w:rsidR="001911D0">
        <w:rPr>
          <w:rFonts w:cs="Times New Roman"/>
          <w:szCs w:val="24"/>
        </w:rPr>
        <w:fldChar w:fldCharType="begin"/>
      </w:r>
      <w:r w:rsidR="001911D0">
        <w:rPr>
          <w:rFonts w:cs="Times New Roman"/>
          <w:szCs w:val="24"/>
        </w:rPr>
        <w:instrText xml:space="preserve"> REF _Ref102994275 \h </w:instrText>
      </w:r>
      <w:r w:rsidR="001911D0">
        <w:rPr>
          <w:rFonts w:cs="Times New Roman"/>
          <w:szCs w:val="24"/>
        </w:rPr>
      </w:r>
      <w:r w:rsidR="001911D0">
        <w:rPr>
          <w:rFonts w:cs="Times New Roman"/>
          <w:szCs w:val="24"/>
        </w:rPr>
        <w:fldChar w:fldCharType="separate"/>
      </w:r>
      <w:r w:rsidR="001911D0" w:rsidRPr="00765374">
        <w:t>Figure S</w:t>
      </w:r>
      <w:r w:rsidR="001911D0">
        <w:rPr>
          <w:noProof/>
        </w:rPr>
        <w:t>1</w:t>
      </w:r>
      <w:r w:rsidR="001911D0">
        <w:rPr>
          <w:rFonts w:cs="Times New Roman"/>
          <w:szCs w:val="24"/>
        </w:rPr>
        <w:fldChar w:fldCharType="end"/>
      </w:r>
      <w:r w:rsidR="001911D0">
        <w:rPr>
          <w:rFonts w:cs="Times New Roman"/>
          <w:szCs w:val="24"/>
        </w:rPr>
        <w:t>. The sys</w:t>
      </w:r>
      <w:r w:rsidR="00FA2F22">
        <w:rPr>
          <w:rFonts w:cs="Times New Roman"/>
          <w:szCs w:val="24"/>
        </w:rPr>
        <w:t xml:space="preserve">tem </w:t>
      </w:r>
      <w:r w:rsidR="00DF6C65">
        <w:rPr>
          <w:rFonts w:cs="Times New Roman"/>
          <w:szCs w:val="24"/>
        </w:rPr>
        <w:t xml:space="preserve">consisted </w:t>
      </w:r>
      <w:r w:rsidR="00FA2F22">
        <w:rPr>
          <w:rFonts w:cs="Times New Roman"/>
          <w:szCs w:val="24"/>
        </w:rPr>
        <w:t>of a</w:t>
      </w:r>
      <w:r w:rsidR="00986AED">
        <w:rPr>
          <w:rFonts w:cs="Times New Roman"/>
          <w:szCs w:val="24"/>
        </w:rPr>
        <w:t>n enclosed</w:t>
      </w:r>
      <w:r w:rsidR="00FA2F22">
        <w:rPr>
          <w:rFonts w:cs="Times New Roman"/>
          <w:szCs w:val="24"/>
        </w:rPr>
        <w:t xml:space="preserve"> </w:t>
      </w:r>
      <w:r w:rsidR="00BF2EBA">
        <w:rPr>
          <w:rFonts w:cs="Times New Roman"/>
          <w:szCs w:val="24"/>
        </w:rPr>
        <w:t>chamber where the</w:t>
      </w:r>
      <w:r w:rsidR="00A3162F">
        <w:rPr>
          <w:rFonts w:cs="Times New Roman"/>
          <w:szCs w:val="24"/>
        </w:rPr>
        <w:t xml:space="preserve"> airborne</w:t>
      </w:r>
      <w:r w:rsidR="00BF2EBA">
        <w:rPr>
          <w:rFonts w:cs="Times New Roman"/>
          <w:szCs w:val="24"/>
        </w:rPr>
        <w:t xml:space="preserve"> </w:t>
      </w:r>
      <w:r w:rsidR="00A3162F">
        <w:rPr>
          <w:rFonts w:cs="Times New Roman"/>
          <w:szCs w:val="24"/>
        </w:rPr>
        <w:t>dus</w:t>
      </w:r>
      <w:r w:rsidR="00BF2EBA">
        <w:rPr>
          <w:rFonts w:cs="Times New Roman"/>
          <w:szCs w:val="24"/>
        </w:rPr>
        <w:t xml:space="preserve">t </w:t>
      </w:r>
      <w:r w:rsidR="00DF6C65">
        <w:rPr>
          <w:rFonts w:cs="Times New Roman"/>
          <w:szCs w:val="24"/>
        </w:rPr>
        <w:t xml:space="preserve">was </w:t>
      </w:r>
      <w:r w:rsidR="00BF2EBA">
        <w:rPr>
          <w:rFonts w:cs="Times New Roman"/>
          <w:szCs w:val="24"/>
        </w:rPr>
        <w:t xml:space="preserve">generated, </w:t>
      </w:r>
      <w:r w:rsidR="00A55723">
        <w:rPr>
          <w:rFonts w:cs="Times New Roman"/>
          <w:szCs w:val="24"/>
        </w:rPr>
        <w:t>a funnel</w:t>
      </w:r>
      <w:r w:rsidR="006B3C19">
        <w:rPr>
          <w:rFonts w:cs="Times New Roman"/>
          <w:szCs w:val="24"/>
        </w:rPr>
        <w:t xml:space="preserve">, and a duct where the </w:t>
      </w:r>
      <w:r w:rsidR="00A3162F">
        <w:rPr>
          <w:rFonts w:cs="Times New Roman"/>
          <w:szCs w:val="24"/>
        </w:rPr>
        <w:t>airborne dust</w:t>
      </w:r>
      <w:r w:rsidR="006B3C19">
        <w:rPr>
          <w:rFonts w:cs="Times New Roman"/>
          <w:szCs w:val="24"/>
        </w:rPr>
        <w:t xml:space="preserve"> </w:t>
      </w:r>
      <w:r w:rsidR="00DF6C65">
        <w:rPr>
          <w:rFonts w:cs="Times New Roman"/>
          <w:szCs w:val="24"/>
        </w:rPr>
        <w:t xml:space="preserve">was </w:t>
      </w:r>
      <w:r w:rsidR="006B3C19">
        <w:rPr>
          <w:rFonts w:cs="Times New Roman"/>
          <w:szCs w:val="24"/>
        </w:rPr>
        <w:t>sampled.</w:t>
      </w:r>
      <w:r w:rsidR="00437DF3">
        <w:rPr>
          <w:rFonts w:cs="Times New Roman"/>
          <w:szCs w:val="24"/>
        </w:rPr>
        <w:t xml:space="preserve"> </w:t>
      </w:r>
      <w:r w:rsidR="0004493A">
        <w:rPr>
          <w:rFonts w:cs="Times New Roman"/>
          <w:szCs w:val="24"/>
        </w:rPr>
        <w:t>A hou</w:t>
      </w:r>
      <w:r w:rsidR="00253D1F">
        <w:rPr>
          <w:rFonts w:cs="Times New Roman"/>
          <w:szCs w:val="24"/>
        </w:rPr>
        <w:t>se ventilation system</w:t>
      </w:r>
      <w:r w:rsidR="00C86AF1">
        <w:rPr>
          <w:rFonts w:cs="Times New Roman"/>
          <w:szCs w:val="24"/>
        </w:rPr>
        <w:t xml:space="preserve"> </w:t>
      </w:r>
      <w:r w:rsidR="00862C81">
        <w:rPr>
          <w:rFonts w:cs="Times New Roman"/>
          <w:szCs w:val="24"/>
        </w:rPr>
        <w:t xml:space="preserve">equipped </w:t>
      </w:r>
      <w:r w:rsidR="00C86AF1">
        <w:rPr>
          <w:rFonts w:cs="Times New Roman"/>
          <w:szCs w:val="24"/>
        </w:rPr>
        <w:t>with a variable</w:t>
      </w:r>
      <w:r w:rsidR="00862C81">
        <w:rPr>
          <w:rFonts w:cs="Times New Roman"/>
          <w:szCs w:val="24"/>
        </w:rPr>
        <w:t>-</w:t>
      </w:r>
      <w:r w:rsidR="00C86AF1">
        <w:rPr>
          <w:rFonts w:cs="Times New Roman"/>
          <w:szCs w:val="24"/>
        </w:rPr>
        <w:t xml:space="preserve">speed </w:t>
      </w:r>
      <w:r w:rsidR="00862C81">
        <w:rPr>
          <w:rFonts w:cs="Times New Roman"/>
          <w:szCs w:val="24"/>
        </w:rPr>
        <w:t>blower</w:t>
      </w:r>
      <w:r w:rsidR="00253D1F">
        <w:rPr>
          <w:rFonts w:cs="Times New Roman"/>
          <w:szCs w:val="24"/>
        </w:rPr>
        <w:t xml:space="preserve"> </w:t>
      </w:r>
      <w:r w:rsidR="00DE3FA4">
        <w:rPr>
          <w:rFonts w:cs="Times New Roman"/>
          <w:szCs w:val="24"/>
        </w:rPr>
        <w:t xml:space="preserve">drew </w:t>
      </w:r>
      <w:r w:rsidR="0082678A">
        <w:rPr>
          <w:rFonts w:cs="Times New Roman"/>
          <w:szCs w:val="24"/>
        </w:rPr>
        <w:t xml:space="preserve">room air into the test system through pre- and HEPA filters. </w:t>
      </w:r>
      <w:r w:rsidR="003D7F89">
        <w:rPr>
          <w:rFonts w:cs="Times New Roman"/>
          <w:szCs w:val="24"/>
        </w:rPr>
        <w:t xml:space="preserve">The flow rate was monitored by a </w:t>
      </w:r>
      <w:r w:rsidR="00295FE1">
        <w:rPr>
          <w:rFonts w:cs="Times New Roman"/>
          <w:szCs w:val="24"/>
        </w:rPr>
        <w:t>micro</w:t>
      </w:r>
      <w:r w:rsidR="00322C3F">
        <w:rPr>
          <w:rFonts w:cs="Times New Roman"/>
          <w:szCs w:val="24"/>
        </w:rPr>
        <w:t>manometer (</w:t>
      </w:r>
      <w:r w:rsidR="00A15BAA">
        <w:rPr>
          <w:rFonts w:cs="Times New Roman"/>
          <w:szCs w:val="24"/>
        </w:rPr>
        <w:t>Air</w:t>
      </w:r>
      <w:r w:rsidR="00383A74">
        <w:rPr>
          <w:rFonts w:cs="Times New Roman"/>
          <w:szCs w:val="24"/>
        </w:rPr>
        <w:t>flow</w:t>
      </w:r>
      <w:r w:rsidR="00383A74" w:rsidRPr="00437DF3">
        <w:rPr>
          <w:rFonts w:cs="Times New Roman"/>
          <w:szCs w:val="24"/>
          <w:vertAlign w:val="superscript"/>
        </w:rPr>
        <w:t>TM</w:t>
      </w:r>
      <w:r w:rsidR="00383A74">
        <w:rPr>
          <w:rFonts w:cs="Times New Roman"/>
          <w:szCs w:val="24"/>
        </w:rPr>
        <w:t xml:space="preserve"> MEDM 500</w:t>
      </w:r>
      <w:r w:rsidR="00322C3F">
        <w:rPr>
          <w:rFonts w:cs="Times New Roman"/>
          <w:szCs w:val="24"/>
        </w:rPr>
        <w:t xml:space="preserve">, </w:t>
      </w:r>
      <w:r w:rsidR="008E0A49">
        <w:rPr>
          <w:rFonts w:cs="Times New Roman"/>
          <w:szCs w:val="24"/>
        </w:rPr>
        <w:t>Airflow Developments LTD.</w:t>
      </w:r>
      <w:r w:rsidR="00383A74">
        <w:rPr>
          <w:rFonts w:cs="Times New Roman"/>
          <w:szCs w:val="24"/>
        </w:rPr>
        <w:t>,</w:t>
      </w:r>
      <w:r w:rsidR="008E0A49">
        <w:rPr>
          <w:rFonts w:cs="Times New Roman"/>
          <w:szCs w:val="24"/>
        </w:rPr>
        <w:t xml:space="preserve"> </w:t>
      </w:r>
      <w:r w:rsidR="00452CD0">
        <w:rPr>
          <w:rFonts w:cs="Times New Roman"/>
          <w:szCs w:val="24"/>
        </w:rPr>
        <w:t>UK</w:t>
      </w:r>
      <w:r w:rsidR="00322C3F">
        <w:rPr>
          <w:rFonts w:cs="Times New Roman"/>
          <w:szCs w:val="24"/>
        </w:rPr>
        <w:t>) connected to a d</w:t>
      </w:r>
      <w:r w:rsidR="00FD72E5">
        <w:rPr>
          <w:rFonts w:cs="Times New Roman"/>
          <w:szCs w:val="24"/>
        </w:rPr>
        <w:t>elta tube (</w:t>
      </w:r>
      <w:r w:rsidR="00FE4EA6">
        <w:rPr>
          <w:rFonts w:cs="Times New Roman"/>
          <w:szCs w:val="24"/>
        </w:rPr>
        <w:t>306AM-11-AO, Midwest instruments, USA)</w:t>
      </w:r>
      <w:r w:rsidR="00322C3F">
        <w:rPr>
          <w:rFonts w:cs="Times New Roman"/>
          <w:szCs w:val="24"/>
        </w:rPr>
        <w:t xml:space="preserve"> which functioned as an averaging pitot tube</w:t>
      </w:r>
      <w:r w:rsidR="00295FE1">
        <w:rPr>
          <w:rFonts w:cs="Times New Roman"/>
          <w:szCs w:val="24"/>
        </w:rPr>
        <w:t>.</w:t>
      </w:r>
      <w:r w:rsidR="00437DF3">
        <w:rPr>
          <w:rFonts w:cs="Times New Roman"/>
          <w:szCs w:val="24"/>
        </w:rPr>
        <w:t xml:space="preserve"> Under the operating flow rate used in this study, the average flow velocity in the chamber was 0.11 m s</w:t>
      </w:r>
      <w:r w:rsidR="00437DF3" w:rsidRPr="00806507">
        <w:rPr>
          <w:rFonts w:cs="Times New Roman"/>
          <w:szCs w:val="24"/>
          <w:vertAlign w:val="superscript"/>
        </w:rPr>
        <w:t>-1</w:t>
      </w:r>
      <w:r w:rsidR="00437DF3">
        <w:rPr>
          <w:rFonts w:cs="Times New Roman"/>
          <w:szCs w:val="24"/>
        </w:rPr>
        <w:t>, meeting the standard’s requirement that the average flow be larger than or equal to 0.1 m s</w:t>
      </w:r>
      <w:r w:rsidR="00437DF3" w:rsidRPr="00806507">
        <w:rPr>
          <w:rFonts w:cs="Times New Roman"/>
          <w:szCs w:val="24"/>
          <w:vertAlign w:val="superscript"/>
        </w:rPr>
        <w:t>-1</w:t>
      </w:r>
      <w:r w:rsidR="00437DF3">
        <w:rPr>
          <w:rFonts w:cs="Times New Roman"/>
          <w:szCs w:val="24"/>
        </w:rPr>
        <w:t xml:space="preserve"> for the transport of respirable dust.</w:t>
      </w:r>
      <w:r w:rsidR="00295FE1">
        <w:rPr>
          <w:rFonts w:cs="Times New Roman"/>
          <w:szCs w:val="24"/>
        </w:rPr>
        <w:t xml:space="preserve"> </w:t>
      </w:r>
      <w:r w:rsidR="00093309">
        <w:rPr>
          <w:rFonts w:cs="Times New Roman"/>
          <w:szCs w:val="24"/>
        </w:rPr>
        <w:t>The Reynolds numbers for the chamber and duct were</w:t>
      </w:r>
      <w:r w:rsidR="00FE4EA6">
        <w:rPr>
          <w:rFonts w:cs="Times New Roman"/>
          <w:szCs w:val="24"/>
        </w:rPr>
        <w:t xml:space="preserve"> </w:t>
      </w:r>
      <w:r w:rsidR="00B440FA">
        <w:rPr>
          <w:rFonts w:cs="Times New Roman"/>
          <w:szCs w:val="24"/>
        </w:rPr>
        <w:t>9,</w:t>
      </w:r>
      <w:r w:rsidR="00B67E47">
        <w:rPr>
          <w:rFonts w:cs="Times New Roman"/>
          <w:szCs w:val="24"/>
        </w:rPr>
        <w:t>1</w:t>
      </w:r>
      <w:r w:rsidR="00B440FA">
        <w:rPr>
          <w:rFonts w:cs="Times New Roman"/>
          <w:szCs w:val="24"/>
        </w:rPr>
        <w:t xml:space="preserve">00 and </w:t>
      </w:r>
      <w:r w:rsidR="00023A92">
        <w:rPr>
          <w:rFonts w:cs="Times New Roman"/>
          <w:szCs w:val="24"/>
        </w:rPr>
        <w:t>46,000</w:t>
      </w:r>
      <w:r w:rsidR="00093309">
        <w:rPr>
          <w:rFonts w:cs="Times New Roman"/>
          <w:szCs w:val="24"/>
        </w:rPr>
        <w:t xml:space="preserve">, respectfully, </w:t>
      </w:r>
      <w:r w:rsidR="00900D28">
        <w:rPr>
          <w:rFonts w:cs="Times New Roman"/>
          <w:szCs w:val="24"/>
        </w:rPr>
        <w:t xml:space="preserve">indicating that the </w:t>
      </w:r>
      <w:r w:rsidR="00685DEA">
        <w:rPr>
          <w:rFonts w:cs="Times New Roman"/>
          <w:szCs w:val="24"/>
        </w:rPr>
        <w:t>flow was turbulent</w:t>
      </w:r>
      <w:r w:rsidR="00144F58">
        <w:rPr>
          <w:rFonts w:cs="Times New Roman"/>
          <w:szCs w:val="24"/>
        </w:rPr>
        <w:t>. Turbulent flow</w:t>
      </w:r>
      <w:r w:rsidR="00320C30">
        <w:rPr>
          <w:rFonts w:cs="Times New Roman"/>
          <w:szCs w:val="24"/>
        </w:rPr>
        <w:t xml:space="preserve"> causes</w:t>
      </w:r>
      <w:r w:rsidR="00144F58">
        <w:rPr>
          <w:rFonts w:cs="Times New Roman"/>
          <w:szCs w:val="24"/>
        </w:rPr>
        <w:t xml:space="preserve"> </w:t>
      </w:r>
      <w:r w:rsidR="00320C30">
        <w:rPr>
          <w:rFonts w:cs="Times New Roman"/>
          <w:szCs w:val="24"/>
        </w:rPr>
        <w:t xml:space="preserve">aerosol mixing and allows for </w:t>
      </w:r>
      <w:r w:rsidR="00EC1F4C">
        <w:rPr>
          <w:rFonts w:cs="Times New Roman"/>
          <w:szCs w:val="24"/>
        </w:rPr>
        <w:t xml:space="preserve">collection of representative </w:t>
      </w:r>
      <w:r w:rsidR="003A4943">
        <w:rPr>
          <w:rFonts w:cs="Times New Roman"/>
          <w:szCs w:val="24"/>
        </w:rPr>
        <w:t>samples in the sampling section</w:t>
      </w:r>
      <w:r w:rsidR="00144F58">
        <w:rPr>
          <w:rFonts w:cs="Times New Roman"/>
          <w:szCs w:val="24"/>
        </w:rPr>
        <w:t>.</w:t>
      </w:r>
      <w:r w:rsidR="003D799C">
        <w:rPr>
          <w:rFonts w:cs="Times New Roman"/>
          <w:szCs w:val="24"/>
        </w:rPr>
        <w:t xml:space="preserve"> After the sampling section, air was passed through</w:t>
      </w:r>
      <w:r w:rsidR="00130EC2">
        <w:rPr>
          <w:rFonts w:cs="Times New Roman"/>
          <w:szCs w:val="24"/>
        </w:rPr>
        <w:t xml:space="preserve"> the filter cartridges inside an air handling unit (</w:t>
      </w:r>
      <w:r w:rsidR="00FD700B">
        <w:rPr>
          <w:rFonts w:cs="Times New Roman"/>
          <w:szCs w:val="24"/>
        </w:rPr>
        <w:t xml:space="preserve">PSKB-1440, ProVent LLC, USA) that was not </w:t>
      </w:r>
      <w:r w:rsidR="00281D99">
        <w:rPr>
          <w:rFonts w:cs="Times New Roman"/>
          <w:szCs w:val="24"/>
        </w:rPr>
        <w:t>driving airflow</w:t>
      </w:r>
      <w:r w:rsidR="00FD700B">
        <w:rPr>
          <w:rFonts w:cs="Times New Roman"/>
          <w:szCs w:val="24"/>
        </w:rPr>
        <w:t xml:space="preserve"> before discharg</w:t>
      </w:r>
      <w:r w:rsidR="00D0752A">
        <w:rPr>
          <w:rFonts w:cs="Times New Roman"/>
          <w:szCs w:val="24"/>
        </w:rPr>
        <w:t>ing</w:t>
      </w:r>
      <w:r w:rsidR="003A4959">
        <w:rPr>
          <w:rFonts w:cs="Times New Roman"/>
          <w:szCs w:val="24"/>
        </w:rPr>
        <w:t xml:space="preserve"> into the house ventilation duct.</w:t>
      </w:r>
      <w:r w:rsidR="00023A92">
        <w:rPr>
          <w:rFonts w:cs="Times New Roman"/>
          <w:szCs w:val="24"/>
        </w:rPr>
        <w:t xml:space="preserve"> </w:t>
      </w:r>
    </w:p>
    <w:p w14:paraId="64B8CBB1" w14:textId="77777777" w:rsidR="003F406B" w:rsidRDefault="003F406B" w:rsidP="005A3AB1">
      <w:pPr>
        <w:spacing w:after="0"/>
        <w:rPr>
          <w:rFonts w:cs="Times New Roman"/>
          <w:szCs w:val="24"/>
        </w:rPr>
      </w:pPr>
    </w:p>
    <w:p w14:paraId="4A1D7B58" w14:textId="5C3C5F11" w:rsidR="006E4628" w:rsidRDefault="00D82DD5" w:rsidP="00617182">
      <w:pPr>
        <w:keepNext/>
        <w:spacing w:after="0"/>
        <w:contextualSpacing/>
      </w:pPr>
      <w:r>
        <w:rPr>
          <w:rFonts w:cs="Times New Roman"/>
          <w:noProof/>
          <w:szCs w:val="24"/>
        </w:rPr>
        <w:lastRenderedPageBreak/>
        <w:drawing>
          <wp:inline distT="0" distB="0" distL="0" distR="0" wp14:anchorId="2329755E" wp14:editId="714CAF6C">
            <wp:extent cx="5943600" cy="2958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58638"/>
                    </a:xfrm>
                    <a:prstGeom prst="rect">
                      <a:avLst/>
                    </a:prstGeom>
                    <a:noFill/>
                  </pic:spPr>
                </pic:pic>
              </a:graphicData>
            </a:graphic>
          </wp:inline>
        </w:drawing>
      </w:r>
    </w:p>
    <w:p w14:paraId="651E7E1C" w14:textId="3A87CB78" w:rsidR="001924B6" w:rsidRPr="004663C6" w:rsidRDefault="006E4628" w:rsidP="00960239">
      <w:pPr>
        <w:pStyle w:val="Caption"/>
        <w:rPr>
          <w:b w:val="0"/>
          <w:bCs/>
        </w:rPr>
      </w:pPr>
      <w:bookmarkStart w:id="0" w:name="_Ref102994275"/>
      <w:r w:rsidRPr="00765374">
        <w:t>Figure S</w:t>
      </w:r>
      <w:fldSimple w:instr=" SEQ Figure \* ARABIC ">
        <w:r w:rsidR="00862E33">
          <w:rPr>
            <w:noProof/>
          </w:rPr>
          <w:t>1</w:t>
        </w:r>
      </w:fldSimple>
      <w:bookmarkEnd w:id="0"/>
      <w:r w:rsidRPr="00765374">
        <w:rPr>
          <w:i/>
        </w:rPr>
        <w:t>.</w:t>
      </w:r>
      <w:r w:rsidRPr="004663C6">
        <w:rPr>
          <w:b w:val="0"/>
          <w:bCs/>
        </w:rPr>
        <w:t xml:space="preserve"> Diagram of the laboratory testing system.</w:t>
      </w:r>
    </w:p>
    <w:p w14:paraId="098E9F64" w14:textId="3B194F8C" w:rsidR="001924B6" w:rsidRDefault="001924B6" w:rsidP="005A3AB1">
      <w:pPr>
        <w:spacing w:after="0"/>
        <w:rPr>
          <w:rFonts w:cs="Times New Roman"/>
          <w:szCs w:val="24"/>
        </w:rPr>
      </w:pPr>
    </w:p>
    <w:p w14:paraId="550D7005" w14:textId="0D92B698" w:rsidR="004B25A2" w:rsidRDefault="009E2BA4" w:rsidP="0055478A">
      <w:pPr>
        <w:spacing w:after="0"/>
        <w:ind w:firstLine="720"/>
        <w:rPr>
          <w:rFonts w:cs="Times New Roman"/>
          <w:szCs w:val="24"/>
        </w:rPr>
      </w:pPr>
      <w:r w:rsidRPr="00C45B56">
        <w:rPr>
          <w:rFonts w:cs="Times New Roman"/>
          <w:szCs w:val="24"/>
        </w:rPr>
        <w:t>Three isoaxial sampling probes extracted aerosols from the duct of the testing system</w:t>
      </w:r>
      <w:r>
        <w:rPr>
          <w:rFonts w:cs="Times New Roman"/>
          <w:szCs w:val="24"/>
        </w:rPr>
        <w:t>. Probes were connected to their respective samplers using metallic fittings and Tygon</w:t>
      </w:r>
      <w:r w:rsidRPr="00B005C2">
        <w:rPr>
          <w:rFonts w:cs="Times New Roman"/>
          <w:szCs w:val="24"/>
          <w:vertAlign w:val="superscript"/>
        </w:rPr>
        <w:t>®</w:t>
      </w:r>
      <w:r>
        <w:rPr>
          <w:rFonts w:cs="Times New Roman"/>
          <w:szCs w:val="24"/>
        </w:rPr>
        <w:t xml:space="preserve"> or conductive silicone tubing to minimize particle losses caused by electrostatic effects. </w:t>
      </w:r>
      <w:r w:rsidR="00C50816" w:rsidRPr="00C50816">
        <w:rPr>
          <w:rFonts w:cs="Times New Roman"/>
          <w:szCs w:val="24"/>
        </w:rPr>
        <w:fldChar w:fldCharType="begin"/>
      </w:r>
      <w:r w:rsidR="00C50816" w:rsidRPr="00862E33">
        <w:rPr>
          <w:rFonts w:cs="Times New Roman"/>
          <w:szCs w:val="24"/>
        </w:rPr>
        <w:instrText xml:space="preserve"> REF _Ref102636132 \h  \* MERGEFORMAT </w:instrText>
      </w:r>
      <w:r w:rsidR="00C50816" w:rsidRPr="00C50816">
        <w:rPr>
          <w:rFonts w:cs="Times New Roman"/>
          <w:szCs w:val="24"/>
        </w:rPr>
      </w:r>
      <w:r w:rsidR="00C50816" w:rsidRPr="00C50816">
        <w:rPr>
          <w:rFonts w:cs="Times New Roman"/>
          <w:szCs w:val="24"/>
        </w:rPr>
        <w:fldChar w:fldCharType="separate"/>
      </w:r>
      <w:r w:rsidR="00C50816" w:rsidRPr="004663C6">
        <w:rPr>
          <w:rFonts w:cs="Times New Roman"/>
          <w:szCs w:val="24"/>
        </w:rPr>
        <w:t xml:space="preserve">Figure </w:t>
      </w:r>
      <w:r w:rsidR="00C50816" w:rsidRPr="007848B1">
        <w:rPr>
          <w:rFonts w:cs="Times New Roman"/>
          <w:szCs w:val="24"/>
        </w:rPr>
        <w:t>S</w:t>
      </w:r>
      <w:r w:rsidR="00C50816" w:rsidRPr="007848B1">
        <w:rPr>
          <w:rFonts w:cs="Times New Roman"/>
          <w:noProof/>
          <w:szCs w:val="24"/>
        </w:rPr>
        <w:t>2</w:t>
      </w:r>
      <w:r w:rsidR="00C50816" w:rsidRPr="00C50816">
        <w:rPr>
          <w:rFonts w:cs="Times New Roman"/>
          <w:szCs w:val="24"/>
        </w:rPr>
        <w:fldChar w:fldCharType="end"/>
      </w:r>
      <w:r w:rsidR="00B13585">
        <w:rPr>
          <w:rFonts w:cs="Times New Roman"/>
          <w:szCs w:val="24"/>
        </w:rPr>
        <w:t xml:space="preserve"> shows how the sampled aerosol flow was distributed to RASCAL and closed-face cassette samplers for each experimental run. </w:t>
      </w:r>
      <w:r w:rsidR="004B25A2">
        <w:rPr>
          <w:rFonts w:cs="Times New Roman"/>
          <w:szCs w:val="24"/>
        </w:rPr>
        <w:t xml:space="preserve">The aerosol flow was split by first passing through a wye fitting followed by a 4-way flow splitter (Model 3708, TSI Inc., USA) on both branches. </w:t>
      </w:r>
      <w:r w:rsidR="00062B2A">
        <w:rPr>
          <w:rFonts w:cs="Times New Roman"/>
          <w:szCs w:val="24"/>
        </w:rPr>
        <w:t xml:space="preserve">The sampling flow rates for the RASCAL and closed-face cassette samplers were provided by </w:t>
      </w:r>
      <w:r w:rsidR="00542A8C">
        <w:rPr>
          <w:rFonts w:cs="Times New Roman"/>
          <w:szCs w:val="24"/>
        </w:rPr>
        <w:t>Leland Legacy Sample Pump</w:t>
      </w:r>
      <w:r w:rsidR="00062B2A">
        <w:rPr>
          <w:rFonts w:cs="Times New Roman"/>
          <w:szCs w:val="24"/>
        </w:rPr>
        <w:t>s</w:t>
      </w:r>
      <w:r w:rsidR="00542A8C">
        <w:rPr>
          <w:rFonts w:cs="Times New Roman"/>
          <w:szCs w:val="24"/>
        </w:rPr>
        <w:t xml:space="preserve"> (SKC Inc., USA)</w:t>
      </w:r>
      <w:r w:rsidR="00062B2A">
        <w:rPr>
          <w:rFonts w:cs="Times New Roman"/>
          <w:szCs w:val="24"/>
        </w:rPr>
        <w:t>.</w:t>
      </w:r>
      <w:r w:rsidR="00542A8C">
        <w:rPr>
          <w:rFonts w:cs="Times New Roman"/>
          <w:szCs w:val="24"/>
        </w:rPr>
        <w:t xml:space="preserve"> </w:t>
      </w:r>
      <w:r w:rsidR="004B25A2">
        <w:rPr>
          <w:rFonts w:cs="Times New Roman"/>
          <w:szCs w:val="24"/>
        </w:rPr>
        <w:t>Note that in Figure S2(b) for the first experimental run of Stone C, two ports of a 4-way flow splitter show flow rates of 0-9 l min</w:t>
      </w:r>
      <w:r w:rsidR="004B25A2" w:rsidRPr="0077152D">
        <w:rPr>
          <w:rFonts w:cs="Times New Roman"/>
          <w:szCs w:val="24"/>
          <w:vertAlign w:val="superscript"/>
        </w:rPr>
        <w:t>-1</w:t>
      </w:r>
      <w:r w:rsidR="004B25A2">
        <w:rPr>
          <w:rFonts w:cs="Times New Roman"/>
          <w:szCs w:val="24"/>
        </w:rPr>
        <w:t xml:space="preserve">. </w:t>
      </w:r>
      <w:r w:rsidR="005F7110">
        <w:rPr>
          <w:rFonts w:cs="Times New Roman"/>
          <w:szCs w:val="24"/>
        </w:rPr>
        <w:t xml:space="preserve">This is </w:t>
      </w:r>
      <w:r w:rsidR="002C5BC3">
        <w:rPr>
          <w:rFonts w:cs="Times New Roman"/>
          <w:szCs w:val="24"/>
        </w:rPr>
        <w:t>because</w:t>
      </w:r>
      <w:r w:rsidR="004B25A2">
        <w:rPr>
          <w:rFonts w:cs="Times New Roman"/>
          <w:szCs w:val="24"/>
        </w:rPr>
        <w:t xml:space="preserve"> two pumps collecting samples unrelated to this study malfunctioned and turned off mid-run. </w:t>
      </w:r>
    </w:p>
    <w:p w14:paraId="394589F8" w14:textId="77777777" w:rsidR="004B25A2" w:rsidRDefault="004B25A2" w:rsidP="005A3AB1">
      <w:pPr>
        <w:spacing w:after="0"/>
        <w:rPr>
          <w:rFonts w:cs="Times New Roman"/>
          <w:szCs w:val="24"/>
        </w:rPr>
      </w:pPr>
    </w:p>
    <w:p w14:paraId="047BD147" w14:textId="69EEDCD9" w:rsidR="006E4628" w:rsidRDefault="008D75FD" w:rsidP="00617182">
      <w:pPr>
        <w:keepNext/>
        <w:spacing w:after="0"/>
        <w:contextualSpacing/>
        <w:jc w:val="center"/>
      </w:pPr>
      <w:r>
        <w:rPr>
          <w:noProof/>
        </w:rPr>
        <w:lastRenderedPageBreak/>
        <w:drawing>
          <wp:inline distT="0" distB="0" distL="0" distR="0" wp14:anchorId="15DAEB9D" wp14:editId="38A0745E">
            <wp:extent cx="4919980" cy="3335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9980" cy="3335020"/>
                    </a:xfrm>
                    <a:prstGeom prst="rect">
                      <a:avLst/>
                    </a:prstGeom>
                    <a:noFill/>
                  </pic:spPr>
                </pic:pic>
              </a:graphicData>
            </a:graphic>
          </wp:inline>
        </w:drawing>
      </w:r>
    </w:p>
    <w:p w14:paraId="117F7BFD" w14:textId="63E4E81B" w:rsidR="00C37782" w:rsidRPr="00765374" w:rsidRDefault="006E4628" w:rsidP="00960239">
      <w:pPr>
        <w:pStyle w:val="Caption"/>
      </w:pPr>
      <w:bookmarkStart w:id="1" w:name="_Ref102636132"/>
      <w:r w:rsidRPr="00765374">
        <w:t xml:space="preserve">Figure </w:t>
      </w:r>
      <w:r w:rsidR="00C50816" w:rsidRPr="00765374">
        <w:t>S</w:t>
      </w:r>
      <w:fldSimple w:instr=" SEQ Figure \* ARABIC ">
        <w:r w:rsidR="00862E33">
          <w:rPr>
            <w:noProof/>
          </w:rPr>
          <w:t>2</w:t>
        </w:r>
      </w:fldSimple>
      <w:bookmarkEnd w:id="1"/>
      <w:r w:rsidRPr="00765374">
        <w:t>.</w:t>
      </w:r>
      <w:r w:rsidR="00C50816" w:rsidRPr="007848B1">
        <w:rPr>
          <w:b w:val="0"/>
          <w:bCs/>
        </w:rPr>
        <w:t xml:space="preserve"> </w:t>
      </w:r>
      <w:r w:rsidR="008346E4">
        <w:rPr>
          <w:b w:val="0"/>
          <w:bCs/>
        </w:rPr>
        <w:t>Differing s</w:t>
      </w:r>
      <w:r w:rsidR="00C50816" w:rsidRPr="007848B1">
        <w:rPr>
          <w:b w:val="0"/>
          <w:bCs/>
        </w:rPr>
        <w:t xml:space="preserve">ampling train </w:t>
      </w:r>
      <w:r w:rsidR="005E2FDB">
        <w:rPr>
          <w:b w:val="0"/>
          <w:bCs/>
        </w:rPr>
        <w:t xml:space="preserve">configurations </w:t>
      </w:r>
      <w:r w:rsidR="00C50816" w:rsidRPr="007848B1">
        <w:rPr>
          <w:b w:val="0"/>
          <w:bCs/>
        </w:rPr>
        <w:t xml:space="preserve">for RASCAL and closed-face cassette </w:t>
      </w:r>
      <w:r w:rsidR="00C02167">
        <w:rPr>
          <w:b w:val="0"/>
          <w:bCs/>
        </w:rPr>
        <w:t xml:space="preserve">samplers </w:t>
      </w:r>
      <w:r w:rsidR="00C50816" w:rsidRPr="007848B1">
        <w:rPr>
          <w:b w:val="0"/>
          <w:bCs/>
        </w:rPr>
        <w:t>for each stone/experimental run.</w:t>
      </w:r>
    </w:p>
    <w:p w14:paraId="1B9A3FB6" w14:textId="77777777" w:rsidR="00C37782" w:rsidRDefault="00C37782" w:rsidP="005A3AB1">
      <w:pPr>
        <w:spacing w:after="0"/>
        <w:rPr>
          <w:rFonts w:cs="Times New Roman"/>
          <w:szCs w:val="24"/>
        </w:rPr>
      </w:pPr>
    </w:p>
    <w:p w14:paraId="77F3F3B5" w14:textId="11312711" w:rsidR="003257B2" w:rsidRPr="003257B2" w:rsidRDefault="003257B2" w:rsidP="005A3AB1">
      <w:pPr>
        <w:spacing w:after="0"/>
        <w:rPr>
          <w:rFonts w:cs="Times New Roman"/>
          <w:b/>
          <w:bCs/>
          <w:szCs w:val="24"/>
        </w:rPr>
      </w:pPr>
      <w:r>
        <w:rPr>
          <w:rFonts w:cs="Times New Roman"/>
          <w:b/>
          <w:bCs/>
          <w:szCs w:val="24"/>
        </w:rPr>
        <w:t>Estimation of sampling efficiency</w:t>
      </w:r>
    </w:p>
    <w:p w14:paraId="01D9E791" w14:textId="77777777" w:rsidR="003257B2" w:rsidRDefault="003257B2" w:rsidP="005A3AB1">
      <w:pPr>
        <w:spacing w:after="0"/>
        <w:rPr>
          <w:rFonts w:cs="Times New Roman"/>
          <w:szCs w:val="24"/>
        </w:rPr>
      </w:pPr>
    </w:p>
    <w:p w14:paraId="4A9F7F8A" w14:textId="3B43B097" w:rsidR="00E60DEA" w:rsidRDefault="001C4270" w:rsidP="00A6622A">
      <w:pPr>
        <w:spacing w:after="0"/>
        <w:ind w:firstLine="720"/>
        <w:rPr>
          <w:rFonts w:cs="Times New Roman"/>
          <w:szCs w:val="24"/>
        </w:rPr>
      </w:pPr>
      <w:r>
        <w:rPr>
          <w:rFonts w:cs="Times New Roman"/>
          <w:szCs w:val="24"/>
        </w:rPr>
        <w:t>A</w:t>
      </w:r>
      <w:r w:rsidR="009663F8">
        <w:rPr>
          <w:rFonts w:cs="Times New Roman"/>
          <w:szCs w:val="24"/>
        </w:rPr>
        <w:t xml:space="preserve">erosol sampling efficiency was </w:t>
      </w:r>
      <w:r>
        <w:rPr>
          <w:rFonts w:cs="Times New Roman"/>
          <w:szCs w:val="24"/>
        </w:rPr>
        <w:t xml:space="preserve">estimated using the framework </w:t>
      </w:r>
      <w:r w:rsidR="00B6483B">
        <w:rPr>
          <w:rFonts w:cs="Times New Roman"/>
          <w:szCs w:val="24"/>
        </w:rPr>
        <w:t>outlined by</w:t>
      </w:r>
      <w:r w:rsidR="00F91755">
        <w:rPr>
          <w:rFonts w:cs="Times New Roman"/>
          <w:szCs w:val="24"/>
        </w:rPr>
        <w:t xml:space="preserve"> </w:t>
      </w:r>
      <w:r w:rsidR="00F91755">
        <w:rPr>
          <w:rFonts w:cs="Times New Roman"/>
          <w:noProof/>
          <w:szCs w:val="24"/>
        </w:rPr>
        <w:t>Brockmann (2011)</w:t>
      </w:r>
      <w:r w:rsidR="00B6483B">
        <w:rPr>
          <w:rFonts w:cs="Times New Roman"/>
          <w:szCs w:val="24"/>
        </w:rPr>
        <w:t xml:space="preserve"> </w:t>
      </w:r>
      <w:r w:rsidR="00005C73">
        <w:rPr>
          <w:rFonts w:cs="Times New Roman"/>
          <w:szCs w:val="24"/>
        </w:rPr>
        <w:t xml:space="preserve">and calculated </w:t>
      </w:r>
      <w:r w:rsidR="009663F8">
        <w:rPr>
          <w:rFonts w:cs="Times New Roman"/>
          <w:szCs w:val="24"/>
        </w:rPr>
        <w:t xml:space="preserve">as the product of the </w:t>
      </w:r>
      <w:r w:rsidR="0010026F">
        <w:rPr>
          <w:rFonts w:cs="Times New Roman"/>
          <w:szCs w:val="24"/>
        </w:rPr>
        <w:t>inlet effic</w:t>
      </w:r>
      <w:r>
        <w:rPr>
          <w:rFonts w:cs="Times New Roman"/>
          <w:szCs w:val="24"/>
        </w:rPr>
        <w:t>iency and transport efficiency</w:t>
      </w:r>
      <w:r w:rsidR="00005C73">
        <w:rPr>
          <w:rFonts w:cs="Times New Roman"/>
          <w:szCs w:val="24"/>
        </w:rPr>
        <w:t>. Inlet efficiency was the product of the</w:t>
      </w:r>
      <w:r>
        <w:rPr>
          <w:rFonts w:cs="Times New Roman"/>
          <w:szCs w:val="24"/>
        </w:rPr>
        <w:t xml:space="preserve"> </w:t>
      </w:r>
      <w:r w:rsidR="00CE306E">
        <w:rPr>
          <w:rFonts w:cs="Times New Roman"/>
          <w:szCs w:val="24"/>
        </w:rPr>
        <w:t xml:space="preserve">isoaxial </w:t>
      </w:r>
      <w:r w:rsidR="009663F8">
        <w:rPr>
          <w:rFonts w:cs="Times New Roman"/>
          <w:szCs w:val="24"/>
        </w:rPr>
        <w:t xml:space="preserve">aspiration </w:t>
      </w:r>
      <w:r w:rsidR="00C4526A">
        <w:rPr>
          <w:rFonts w:cs="Times New Roman"/>
          <w:szCs w:val="24"/>
        </w:rPr>
        <w:t xml:space="preserve">efficiency </w:t>
      </w:r>
      <w:r w:rsidR="00CE306E">
        <w:rPr>
          <w:rFonts w:cs="Times New Roman"/>
          <w:noProof/>
          <w:szCs w:val="24"/>
        </w:rPr>
        <w:t>(Liu et al., 1989)</w:t>
      </w:r>
      <w:r w:rsidR="00005C73">
        <w:rPr>
          <w:rFonts w:cs="Times New Roman"/>
          <w:szCs w:val="24"/>
        </w:rPr>
        <w:t xml:space="preserve"> and </w:t>
      </w:r>
      <w:r w:rsidR="00F9389D">
        <w:rPr>
          <w:rFonts w:cs="Times New Roman"/>
          <w:szCs w:val="24"/>
        </w:rPr>
        <w:t xml:space="preserve">the </w:t>
      </w:r>
      <w:r w:rsidR="00F17DDF">
        <w:rPr>
          <w:rFonts w:cs="Times New Roman"/>
          <w:szCs w:val="24"/>
        </w:rPr>
        <w:t>inertial transmission efficiency for isoaxial sub-isokinetic</w:t>
      </w:r>
      <w:r w:rsidR="00640474">
        <w:rPr>
          <w:rFonts w:cs="Times New Roman"/>
          <w:szCs w:val="24"/>
        </w:rPr>
        <w:t xml:space="preserve"> </w:t>
      </w:r>
      <w:r w:rsidR="00640474">
        <w:rPr>
          <w:rFonts w:cs="Times New Roman"/>
          <w:noProof/>
          <w:szCs w:val="24"/>
        </w:rPr>
        <w:t>(Liu et al., 1989)</w:t>
      </w:r>
      <w:r w:rsidR="00640474">
        <w:rPr>
          <w:rFonts w:cs="Times New Roman"/>
          <w:szCs w:val="24"/>
        </w:rPr>
        <w:t xml:space="preserve"> or super-isokinetic sampling </w:t>
      </w:r>
      <w:r w:rsidR="00640474">
        <w:rPr>
          <w:rFonts w:cs="Times New Roman"/>
          <w:noProof/>
          <w:szCs w:val="24"/>
        </w:rPr>
        <w:t>(Hangal and Willeke, 1990)</w:t>
      </w:r>
      <w:r w:rsidR="00CE306E">
        <w:rPr>
          <w:rFonts w:cs="Times New Roman"/>
          <w:szCs w:val="24"/>
        </w:rPr>
        <w:t xml:space="preserve">. </w:t>
      </w:r>
      <w:r w:rsidR="00E62104">
        <w:rPr>
          <w:rFonts w:cs="Times New Roman"/>
          <w:szCs w:val="24"/>
        </w:rPr>
        <w:t>The transport efficiency was the product of the</w:t>
      </w:r>
      <w:r w:rsidR="00107358">
        <w:rPr>
          <w:rFonts w:cs="Times New Roman"/>
          <w:szCs w:val="24"/>
        </w:rPr>
        <w:t xml:space="preserve"> </w:t>
      </w:r>
      <w:r w:rsidR="005B0208">
        <w:rPr>
          <w:rFonts w:cs="Times New Roman"/>
          <w:szCs w:val="24"/>
        </w:rPr>
        <w:t xml:space="preserve">following </w:t>
      </w:r>
      <w:r w:rsidR="001A62A7">
        <w:rPr>
          <w:rFonts w:cs="Times New Roman"/>
          <w:szCs w:val="24"/>
        </w:rPr>
        <w:t>tra</w:t>
      </w:r>
      <w:r w:rsidR="0037215C">
        <w:rPr>
          <w:rFonts w:cs="Times New Roman"/>
          <w:szCs w:val="24"/>
        </w:rPr>
        <w:t xml:space="preserve">nsport efficiencies for </w:t>
      </w:r>
      <w:r w:rsidR="00107358">
        <w:rPr>
          <w:rFonts w:cs="Times New Roman"/>
          <w:szCs w:val="24"/>
        </w:rPr>
        <w:t xml:space="preserve">laminar flow in a tube with circular cross section: </w:t>
      </w:r>
      <w:r w:rsidR="0037215C">
        <w:rPr>
          <w:rFonts w:cs="Times New Roman"/>
          <w:szCs w:val="24"/>
        </w:rPr>
        <w:t xml:space="preserve">gravitational settling </w:t>
      </w:r>
      <w:r w:rsidR="00FC4E61">
        <w:rPr>
          <w:rFonts w:cs="Times New Roman"/>
          <w:szCs w:val="24"/>
        </w:rPr>
        <w:t xml:space="preserve">in a straight </w:t>
      </w:r>
      <w:r w:rsidR="0037215C">
        <w:rPr>
          <w:rFonts w:cs="Times New Roman"/>
          <w:szCs w:val="24"/>
        </w:rPr>
        <w:t>horizontal tu</w:t>
      </w:r>
      <w:r w:rsidR="003428FB">
        <w:rPr>
          <w:rFonts w:cs="Times New Roman"/>
          <w:szCs w:val="24"/>
        </w:rPr>
        <w:t xml:space="preserve">be </w:t>
      </w:r>
      <w:r w:rsidR="00AA6CE7">
        <w:rPr>
          <w:rFonts w:cs="Times New Roman"/>
          <w:noProof/>
          <w:szCs w:val="24"/>
        </w:rPr>
        <w:t>(Thomas, 1958)</w:t>
      </w:r>
      <w:r w:rsidR="003428FB">
        <w:rPr>
          <w:rFonts w:cs="Times New Roman"/>
          <w:szCs w:val="24"/>
        </w:rPr>
        <w:t xml:space="preserve">, </w:t>
      </w:r>
      <w:r w:rsidR="00766F73">
        <w:rPr>
          <w:rFonts w:cs="Times New Roman"/>
          <w:szCs w:val="24"/>
        </w:rPr>
        <w:t xml:space="preserve">diffusion </w:t>
      </w:r>
      <w:r w:rsidR="00801F66">
        <w:rPr>
          <w:rFonts w:cs="Times New Roman"/>
          <w:noProof/>
          <w:szCs w:val="24"/>
        </w:rPr>
        <w:t>(Gormley and Kennedy, 1948)</w:t>
      </w:r>
      <w:r w:rsidR="00766F73">
        <w:rPr>
          <w:rFonts w:cs="Times New Roman"/>
          <w:szCs w:val="24"/>
        </w:rPr>
        <w:t xml:space="preserve">, </w:t>
      </w:r>
      <w:r w:rsidR="00A87312">
        <w:rPr>
          <w:rFonts w:cs="Times New Roman"/>
          <w:szCs w:val="24"/>
        </w:rPr>
        <w:t xml:space="preserve">inertial deposition in a bend </w:t>
      </w:r>
      <w:r w:rsidR="007A6FDF">
        <w:rPr>
          <w:rFonts w:cs="Times New Roman"/>
          <w:noProof/>
          <w:szCs w:val="24"/>
        </w:rPr>
        <w:t>(Brockmann, 2011</w:t>
      </w:r>
      <w:r w:rsidR="00536A0F">
        <w:rPr>
          <w:rFonts w:cs="Times New Roman"/>
          <w:noProof/>
          <w:szCs w:val="24"/>
        </w:rPr>
        <w:t xml:space="preserve">; </w:t>
      </w:r>
      <w:r w:rsidR="007A6FDF">
        <w:rPr>
          <w:rFonts w:cs="Times New Roman"/>
          <w:noProof/>
          <w:szCs w:val="24"/>
        </w:rPr>
        <w:t>Pui et al., 1987)</w:t>
      </w:r>
      <w:r w:rsidR="00107358">
        <w:rPr>
          <w:rFonts w:cs="Times New Roman"/>
          <w:szCs w:val="24"/>
        </w:rPr>
        <w:t xml:space="preserve">, and </w:t>
      </w:r>
      <w:r w:rsidR="0040025C">
        <w:rPr>
          <w:rFonts w:cs="Times New Roman"/>
          <w:szCs w:val="24"/>
        </w:rPr>
        <w:t xml:space="preserve">inertial deposition in </w:t>
      </w:r>
      <w:r w:rsidR="00AF3FAE">
        <w:rPr>
          <w:rFonts w:cs="Times New Roman"/>
          <w:szCs w:val="24"/>
        </w:rPr>
        <w:t>a flow contraction</w:t>
      </w:r>
      <w:r w:rsidR="008C680E" w:rsidRPr="002A1638">
        <w:rPr>
          <w:rFonts w:cs="Times New Roman"/>
          <w:szCs w:val="24"/>
        </w:rPr>
        <w:t xml:space="preserve"> </w:t>
      </w:r>
      <w:r w:rsidR="00AA6CE7">
        <w:rPr>
          <w:rFonts w:cs="Times New Roman"/>
          <w:noProof/>
          <w:szCs w:val="24"/>
        </w:rPr>
        <w:t xml:space="preserve">(Muyshondt et </w:t>
      </w:r>
      <w:r w:rsidR="00AA6CE7">
        <w:rPr>
          <w:rFonts w:cs="Times New Roman"/>
          <w:noProof/>
          <w:szCs w:val="24"/>
        </w:rPr>
        <w:lastRenderedPageBreak/>
        <w:t>al., 1996)</w:t>
      </w:r>
      <w:r w:rsidR="00AF3FAE">
        <w:rPr>
          <w:rFonts w:cs="Times New Roman"/>
          <w:szCs w:val="24"/>
        </w:rPr>
        <w:t>.</w:t>
      </w:r>
      <w:r w:rsidR="004134A1">
        <w:rPr>
          <w:rFonts w:cs="Times New Roman"/>
          <w:szCs w:val="24"/>
        </w:rPr>
        <w:t xml:space="preserve"> No attempt was made to </w:t>
      </w:r>
      <w:r w:rsidR="00CC4860">
        <w:rPr>
          <w:rFonts w:cs="Times New Roman"/>
          <w:szCs w:val="24"/>
        </w:rPr>
        <w:t>account for</w:t>
      </w:r>
      <w:r w:rsidR="004134A1">
        <w:rPr>
          <w:rFonts w:cs="Times New Roman"/>
          <w:szCs w:val="24"/>
        </w:rPr>
        <w:t xml:space="preserve"> particle losses </w:t>
      </w:r>
      <w:r w:rsidR="00E253E4">
        <w:rPr>
          <w:rFonts w:cs="Times New Roman"/>
          <w:szCs w:val="24"/>
        </w:rPr>
        <w:t>in the</w:t>
      </w:r>
      <w:r w:rsidR="00732FA9">
        <w:rPr>
          <w:rFonts w:cs="Times New Roman"/>
          <w:szCs w:val="24"/>
        </w:rPr>
        <w:t xml:space="preserve"> flow division</w:t>
      </w:r>
      <w:r w:rsidR="00ED6E67">
        <w:rPr>
          <w:rFonts w:cs="Times New Roman"/>
          <w:szCs w:val="24"/>
        </w:rPr>
        <w:t>s</w:t>
      </w:r>
      <w:r w:rsidR="009C195F">
        <w:rPr>
          <w:rFonts w:cs="Times New Roman"/>
          <w:szCs w:val="24"/>
        </w:rPr>
        <w:t xml:space="preserve"> of the wye-fitting and </w:t>
      </w:r>
      <w:r w:rsidR="005A0A08">
        <w:rPr>
          <w:rFonts w:cs="Times New Roman"/>
          <w:szCs w:val="24"/>
        </w:rPr>
        <w:t xml:space="preserve">4-way flow splitters in the </w:t>
      </w:r>
      <w:r w:rsidR="00C33769">
        <w:rPr>
          <w:rFonts w:cs="Times New Roman"/>
          <w:szCs w:val="24"/>
        </w:rPr>
        <w:t>RASCAL and closed-face cassette sampling train.</w:t>
      </w:r>
      <w:r w:rsidR="000C390E">
        <w:rPr>
          <w:rFonts w:cs="Times New Roman"/>
          <w:szCs w:val="24"/>
        </w:rPr>
        <w:t xml:space="preserve"> </w:t>
      </w:r>
      <w:r w:rsidR="00804E3A">
        <w:rPr>
          <w:rFonts w:cs="Times New Roman"/>
          <w:szCs w:val="24"/>
        </w:rPr>
        <w:t xml:space="preserve">Additionally, losses </w:t>
      </w:r>
      <w:r w:rsidR="00465485">
        <w:rPr>
          <w:rFonts w:cs="Times New Roman"/>
          <w:szCs w:val="24"/>
        </w:rPr>
        <w:t xml:space="preserve">due to the </w:t>
      </w:r>
      <w:r w:rsidR="000C390E" w:rsidRPr="00465485">
        <w:rPr>
          <w:rFonts w:cs="Times New Roman"/>
          <w:szCs w:val="24"/>
        </w:rPr>
        <w:t>Saffman</w:t>
      </w:r>
      <w:r w:rsidR="000D6ECE" w:rsidRPr="00465485">
        <w:rPr>
          <w:rFonts w:cs="Times New Roman"/>
          <w:szCs w:val="24"/>
        </w:rPr>
        <w:t xml:space="preserve"> lift</w:t>
      </w:r>
      <w:r w:rsidR="00465485" w:rsidRPr="00465485">
        <w:rPr>
          <w:rFonts w:cs="Times New Roman"/>
          <w:szCs w:val="24"/>
        </w:rPr>
        <w:t xml:space="preserve"> force </w:t>
      </w:r>
      <w:r w:rsidR="00D515D8">
        <w:rPr>
          <w:rFonts w:cs="Times New Roman"/>
          <w:noProof/>
          <w:szCs w:val="24"/>
        </w:rPr>
        <w:t>(Vincent, 2007)</w:t>
      </w:r>
      <w:r w:rsidR="00D515D8">
        <w:rPr>
          <w:rFonts w:cs="Times New Roman"/>
          <w:szCs w:val="24"/>
        </w:rPr>
        <w:t xml:space="preserve"> </w:t>
      </w:r>
      <w:r w:rsidR="00465485" w:rsidRPr="00465485">
        <w:rPr>
          <w:rFonts w:cs="Times New Roman"/>
          <w:szCs w:val="24"/>
        </w:rPr>
        <w:t>were excluded from the analysis</w:t>
      </w:r>
      <w:r w:rsidR="000D6ECE" w:rsidRPr="00465485">
        <w:rPr>
          <w:rFonts w:cs="Times New Roman"/>
          <w:szCs w:val="24"/>
        </w:rPr>
        <w:t>.</w:t>
      </w:r>
      <w:r w:rsidR="00793714">
        <w:rPr>
          <w:rFonts w:cs="Times New Roman"/>
          <w:szCs w:val="24"/>
        </w:rPr>
        <w:t xml:space="preserve"> Particles were ass</w:t>
      </w:r>
      <w:r w:rsidR="002300BF">
        <w:rPr>
          <w:rFonts w:cs="Times New Roman"/>
          <w:szCs w:val="24"/>
        </w:rPr>
        <w:t>umed to be spherical with a standard density (1000 kg m</w:t>
      </w:r>
      <w:r w:rsidR="00C2085B" w:rsidRPr="00C2085B">
        <w:rPr>
          <w:rFonts w:cs="Times New Roman"/>
          <w:szCs w:val="24"/>
          <w:vertAlign w:val="superscript"/>
        </w:rPr>
        <w:t>-</w:t>
      </w:r>
      <w:r w:rsidR="002300BF" w:rsidRPr="00102DDE">
        <w:rPr>
          <w:rFonts w:cs="Times New Roman"/>
          <w:szCs w:val="24"/>
          <w:vertAlign w:val="superscript"/>
        </w:rPr>
        <w:t>3</w:t>
      </w:r>
      <w:r w:rsidR="002300BF">
        <w:rPr>
          <w:rFonts w:cs="Times New Roman"/>
          <w:szCs w:val="24"/>
        </w:rPr>
        <w:t>).</w:t>
      </w:r>
    </w:p>
    <w:p w14:paraId="11A14BFF" w14:textId="1A7933E7" w:rsidR="00A6622A" w:rsidRDefault="00C032BC" w:rsidP="00A6622A">
      <w:pPr>
        <w:spacing w:after="0"/>
        <w:ind w:firstLine="720"/>
        <w:rPr>
          <w:rFonts w:cs="Times New Roman"/>
          <w:szCs w:val="24"/>
        </w:rPr>
      </w:pPr>
      <w:r>
        <w:rPr>
          <w:rFonts w:cs="Times New Roman"/>
          <w:szCs w:val="24"/>
        </w:rPr>
        <w:t xml:space="preserve">Estimated </w:t>
      </w:r>
      <w:r w:rsidR="008B2B2D">
        <w:rPr>
          <w:rFonts w:cs="Times New Roman"/>
          <w:szCs w:val="24"/>
        </w:rPr>
        <w:t xml:space="preserve">inlet, transport, and </w:t>
      </w:r>
      <w:r>
        <w:rPr>
          <w:rFonts w:cs="Times New Roman"/>
          <w:szCs w:val="24"/>
        </w:rPr>
        <w:t>sampling efficienc</w:t>
      </w:r>
      <w:r w:rsidR="00CA0683">
        <w:rPr>
          <w:rFonts w:cs="Times New Roman"/>
          <w:szCs w:val="24"/>
        </w:rPr>
        <w:t>ies</w:t>
      </w:r>
      <w:r>
        <w:rPr>
          <w:rFonts w:cs="Times New Roman"/>
          <w:szCs w:val="24"/>
        </w:rPr>
        <w:t xml:space="preserve"> </w:t>
      </w:r>
      <w:r w:rsidR="001D35AA">
        <w:rPr>
          <w:rFonts w:cs="Times New Roman"/>
          <w:szCs w:val="24"/>
        </w:rPr>
        <w:t xml:space="preserve">are plotting in </w:t>
      </w:r>
      <w:r w:rsidR="00220314">
        <w:rPr>
          <w:rFonts w:cs="Times New Roman"/>
          <w:szCs w:val="24"/>
        </w:rPr>
        <w:fldChar w:fldCharType="begin"/>
      </w:r>
      <w:r w:rsidR="00220314">
        <w:rPr>
          <w:rFonts w:cs="Times New Roman"/>
          <w:szCs w:val="24"/>
        </w:rPr>
        <w:instrText xml:space="preserve"> REF _Ref102636456 \h </w:instrText>
      </w:r>
      <w:r w:rsidR="00220314">
        <w:rPr>
          <w:rFonts w:cs="Times New Roman"/>
          <w:szCs w:val="24"/>
        </w:rPr>
      </w:r>
      <w:r w:rsidR="00220314">
        <w:rPr>
          <w:rFonts w:cs="Times New Roman"/>
          <w:szCs w:val="24"/>
        </w:rPr>
        <w:fldChar w:fldCharType="separate"/>
      </w:r>
      <w:r w:rsidR="00220314" w:rsidRPr="00765374">
        <w:t xml:space="preserve">Figure </w:t>
      </w:r>
      <w:r w:rsidR="00220314">
        <w:t>S</w:t>
      </w:r>
      <w:r w:rsidR="00220314" w:rsidRPr="00765374">
        <w:t>3</w:t>
      </w:r>
      <w:r w:rsidR="00220314">
        <w:rPr>
          <w:rFonts w:cs="Times New Roman"/>
          <w:szCs w:val="24"/>
        </w:rPr>
        <w:fldChar w:fldCharType="end"/>
      </w:r>
      <w:r w:rsidR="001D35AA">
        <w:rPr>
          <w:rFonts w:cs="Times New Roman"/>
          <w:szCs w:val="24"/>
        </w:rPr>
        <w:t xml:space="preserve"> </w:t>
      </w:r>
      <w:r>
        <w:rPr>
          <w:rFonts w:cs="Times New Roman"/>
          <w:szCs w:val="24"/>
        </w:rPr>
        <w:t xml:space="preserve">for the </w:t>
      </w:r>
      <w:r w:rsidR="001D35AA">
        <w:rPr>
          <w:rFonts w:cs="Times New Roman"/>
          <w:szCs w:val="24"/>
        </w:rPr>
        <w:t xml:space="preserve">(a) </w:t>
      </w:r>
      <w:r w:rsidR="00926E1C">
        <w:rPr>
          <w:rFonts w:cs="Times New Roman"/>
          <w:szCs w:val="24"/>
        </w:rPr>
        <w:t>APS</w:t>
      </w:r>
      <w:r w:rsidR="001E2276">
        <w:rPr>
          <w:rFonts w:cs="Times New Roman"/>
          <w:szCs w:val="24"/>
        </w:rPr>
        <w:t>,</w:t>
      </w:r>
      <w:r w:rsidR="001D35AA">
        <w:rPr>
          <w:rFonts w:cs="Times New Roman"/>
          <w:szCs w:val="24"/>
        </w:rPr>
        <w:t xml:space="preserve"> (b)</w:t>
      </w:r>
      <w:r w:rsidR="001E2276">
        <w:rPr>
          <w:rFonts w:cs="Times New Roman"/>
          <w:szCs w:val="24"/>
        </w:rPr>
        <w:t xml:space="preserve"> MOUDI, and </w:t>
      </w:r>
      <w:r w:rsidR="001D35AA">
        <w:rPr>
          <w:rFonts w:cs="Times New Roman"/>
          <w:szCs w:val="24"/>
        </w:rPr>
        <w:t>(c</w:t>
      </w:r>
      <w:r w:rsidR="008B2B2D">
        <w:rPr>
          <w:rFonts w:cs="Times New Roman"/>
          <w:szCs w:val="24"/>
        </w:rPr>
        <w:t>, d</w:t>
      </w:r>
      <w:r w:rsidR="001D35AA">
        <w:rPr>
          <w:rFonts w:cs="Times New Roman"/>
          <w:szCs w:val="24"/>
        </w:rPr>
        <w:t xml:space="preserve">) </w:t>
      </w:r>
      <w:r w:rsidR="001E2276">
        <w:rPr>
          <w:rFonts w:cs="Times New Roman"/>
          <w:szCs w:val="24"/>
        </w:rPr>
        <w:t>RASCAL/</w:t>
      </w:r>
      <w:r w:rsidR="00A75788">
        <w:rPr>
          <w:rFonts w:cs="Times New Roman"/>
          <w:szCs w:val="24"/>
        </w:rPr>
        <w:t>c</w:t>
      </w:r>
      <w:r w:rsidR="001E2276">
        <w:rPr>
          <w:rFonts w:cs="Times New Roman"/>
          <w:szCs w:val="24"/>
        </w:rPr>
        <w:t>losed</w:t>
      </w:r>
      <w:r w:rsidR="00A75788">
        <w:rPr>
          <w:rFonts w:cs="Times New Roman"/>
          <w:szCs w:val="24"/>
        </w:rPr>
        <w:t>-face cassette sampler</w:t>
      </w:r>
      <w:r w:rsidR="001D35AA">
        <w:rPr>
          <w:rFonts w:cs="Times New Roman"/>
          <w:szCs w:val="24"/>
        </w:rPr>
        <w:t>s</w:t>
      </w:r>
      <w:r w:rsidR="00663B01">
        <w:rPr>
          <w:rFonts w:cs="Times New Roman"/>
          <w:szCs w:val="24"/>
        </w:rPr>
        <w:t xml:space="preserve">. </w:t>
      </w:r>
      <w:r w:rsidR="00220314">
        <w:rPr>
          <w:rFonts w:cs="Times New Roman"/>
          <w:szCs w:val="24"/>
        </w:rPr>
        <w:fldChar w:fldCharType="begin"/>
      </w:r>
      <w:r w:rsidR="00220314">
        <w:rPr>
          <w:rFonts w:cs="Times New Roman"/>
          <w:szCs w:val="24"/>
        </w:rPr>
        <w:instrText xml:space="preserve"> REF _Ref102636456 \h </w:instrText>
      </w:r>
      <w:r w:rsidR="00220314">
        <w:rPr>
          <w:rFonts w:cs="Times New Roman"/>
          <w:szCs w:val="24"/>
        </w:rPr>
      </w:r>
      <w:r w:rsidR="00220314">
        <w:rPr>
          <w:rFonts w:cs="Times New Roman"/>
          <w:szCs w:val="24"/>
        </w:rPr>
        <w:fldChar w:fldCharType="separate"/>
      </w:r>
      <w:r w:rsidR="00220314" w:rsidRPr="00765374">
        <w:t xml:space="preserve">Figure </w:t>
      </w:r>
      <w:r w:rsidR="00220314">
        <w:t>S</w:t>
      </w:r>
      <w:r w:rsidR="00220314" w:rsidRPr="00765374">
        <w:t>3</w:t>
      </w:r>
      <w:r w:rsidR="00220314">
        <w:rPr>
          <w:rFonts w:cs="Times New Roman"/>
          <w:szCs w:val="24"/>
        </w:rPr>
        <w:fldChar w:fldCharType="end"/>
      </w:r>
      <w:r w:rsidR="00663B01">
        <w:rPr>
          <w:rFonts w:cs="Times New Roman"/>
          <w:szCs w:val="24"/>
        </w:rPr>
        <w:t>(</w:t>
      </w:r>
      <w:r w:rsidR="00F54AA9">
        <w:rPr>
          <w:rFonts w:cs="Times New Roman"/>
          <w:szCs w:val="24"/>
        </w:rPr>
        <w:t>c</w:t>
      </w:r>
      <w:r w:rsidR="008868C7">
        <w:rPr>
          <w:rFonts w:cs="Times New Roman"/>
          <w:szCs w:val="24"/>
        </w:rPr>
        <w:t>) and (</w:t>
      </w:r>
      <w:r w:rsidR="00F54AA9">
        <w:rPr>
          <w:rFonts w:cs="Times New Roman"/>
          <w:szCs w:val="24"/>
        </w:rPr>
        <w:t xml:space="preserve">d) also display the ACGIH criterion for the respirable </w:t>
      </w:r>
      <w:r w:rsidR="00F54AA9" w:rsidRPr="00F54AA9">
        <w:rPr>
          <w:rFonts w:cs="Times New Roman"/>
          <w:szCs w:val="24"/>
        </w:rPr>
        <w:t xml:space="preserve">fraction </w:t>
      </w:r>
      <w:r w:rsidR="00F54AA9" w:rsidRPr="00F54AA9">
        <w:rPr>
          <w:rFonts w:eastAsiaTheme="minorEastAsia" w:cs="Times New Roman"/>
          <w:iCs/>
          <w:noProof/>
          <w:szCs w:val="24"/>
        </w:rPr>
        <w:t>(Vincent, 2007)</w:t>
      </w:r>
      <w:r w:rsidR="00F54AA9">
        <w:rPr>
          <w:rFonts w:eastAsiaTheme="minorEastAsia" w:cs="Times New Roman"/>
          <w:iCs/>
          <w:szCs w:val="24"/>
        </w:rPr>
        <w:t xml:space="preserve"> for </w:t>
      </w:r>
      <w:r w:rsidR="00462374">
        <w:rPr>
          <w:rFonts w:eastAsiaTheme="minorEastAsia" w:cs="Times New Roman"/>
          <w:iCs/>
          <w:szCs w:val="24"/>
        </w:rPr>
        <w:t>reference</w:t>
      </w:r>
      <w:r w:rsidR="00F54AA9">
        <w:rPr>
          <w:rFonts w:eastAsiaTheme="minorEastAsia" w:cs="Times New Roman"/>
          <w:iCs/>
          <w:szCs w:val="24"/>
        </w:rPr>
        <w:t>.</w:t>
      </w:r>
      <w:r w:rsidR="00F54AA9">
        <w:rPr>
          <w:rFonts w:cs="Times New Roman"/>
          <w:szCs w:val="24"/>
        </w:rPr>
        <w:t xml:space="preserve"> </w:t>
      </w:r>
      <w:r w:rsidR="001D35AA">
        <w:rPr>
          <w:rFonts w:cs="Times New Roman"/>
          <w:szCs w:val="24"/>
        </w:rPr>
        <w:t xml:space="preserve">Note that </w:t>
      </w:r>
      <w:r w:rsidR="00220314">
        <w:rPr>
          <w:rFonts w:cs="Times New Roman"/>
          <w:szCs w:val="24"/>
        </w:rPr>
        <w:fldChar w:fldCharType="begin"/>
      </w:r>
      <w:r w:rsidR="00220314">
        <w:rPr>
          <w:rFonts w:cs="Times New Roman"/>
          <w:szCs w:val="24"/>
        </w:rPr>
        <w:instrText xml:space="preserve"> REF _Ref102636456 \h </w:instrText>
      </w:r>
      <w:r w:rsidR="00220314">
        <w:rPr>
          <w:rFonts w:cs="Times New Roman"/>
          <w:szCs w:val="24"/>
        </w:rPr>
      </w:r>
      <w:r w:rsidR="00220314">
        <w:rPr>
          <w:rFonts w:cs="Times New Roman"/>
          <w:szCs w:val="24"/>
        </w:rPr>
        <w:fldChar w:fldCharType="separate"/>
      </w:r>
      <w:r w:rsidR="00220314" w:rsidRPr="00765374">
        <w:t xml:space="preserve">Figure </w:t>
      </w:r>
      <w:r w:rsidR="00220314">
        <w:t>S</w:t>
      </w:r>
      <w:r w:rsidR="00220314" w:rsidRPr="00765374">
        <w:t>3</w:t>
      </w:r>
      <w:r w:rsidR="00220314">
        <w:rPr>
          <w:rFonts w:cs="Times New Roman"/>
          <w:szCs w:val="24"/>
        </w:rPr>
        <w:fldChar w:fldCharType="end"/>
      </w:r>
      <w:r w:rsidR="003950E1">
        <w:rPr>
          <w:rFonts w:cs="Times New Roman"/>
          <w:szCs w:val="24"/>
        </w:rPr>
        <w:t xml:space="preserve">(d) </w:t>
      </w:r>
      <w:r w:rsidR="00F15EF5">
        <w:rPr>
          <w:rFonts w:cs="Times New Roman"/>
          <w:szCs w:val="24"/>
        </w:rPr>
        <w:t xml:space="preserve">shows </w:t>
      </w:r>
      <w:r w:rsidR="003950E1">
        <w:rPr>
          <w:rFonts w:cs="Times New Roman"/>
          <w:szCs w:val="24"/>
        </w:rPr>
        <w:t>the estimated sampling efficiency for the RASCALs</w:t>
      </w:r>
      <w:r w:rsidR="003A52D7">
        <w:rPr>
          <w:rFonts w:cs="Times New Roman"/>
          <w:szCs w:val="24"/>
        </w:rPr>
        <w:t xml:space="preserve"> for the first experimental run </w:t>
      </w:r>
      <w:r w:rsidR="004C402E">
        <w:rPr>
          <w:rFonts w:cs="Times New Roman"/>
          <w:szCs w:val="24"/>
        </w:rPr>
        <w:t xml:space="preserve">of </w:t>
      </w:r>
      <w:r w:rsidR="003A52D7">
        <w:rPr>
          <w:rFonts w:cs="Times New Roman"/>
          <w:szCs w:val="24"/>
        </w:rPr>
        <w:t>Stone C</w:t>
      </w:r>
      <w:r w:rsidR="004C402E">
        <w:rPr>
          <w:rFonts w:cs="Times New Roman"/>
          <w:szCs w:val="24"/>
        </w:rPr>
        <w:t xml:space="preserve">. </w:t>
      </w:r>
      <w:r w:rsidR="00F15EF5">
        <w:rPr>
          <w:rFonts w:cs="Times New Roman"/>
          <w:szCs w:val="24"/>
        </w:rPr>
        <w:t>In this run</w:t>
      </w:r>
      <w:r w:rsidR="0077152D">
        <w:rPr>
          <w:rFonts w:cs="Times New Roman"/>
          <w:szCs w:val="24"/>
        </w:rPr>
        <w:t xml:space="preserve"> two pumps </w:t>
      </w:r>
      <w:r w:rsidR="009A1425">
        <w:rPr>
          <w:rFonts w:cs="Times New Roman"/>
          <w:szCs w:val="24"/>
        </w:rPr>
        <w:t xml:space="preserve">collecting </w:t>
      </w:r>
      <w:r w:rsidR="00AB1DFA">
        <w:rPr>
          <w:rFonts w:cs="Times New Roman"/>
          <w:szCs w:val="24"/>
        </w:rPr>
        <w:t xml:space="preserve">samples unrelated to this study that were </w:t>
      </w:r>
      <w:r w:rsidR="0077152D">
        <w:rPr>
          <w:rFonts w:cs="Times New Roman"/>
          <w:szCs w:val="24"/>
        </w:rPr>
        <w:t>operating at 9 l min</w:t>
      </w:r>
      <w:r w:rsidR="0077152D" w:rsidRPr="0077152D">
        <w:rPr>
          <w:rFonts w:cs="Times New Roman"/>
          <w:szCs w:val="24"/>
          <w:vertAlign w:val="superscript"/>
        </w:rPr>
        <w:t>-1</w:t>
      </w:r>
      <w:r w:rsidR="0077152D">
        <w:rPr>
          <w:rFonts w:cs="Times New Roman"/>
          <w:szCs w:val="24"/>
        </w:rPr>
        <w:t xml:space="preserve"> </w:t>
      </w:r>
      <w:r w:rsidR="00C801BE">
        <w:rPr>
          <w:rFonts w:cs="Times New Roman"/>
          <w:szCs w:val="24"/>
        </w:rPr>
        <w:t>malfunctioned and turned off. Because of this</w:t>
      </w:r>
      <w:r w:rsidR="009A1425">
        <w:rPr>
          <w:rFonts w:cs="Times New Roman"/>
          <w:szCs w:val="24"/>
        </w:rPr>
        <w:t>,</w:t>
      </w:r>
      <w:r w:rsidR="00C801BE">
        <w:rPr>
          <w:rFonts w:cs="Times New Roman"/>
          <w:szCs w:val="24"/>
        </w:rPr>
        <w:t xml:space="preserve"> two </w:t>
      </w:r>
      <w:r w:rsidR="00A8220E">
        <w:rPr>
          <w:rFonts w:cs="Times New Roman"/>
          <w:szCs w:val="24"/>
        </w:rPr>
        <w:t>curves are plotted for each efficiency</w:t>
      </w:r>
      <w:r w:rsidR="007E5855">
        <w:rPr>
          <w:rFonts w:cs="Times New Roman"/>
          <w:szCs w:val="24"/>
        </w:rPr>
        <w:t>.</w:t>
      </w:r>
      <w:r w:rsidR="00A8220E">
        <w:rPr>
          <w:rFonts w:cs="Times New Roman"/>
          <w:szCs w:val="24"/>
        </w:rPr>
        <w:t xml:space="preserve"> </w:t>
      </w:r>
      <w:r w:rsidR="007E5855">
        <w:rPr>
          <w:rFonts w:cs="Times New Roman"/>
          <w:szCs w:val="24"/>
        </w:rPr>
        <w:t>O</w:t>
      </w:r>
      <w:r w:rsidR="00A8220E">
        <w:rPr>
          <w:rFonts w:cs="Times New Roman"/>
          <w:szCs w:val="24"/>
        </w:rPr>
        <w:t>ne represent</w:t>
      </w:r>
      <w:r w:rsidR="007E5855">
        <w:rPr>
          <w:rFonts w:cs="Times New Roman"/>
          <w:szCs w:val="24"/>
        </w:rPr>
        <w:t xml:space="preserve">s </w:t>
      </w:r>
      <w:r w:rsidR="009A1425">
        <w:rPr>
          <w:rFonts w:cs="Times New Roman"/>
          <w:szCs w:val="24"/>
        </w:rPr>
        <w:t xml:space="preserve">when those pumps </w:t>
      </w:r>
      <w:r w:rsidR="0058755C">
        <w:rPr>
          <w:rFonts w:cs="Times New Roman"/>
          <w:szCs w:val="24"/>
        </w:rPr>
        <w:t xml:space="preserve">were on and </w:t>
      </w:r>
      <w:r w:rsidR="00BD5627">
        <w:rPr>
          <w:rFonts w:cs="Times New Roman"/>
          <w:szCs w:val="24"/>
        </w:rPr>
        <w:t>the other</w:t>
      </w:r>
      <w:r w:rsidR="0058755C">
        <w:rPr>
          <w:rFonts w:cs="Times New Roman"/>
          <w:szCs w:val="24"/>
        </w:rPr>
        <w:t xml:space="preserve"> when they were off</w:t>
      </w:r>
      <w:r w:rsidR="007C5AA6">
        <w:rPr>
          <w:rFonts w:cs="Times New Roman"/>
          <w:szCs w:val="24"/>
        </w:rPr>
        <w:t xml:space="preserve">. </w:t>
      </w:r>
      <w:r w:rsidR="007E5855">
        <w:rPr>
          <w:rFonts w:cs="Times New Roman"/>
          <w:szCs w:val="24"/>
        </w:rPr>
        <w:t>A h</w:t>
      </w:r>
      <w:r w:rsidR="009A01DA">
        <w:rPr>
          <w:rFonts w:cs="Times New Roman"/>
          <w:szCs w:val="24"/>
        </w:rPr>
        <w:t>atche</w:t>
      </w:r>
      <w:r w:rsidR="007E5855">
        <w:rPr>
          <w:rFonts w:cs="Times New Roman"/>
          <w:szCs w:val="24"/>
        </w:rPr>
        <w:t>d area</w:t>
      </w:r>
      <w:r w:rsidR="009A01DA">
        <w:rPr>
          <w:rFonts w:cs="Times New Roman"/>
          <w:szCs w:val="24"/>
        </w:rPr>
        <w:t xml:space="preserve"> </w:t>
      </w:r>
      <w:r w:rsidR="00B16A04">
        <w:rPr>
          <w:rFonts w:cs="Times New Roman"/>
          <w:szCs w:val="24"/>
        </w:rPr>
        <w:t>fill</w:t>
      </w:r>
      <w:r w:rsidR="007E5855">
        <w:rPr>
          <w:rFonts w:cs="Times New Roman"/>
          <w:szCs w:val="24"/>
        </w:rPr>
        <w:t>s</w:t>
      </w:r>
      <w:r w:rsidR="00B16A04">
        <w:rPr>
          <w:rFonts w:cs="Times New Roman"/>
          <w:szCs w:val="24"/>
        </w:rPr>
        <w:t xml:space="preserve"> the </w:t>
      </w:r>
      <w:r w:rsidR="007E5855">
        <w:rPr>
          <w:rFonts w:cs="Times New Roman"/>
          <w:szCs w:val="24"/>
        </w:rPr>
        <w:t xml:space="preserve">space </w:t>
      </w:r>
      <w:r w:rsidR="00BD5627">
        <w:rPr>
          <w:rFonts w:cs="Times New Roman"/>
          <w:szCs w:val="24"/>
        </w:rPr>
        <w:t>between th</w:t>
      </w:r>
      <w:r w:rsidR="007E5855">
        <w:rPr>
          <w:rFonts w:cs="Times New Roman"/>
          <w:szCs w:val="24"/>
        </w:rPr>
        <w:t>e two</w:t>
      </w:r>
      <w:r w:rsidR="00BD5627">
        <w:rPr>
          <w:rFonts w:cs="Times New Roman"/>
          <w:szCs w:val="24"/>
        </w:rPr>
        <w:t xml:space="preserve"> curves</w:t>
      </w:r>
      <w:r w:rsidR="00036905">
        <w:rPr>
          <w:rFonts w:cs="Times New Roman"/>
          <w:szCs w:val="24"/>
        </w:rPr>
        <w:t>.</w:t>
      </w:r>
    </w:p>
    <w:p w14:paraId="66BD3D26" w14:textId="77777777" w:rsidR="00A6622A" w:rsidRDefault="00A6622A" w:rsidP="00A6622A">
      <w:pPr>
        <w:spacing w:after="0"/>
        <w:rPr>
          <w:rFonts w:cs="Times New Roman"/>
          <w:szCs w:val="24"/>
        </w:rPr>
      </w:pPr>
    </w:p>
    <w:p w14:paraId="6CFB8772" w14:textId="77777777" w:rsidR="00A6622A" w:rsidRDefault="007A12C6" w:rsidP="00A6622A">
      <w:pPr>
        <w:spacing w:after="0"/>
        <w:jc w:val="center"/>
        <w:rPr>
          <w:rFonts w:cs="Times New Roman"/>
          <w:szCs w:val="24"/>
        </w:rPr>
      </w:pPr>
      <w:r>
        <w:rPr>
          <w:noProof/>
          <w:sz w:val="16"/>
          <w:szCs w:val="16"/>
        </w:rPr>
        <w:lastRenderedPageBreak/>
        <w:drawing>
          <wp:inline distT="0" distB="0" distL="0" distR="0" wp14:anchorId="49B76D12" wp14:editId="65430A5C">
            <wp:extent cx="5492496" cy="4268724"/>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2496" cy="4268724"/>
                    </a:xfrm>
                    <a:prstGeom prst="rect">
                      <a:avLst/>
                    </a:prstGeom>
                  </pic:spPr>
                </pic:pic>
              </a:graphicData>
            </a:graphic>
          </wp:inline>
        </w:drawing>
      </w:r>
    </w:p>
    <w:p w14:paraId="3F6B6B24" w14:textId="77777777" w:rsidR="00765374" w:rsidRDefault="001324B6" w:rsidP="00617182">
      <w:pPr>
        <w:keepNext/>
        <w:spacing w:after="0"/>
        <w:jc w:val="center"/>
      </w:pPr>
      <w:r>
        <w:rPr>
          <w:rFonts w:cs="Times New Roman"/>
          <w:noProof/>
          <w:szCs w:val="24"/>
        </w:rPr>
        <w:lastRenderedPageBreak/>
        <w:drawing>
          <wp:inline distT="0" distB="0" distL="0" distR="0" wp14:anchorId="3E34B220" wp14:editId="6064F134">
            <wp:extent cx="5492496" cy="4268724"/>
            <wp:effectExtent l="0" t="0" r="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2496" cy="4268724"/>
                    </a:xfrm>
                    <a:prstGeom prst="rect">
                      <a:avLst/>
                    </a:prstGeom>
                  </pic:spPr>
                </pic:pic>
              </a:graphicData>
            </a:graphic>
          </wp:inline>
        </w:drawing>
      </w:r>
      <w:r w:rsidR="000412B7">
        <w:rPr>
          <w:rFonts w:cs="Times New Roman"/>
          <w:noProof/>
          <w:szCs w:val="24"/>
        </w:rPr>
        <w:lastRenderedPageBreak/>
        <w:drawing>
          <wp:inline distT="0" distB="0" distL="0" distR="0" wp14:anchorId="14D158EE" wp14:editId="28178E3D">
            <wp:extent cx="5492496" cy="427024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2496" cy="4270248"/>
                    </a:xfrm>
                    <a:prstGeom prst="rect">
                      <a:avLst/>
                    </a:prstGeom>
                  </pic:spPr>
                </pic:pic>
              </a:graphicData>
            </a:graphic>
          </wp:inline>
        </w:drawing>
      </w:r>
      <w:r w:rsidR="000412B7">
        <w:rPr>
          <w:rFonts w:cs="Times New Roman"/>
          <w:noProof/>
          <w:szCs w:val="24"/>
        </w:rPr>
        <w:lastRenderedPageBreak/>
        <w:drawing>
          <wp:inline distT="0" distB="0" distL="0" distR="0" wp14:anchorId="388A9235" wp14:editId="2BF9EB32">
            <wp:extent cx="5492496" cy="4270248"/>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2496" cy="4270248"/>
                    </a:xfrm>
                    <a:prstGeom prst="rect">
                      <a:avLst/>
                    </a:prstGeom>
                  </pic:spPr>
                </pic:pic>
              </a:graphicData>
            </a:graphic>
          </wp:inline>
        </w:drawing>
      </w:r>
    </w:p>
    <w:p w14:paraId="513B2EFE" w14:textId="6034A380" w:rsidR="00634286" w:rsidRPr="00765374" w:rsidRDefault="00765374" w:rsidP="00765374">
      <w:pPr>
        <w:pStyle w:val="Caption"/>
        <w:rPr>
          <w:b w:val="0"/>
          <w:bCs/>
        </w:rPr>
      </w:pPr>
      <w:bookmarkStart w:id="2" w:name="_Ref102636456"/>
      <w:r w:rsidRPr="00765374">
        <w:t xml:space="preserve">Figure </w:t>
      </w:r>
      <w:r w:rsidR="00220314">
        <w:t>S</w:t>
      </w:r>
      <w:fldSimple w:instr=" SEQ Figure \* ARABIC ">
        <w:r w:rsidR="00862E33">
          <w:rPr>
            <w:noProof/>
          </w:rPr>
          <w:t>3</w:t>
        </w:r>
      </w:fldSimple>
      <w:bookmarkEnd w:id="2"/>
      <w:r w:rsidRPr="00765374">
        <w:t>.</w:t>
      </w:r>
      <w:r w:rsidRPr="00765374">
        <w:rPr>
          <w:b w:val="0"/>
          <w:bCs/>
        </w:rPr>
        <w:t xml:space="preserve"> </w:t>
      </w:r>
      <w:r w:rsidRPr="00765374">
        <w:rPr>
          <w:rFonts w:cs="Times New Roman"/>
          <w:b w:val="0"/>
          <w:bCs/>
          <w:szCs w:val="24"/>
        </w:rPr>
        <w:t>Estimated inlet, transport, and sampling efficiencies for the (a) APS, (b) MOUDI, (c) RASCALs and closed-face cassettes (excluding Stone C, run 1), and (d) RASCAL (Stone C, run 1). The respirable fraction criterion is included for reference in (c) and (d).</w:t>
      </w:r>
    </w:p>
    <w:p w14:paraId="03B1E7ED" w14:textId="77777777" w:rsidR="001D4830" w:rsidRDefault="001D4830" w:rsidP="005A3AB1">
      <w:pPr>
        <w:spacing w:after="0"/>
        <w:rPr>
          <w:rFonts w:cs="Times New Roman"/>
          <w:szCs w:val="24"/>
        </w:rPr>
      </w:pPr>
    </w:p>
    <w:p w14:paraId="14472789" w14:textId="1A9A74B5" w:rsidR="003257B2" w:rsidRPr="003257B2" w:rsidRDefault="00D67D2B" w:rsidP="005A3AB1">
      <w:pPr>
        <w:spacing w:after="0"/>
        <w:rPr>
          <w:rFonts w:cs="Times New Roman"/>
          <w:b/>
          <w:bCs/>
          <w:szCs w:val="24"/>
        </w:rPr>
      </w:pPr>
      <w:r>
        <w:rPr>
          <w:rFonts w:cs="Times New Roman"/>
          <w:b/>
          <w:bCs/>
          <w:szCs w:val="24"/>
        </w:rPr>
        <w:t>Treatment of APS data</w:t>
      </w:r>
    </w:p>
    <w:p w14:paraId="7142D42D" w14:textId="77777777" w:rsidR="003257B2" w:rsidRDefault="003257B2" w:rsidP="005A3AB1">
      <w:pPr>
        <w:spacing w:after="0"/>
        <w:rPr>
          <w:rFonts w:cs="Times New Roman"/>
          <w:szCs w:val="24"/>
        </w:rPr>
      </w:pPr>
    </w:p>
    <w:p w14:paraId="1BE154A2" w14:textId="4C16C444" w:rsidR="00132211" w:rsidRDefault="003D1134" w:rsidP="005A3AB1">
      <w:pPr>
        <w:spacing w:after="0"/>
        <w:ind w:firstLine="720"/>
        <w:rPr>
          <w:rFonts w:eastAsiaTheme="minorEastAsia" w:cs="Times New Roman"/>
          <w:szCs w:val="24"/>
        </w:rPr>
      </w:pPr>
      <w:r>
        <w:rPr>
          <w:rFonts w:cs="Times New Roman"/>
          <w:szCs w:val="24"/>
        </w:rPr>
        <w:t xml:space="preserve">The </w:t>
      </w:r>
      <w:r w:rsidR="00802157">
        <w:rPr>
          <w:rFonts w:cs="Times New Roman"/>
          <w:szCs w:val="24"/>
        </w:rPr>
        <w:t xml:space="preserve">particle shape and density correction </w:t>
      </w:r>
      <w:r w:rsidR="004A14B3">
        <w:rPr>
          <w:rFonts w:cs="Times New Roman"/>
          <w:szCs w:val="24"/>
        </w:rPr>
        <w:t xml:space="preserve">for the APS </w:t>
      </w:r>
      <w:r w:rsidR="00802157">
        <w:rPr>
          <w:rFonts w:cs="Times New Roman"/>
          <w:szCs w:val="24"/>
        </w:rPr>
        <w:t xml:space="preserve">outlined by </w:t>
      </w:r>
      <w:r w:rsidR="00A224A3">
        <w:rPr>
          <w:rFonts w:cs="Times New Roman"/>
          <w:noProof/>
          <w:szCs w:val="24"/>
        </w:rPr>
        <w:t>Marshall et al. (1991)</w:t>
      </w:r>
      <w:r w:rsidR="00A224A3">
        <w:rPr>
          <w:rFonts w:cs="Times New Roman"/>
          <w:szCs w:val="24"/>
        </w:rPr>
        <w:t xml:space="preserve"> </w:t>
      </w:r>
      <w:r w:rsidR="00802157">
        <w:rPr>
          <w:rFonts w:cs="Times New Roman"/>
          <w:szCs w:val="24"/>
        </w:rPr>
        <w:t xml:space="preserve">is identical to the </w:t>
      </w:r>
      <w:r w:rsidR="004A14B3">
        <w:rPr>
          <w:rFonts w:cs="Times New Roman"/>
          <w:szCs w:val="24"/>
        </w:rPr>
        <w:t>density correct</w:t>
      </w:r>
      <w:r w:rsidR="005B5316">
        <w:rPr>
          <w:rFonts w:cs="Times New Roman"/>
          <w:szCs w:val="24"/>
        </w:rPr>
        <w:t>ion algorithm</w:t>
      </w:r>
      <w:r w:rsidR="004A14B3">
        <w:rPr>
          <w:rFonts w:cs="Times New Roman"/>
          <w:szCs w:val="24"/>
        </w:rPr>
        <w:t xml:space="preserve"> </w:t>
      </w:r>
      <w:r w:rsidR="003727B6">
        <w:rPr>
          <w:rFonts w:cs="Times New Roman"/>
          <w:szCs w:val="24"/>
        </w:rPr>
        <w:t xml:space="preserve">that is implemented into AIM </w:t>
      </w:r>
      <w:r w:rsidR="003727B6">
        <w:rPr>
          <w:rFonts w:cs="Times New Roman"/>
          <w:noProof/>
          <w:szCs w:val="24"/>
        </w:rPr>
        <w:t>(Wang and John, 1987)</w:t>
      </w:r>
      <w:r w:rsidR="004A14B3">
        <w:rPr>
          <w:rFonts w:cs="Times New Roman"/>
          <w:szCs w:val="24"/>
        </w:rPr>
        <w:t xml:space="preserve"> if the </w:t>
      </w:r>
      <w:r w:rsidR="007D720A">
        <w:rPr>
          <w:rFonts w:cs="Times New Roman"/>
          <w:szCs w:val="24"/>
        </w:rPr>
        <w:t xml:space="preserve">particle density, </w:t>
      </w:r>
      <m:oMath>
        <m:sSub>
          <m:sSubPr>
            <m:ctrlPr>
              <w:rPr>
                <w:rFonts w:ascii="Cambria Math" w:hAnsi="Cambria Math" w:cs="Times New Roman"/>
                <w:i/>
                <w:iCs/>
                <w:szCs w:val="24"/>
              </w:rPr>
            </m:ctrlPr>
          </m:sSubPr>
          <m:e>
            <m:r>
              <w:rPr>
                <w:rFonts w:ascii="Cambria Math" w:hAnsi="Cambria Math" w:cs="Times New Roman"/>
                <w:szCs w:val="24"/>
              </w:rPr>
              <m:t>ρ</m:t>
            </m:r>
          </m:e>
          <m:sub>
            <m:r>
              <w:rPr>
                <w:rFonts w:ascii="Cambria Math" w:hAnsi="Cambria Math" w:cs="Times New Roman"/>
                <w:szCs w:val="24"/>
              </w:rPr>
              <m:t>p</m:t>
            </m:r>
          </m:sub>
        </m:sSub>
      </m:oMath>
      <w:r w:rsidR="007D720A">
        <w:rPr>
          <w:rFonts w:eastAsiaTheme="minorEastAsia" w:cs="Times New Roman"/>
          <w:iCs/>
          <w:szCs w:val="24"/>
        </w:rPr>
        <w:t xml:space="preserve">, is replaced by the particle density divided by the dynamic shape factor, </w:t>
      </w:r>
      <m:oMath>
        <m:sSub>
          <m:sSubPr>
            <m:ctrlPr>
              <w:rPr>
                <w:rFonts w:ascii="Cambria Math" w:hAnsi="Cambria Math" w:cs="Times New Roman"/>
                <w:i/>
                <w:iCs/>
                <w:szCs w:val="24"/>
              </w:rPr>
            </m:ctrlPr>
          </m:sSubPr>
          <m:e>
            <m:r>
              <w:rPr>
                <w:rFonts w:ascii="Cambria Math" w:hAnsi="Cambria Math" w:cs="Times New Roman"/>
                <w:szCs w:val="24"/>
              </w:rPr>
              <m:t>ρ</m:t>
            </m:r>
          </m:e>
          <m:sub>
            <m:r>
              <w:rPr>
                <w:rFonts w:ascii="Cambria Math" w:hAnsi="Cambria Math" w:cs="Times New Roman"/>
                <w:szCs w:val="24"/>
              </w:rPr>
              <m:t>p</m:t>
            </m:r>
          </m:sub>
        </m:sSub>
        <m:r>
          <w:rPr>
            <w:rFonts w:ascii="Cambria Math" w:hAnsi="Cambria Math" w:cs="Times New Roman"/>
            <w:szCs w:val="24"/>
          </w:rPr>
          <m:t>/χ</m:t>
        </m:r>
      </m:oMath>
      <w:r w:rsidR="007D720A">
        <w:rPr>
          <w:rFonts w:eastAsiaTheme="minorEastAsia" w:cs="Times New Roman"/>
          <w:szCs w:val="24"/>
        </w:rPr>
        <w:t xml:space="preserve">. </w:t>
      </w:r>
      <w:r w:rsidR="00FF2F9D">
        <w:rPr>
          <w:rFonts w:eastAsiaTheme="minorEastAsia" w:cs="Times New Roman"/>
          <w:szCs w:val="24"/>
        </w:rPr>
        <w:t xml:space="preserve">In this </w:t>
      </w:r>
      <w:r w:rsidR="00132211">
        <w:rPr>
          <w:rFonts w:eastAsiaTheme="minorEastAsia" w:cs="Times New Roman"/>
          <w:szCs w:val="24"/>
        </w:rPr>
        <w:t xml:space="preserve">study </w:t>
      </w:r>
      <w:r w:rsidR="00F707AA">
        <w:rPr>
          <w:rFonts w:eastAsiaTheme="minorEastAsia" w:cs="Times New Roman"/>
          <w:szCs w:val="24"/>
        </w:rPr>
        <w:t xml:space="preserve">particle density and dynamic shape factor </w:t>
      </w:r>
      <w:r w:rsidR="00F707AA">
        <w:rPr>
          <w:rFonts w:cs="Times New Roman"/>
          <w:szCs w:val="24"/>
        </w:rPr>
        <w:t xml:space="preserve">were assumed to be particle </w:t>
      </w:r>
      <w:r w:rsidR="004975CD">
        <w:rPr>
          <w:rFonts w:cs="Times New Roman"/>
          <w:szCs w:val="24"/>
        </w:rPr>
        <w:t>size-</w:t>
      </w:r>
      <w:r w:rsidR="00F707AA">
        <w:rPr>
          <w:rFonts w:cs="Times New Roman"/>
          <w:szCs w:val="24"/>
        </w:rPr>
        <w:lastRenderedPageBreak/>
        <w:t xml:space="preserve">independent and </w:t>
      </w:r>
      <w:r w:rsidR="00132211">
        <w:rPr>
          <w:rFonts w:cs="Times New Roman"/>
          <w:szCs w:val="24"/>
        </w:rPr>
        <w:t>particle density</w:t>
      </w:r>
      <w:r w:rsidR="00132211">
        <w:rPr>
          <w:rFonts w:eastAsiaTheme="minorEastAsia" w:cs="Times New Roman"/>
          <w:szCs w:val="24"/>
        </w:rPr>
        <w:t xml:space="preserve"> was assumed to be equal to the bulk material density of the stone samples</w:t>
      </w:r>
      <w:r w:rsidR="00A21B9A">
        <w:rPr>
          <w:rFonts w:eastAsiaTheme="minorEastAsia" w:cs="Times New Roman"/>
          <w:szCs w:val="24"/>
        </w:rPr>
        <w:t xml:space="preserve">. </w:t>
      </w:r>
    </w:p>
    <w:p w14:paraId="6C1A7A89" w14:textId="01F04072" w:rsidR="0071566B" w:rsidRDefault="00A46756" w:rsidP="005A3AB1">
      <w:pPr>
        <w:spacing w:after="0"/>
        <w:ind w:firstLine="720"/>
        <w:rPr>
          <w:rFonts w:cs="Times New Roman"/>
          <w:szCs w:val="24"/>
        </w:rPr>
      </w:pPr>
      <w:r>
        <w:rPr>
          <w:rFonts w:eastAsiaTheme="minorEastAsia" w:cs="Times New Roman"/>
          <w:szCs w:val="24"/>
        </w:rPr>
        <w:t xml:space="preserve">Particle dynamic shape factor was unknown and found </w:t>
      </w:r>
      <w:r w:rsidR="008C0ACE">
        <w:rPr>
          <w:rFonts w:eastAsiaTheme="minorEastAsia" w:cs="Times New Roman"/>
          <w:szCs w:val="24"/>
        </w:rPr>
        <w:t>in the following manner</w:t>
      </w:r>
      <w:r>
        <w:rPr>
          <w:rFonts w:eastAsiaTheme="minorEastAsia" w:cs="Times New Roman"/>
          <w:szCs w:val="24"/>
        </w:rPr>
        <w:t xml:space="preserve">. </w:t>
      </w:r>
      <w:r w:rsidR="004608A9">
        <w:rPr>
          <w:rFonts w:eastAsiaTheme="minorEastAsia" w:cs="Times New Roman"/>
          <w:iCs/>
          <w:szCs w:val="24"/>
        </w:rPr>
        <w:t xml:space="preserve">The mass in APS channel </w:t>
      </w:r>
      <m:oMath>
        <m:r>
          <w:rPr>
            <w:rFonts w:ascii="Cambria Math" w:hAnsi="Cambria Math" w:cs="Times New Roman"/>
            <w:szCs w:val="24"/>
          </w:rPr>
          <m:t>i</m:t>
        </m:r>
      </m:oMath>
      <w:r w:rsidR="004608A9">
        <w:rPr>
          <w:rFonts w:eastAsiaTheme="minorEastAsia" w:cs="Times New Roman"/>
          <w:iCs/>
          <w:szCs w:val="24"/>
        </w:rPr>
        <w:t xml:space="preserve"> at time </w:t>
      </w:r>
      <m:oMath>
        <m:r>
          <w:rPr>
            <w:rFonts w:ascii="Cambria Math" w:hAnsi="Cambria Math" w:cs="Times New Roman"/>
            <w:szCs w:val="24"/>
          </w:rPr>
          <m:t>t</m:t>
        </m:r>
      </m:oMath>
      <w:r w:rsidR="004608A9">
        <w:rPr>
          <w:rFonts w:eastAsiaTheme="minorEastAsia" w:cs="Times New Roman"/>
          <w:szCs w:val="24"/>
        </w:rPr>
        <w:t>,</w:t>
      </w:r>
      <w:r w:rsidR="004608A9">
        <w:rPr>
          <w:rFonts w:eastAsiaTheme="minorEastAsia" w:cs="Times New Roman"/>
          <w:iCs/>
          <w:szCs w:val="24"/>
        </w:rPr>
        <w:t xml:space="preserve"> </w:t>
      </w:r>
      <m:oMath>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i,t</m:t>
            </m:r>
          </m:sub>
        </m:sSub>
      </m:oMath>
      <w:r w:rsidR="004608A9">
        <w:rPr>
          <w:rFonts w:eastAsiaTheme="minorEastAsia" w:cs="Times New Roman"/>
          <w:iCs/>
          <w:szCs w:val="24"/>
        </w:rPr>
        <w:t>,</w:t>
      </w:r>
      <w:r w:rsidR="0071566B">
        <w:rPr>
          <w:rFonts w:eastAsiaTheme="minorEastAsia" w:cs="Times New Roman"/>
          <w:iCs/>
          <w:szCs w:val="24"/>
        </w:rPr>
        <w:t xml:space="preserve"> </w:t>
      </w:r>
      <w:r w:rsidR="004608A9">
        <w:rPr>
          <w:rFonts w:eastAsiaTheme="minorEastAsia" w:cs="Times New Roman"/>
          <w:iCs/>
          <w:szCs w:val="24"/>
        </w:rPr>
        <w:t xml:space="preserve">was </w:t>
      </w:r>
      <w:r w:rsidR="007F2F8F">
        <w:rPr>
          <w:rFonts w:eastAsiaTheme="minorEastAsia" w:cs="Times New Roman"/>
          <w:iCs/>
          <w:szCs w:val="24"/>
        </w:rPr>
        <w:t>found</w:t>
      </w:r>
      <w:r w:rsidR="006B211E">
        <w:rPr>
          <w:rFonts w:eastAsiaTheme="minorEastAsia" w:cs="Times New Roman"/>
          <w:iCs/>
          <w:szCs w:val="24"/>
        </w:rPr>
        <w:t xml:space="preserve"> using </w:t>
      </w:r>
      <w:r w:rsidR="004376C1" w:rsidRPr="004376C1">
        <w:fldChar w:fldCharType="begin"/>
      </w:r>
      <w:r w:rsidR="004376C1" w:rsidRPr="004376C1">
        <w:instrText xml:space="preserve"> REF _Ref102636610 \h </w:instrText>
      </w:r>
      <w:r w:rsidR="004376C1">
        <w:instrText xml:space="preserve"> \* MERGEFORMAT </w:instrText>
      </w:r>
      <w:r w:rsidR="004376C1" w:rsidRPr="004376C1">
        <w:fldChar w:fldCharType="separate"/>
      </w:r>
      <w:r w:rsidR="004376C1" w:rsidRPr="00CF4C43">
        <w:t>Equation S1</w:t>
      </w:r>
      <w:r w:rsidR="004376C1" w:rsidRPr="004376C1">
        <w:fldChar w:fldCharType="end"/>
      </w:r>
      <w:r w:rsidR="007D7DD2">
        <w:rPr>
          <w:rFonts w:eastAsiaTheme="minorEastAsia" w:cs="Times New Roman"/>
          <w:iCs/>
          <w:szCs w:val="24"/>
        </w:rPr>
        <w:t xml:space="preserve"> where</w:t>
      </w:r>
      <w:r w:rsidR="0071566B">
        <w:rPr>
          <w:rFonts w:eastAsiaTheme="minorEastAsia" w:cs="Times New Roman"/>
          <w:iCs/>
          <w:szCs w:val="24"/>
        </w:rPr>
        <w:t xml:space="preserve"> </w:t>
      </w:r>
      <m:oMath>
        <m:sSub>
          <m:sSubPr>
            <m:ctrlPr>
              <w:rPr>
                <w:rFonts w:ascii="Cambria Math" w:eastAsiaTheme="minorEastAsia" w:hAnsi="Cambria Math"/>
                <w:i/>
                <w:iCs/>
                <w:szCs w:val="24"/>
              </w:rPr>
            </m:ctrlPr>
          </m:sSubPr>
          <m:e>
            <m:r>
              <w:rPr>
                <w:rFonts w:ascii="Cambria Math" w:hAnsi="Cambria Math"/>
                <w:szCs w:val="24"/>
              </w:rPr>
              <m:t>n</m:t>
            </m:r>
          </m:e>
          <m:sub>
            <m:r>
              <w:rPr>
                <w:rFonts w:ascii="Cambria Math" w:hAnsi="Cambria Math"/>
                <w:szCs w:val="24"/>
              </w:rPr>
              <m:t>i,t</m:t>
            </m:r>
          </m:sub>
        </m:sSub>
      </m:oMath>
      <w:r w:rsidR="007D7DD2">
        <w:rPr>
          <w:rFonts w:eastAsiaTheme="minorEastAsia" w:cs="Times New Roman"/>
          <w:iCs/>
        </w:rPr>
        <w:t xml:space="preserve"> </w:t>
      </w:r>
      <w:r w:rsidR="007D7DD2" w:rsidRPr="00173571">
        <w:rPr>
          <w:rFonts w:eastAsiaTheme="minorEastAsia" w:cs="Times New Roman"/>
          <w:iCs/>
          <w:szCs w:val="24"/>
        </w:rPr>
        <w:t>is the particle count in channel</w:t>
      </w:r>
      <w:r w:rsidR="007D7DD2">
        <w:rPr>
          <w:rFonts w:eastAsiaTheme="minorEastAsia" w:cs="Times New Roman"/>
          <w:iCs/>
          <w:szCs w:val="24"/>
        </w:rPr>
        <w:t xml:space="preserve"> </w:t>
      </w:r>
      <m:oMath>
        <m:r>
          <w:rPr>
            <w:rFonts w:ascii="Cambria Math" w:hAnsi="Cambria Math" w:cs="Times New Roman"/>
            <w:szCs w:val="24"/>
          </w:rPr>
          <m:t>i</m:t>
        </m:r>
      </m:oMath>
      <w:r w:rsidR="007D7DD2">
        <w:rPr>
          <w:rFonts w:eastAsiaTheme="minorEastAsia" w:cs="Times New Roman"/>
          <w:iCs/>
          <w:szCs w:val="24"/>
        </w:rPr>
        <w:t xml:space="preserve"> at time </w:t>
      </w:r>
      <m:oMath>
        <m:r>
          <w:rPr>
            <w:rFonts w:ascii="Cambria Math" w:hAnsi="Cambria Math" w:cs="Times New Roman"/>
            <w:szCs w:val="24"/>
          </w:rPr>
          <m:t>t</m:t>
        </m:r>
      </m:oMath>
      <w:r w:rsidR="006851B3">
        <w:rPr>
          <w:rFonts w:eastAsiaTheme="minorEastAsia" w:cs="Times New Roman"/>
          <w:szCs w:val="24"/>
        </w:rPr>
        <w:t xml:space="preserve"> and </w:t>
      </w:r>
      <m:oMath>
        <m:sSub>
          <m:sSubPr>
            <m:ctrlPr>
              <w:rPr>
                <w:rFonts w:ascii="Cambria Math" w:hAnsi="Cambria Math" w:cs="Times New Roman"/>
                <w:i/>
                <w:iCs/>
                <w:szCs w:val="24"/>
              </w:rPr>
            </m:ctrlPr>
          </m:sSubPr>
          <m:e>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v</m:t>
                </m:r>
              </m:sub>
            </m:sSub>
          </m:e>
          <m:sub>
            <m:r>
              <w:rPr>
                <w:rFonts w:ascii="Cambria Math" w:hAnsi="Cambria Math" w:cs="Times New Roman"/>
                <w:szCs w:val="24"/>
              </w:rPr>
              <m:t>i</m:t>
            </m:r>
          </m:sub>
        </m:sSub>
      </m:oMath>
      <w:r w:rsidR="006851B3">
        <w:rPr>
          <w:rFonts w:eastAsiaTheme="minorEastAsia" w:cs="Times New Roman"/>
          <w:iCs/>
          <w:szCs w:val="24"/>
        </w:rPr>
        <w:t xml:space="preserve"> is the </w:t>
      </w:r>
      <w:r w:rsidR="007F2F8F">
        <w:rPr>
          <w:rFonts w:cs="Times New Roman"/>
          <w:szCs w:val="24"/>
        </w:rPr>
        <w:t xml:space="preserve">particle volume diameter </w:t>
      </w:r>
      <w:r w:rsidR="00E551F7">
        <w:rPr>
          <w:rFonts w:cs="Times New Roman"/>
          <w:szCs w:val="24"/>
        </w:rPr>
        <w:t xml:space="preserve">at the </w:t>
      </w:r>
      <w:r w:rsidR="008D428A">
        <w:rPr>
          <w:rFonts w:cs="Times New Roman"/>
          <w:szCs w:val="24"/>
        </w:rPr>
        <w:t xml:space="preserve">midpoint of channel </w:t>
      </w:r>
      <m:oMath>
        <m:r>
          <w:rPr>
            <w:rFonts w:ascii="Cambria Math" w:hAnsi="Cambria Math" w:cs="Times New Roman"/>
            <w:szCs w:val="24"/>
          </w:rPr>
          <m:t>i</m:t>
        </m:r>
      </m:oMath>
      <w:r w:rsidR="00C16753">
        <w:rPr>
          <w:rFonts w:eastAsiaTheme="minorEastAsia" w:cs="Times New Roman"/>
          <w:szCs w:val="24"/>
        </w:rPr>
        <w:t>.</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760"/>
        <w:gridCol w:w="1800"/>
      </w:tblGrid>
      <w:tr w:rsidR="0071566B" w14:paraId="7FBE480B" w14:textId="77777777" w:rsidTr="00D52034">
        <w:trPr>
          <w:trHeight w:val="792"/>
          <w:jc w:val="center"/>
        </w:trPr>
        <w:tc>
          <w:tcPr>
            <w:tcW w:w="1800" w:type="dxa"/>
            <w:vAlign w:val="center"/>
          </w:tcPr>
          <w:p w14:paraId="62997EF6" w14:textId="77777777" w:rsidR="0071566B" w:rsidRDefault="0071566B" w:rsidP="005A3AB1">
            <w:pPr>
              <w:contextualSpacing/>
              <w:rPr>
                <w:rFonts w:cs="Times New Roman"/>
                <w:szCs w:val="24"/>
              </w:rPr>
            </w:pPr>
          </w:p>
        </w:tc>
        <w:tc>
          <w:tcPr>
            <w:tcW w:w="5760" w:type="dxa"/>
            <w:vAlign w:val="center"/>
            <w:hideMark/>
          </w:tcPr>
          <w:p w14:paraId="35A894CF" w14:textId="77777777" w:rsidR="0071566B" w:rsidRPr="00AA1B83" w:rsidRDefault="00A53979" w:rsidP="005A3AB1">
            <w:pPr>
              <w:contextualSpacing/>
              <w:rPr>
                <w:rFonts w:ascii="Cambria Math" w:eastAsiaTheme="minorEastAsia" w:hAnsi="Cambria Math"/>
                <w:i/>
              </w:rPr>
            </w:pPr>
            <m:oMathPara>
              <m:oMath>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i,t</m:t>
                    </m:r>
                  </m:sub>
                </m:sSub>
                <m:r>
                  <w:rPr>
                    <w:rFonts w:ascii="Cambria Math" w:eastAsiaTheme="minorEastAsia" w:hAnsi="Cambria Math" w:cs="Times New Roman"/>
                    <w:szCs w:val="24"/>
                    <w:lang w:val="el-GR"/>
                  </w:rPr>
                  <m:t>=</m:t>
                </m:r>
                <m:f>
                  <m:fPr>
                    <m:ctrlPr>
                      <w:rPr>
                        <w:rFonts w:ascii="Cambria Math" w:eastAsiaTheme="minorEastAsia" w:hAnsi="Cambria Math"/>
                        <w:i/>
                        <w:iCs/>
                      </w:rPr>
                    </m:ctrlPr>
                  </m:fPr>
                  <m:num>
                    <m:r>
                      <w:rPr>
                        <w:rFonts w:ascii="Cambria Math" w:hAnsi="Cambria Math"/>
                        <w:lang w:val="el-GR"/>
                      </w:rPr>
                      <m:t>π</m:t>
                    </m:r>
                  </m:num>
                  <m:den>
                    <m:r>
                      <w:rPr>
                        <w:rFonts w:ascii="Cambria Math" w:hAnsi="Cambria Math"/>
                      </w:rPr>
                      <m:t>6</m:t>
                    </m:r>
                  </m:den>
                </m:f>
                <m:sSub>
                  <m:sSubPr>
                    <m:ctrlPr>
                      <w:rPr>
                        <w:rFonts w:ascii="Cambria Math" w:eastAsiaTheme="minorEastAsia" w:hAnsi="Cambria Math"/>
                        <w:i/>
                        <w:iCs/>
                      </w:rPr>
                    </m:ctrlPr>
                  </m:sSubPr>
                  <m:e>
                    <m:r>
                      <w:rPr>
                        <w:rFonts w:ascii="Cambria Math" w:eastAsiaTheme="minorEastAsia" w:hAnsi="Cambria Math"/>
                      </w:rPr>
                      <m:t>ρ</m:t>
                    </m:r>
                  </m:e>
                  <m:sub>
                    <m:r>
                      <w:rPr>
                        <w:rFonts w:ascii="Cambria Math" w:eastAsiaTheme="minorEastAsia" w:hAnsi="Cambria Math"/>
                      </w:rPr>
                      <m:t>p</m:t>
                    </m:r>
                  </m:sub>
                </m:sSub>
                <m:sSub>
                  <m:sSubPr>
                    <m:ctrlPr>
                      <w:rPr>
                        <w:rFonts w:ascii="Cambria Math" w:eastAsiaTheme="minorEastAsia" w:hAnsi="Cambria Math"/>
                        <w:i/>
                        <w:iCs/>
                      </w:rPr>
                    </m:ctrlPr>
                  </m:sSubPr>
                  <m:e>
                    <m:r>
                      <w:rPr>
                        <w:rFonts w:ascii="Cambria Math" w:hAnsi="Cambria Math"/>
                      </w:rPr>
                      <m:t>n</m:t>
                    </m:r>
                  </m:e>
                  <m:sub>
                    <m:r>
                      <w:rPr>
                        <w:rFonts w:ascii="Cambria Math" w:hAnsi="Cambria Math"/>
                      </w:rPr>
                      <m:t>i,t</m:t>
                    </m:r>
                  </m:sub>
                </m:sSub>
                <m:sSubSup>
                  <m:sSubSupPr>
                    <m:ctrlPr>
                      <w:rPr>
                        <w:rFonts w:ascii="Cambria Math" w:eastAsiaTheme="minorEastAsia" w:hAnsi="Cambria Math"/>
                        <w:i/>
                        <w:iCs/>
                      </w:rPr>
                    </m:ctrlPr>
                  </m:sSubSupPr>
                  <m:e>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v</m:t>
                        </m:r>
                      </m:sub>
                    </m:sSub>
                  </m:e>
                  <m:sub>
                    <m:r>
                      <w:rPr>
                        <w:rFonts w:ascii="Cambria Math" w:eastAsiaTheme="minorEastAsia" w:hAnsi="Cambria Math"/>
                      </w:rPr>
                      <m:t>i</m:t>
                    </m:r>
                  </m:sub>
                  <m:sup>
                    <m:r>
                      <w:rPr>
                        <w:rFonts w:ascii="Cambria Math" w:eastAsiaTheme="minorEastAsia" w:hAnsi="Cambria Math"/>
                      </w:rPr>
                      <m:t>3</m:t>
                    </m:r>
                  </m:sup>
                </m:sSubSup>
              </m:oMath>
            </m:oMathPara>
          </w:p>
        </w:tc>
        <w:tc>
          <w:tcPr>
            <w:tcW w:w="1800" w:type="dxa"/>
            <w:vAlign w:val="center"/>
            <w:hideMark/>
          </w:tcPr>
          <w:p w14:paraId="1F61A331" w14:textId="42F176EF" w:rsidR="0071566B" w:rsidRPr="00AE044C" w:rsidRDefault="0071566B" w:rsidP="0088564E">
            <w:pPr>
              <w:pStyle w:val="Caption"/>
              <w:rPr>
                <w:i/>
              </w:rPr>
            </w:pPr>
            <w:bookmarkStart w:id="3" w:name="_Ref102636610"/>
            <w:r w:rsidRPr="00AE044C">
              <w:t xml:space="preserve">Equation </w:t>
            </w:r>
            <w:r w:rsidR="008868C7" w:rsidRPr="00AE044C">
              <w:t>S</w:t>
            </w:r>
            <w:fldSimple w:instr=" SEQ Equation \* ARABIC ">
              <w:r w:rsidR="0088564E">
                <w:rPr>
                  <w:noProof/>
                </w:rPr>
                <w:t>1</w:t>
              </w:r>
            </w:fldSimple>
            <w:bookmarkEnd w:id="3"/>
          </w:p>
        </w:tc>
      </w:tr>
    </w:tbl>
    <w:p w14:paraId="2EC2581F" w14:textId="77777777" w:rsidR="00C16753" w:rsidRDefault="00C16753" w:rsidP="005A3AB1">
      <w:pPr>
        <w:spacing w:after="0"/>
        <w:ind w:firstLine="720"/>
        <w:rPr>
          <w:rFonts w:cs="Times New Roman"/>
          <w:szCs w:val="24"/>
        </w:rPr>
      </w:pPr>
    </w:p>
    <w:p w14:paraId="5EC6EE0A" w14:textId="08D9DE36" w:rsidR="0074259F" w:rsidRDefault="00283FCC" w:rsidP="005A3AB1">
      <w:pPr>
        <w:spacing w:after="0"/>
        <w:rPr>
          <w:rFonts w:cs="Times New Roman"/>
          <w:szCs w:val="24"/>
        </w:rPr>
      </w:pPr>
      <w:r>
        <w:rPr>
          <w:rFonts w:cs="Times New Roman"/>
          <w:szCs w:val="24"/>
        </w:rPr>
        <w:t>Particle volume diameter was related to t</w:t>
      </w:r>
      <w:r w:rsidR="00530447">
        <w:rPr>
          <w:rFonts w:cs="Times New Roman"/>
          <w:szCs w:val="24"/>
        </w:rPr>
        <w:t xml:space="preserve">he particle aerodynamic diameter, </w:t>
      </w:r>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a</m:t>
            </m:r>
          </m:sub>
        </m:sSub>
      </m:oMath>
      <w:r w:rsidR="00530447">
        <w:rPr>
          <w:rFonts w:cs="Times New Roman"/>
          <w:szCs w:val="24"/>
        </w:rPr>
        <w:t xml:space="preserve">, </w:t>
      </w:r>
      <w:r w:rsidR="0077106B">
        <w:rPr>
          <w:rFonts w:cs="Times New Roman"/>
          <w:szCs w:val="24"/>
        </w:rPr>
        <w:t>by</w:t>
      </w:r>
      <w:r w:rsidR="008F63BF">
        <w:rPr>
          <w:rFonts w:cs="Times New Roman"/>
          <w:szCs w:val="24"/>
        </w:rPr>
        <w:t xml:space="preserve"> </w:t>
      </w:r>
      <w:r w:rsidR="004376C1" w:rsidRPr="00C44A49">
        <w:rPr>
          <w:rFonts w:cs="Times New Roman"/>
          <w:szCs w:val="24"/>
        </w:rPr>
        <w:fldChar w:fldCharType="begin"/>
      </w:r>
      <w:r w:rsidR="004376C1" w:rsidRPr="00C44A49">
        <w:rPr>
          <w:rFonts w:cs="Times New Roman"/>
          <w:szCs w:val="24"/>
        </w:rPr>
        <w:instrText xml:space="preserve"> REF _Ref102636728 \h  \* MERGEFORMAT </w:instrText>
      </w:r>
      <w:r w:rsidR="004376C1" w:rsidRPr="00C44A49">
        <w:rPr>
          <w:rFonts w:cs="Times New Roman"/>
          <w:szCs w:val="24"/>
        </w:rPr>
      </w:r>
      <w:r w:rsidR="004376C1" w:rsidRPr="00C44A49">
        <w:rPr>
          <w:rFonts w:cs="Times New Roman"/>
          <w:szCs w:val="24"/>
        </w:rPr>
        <w:fldChar w:fldCharType="separate"/>
      </w:r>
      <w:r w:rsidR="004376C1" w:rsidRPr="00C44A49">
        <w:t>Equation S</w:t>
      </w:r>
      <w:r w:rsidR="004376C1" w:rsidRPr="00C44A49">
        <w:rPr>
          <w:noProof/>
        </w:rPr>
        <w:t>2</w:t>
      </w:r>
      <w:r w:rsidR="004376C1" w:rsidRPr="00C44A49">
        <w:rPr>
          <w:rFonts w:cs="Times New Roman"/>
          <w:szCs w:val="24"/>
        </w:rPr>
        <w:fldChar w:fldCharType="end"/>
      </w:r>
      <w:r w:rsidR="004376C1">
        <w:rPr>
          <w:rFonts w:cs="Times New Roman"/>
          <w:szCs w:val="24"/>
        </w:rPr>
        <w:t xml:space="preserve"> </w:t>
      </w:r>
      <w:r w:rsidR="008F63BF">
        <w:rPr>
          <w:rFonts w:cs="Times New Roman"/>
          <w:szCs w:val="24"/>
        </w:rPr>
        <w:t xml:space="preserve">where </w:t>
      </w:r>
      <m:oMath>
        <m:sSub>
          <m:sSubPr>
            <m:ctrlPr>
              <w:rPr>
                <w:rFonts w:ascii="Cambria Math" w:hAnsi="Cambria Math" w:cs="Times New Roman"/>
                <w:i/>
                <w:iCs/>
                <w:szCs w:val="24"/>
              </w:rPr>
            </m:ctrlPr>
          </m:sSubPr>
          <m:e>
            <m:r>
              <w:rPr>
                <w:rFonts w:ascii="Cambria Math" w:hAnsi="Cambria Math" w:cs="Times New Roman"/>
                <w:szCs w:val="24"/>
              </w:rPr>
              <m:t>ρ</m:t>
            </m:r>
          </m:e>
          <m:sub>
            <m:r>
              <w:rPr>
                <w:rFonts w:ascii="Cambria Math" w:hAnsi="Cambria Math" w:cs="Times New Roman"/>
                <w:szCs w:val="24"/>
              </w:rPr>
              <m:t>0</m:t>
            </m:r>
          </m:sub>
        </m:sSub>
      </m:oMath>
      <w:r w:rsidR="00A614F4">
        <w:rPr>
          <w:rFonts w:eastAsiaTheme="minorEastAsia" w:cs="Times New Roman"/>
          <w:iCs/>
          <w:szCs w:val="24"/>
        </w:rPr>
        <w:t xml:space="preserve"> is </w:t>
      </w:r>
      <w:r w:rsidR="00833359">
        <w:rPr>
          <w:rFonts w:eastAsiaTheme="minorEastAsia" w:cs="Times New Roman"/>
          <w:iCs/>
          <w:szCs w:val="24"/>
        </w:rPr>
        <w:t>a standard density of 1000 kg m</w:t>
      </w:r>
      <w:r w:rsidR="00833359" w:rsidRPr="00833359">
        <w:rPr>
          <w:rFonts w:eastAsiaTheme="minorEastAsia" w:cs="Times New Roman"/>
          <w:iCs/>
          <w:szCs w:val="24"/>
          <w:vertAlign w:val="superscript"/>
        </w:rPr>
        <w:t>-3</w:t>
      </w:r>
      <w:r w:rsidR="00530447">
        <w:rPr>
          <w:rFonts w:cs="Times New Roman"/>
          <w:szCs w:val="24"/>
        </w:rPr>
        <w:t xml:space="preserve"> </w:t>
      </w:r>
      <w:r w:rsidR="00916146">
        <w:rPr>
          <w:rFonts w:cs="Times New Roman"/>
          <w:noProof/>
          <w:szCs w:val="24"/>
        </w:rPr>
        <w:t>(Hinds, 1999)</w:t>
      </w:r>
      <w:r w:rsidR="0077106B">
        <w:rPr>
          <w:rFonts w:cs="Times New Roman"/>
          <w:szCs w:val="24"/>
        </w:rPr>
        <w:t>.</w:t>
      </w:r>
    </w:p>
    <w:p w14:paraId="461EE795" w14:textId="77777777" w:rsidR="009A4139" w:rsidRDefault="009A4139" w:rsidP="005A3AB1">
      <w:pPr>
        <w:spacing w:after="0"/>
        <w:rPr>
          <w:rFonts w:cs="Times New Roman"/>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760"/>
        <w:gridCol w:w="1800"/>
      </w:tblGrid>
      <w:tr w:rsidR="009A4139" w14:paraId="0CBD03D9" w14:textId="77777777" w:rsidTr="00D52034">
        <w:trPr>
          <w:jc w:val="center"/>
        </w:trPr>
        <w:tc>
          <w:tcPr>
            <w:tcW w:w="1800" w:type="dxa"/>
            <w:vAlign w:val="center"/>
          </w:tcPr>
          <w:p w14:paraId="4F31DA4F" w14:textId="77777777" w:rsidR="009A4139" w:rsidRDefault="009A4139" w:rsidP="005A3AB1">
            <w:pPr>
              <w:contextualSpacing/>
              <w:rPr>
                <w:rFonts w:cs="Times New Roman"/>
                <w:szCs w:val="24"/>
              </w:rPr>
            </w:pPr>
          </w:p>
        </w:tc>
        <w:tc>
          <w:tcPr>
            <w:tcW w:w="5760" w:type="dxa"/>
            <w:vAlign w:val="center"/>
            <w:hideMark/>
          </w:tcPr>
          <w:p w14:paraId="4690F80B" w14:textId="58D20C15" w:rsidR="009A4139" w:rsidRDefault="00A53979" w:rsidP="005A3AB1">
            <w:pPr>
              <w:contextualSpacing/>
              <w:rPr>
                <w:rFonts w:cs="Times New Roman"/>
                <w:szCs w:val="24"/>
              </w:rPr>
            </w:pPr>
            <m:oMathPara>
              <m:oMath>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v</m:t>
                    </m:r>
                  </m:sub>
                </m:sSub>
                <m:r>
                  <w:rPr>
                    <w:rFonts w:ascii="Cambria Math" w:eastAsiaTheme="minorEastAsia" w:hAnsi="Cambria Math" w:cs="Times New Roman"/>
                    <w:szCs w:val="24"/>
                    <w:lang w:val="el-GR"/>
                  </w:rPr>
                  <m:t>=</m:t>
                </m:r>
                <m:sSub>
                  <m:sSubPr>
                    <m:ctrlPr>
                      <w:rPr>
                        <w:rFonts w:ascii="Cambria Math" w:hAnsi="Cambria Math" w:cs="Times New Roman"/>
                        <w:i/>
                        <w:iCs/>
                        <w:szCs w:val="24"/>
                      </w:rPr>
                    </m:ctrlPr>
                  </m:sSubPr>
                  <m:e>
                    <m:r>
                      <w:rPr>
                        <w:rFonts w:ascii="Cambria Math" w:hAnsi="Cambria Math" w:cs="Times New Roman"/>
                        <w:szCs w:val="24"/>
                      </w:rPr>
                      <m:t>d</m:t>
                    </m:r>
                  </m:e>
                  <m:sub>
                    <m:r>
                      <w:rPr>
                        <w:rFonts w:ascii="Cambria Math" w:hAnsi="Cambria Math" w:cs="Times New Roman"/>
                        <w:szCs w:val="24"/>
                      </w:rPr>
                      <m:t>a</m:t>
                    </m:r>
                  </m:sub>
                </m:sSub>
                <m:rad>
                  <m:radPr>
                    <m:degHide m:val="1"/>
                    <m:ctrlPr>
                      <w:rPr>
                        <w:rFonts w:ascii="Cambria Math" w:hAnsi="Cambria Math" w:cs="Times New Roman"/>
                        <w:i/>
                        <w:iCs/>
                        <w:szCs w:val="24"/>
                      </w:rPr>
                    </m:ctrlPr>
                  </m:radPr>
                  <m:deg/>
                  <m:e>
                    <m:r>
                      <w:rPr>
                        <w:rFonts w:ascii="Cambria Math" w:hAnsi="Cambria Math" w:cs="Times New Roman"/>
                        <w:szCs w:val="24"/>
                      </w:rPr>
                      <m:t>χ</m:t>
                    </m:r>
                    <m:f>
                      <m:fPr>
                        <m:ctrlPr>
                          <w:rPr>
                            <w:rFonts w:ascii="Cambria Math" w:hAnsi="Cambria Math" w:cs="Times New Roman"/>
                            <w:i/>
                            <w:iCs/>
                            <w:szCs w:val="24"/>
                          </w:rPr>
                        </m:ctrlPr>
                      </m:fPr>
                      <m:num>
                        <m:sSub>
                          <m:sSubPr>
                            <m:ctrlPr>
                              <w:rPr>
                                <w:rFonts w:ascii="Cambria Math" w:hAnsi="Cambria Math" w:cs="Times New Roman"/>
                                <w:i/>
                                <w:iCs/>
                                <w:szCs w:val="24"/>
                              </w:rPr>
                            </m:ctrlPr>
                          </m:sSubPr>
                          <m:e>
                            <m:r>
                              <w:rPr>
                                <w:rFonts w:ascii="Cambria Math" w:hAnsi="Cambria Math" w:cs="Times New Roman"/>
                                <w:szCs w:val="24"/>
                              </w:rPr>
                              <m:t>ρ</m:t>
                            </m:r>
                          </m:e>
                          <m:sub>
                            <m:r>
                              <w:rPr>
                                <w:rFonts w:ascii="Cambria Math" w:hAnsi="Cambria Math" w:cs="Times New Roman"/>
                                <w:szCs w:val="24"/>
                              </w:rPr>
                              <m:t>0</m:t>
                            </m:r>
                          </m:sub>
                        </m:sSub>
                      </m:num>
                      <m:den>
                        <m:sSub>
                          <m:sSubPr>
                            <m:ctrlPr>
                              <w:rPr>
                                <w:rFonts w:ascii="Cambria Math" w:hAnsi="Cambria Math" w:cs="Times New Roman"/>
                                <w:i/>
                                <w:iCs/>
                                <w:szCs w:val="24"/>
                              </w:rPr>
                            </m:ctrlPr>
                          </m:sSubPr>
                          <m:e>
                            <m:r>
                              <w:rPr>
                                <w:rFonts w:ascii="Cambria Math" w:hAnsi="Cambria Math" w:cs="Times New Roman"/>
                                <w:szCs w:val="24"/>
                              </w:rPr>
                              <m:t>ρ</m:t>
                            </m:r>
                          </m:e>
                          <m:sub>
                            <m:r>
                              <w:rPr>
                                <w:rFonts w:ascii="Cambria Math" w:hAnsi="Cambria Math" w:cs="Times New Roman"/>
                                <w:szCs w:val="24"/>
                              </w:rPr>
                              <m:t>p</m:t>
                            </m:r>
                          </m:sub>
                        </m:sSub>
                      </m:den>
                    </m:f>
                  </m:e>
                </m:rad>
              </m:oMath>
            </m:oMathPara>
          </w:p>
        </w:tc>
        <w:tc>
          <w:tcPr>
            <w:tcW w:w="1800" w:type="dxa"/>
            <w:vAlign w:val="center"/>
            <w:hideMark/>
          </w:tcPr>
          <w:p w14:paraId="428894B0" w14:textId="6C42BF81" w:rsidR="009A4139" w:rsidRPr="00D52034" w:rsidRDefault="009A4139" w:rsidP="0088564E">
            <w:pPr>
              <w:pStyle w:val="Caption"/>
              <w:rPr>
                <w:i/>
              </w:rPr>
            </w:pPr>
            <w:bookmarkStart w:id="4" w:name="_Ref102636728"/>
            <w:r w:rsidRPr="00D52034">
              <w:t xml:space="preserve">Equation </w:t>
            </w:r>
            <w:r w:rsidR="00235B2E" w:rsidRPr="00D52034">
              <w:t>S</w:t>
            </w:r>
            <w:fldSimple w:instr=" SEQ Equation \* ARABIC ">
              <w:r w:rsidR="0088564E">
                <w:rPr>
                  <w:noProof/>
                </w:rPr>
                <w:t>2</w:t>
              </w:r>
            </w:fldSimple>
            <w:bookmarkEnd w:id="4"/>
          </w:p>
        </w:tc>
      </w:tr>
    </w:tbl>
    <w:p w14:paraId="0F29BC84" w14:textId="2AA71719" w:rsidR="009A4139" w:rsidRDefault="009A4139" w:rsidP="005A3AB1">
      <w:pPr>
        <w:spacing w:after="0"/>
        <w:rPr>
          <w:rFonts w:cs="Times New Roman"/>
          <w:szCs w:val="24"/>
        </w:rPr>
      </w:pPr>
    </w:p>
    <w:p w14:paraId="24355CB0" w14:textId="7678EE98" w:rsidR="00C21923" w:rsidRDefault="0042299D" w:rsidP="005A3AB1">
      <w:pPr>
        <w:spacing w:after="0"/>
        <w:rPr>
          <w:rFonts w:cs="Times New Roman"/>
          <w:szCs w:val="24"/>
        </w:rPr>
      </w:pPr>
      <w:r>
        <w:rPr>
          <w:rFonts w:eastAsiaTheme="minorEastAsia" w:cs="Times New Roman"/>
          <w:iCs/>
          <w:szCs w:val="24"/>
        </w:rPr>
        <w:t xml:space="preserve">The </w:t>
      </w:r>
      <w:r w:rsidR="0079409E">
        <w:rPr>
          <w:rFonts w:eastAsiaTheme="minorEastAsia" w:cs="Times New Roman"/>
          <w:iCs/>
          <w:szCs w:val="24"/>
        </w:rPr>
        <w:t xml:space="preserve">respirable mass sampled by the APS, </w:t>
      </w:r>
      <m:oMath>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APS, respir</m:t>
            </m:r>
          </m:sub>
        </m:sSub>
      </m:oMath>
      <w:r w:rsidR="0079409E">
        <w:rPr>
          <w:rFonts w:eastAsiaTheme="minorEastAsia" w:cs="Times New Roman"/>
          <w:iCs/>
          <w:szCs w:val="24"/>
        </w:rPr>
        <w:t>, was then found by</w:t>
      </w:r>
      <w:r w:rsidR="00016AD1">
        <w:rPr>
          <w:rFonts w:eastAsiaTheme="minorEastAsia" w:cs="Times New Roman"/>
          <w:iCs/>
          <w:szCs w:val="24"/>
        </w:rPr>
        <w:t xml:space="preserve"> </w:t>
      </w:r>
      <w:r w:rsidR="00C44A49" w:rsidRPr="00C44A49">
        <w:rPr>
          <w:rFonts w:eastAsiaTheme="minorEastAsia" w:cs="Times New Roman"/>
          <w:iCs/>
          <w:szCs w:val="24"/>
        </w:rPr>
        <w:fldChar w:fldCharType="begin"/>
      </w:r>
      <w:r w:rsidR="00C44A49" w:rsidRPr="00C44A49">
        <w:rPr>
          <w:rFonts w:eastAsiaTheme="minorEastAsia" w:cs="Times New Roman"/>
          <w:iCs/>
          <w:szCs w:val="24"/>
        </w:rPr>
        <w:instrText xml:space="preserve"> REF _Ref102636764 \h  \* MERGEFORMAT </w:instrText>
      </w:r>
      <w:r w:rsidR="00C44A49" w:rsidRPr="00C44A49">
        <w:rPr>
          <w:rFonts w:eastAsiaTheme="minorEastAsia" w:cs="Times New Roman"/>
          <w:iCs/>
          <w:szCs w:val="24"/>
        </w:rPr>
      </w:r>
      <w:r w:rsidR="00C44A49" w:rsidRPr="00C44A49">
        <w:rPr>
          <w:rFonts w:eastAsiaTheme="minorEastAsia" w:cs="Times New Roman"/>
          <w:iCs/>
          <w:szCs w:val="24"/>
        </w:rPr>
        <w:fldChar w:fldCharType="separate"/>
      </w:r>
      <w:r w:rsidR="00C44A49" w:rsidRPr="00C44A49">
        <w:t>Equation S</w:t>
      </w:r>
      <w:r w:rsidR="00C44A49" w:rsidRPr="00C44A49">
        <w:rPr>
          <w:noProof/>
        </w:rPr>
        <w:t>3</w:t>
      </w:r>
      <w:r w:rsidR="00C44A49" w:rsidRPr="00C44A49">
        <w:rPr>
          <w:rFonts w:eastAsiaTheme="minorEastAsia" w:cs="Times New Roman"/>
          <w:iCs/>
          <w:szCs w:val="24"/>
        </w:rPr>
        <w:fldChar w:fldCharType="end"/>
      </w:r>
      <w:r w:rsidR="00016AD1">
        <w:rPr>
          <w:rFonts w:eastAsiaTheme="minorEastAsia" w:cs="Times New Roman"/>
          <w:iCs/>
          <w:szCs w:val="24"/>
        </w:rPr>
        <w:t xml:space="preserve"> where</w:t>
      </w:r>
      <w:r w:rsidR="00801F66">
        <w:rPr>
          <w:rFonts w:eastAsiaTheme="minorEastAsia" w:cs="Times New Roman"/>
          <w:iCs/>
          <w:szCs w:val="24"/>
        </w:rPr>
        <w:t xml:space="preserve"> </w:t>
      </w:r>
      <m:oMath>
        <m:sSub>
          <m:sSubPr>
            <m:ctrlPr>
              <w:rPr>
                <w:rFonts w:ascii="Cambria Math" w:eastAsiaTheme="minorEastAsia" w:hAnsi="Cambria Math"/>
                <w:i/>
                <w:iCs/>
              </w:rPr>
            </m:ctrlPr>
          </m:sSubPr>
          <m:e>
            <m:r>
              <w:rPr>
                <w:rFonts w:ascii="Cambria Math" w:hAnsi="Cambria Math"/>
              </w:rPr>
              <m:t>R</m:t>
            </m:r>
          </m:e>
          <m:sub>
            <m:r>
              <w:rPr>
                <w:rFonts w:ascii="Cambria Math" w:hAnsi="Cambria Math"/>
              </w:rPr>
              <m:t>i</m:t>
            </m:r>
          </m:sub>
        </m:sSub>
      </m:oMath>
      <w:r w:rsidR="00801F66">
        <w:rPr>
          <w:rFonts w:eastAsiaTheme="minorEastAsia" w:cs="Times New Roman"/>
          <w:iCs/>
        </w:rPr>
        <w:t xml:space="preserve"> </w:t>
      </w:r>
      <w:r w:rsidR="00016AD1">
        <w:rPr>
          <w:rFonts w:eastAsiaTheme="minorEastAsia" w:cs="Times New Roman"/>
          <w:iCs/>
        </w:rPr>
        <w:t xml:space="preserve">is the </w:t>
      </w:r>
      <w:r w:rsidR="00A62695">
        <w:rPr>
          <w:rFonts w:cs="Times New Roman"/>
          <w:szCs w:val="24"/>
        </w:rPr>
        <w:t xml:space="preserve">ACGIH criterion for the respirable </w:t>
      </w:r>
      <w:r w:rsidR="00A62695" w:rsidRPr="002E0C72">
        <w:rPr>
          <w:rFonts w:cs="Times New Roman"/>
          <w:szCs w:val="24"/>
        </w:rPr>
        <w:t xml:space="preserve">fraction </w:t>
      </w:r>
      <w:r w:rsidR="00801F66" w:rsidRPr="002E0C72">
        <w:rPr>
          <w:rFonts w:eastAsiaTheme="minorEastAsia" w:cs="Times New Roman"/>
          <w:iCs/>
          <w:noProof/>
          <w:szCs w:val="24"/>
        </w:rPr>
        <w:t>(Vincent, 2007)</w:t>
      </w:r>
      <w:r w:rsidR="00563524" w:rsidRPr="002E0C72">
        <w:rPr>
          <w:rFonts w:eastAsiaTheme="minorEastAsia" w:cs="Times New Roman"/>
          <w:iCs/>
          <w:szCs w:val="24"/>
        </w:rPr>
        <w:t xml:space="preserve"> calculated at </w:t>
      </w:r>
      <w:r w:rsidR="00563524" w:rsidRPr="002E0C72">
        <w:rPr>
          <w:rFonts w:cs="Times New Roman"/>
          <w:szCs w:val="24"/>
        </w:rPr>
        <w:t>the</w:t>
      </w:r>
      <w:r w:rsidR="00563524">
        <w:rPr>
          <w:rFonts w:cs="Times New Roman"/>
          <w:szCs w:val="24"/>
        </w:rPr>
        <w:t xml:space="preserve"> midpoint of channel </w:t>
      </w:r>
      <m:oMath>
        <m:r>
          <w:rPr>
            <w:rFonts w:ascii="Cambria Math" w:hAnsi="Cambria Math" w:cs="Times New Roman"/>
            <w:szCs w:val="24"/>
          </w:rPr>
          <m:t>i</m:t>
        </m:r>
      </m:oMath>
      <w:r w:rsidR="00563524">
        <w:rPr>
          <w:rFonts w:eastAsiaTheme="minorEastAsia" w:cs="Times New Roman"/>
          <w:szCs w:val="24"/>
        </w:rPr>
        <w:t>.</w:t>
      </w:r>
    </w:p>
    <w:p w14:paraId="4030664B" w14:textId="77777777" w:rsidR="00C21923" w:rsidRDefault="00C21923" w:rsidP="005A3AB1">
      <w:pPr>
        <w:spacing w:after="0"/>
        <w:rPr>
          <w:rFonts w:cs="Times New Roman"/>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760"/>
        <w:gridCol w:w="1800"/>
      </w:tblGrid>
      <w:tr w:rsidR="0039407C" w14:paraId="23E69231" w14:textId="77777777" w:rsidTr="00D52034">
        <w:trPr>
          <w:jc w:val="center"/>
        </w:trPr>
        <w:tc>
          <w:tcPr>
            <w:tcW w:w="1800" w:type="dxa"/>
            <w:vAlign w:val="center"/>
          </w:tcPr>
          <w:p w14:paraId="3EEF583F" w14:textId="77777777" w:rsidR="0039407C" w:rsidRDefault="0039407C" w:rsidP="005A3AB1">
            <w:pPr>
              <w:contextualSpacing/>
              <w:rPr>
                <w:rFonts w:cs="Times New Roman"/>
                <w:szCs w:val="24"/>
              </w:rPr>
            </w:pPr>
          </w:p>
        </w:tc>
        <w:tc>
          <w:tcPr>
            <w:tcW w:w="5760" w:type="dxa"/>
            <w:vAlign w:val="center"/>
            <w:hideMark/>
          </w:tcPr>
          <w:p w14:paraId="7F194352" w14:textId="2C3CEB0C" w:rsidR="0039407C" w:rsidRPr="00AA1B83" w:rsidRDefault="00A53979" w:rsidP="005A3AB1">
            <w:pPr>
              <w:contextualSpacing/>
              <w:rPr>
                <w:rFonts w:ascii="Cambria Math" w:eastAsiaTheme="minorEastAsia" w:hAnsi="Cambria Math"/>
                <w:i/>
              </w:rPr>
            </w:pPr>
            <m:oMathPara>
              <m:oMath>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APS, respir</m:t>
                    </m:r>
                  </m:sub>
                </m:sSub>
                <m:r>
                  <w:rPr>
                    <w:rFonts w:ascii="Cambria Math" w:eastAsiaTheme="minorEastAsia" w:hAnsi="Cambria Math" w:cs="Times New Roman"/>
                    <w:szCs w:val="24"/>
                    <w:lang w:val="el-GR"/>
                  </w:rPr>
                  <m:t>=</m:t>
                </m:r>
                <m:nary>
                  <m:naryPr>
                    <m:chr m:val="∑"/>
                    <m:limLoc m:val="undOvr"/>
                    <m:supHide m:val="1"/>
                    <m:ctrlPr>
                      <w:rPr>
                        <w:rFonts w:ascii="Cambria Math" w:eastAsiaTheme="minorEastAsia" w:hAnsi="Cambria Math" w:cs="Times New Roman"/>
                        <w:i/>
                        <w:szCs w:val="24"/>
                        <w:lang w:val="el-GR"/>
                      </w:rPr>
                    </m:ctrlPr>
                  </m:naryPr>
                  <m:sub>
                    <m:r>
                      <w:rPr>
                        <w:rFonts w:ascii="Cambria Math" w:eastAsiaTheme="minorEastAsia" w:hAnsi="Cambria Math" w:cs="Times New Roman"/>
                        <w:szCs w:val="24"/>
                        <w:lang w:val="el-GR"/>
                      </w:rPr>
                      <m:t>t</m:t>
                    </m:r>
                  </m:sub>
                  <m:sup/>
                  <m:e>
                    <m:nary>
                      <m:naryPr>
                        <m:chr m:val="∑"/>
                        <m:supHide m:val="1"/>
                        <m:ctrlPr>
                          <w:rPr>
                            <w:rFonts w:ascii="Cambria Math" w:eastAsiaTheme="minorEastAsia" w:hAnsi="Cambria Math"/>
                            <w:i/>
                            <w:iCs/>
                          </w:rPr>
                        </m:ctrlPr>
                      </m:naryPr>
                      <m:sub>
                        <m:r>
                          <w:rPr>
                            <w:rFonts w:ascii="Cambria Math" w:hAnsi="Cambria Math"/>
                          </w:rPr>
                          <m:t>i</m:t>
                        </m:r>
                      </m:sub>
                      <m:sup/>
                      <m:e>
                        <m:sSub>
                          <m:sSubPr>
                            <m:ctrlPr>
                              <w:rPr>
                                <w:rFonts w:ascii="Cambria Math" w:eastAsiaTheme="minorEastAsia" w:hAnsi="Cambria Math"/>
                                <w:i/>
                                <w:iCs/>
                              </w:rPr>
                            </m:ctrlPr>
                          </m:sSubPr>
                          <m:e>
                            <m:r>
                              <w:rPr>
                                <w:rFonts w:ascii="Cambria Math" w:hAnsi="Cambria Math"/>
                              </w:rPr>
                              <m:t>R</m:t>
                            </m:r>
                          </m:e>
                          <m:sub>
                            <m:r>
                              <w:rPr>
                                <w:rFonts w:ascii="Cambria Math" w:hAnsi="Cambria Math"/>
                              </w:rPr>
                              <m:t>i</m:t>
                            </m:r>
                          </m:sub>
                        </m:sSub>
                        <m:sSub>
                          <m:sSubPr>
                            <m:ctrlPr>
                              <w:rPr>
                                <w:rFonts w:ascii="Cambria Math" w:eastAsiaTheme="minorEastAsia" w:hAnsi="Cambria Math"/>
                                <w:i/>
                                <w:iCs/>
                              </w:rPr>
                            </m:ctrlPr>
                          </m:sSubPr>
                          <m:e>
                            <m:r>
                              <w:rPr>
                                <w:rFonts w:ascii="Cambria Math" w:eastAsiaTheme="minorEastAsia" w:hAnsi="Cambria Math"/>
                              </w:rPr>
                              <m:t>m</m:t>
                            </m:r>
                          </m:e>
                          <m:sub>
                            <m:r>
                              <w:rPr>
                                <w:rFonts w:ascii="Cambria Math" w:hAnsi="Cambria Math"/>
                              </w:rPr>
                              <m:t>i,t</m:t>
                            </m:r>
                          </m:sub>
                        </m:sSub>
                      </m:e>
                    </m:nary>
                  </m:e>
                </m:nary>
              </m:oMath>
            </m:oMathPara>
          </w:p>
        </w:tc>
        <w:tc>
          <w:tcPr>
            <w:tcW w:w="1800" w:type="dxa"/>
            <w:vAlign w:val="center"/>
            <w:hideMark/>
          </w:tcPr>
          <w:p w14:paraId="0738AA36" w14:textId="51741D57" w:rsidR="0039407C" w:rsidRPr="00D52034" w:rsidRDefault="0039407C" w:rsidP="0088564E">
            <w:pPr>
              <w:pStyle w:val="Caption"/>
              <w:rPr>
                <w:i/>
              </w:rPr>
            </w:pPr>
            <w:bookmarkStart w:id="5" w:name="_Ref102636764"/>
            <w:r w:rsidRPr="00D52034">
              <w:t xml:space="preserve">Equation </w:t>
            </w:r>
            <w:r w:rsidR="00235B2E" w:rsidRPr="00D52034">
              <w:t>S</w:t>
            </w:r>
            <w:fldSimple w:instr=" SEQ Equation \* ARABIC ">
              <w:r w:rsidR="0088564E">
                <w:rPr>
                  <w:noProof/>
                </w:rPr>
                <w:t>3</w:t>
              </w:r>
            </w:fldSimple>
            <w:bookmarkEnd w:id="5"/>
          </w:p>
        </w:tc>
      </w:tr>
    </w:tbl>
    <w:p w14:paraId="7D608162" w14:textId="16A08936" w:rsidR="0039407C" w:rsidRDefault="0039407C" w:rsidP="005A3AB1">
      <w:pPr>
        <w:spacing w:after="0"/>
        <w:rPr>
          <w:rFonts w:cs="Times New Roman"/>
          <w:szCs w:val="24"/>
        </w:rPr>
      </w:pPr>
    </w:p>
    <w:p w14:paraId="27BC8A53" w14:textId="2A7339AA" w:rsidR="00FF4396" w:rsidRPr="0081069A" w:rsidRDefault="00433BCB" w:rsidP="005A3AB1">
      <w:pPr>
        <w:spacing w:after="0"/>
        <w:rPr>
          <w:rFonts w:cs="Times New Roman"/>
          <w:szCs w:val="24"/>
        </w:rPr>
      </w:pPr>
      <w:r>
        <w:rPr>
          <w:rFonts w:eastAsiaTheme="minorEastAsia" w:cs="Times New Roman"/>
          <w:szCs w:val="24"/>
        </w:rPr>
        <w:t xml:space="preserve">The sum of the squared residuals, </w:t>
      </w:r>
      <m:oMath>
        <m:r>
          <w:rPr>
            <w:rFonts w:ascii="Cambria Math" w:hAnsi="Cambria Math" w:cs="Times New Roman"/>
            <w:szCs w:val="24"/>
          </w:rPr>
          <m:t>S</m:t>
        </m:r>
      </m:oMath>
      <w:r>
        <w:rPr>
          <w:rFonts w:eastAsiaTheme="minorEastAsia" w:cs="Times New Roman"/>
          <w:szCs w:val="24"/>
        </w:rPr>
        <w:t xml:space="preserve">, was then </w:t>
      </w:r>
      <w:r w:rsidR="00F72996">
        <w:rPr>
          <w:rFonts w:eastAsiaTheme="minorEastAsia" w:cs="Times New Roman"/>
          <w:szCs w:val="24"/>
        </w:rPr>
        <w:t xml:space="preserve">determined using </w:t>
      </w:r>
      <w:r w:rsidR="00C44A49" w:rsidRPr="00C44A49">
        <w:rPr>
          <w:rFonts w:eastAsiaTheme="minorEastAsia" w:cs="Times New Roman"/>
          <w:szCs w:val="24"/>
        </w:rPr>
        <w:fldChar w:fldCharType="begin"/>
      </w:r>
      <w:r w:rsidR="00C44A49" w:rsidRPr="00C44A49">
        <w:rPr>
          <w:rFonts w:eastAsiaTheme="minorEastAsia" w:cs="Times New Roman"/>
          <w:szCs w:val="24"/>
        </w:rPr>
        <w:instrText xml:space="preserve"> REF _Ref102636799 \h  \* MERGEFORMAT </w:instrText>
      </w:r>
      <w:r w:rsidR="00C44A49" w:rsidRPr="00C44A49">
        <w:rPr>
          <w:rFonts w:eastAsiaTheme="minorEastAsia" w:cs="Times New Roman"/>
          <w:szCs w:val="24"/>
        </w:rPr>
      </w:r>
      <w:r w:rsidR="00C44A49" w:rsidRPr="00C44A49">
        <w:rPr>
          <w:rFonts w:eastAsiaTheme="minorEastAsia" w:cs="Times New Roman"/>
          <w:szCs w:val="24"/>
        </w:rPr>
        <w:fldChar w:fldCharType="separate"/>
      </w:r>
      <w:r w:rsidR="00C44A49" w:rsidRPr="00C44A49">
        <w:t>Equation S</w:t>
      </w:r>
      <w:r w:rsidR="00C44A49" w:rsidRPr="00C44A49">
        <w:rPr>
          <w:noProof/>
        </w:rPr>
        <w:t>4</w:t>
      </w:r>
      <w:r w:rsidR="00C44A49" w:rsidRPr="00C44A49">
        <w:rPr>
          <w:rFonts w:eastAsiaTheme="minorEastAsia" w:cs="Times New Roman"/>
          <w:szCs w:val="24"/>
        </w:rPr>
        <w:fldChar w:fldCharType="end"/>
      </w:r>
      <w:r w:rsidR="00F72996">
        <w:rPr>
          <w:rFonts w:eastAsiaTheme="minorEastAsia" w:cs="Times New Roman"/>
          <w:szCs w:val="24"/>
        </w:rPr>
        <w:t xml:space="preserve"> where</w:t>
      </w:r>
      <w:r w:rsidR="00801F66">
        <w:rPr>
          <w:rFonts w:eastAsiaTheme="minorEastAsia" w:cs="Times New Roman"/>
          <w:iCs/>
          <w:szCs w:val="24"/>
        </w:rPr>
        <w:t xml:space="preserve"> </w:t>
      </w:r>
      <m:oMath>
        <m:sSub>
          <m:sSubPr>
            <m:ctrlPr>
              <w:rPr>
                <w:rFonts w:ascii="Cambria Math" w:hAnsi="Cambria Math" w:cs="Times New Roman"/>
                <w:i/>
                <w:iCs/>
                <w:szCs w:val="24"/>
              </w:rPr>
            </m:ctrlPr>
          </m:sSubPr>
          <m:e>
            <m:sSub>
              <m:sSubPr>
                <m:ctrlPr>
                  <w:rPr>
                    <w:rFonts w:ascii="Cambria Math" w:hAnsi="Cambria Math" w:cs="Times New Roman"/>
                    <w:i/>
                    <w:iCs/>
                    <w:szCs w:val="24"/>
                  </w:rPr>
                </m:ctrlPr>
              </m:sSubPr>
              <m:e>
                <m:acc>
                  <m:accPr>
                    <m:chr m:val="̅"/>
                    <m:ctrlPr>
                      <w:rPr>
                        <w:rFonts w:ascii="Cambria Math" w:hAnsi="Cambria Math" w:cs="Times New Roman"/>
                        <w:i/>
                        <w:szCs w:val="24"/>
                      </w:rPr>
                    </m:ctrlPr>
                  </m:accPr>
                  <m:e>
                    <m:r>
                      <w:rPr>
                        <w:rFonts w:ascii="Cambria Math" w:hAnsi="Cambria Math" w:cs="Times New Roman"/>
                        <w:szCs w:val="24"/>
                      </w:rPr>
                      <m:t>m</m:t>
                    </m:r>
                  </m:e>
                </m:acc>
              </m:e>
              <m:sub>
                <m:r>
                  <w:rPr>
                    <w:rFonts w:ascii="Cambria Math" w:hAnsi="Cambria Math" w:cs="Times New Roman"/>
                    <w:szCs w:val="24"/>
                  </w:rPr>
                  <m:t>RASCAL</m:t>
                </m:r>
              </m:sub>
            </m:sSub>
          </m:e>
          <m:sub>
            <m:r>
              <w:rPr>
                <w:rFonts w:ascii="Cambria Math" w:hAnsi="Cambria Math" w:cs="Times New Roman"/>
                <w:szCs w:val="24"/>
              </w:rPr>
              <m:t>j</m:t>
            </m:r>
          </m:sub>
        </m:sSub>
      </m:oMath>
      <w:r w:rsidR="00801F66">
        <w:rPr>
          <w:rFonts w:eastAsiaTheme="minorEastAsia" w:cs="Times New Roman"/>
          <w:iCs/>
          <w:szCs w:val="24"/>
        </w:rPr>
        <w:t xml:space="preserve"> </w:t>
      </w:r>
      <w:r w:rsidR="00F72996">
        <w:rPr>
          <w:rFonts w:eastAsiaTheme="minorEastAsia" w:cs="Times New Roman"/>
          <w:iCs/>
          <w:szCs w:val="24"/>
        </w:rPr>
        <w:t>is the</w:t>
      </w:r>
      <w:r w:rsidR="00A432DF">
        <w:rPr>
          <w:rFonts w:eastAsiaTheme="minorEastAsia" w:cs="Times New Roman"/>
          <w:iCs/>
          <w:szCs w:val="24"/>
        </w:rPr>
        <w:t xml:space="preserve"> average</w:t>
      </w:r>
      <w:r w:rsidR="00F72996">
        <w:rPr>
          <w:rFonts w:eastAsiaTheme="minorEastAsia" w:cs="Times New Roman"/>
          <w:iCs/>
          <w:szCs w:val="24"/>
        </w:rPr>
        <w:t xml:space="preserve"> </w:t>
      </w:r>
      <w:r w:rsidR="00B31875">
        <w:rPr>
          <w:rFonts w:eastAsiaTheme="minorEastAsia" w:cs="Times New Roman"/>
          <w:iCs/>
          <w:szCs w:val="24"/>
        </w:rPr>
        <w:t>respirable mass collected</w:t>
      </w:r>
      <w:r w:rsidR="00A03C88">
        <w:rPr>
          <w:rFonts w:eastAsiaTheme="minorEastAsia" w:cs="Times New Roman"/>
          <w:iCs/>
          <w:szCs w:val="24"/>
        </w:rPr>
        <w:t xml:space="preserve"> by</w:t>
      </w:r>
      <w:r w:rsidR="006C2CDB">
        <w:rPr>
          <w:rFonts w:eastAsiaTheme="minorEastAsia" w:cs="Times New Roman"/>
          <w:iCs/>
          <w:szCs w:val="24"/>
        </w:rPr>
        <w:t xml:space="preserve"> the</w:t>
      </w:r>
      <w:r w:rsidR="00A432DF">
        <w:rPr>
          <w:rFonts w:eastAsiaTheme="minorEastAsia" w:cs="Times New Roman"/>
          <w:iCs/>
          <w:szCs w:val="24"/>
        </w:rPr>
        <w:t xml:space="preserve"> RASCAL samplers </w:t>
      </w:r>
      <w:r w:rsidR="006C2CDB">
        <w:rPr>
          <w:rFonts w:eastAsiaTheme="minorEastAsia" w:cs="Times New Roman"/>
          <w:iCs/>
          <w:szCs w:val="24"/>
        </w:rPr>
        <w:t>in</w:t>
      </w:r>
      <w:r w:rsidR="00A432DF">
        <w:rPr>
          <w:rFonts w:eastAsiaTheme="minorEastAsia" w:cs="Times New Roman"/>
          <w:iCs/>
          <w:szCs w:val="24"/>
        </w:rPr>
        <w:t xml:space="preserve"> experiment run </w:t>
      </w:r>
      <m:oMath>
        <m:r>
          <w:rPr>
            <w:rFonts w:ascii="Cambria Math" w:hAnsi="Cambria Math" w:cs="Times New Roman"/>
            <w:szCs w:val="24"/>
          </w:rPr>
          <m:t>j</m:t>
        </m:r>
      </m:oMath>
      <w:r w:rsidR="0081069A">
        <w:rPr>
          <w:rFonts w:eastAsiaTheme="minorEastAsia" w:cs="Times New Roman"/>
          <w:szCs w:val="24"/>
        </w:rPr>
        <w:t>,</w:t>
      </w:r>
      <w:r w:rsidR="00B31875">
        <w:rPr>
          <w:rFonts w:eastAsiaTheme="minorEastAsia" w:cs="Times New Roman"/>
          <w:iCs/>
          <w:szCs w:val="24"/>
        </w:rPr>
        <w:t xml:space="preserve"> </w:t>
      </w:r>
      <m:oMath>
        <m:sSub>
          <m:sSubPr>
            <m:ctrlPr>
              <w:rPr>
                <w:rFonts w:ascii="Cambria Math" w:eastAsiaTheme="minorEastAsia" w:hAnsi="Cambria Math" w:cs="Times New Roman"/>
                <w:i/>
                <w:szCs w:val="24"/>
                <w:lang w:val="el-GR"/>
              </w:rPr>
            </m:ctrlPr>
          </m:sSubPr>
          <m:e>
            <m:r>
              <w:rPr>
                <w:rFonts w:ascii="Cambria Math" w:eastAsiaTheme="minorEastAsia" w:hAnsi="Cambria Math" w:cs="Times New Roman"/>
                <w:szCs w:val="24"/>
                <w:lang w:val="el-GR"/>
              </w:rPr>
              <m:t>Q</m:t>
            </m:r>
          </m:e>
          <m:sub>
            <m:r>
              <w:rPr>
                <w:rFonts w:ascii="Cambria Math" w:eastAsiaTheme="minorEastAsia" w:hAnsi="Cambria Math" w:cs="Times New Roman"/>
                <w:szCs w:val="24"/>
                <w:lang w:val="el-GR"/>
              </w:rPr>
              <m:t>RASCAL</m:t>
            </m:r>
          </m:sub>
        </m:sSub>
      </m:oMath>
      <w:r w:rsidR="0081069A">
        <w:rPr>
          <w:rFonts w:eastAsiaTheme="minorEastAsia" w:cs="Times New Roman"/>
          <w:szCs w:val="24"/>
        </w:rPr>
        <w:t xml:space="preserve"> is </w:t>
      </w:r>
      <w:r w:rsidR="0081069A">
        <w:rPr>
          <w:rFonts w:eastAsiaTheme="minorEastAsia" w:cs="Times New Roman"/>
          <w:szCs w:val="24"/>
        </w:rPr>
        <w:lastRenderedPageBreak/>
        <w:t>the flowrate of the RASCAL sampler (9</w:t>
      </w:r>
      <w:r w:rsidR="00732587">
        <w:rPr>
          <w:rFonts w:eastAsiaTheme="minorEastAsia" w:cs="Times New Roman"/>
          <w:szCs w:val="24"/>
        </w:rPr>
        <w:t>.0</w:t>
      </w:r>
      <w:r w:rsidR="0081069A">
        <w:rPr>
          <w:rFonts w:eastAsiaTheme="minorEastAsia" w:cs="Times New Roman"/>
          <w:szCs w:val="24"/>
        </w:rPr>
        <w:t xml:space="preserve"> l min</w:t>
      </w:r>
      <w:r w:rsidR="0081069A" w:rsidRPr="0081069A">
        <w:rPr>
          <w:rFonts w:eastAsiaTheme="minorEastAsia" w:cs="Times New Roman"/>
          <w:szCs w:val="24"/>
          <w:vertAlign w:val="superscript"/>
        </w:rPr>
        <w:t>-1</w:t>
      </w:r>
      <w:r w:rsidR="0081069A">
        <w:rPr>
          <w:rFonts w:eastAsiaTheme="minorEastAsia" w:cs="Times New Roman"/>
          <w:szCs w:val="24"/>
        </w:rPr>
        <w:t>), and</w:t>
      </w:r>
      <w:r w:rsidR="00801F66">
        <w:rPr>
          <w:rFonts w:eastAsiaTheme="minorEastAsia" w:cs="Times New Roman"/>
          <w:szCs w:val="24"/>
        </w:rPr>
        <w:t xml:space="preserve"> </w:t>
      </w:r>
      <m:oMath>
        <m:sSub>
          <m:sSubPr>
            <m:ctrlPr>
              <w:rPr>
                <w:rFonts w:ascii="Cambria Math" w:eastAsiaTheme="minorEastAsia" w:hAnsi="Cambria Math" w:cs="Times New Roman"/>
                <w:i/>
                <w:szCs w:val="24"/>
                <w:lang w:val="el-GR"/>
              </w:rPr>
            </m:ctrlPr>
          </m:sSubPr>
          <m:e>
            <m:r>
              <w:rPr>
                <w:rFonts w:ascii="Cambria Math" w:eastAsiaTheme="minorEastAsia" w:hAnsi="Cambria Math" w:cs="Times New Roman"/>
                <w:szCs w:val="24"/>
                <w:lang w:val="el-GR"/>
              </w:rPr>
              <m:t>Q</m:t>
            </m:r>
          </m:e>
          <m:sub>
            <m:r>
              <w:rPr>
                <w:rFonts w:ascii="Cambria Math" w:eastAsiaTheme="minorEastAsia" w:hAnsi="Cambria Math" w:cs="Times New Roman"/>
                <w:szCs w:val="24"/>
                <w:lang w:val="el-GR"/>
              </w:rPr>
              <m:t>APS</m:t>
            </m:r>
          </m:sub>
        </m:sSub>
      </m:oMath>
      <w:r w:rsidR="0081069A">
        <w:rPr>
          <w:rFonts w:eastAsiaTheme="minorEastAsia" w:cs="Times New Roman"/>
          <w:szCs w:val="24"/>
        </w:rPr>
        <w:t xml:space="preserve"> is the aerosol sample flowrate in the APS (1</w:t>
      </w:r>
      <w:r w:rsidR="009B5731">
        <w:rPr>
          <w:rFonts w:eastAsiaTheme="minorEastAsia" w:cs="Times New Roman"/>
          <w:szCs w:val="24"/>
        </w:rPr>
        <w:t>.0</w:t>
      </w:r>
      <w:r w:rsidR="0081069A">
        <w:rPr>
          <w:rFonts w:eastAsiaTheme="minorEastAsia" w:cs="Times New Roman"/>
          <w:szCs w:val="24"/>
        </w:rPr>
        <w:t xml:space="preserve"> l min</w:t>
      </w:r>
      <w:r w:rsidR="0081069A" w:rsidRPr="0081069A">
        <w:rPr>
          <w:rFonts w:eastAsiaTheme="minorEastAsia" w:cs="Times New Roman"/>
          <w:szCs w:val="24"/>
          <w:vertAlign w:val="superscript"/>
        </w:rPr>
        <w:t>-1</w:t>
      </w:r>
      <w:r w:rsidR="0081069A">
        <w:rPr>
          <w:rFonts w:eastAsiaTheme="minorEastAsia" w:cs="Times New Roman"/>
          <w:szCs w:val="24"/>
        </w:rPr>
        <w:t>).</w:t>
      </w:r>
    </w:p>
    <w:p w14:paraId="0DFD8E24" w14:textId="77777777" w:rsidR="00FF4396" w:rsidRDefault="00FF4396" w:rsidP="005A3AB1">
      <w:pPr>
        <w:spacing w:after="0"/>
        <w:rPr>
          <w:rFonts w:cs="Times New Roman"/>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760"/>
        <w:gridCol w:w="1800"/>
      </w:tblGrid>
      <w:tr w:rsidR="00C21923" w14:paraId="114BD845" w14:textId="77777777" w:rsidTr="00D52034">
        <w:trPr>
          <w:jc w:val="center"/>
        </w:trPr>
        <w:tc>
          <w:tcPr>
            <w:tcW w:w="1800" w:type="dxa"/>
            <w:vAlign w:val="center"/>
          </w:tcPr>
          <w:p w14:paraId="358A6737" w14:textId="77777777" w:rsidR="00C21923" w:rsidRDefault="00C21923" w:rsidP="005A3AB1">
            <w:pPr>
              <w:contextualSpacing/>
              <w:rPr>
                <w:rFonts w:cs="Times New Roman"/>
                <w:szCs w:val="24"/>
              </w:rPr>
            </w:pPr>
          </w:p>
        </w:tc>
        <w:tc>
          <w:tcPr>
            <w:tcW w:w="5760" w:type="dxa"/>
            <w:vAlign w:val="center"/>
            <w:hideMark/>
          </w:tcPr>
          <w:p w14:paraId="19A67782" w14:textId="0D37AEA0" w:rsidR="00C21923" w:rsidRPr="00AA1B83" w:rsidRDefault="00630994" w:rsidP="005A3AB1">
            <w:pPr>
              <w:contextualSpacing/>
              <w:rPr>
                <w:rFonts w:ascii="Cambria Math" w:eastAsiaTheme="minorEastAsia" w:hAnsi="Cambria Math"/>
                <w:i/>
              </w:rPr>
            </w:pPr>
            <m:oMathPara>
              <m:oMath>
                <m:r>
                  <w:rPr>
                    <w:rFonts w:ascii="Cambria Math" w:hAnsi="Cambria Math" w:cs="Times New Roman"/>
                    <w:szCs w:val="24"/>
                  </w:rPr>
                  <m:t>S</m:t>
                </m:r>
                <m:r>
                  <w:rPr>
                    <w:rFonts w:ascii="Cambria Math" w:eastAsiaTheme="minorEastAsia" w:hAnsi="Cambria Math" w:cs="Times New Roman"/>
                    <w:szCs w:val="24"/>
                    <w:lang w:val="el-GR"/>
                  </w:rPr>
                  <m:t>=</m:t>
                </m:r>
                <m:nary>
                  <m:naryPr>
                    <m:chr m:val="∑"/>
                    <m:limLoc m:val="undOvr"/>
                    <m:ctrlPr>
                      <w:rPr>
                        <w:rFonts w:ascii="Cambria Math" w:eastAsiaTheme="minorEastAsia" w:hAnsi="Cambria Math" w:cs="Times New Roman"/>
                        <w:i/>
                        <w:szCs w:val="24"/>
                        <w:lang w:val="el-GR"/>
                      </w:rPr>
                    </m:ctrlPr>
                  </m:naryPr>
                  <m:sub>
                    <m:r>
                      <w:rPr>
                        <w:rFonts w:ascii="Cambria Math" w:eastAsiaTheme="minorEastAsia" w:hAnsi="Cambria Math" w:cs="Times New Roman"/>
                        <w:szCs w:val="24"/>
                        <w:lang w:val="el-GR"/>
                      </w:rPr>
                      <m:t>j=1</m:t>
                    </m:r>
                  </m:sub>
                  <m:sup>
                    <m:r>
                      <w:rPr>
                        <w:rFonts w:ascii="Cambria Math" w:eastAsiaTheme="minorEastAsia" w:hAnsi="Cambria Math" w:cs="Times New Roman"/>
                        <w:szCs w:val="24"/>
                        <w:lang w:val="el-GR"/>
                      </w:rPr>
                      <m:t>3</m:t>
                    </m:r>
                  </m:sup>
                  <m:e>
                    <m:sSup>
                      <m:sSupPr>
                        <m:ctrlPr>
                          <w:rPr>
                            <w:rFonts w:ascii="Cambria Math" w:eastAsiaTheme="minorEastAsia" w:hAnsi="Cambria Math" w:cs="Times New Roman"/>
                            <w:i/>
                            <w:szCs w:val="24"/>
                            <w:lang w:val="el-GR"/>
                          </w:rPr>
                        </m:ctrlPr>
                      </m:sSupPr>
                      <m:e>
                        <m:d>
                          <m:dPr>
                            <m:ctrlPr>
                              <w:rPr>
                                <w:rFonts w:ascii="Cambria Math" w:eastAsiaTheme="minorEastAsia" w:hAnsi="Cambria Math" w:cs="Times New Roman"/>
                                <w:i/>
                                <w:szCs w:val="24"/>
                                <w:lang w:val="el-GR"/>
                              </w:rPr>
                            </m:ctrlPr>
                          </m:dPr>
                          <m:e>
                            <m:sSub>
                              <m:sSubPr>
                                <m:ctrlPr>
                                  <w:rPr>
                                    <w:rFonts w:ascii="Cambria Math" w:hAnsi="Cambria Math" w:cs="Times New Roman"/>
                                    <w:i/>
                                    <w:iCs/>
                                    <w:szCs w:val="24"/>
                                  </w:rPr>
                                </m:ctrlPr>
                              </m:sSubPr>
                              <m:e>
                                <m:sSub>
                                  <m:sSubPr>
                                    <m:ctrlPr>
                                      <w:rPr>
                                        <w:rFonts w:ascii="Cambria Math" w:hAnsi="Cambria Math" w:cs="Times New Roman"/>
                                        <w:i/>
                                        <w:iCs/>
                                        <w:szCs w:val="24"/>
                                      </w:rPr>
                                    </m:ctrlPr>
                                  </m:sSubPr>
                                  <m:e>
                                    <m:acc>
                                      <m:accPr>
                                        <m:chr m:val="̅"/>
                                        <m:ctrlPr>
                                          <w:rPr>
                                            <w:rFonts w:ascii="Cambria Math" w:hAnsi="Cambria Math" w:cs="Times New Roman"/>
                                            <w:i/>
                                            <w:szCs w:val="24"/>
                                          </w:rPr>
                                        </m:ctrlPr>
                                      </m:accPr>
                                      <m:e>
                                        <m:r>
                                          <w:rPr>
                                            <w:rFonts w:ascii="Cambria Math" w:hAnsi="Cambria Math" w:cs="Times New Roman"/>
                                            <w:szCs w:val="24"/>
                                          </w:rPr>
                                          <m:t>m</m:t>
                                        </m:r>
                                      </m:e>
                                    </m:acc>
                                  </m:e>
                                  <m:sub>
                                    <m:r>
                                      <w:rPr>
                                        <w:rFonts w:ascii="Cambria Math" w:hAnsi="Cambria Math" w:cs="Times New Roman"/>
                                        <w:szCs w:val="24"/>
                                      </w:rPr>
                                      <m:t>RASCAL</m:t>
                                    </m:r>
                                  </m:sub>
                                </m:sSub>
                              </m:e>
                              <m:sub>
                                <m:r>
                                  <w:rPr>
                                    <w:rFonts w:ascii="Cambria Math" w:hAnsi="Cambria Math" w:cs="Times New Roman"/>
                                    <w:szCs w:val="24"/>
                                  </w:rPr>
                                  <m:t>j</m:t>
                                </m:r>
                              </m:sub>
                            </m:sSub>
                            <m:r>
                              <w:rPr>
                                <w:rFonts w:ascii="Cambria Math" w:eastAsiaTheme="minorEastAsia" w:hAnsi="Cambria Math" w:cs="Times New Roman"/>
                                <w:szCs w:val="24"/>
                                <w:lang w:val="el-GR"/>
                              </w:rPr>
                              <m:t>-</m:t>
                            </m:r>
                            <m:f>
                              <m:fPr>
                                <m:ctrlPr>
                                  <w:rPr>
                                    <w:rFonts w:ascii="Cambria Math" w:eastAsiaTheme="minorEastAsia" w:hAnsi="Cambria Math" w:cs="Times New Roman"/>
                                    <w:i/>
                                    <w:szCs w:val="24"/>
                                    <w:lang w:val="el-GR"/>
                                  </w:rPr>
                                </m:ctrlPr>
                              </m:fPr>
                              <m:num>
                                <m:sSub>
                                  <m:sSubPr>
                                    <m:ctrlPr>
                                      <w:rPr>
                                        <w:rFonts w:ascii="Cambria Math" w:eastAsiaTheme="minorEastAsia" w:hAnsi="Cambria Math" w:cs="Times New Roman"/>
                                        <w:i/>
                                        <w:szCs w:val="24"/>
                                        <w:lang w:val="el-GR"/>
                                      </w:rPr>
                                    </m:ctrlPr>
                                  </m:sSubPr>
                                  <m:e>
                                    <m:r>
                                      <w:rPr>
                                        <w:rFonts w:ascii="Cambria Math" w:eastAsiaTheme="minorEastAsia" w:hAnsi="Cambria Math" w:cs="Times New Roman"/>
                                        <w:szCs w:val="24"/>
                                        <w:lang w:val="el-GR"/>
                                      </w:rPr>
                                      <m:t>Q</m:t>
                                    </m:r>
                                  </m:e>
                                  <m:sub>
                                    <m:r>
                                      <w:rPr>
                                        <w:rFonts w:ascii="Cambria Math" w:eastAsiaTheme="minorEastAsia" w:hAnsi="Cambria Math" w:cs="Times New Roman"/>
                                        <w:szCs w:val="24"/>
                                        <w:lang w:val="el-GR"/>
                                      </w:rPr>
                                      <m:t>RASCAL</m:t>
                                    </m:r>
                                  </m:sub>
                                </m:sSub>
                              </m:num>
                              <m:den>
                                <m:sSub>
                                  <m:sSubPr>
                                    <m:ctrlPr>
                                      <w:rPr>
                                        <w:rFonts w:ascii="Cambria Math" w:eastAsiaTheme="minorEastAsia" w:hAnsi="Cambria Math" w:cs="Times New Roman"/>
                                        <w:i/>
                                        <w:szCs w:val="24"/>
                                        <w:lang w:val="el-GR"/>
                                      </w:rPr>
                                    </m:ctrlPr>
                                  </m:sSubPr>
                                  <m:e>
                                    <m:r>
                                      <w:rPr>
                                        <w:rFonts w:ascii="Cambria Math" w:eastAsiaTheme="minorEastAsia" w:hAnsi="Cambria Math" w:cs="Times New Roman"/>
                                        <w:szCs w:val="24"/>
                                        <w:lang w:val="el-GR"/>
                                      </w:rPr>
                                      <m:t>Q</m:t>
                                    </m:r>
                                  </m:e>
                                  <m:sub>
                                    <m:r>
                                      <w:rPr>
                                        <w:rFonts w:ascii="Cambria Math" w:eastAsiaTheme="minorEastAsia" w:hAnsi="Cambria Math" w:cs="Times New Roman"/>
                                        <w:szCs w:val="24"/>
                                        <w:lang w:val="el-GR"/>
                                      </w:rPr>
                                      <m:t>APS</m:t>
                                    </m:r>
                                  </m:sub>
                                </m:sSub>
                              </m:den>
                            </m:f>
                            <m:sSub>
                              <m:sSubPr>
                                <m:ctrlPr>
                                  <w:rPr>
                                    <w:rFonts w:ascii="Cambria Math" w:hAnsi="Cambria Math" w:cs="Times New Roman"/>
                                    <w:i/>
                                    <w:iCs/>
                                    <w:szCs w:val="24"/>
                                  </w:rPr>
                                </m:ctrlPr>
                              </m:sSubPr>
                              <m:e>
                                <m:sSub>
                                  <m:sSubPr>
                                    <m:ctrlPr>
                                      <w:rPr>
                                        <w:rFonts w:ascii="Cambria Math" w:hAnsi="Cambria Math" w:cs="Times New Roman"/>
                                        <w:i/>
                                        <w:iCs/>
                                        <w:szCs w:val="24"/>
                                      </w:rPr>
                                    </m:ctrlPr>
                                  </m:sSubPr>
                                  <m:e>
                                    <m:r>
                                      <w:rPr>
                                        <w:rFonts w:ascii="Cambria Math" w:hAnsi="Cambria Math" w:cs="Times New Roman"/>
                                        <w:szCs w:val="24"/>
                                      </w:rPr>
                                      <m:t>m</m:t>
                                    </m:r>
                                  </m:e>
                                  <m:sub>
                                    <m:r>
                                      <w:rPr>
                                        <w:rFonts w:ascii="Cambria Math" w:hAnsi="Cambria Math" w:cs="Times New Roman"/>
                                        <w:szCs w:val="24"/>
                                      </w:rPr>
                                      <m:t>APS, respir</m:t>
                                    </m:r>
                                  </m:sub>
                                </m:sSub>
                              </m:e>
                              <m:sub>
                                <m:r>
                                  <w:rPr>
                                    <w:rFonts w:ascii="Cambria Math" w:hAnsi="Cambria Math" w:cs="Times New Roman"/>
                                    <w:szCs w:val="24"/>
                                  </w:rPr>
                                  <m:t>j</m:t>
                                </m:r>
                              </m:sub>
                            </m:sSub>
                          </m:e>
                        </m:d>
                      </m:e>
                      <m:sup>
                        <m:r>
                          <w:rPr>
                            <w:rFonts w:ascii="Cambria Math" w:eastAsiaTheme="minorEastAsia" w:hAnsi="Cambria Math" w:cs="Times New Roman"/>
                            <w:szCs w:val="24"/>
                            <w:lang w:val="el-GR"/>
                          </w:rPr>
                          <m:t>2</m:t>
                        </m:r>
                      </m:sup>
                    </m:sSup>
                  </m:e>
                </m:nary>
              </m:oMath>
            </m:oMathPara>
          </w:p>
        </w:tc>
        <w:tc>
          <w:tcPr>
            <w:tcW w:w="1800" w:type="dxa"/>
            <w:vAlign w:val="center"/>
            <w:hideMark/>
          </w:tcPr>
          <w:p w14:paraId="2243777E" w14:textId="60706B7D" w:rsidR="00C21923" w:rsidRPr="00D52034" w:rsidRDefault="00C21923" w:rsidP="0088564E">
            <w:pPr>
              <w:pStyle w:val="Caption"/>
              <w:rPr>
                <w:i/>
              </w:rPr>
            </w:pPr>
            <w:bookmarkStart w:id="6" w:name="_Ref102636799"/>
            <w:r w:rsidRPr="00D52034">
              <w:t xml:space="preserve">Equation </w:t>
            </w:r>
            <w:r w:rsidR="00235B2E" w:rsidRPr="00D52034">
              <w:t>S</w:t>
            </w:r>
            <w:fldSimple w:instr=" SEQ Equation \* ARABIC ">
              <w:r w:rsidR="0088564E">
                <w:rPr>
                  <w:noProof/>
                </w:rPr>
                <w:t>4</w:t>
              </w:r>
            </w:fldSimple>
            <w:bookmarkEnd w:id="6"/>
          </w:p>
        </w:tc>
      </w:tr>
    </w:tbl>
    <w:p w14:paraId="43BBF551" w14:textId="77777777" w:rsidR="00C21923" w:rsidRDefault="00C21923" w:rsidP="005A3AB1">
      <w:pPr>
        <w:spacing w:after="0"/>
        <w:rPr>
          <w:rFonts w:cs="Times New Roman"/>
          <w:szCs w:val="24"/>
        </w:rPr>
      </w:pPr>
    </w:p>
    <w:p w14:paraId="4D4046CB" w14:textId="2177E53C" w:rsidR="0014724E" w:rsidRDefault="00EB318B" w:rsidP="0014724E">
      <w:pPr>
        <w:spacing w:after="0"/>
        <w:rPr>
          <w:rFonts w:cs="Times New Roman"/>
          <w:szCs w:val="24"/>
        </w:rPr>
      </w:pPr>
      <w:r>
        <w:rPr>
          <w:rFonts w:cs="Times New Roman"/>
          <w:szCs w:val="24"/>
        </w:rPr>
        <w:t>T</w:t>
      </w:r>
      <w:r w:rsidR="00E11F19">
        <w:rPr>
          <w:rFonts w:cs="Times New Roman"/>
          <w:szCs w:val="24"/>
        </w:rPr>
        <w:t xml:space="preserve">he </w:t>
      </w:r>
      <w:r w:rsidR="00F17B8E">
        <w:rPr>
          <w:rFonts w:cs="Times New Roman"/>
          <w:szCs w:val="24"/>
        </w:rPr>
        <w:t xml:space="preserve">estimated </w:t>
      </w:r>
      <w:r w:rsidR="00A90DB4">
        <w:rPr>
          <w:rFonts w:cs="Times New Roman"/>
          <w:szCs w:val="24"/>
        </w:rPr>
        <w:t>dynamic shape factor</w:t>
      </w:r>
      <w:r w:rsidR="0049595D">
        <w:rPr>
          <w:rFonts w:cs="Times New Roman"/>
          <w:szCs w:val="24"/>
        </w:rPr>
        <w:t xml:space="preserve"> </w:t>
      </w:r>
      <w:r>
        <w:rPr>
          <w:rFonts w:cs="Times New Roman"/>
          <w:szCs w:val="24"/>
        </w:rPr>
        <w:t xml:space="preserve">was then </w:t>
      </w:r>
      <w:r w:rsidR="00F17B8E">
        <w:rPr>
          <w:rFonts w:cs="Times New Roman"/>
          <w:szCs w:val="24"/>
        </w:rPr>
        <w:t>identified by mini</w:t>
      </w:r>
      <w:r w:rsidR="00701DA1">
        <w:rPr>
          <w:rFonts w:cs="Times New Roman"/>
          <w:szCs w:val="24"/>
        </w:rPr>
        <w:t>mizing the sum of the squared residuals</w:t>
      </w:r>
      <w:r w:rsidR="000B7313">
        <w:rPr>
          <w:rFonts w:cs="Times New Roman"/>
          <w:szCs w:val="24"/>
        </w:rPr>
        <w:t xml:space="preserve"> as demonstrated in </w:t>
      </w:r>
      <w:r w:rsidR="00960239">
        <w:rPr>
          <w:rFonts w:cs="Times New Roman"/>
          <w:szCs w:val="24"/>
        </w:rPr>
        <w:fldChar w:fldCharType="begin"/>
      </w:r>
      <w:r w:rsidR="00960239">
        <w:rPr>
          <w:rFonts w:cs="Times New Roman"/>
          <w:szCs w:val="24"/>
        </w:rPr>
        <w:instrText xml:space="preserve"> REF _Ref102636903 \h </w:instrText>
      </w:r>
      <w:r w:rsidR="00960239">
        <w:rPr>
          <w:rFonts w:cs="Times New Roman"/>
          <w:szCs w:val="24"/>
        </w:rPr>
      </w:r>
      <w:r w:rsidR="00960239">
        <w:rPr>
          <w:rFonts w:cs="Times New Roman"/>
          <w:szCs w:val="24"/>
        </w:rPr>
        <w:fldChar w:fldCharType="separate"/>
      </w:r>
      <w:r w:rsidR="00960239">
        <w:t>Figure S</w:t>
      </w:r>
      <w:r w:rsidR="00960239">
        <w:rPr>
          <w:noProof/>
        </w:rPr>
        <w:t>4</w:t>
      </w:r>
      <w:r w:rsidR="00960239">
        <w:rPr>
          <w:rFonts w:cs="Times New Roman"/>
          <w:szCs w:val="24"/>
        </w:rPr>
        <w:fldChar w:fldCharType="end"/>
      </w:r>
      <w:r w:rsidR="00960239">
        <w:rPr>
          <w:rFonts w:cs="Times New Roman"/>
          <w:szCs w:val="24"/>
        </w:rPr>
        <w:t>.</w:t>
      </w:r>
      <w:r w:rsidR="0014724E">
        <w:rPr>
          <w:rFonts w:cs="Times New Roman"/>
          <w:szCs w:val="24"/>
        </w:rPr>
        <w:t xml:space="preserve"> The best fit dynamic shape factors are listed in Table S1 and ranged from 1.5 to 1.7. These values </w:t>
      </w:r>
      <w:r w:rsidR="00D53174">
        <w:rPr>
          <w:rFonts w:cs="Times New Roman"/>
          <w:szCs w:val="24"/>
        </w:rPr>
        <w:t xml:space="preserve">were </w:t>
      </w:r>
      <w:r w:rsidR="0014724E">
        <w:rPr>
          <w:rFonts w:cs="Times New Roman"/>
          <w:szCs w:val="24"/>
        </w:rPr>
        <w:t xml:space="preserve">comparable to those found by </w:t>
      </w:r>
      <w:r w:rsidR="0014724E">
        <w:rPr>
          <w:rFonts w:cs="Times New Roman"/>
          <w:noProof/>
          <w:szCs w:val="24"/>
        </w:rPr>
        <w:t>(Davies, 1979)</w:t>
      </w:r>
      <w:r w:rsidR="0014724E">
        <w:rPr>
          <w:rFonts w:cs="Times New Roman"/>
          <w:szCs w:val="24"/>
        </w:rPr>
        <w:t xml:space="preserve"> for quartz (1.36) and sand (1.57).</w:t>
      </w:r>
    </w:p>
    <w:p w14:paraId="0885C9C3" w14:textId="77777777" w:rsidR="0024604C" w:rsidRDefault="0024604C" w:rsidP="005A3AB1">
      <w:pPr>
        <w:spacing w:after="0"/>
        <w:rPr>
          <w:rFonts w:cs="Times New Roman"/>
          <w:szCs w:val="24"/>
        </w:rPr>
      </w:pPr>
    </w:p>
    <w:p w14:paraId="2C372D0A" w14:textId="77777777" w:rsidR="00960239" w:rsidRDefault="00563273" w:rsidP="00AC4023">
      <w:pPr>
        <w:keepNext/>
        <w:spacing w:after="0"/>
        <w:jc w:val="center"/>
      </w:pPr>
      <w:r>
        <w:rPr>
          <w:rFonts w:cs="Times New Roman"/>
          <w:noProof/>
          <w:szCs w:val="24"/>
        </w:rPr>
        <w:lastRenderedPageBreak/>
        <w:drawing>
          <wp:inline distT="0" distB="0" distL="0" distR="0" wp14:anchorId="7F16ED7E" wp14:editId="16EC5B8F">
            <wp:extent cx="5480050" cy="3925570"/>
            <wp:effectExtent l="0" t="0" r="635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16" cstate="print">
                      <a:extLst>
                        <a:ext uri="{28A0092B-C50C-407E-A947-70E740481C1C}">
                          <a14:useLocalDpi xmlns:a14="http://schemas.microsoft.com/office/drawing/2010/main" val="0"/>
                        </a:ext>
                      </a:extLst>
                    </a:blip>
                    <a:srcRect l="10661" t="8442" r="1699"/>
                    <a:stretch/>
                  </pic:blipFill>
                  <pic:spPr bwMode="auto">
                    <a:xfrm>
                      <a:off x="0" y="0"/>
                      <a:ext cx="5481349" cy="3926501"/>
                    </a:xfrm>
                    <a:prstGeom prst="rect">
                      <a:avLst/>
                    </a:prstGeom>
                    <a:ln>
                      <a:noFill/>
                    </a:ln>
                    <a:extLst>
                      <a:ext uri="{53640926-AAD7-44D8-BBD7-CCE9431645EC}">
                        <a14:shadowObscured xmlns:a14="http://schemas.microsoft.com/office/drawing/2010/main"/>
                      </a:ext>
                    </a:extLst>
                  </pic:spPr>
                </pic:pic>
              </a:graphicData>
            </a:graphic>
          </wp:inline>
        </w:drawing>
      </w:r>
    </w:p>
    <w:p w14:paraId="59C2ECE5" w14:textId="2C3BDA88" w:rsidR="00B028A2" w:rsidRPr="00960239" w:rsidRDefault="00960239" w:rsidP="00960239">
      <w:pPr>
        <w:pStyle w:val="Caption"/>
        <w:rPr>
          <w:rFonts w:cs="Times New Roman"/>
          <w:b w:val="0"/>
          <w:bCs/>
          <w:szCs w:val="24"/>
        </w:rPr>
      </w:pPr>
      <w:bookmarkStart w:id="7" w:name="_Ref102636903"/>
      <w:r>
        <w:t>Figure S</w:t>
      </w:r>
      <w:fldSimple w:instr=" SEQ Figure \* ARABIC ">
        <w:r w:rsidR="00862E33">
          <w:rPr>
            <w:noProof/>
          </w:rPr>
          <w:t>4</w:t>
        </w:r>
      </w:fldSimple>
      <w:bookmarkEnd w:id="7"/>
      <w:r>
        <w:t>.</w:t>
      </w:r>
      <w:r>
        <w:rPr>
          <w:b w:val="0"/>
          <w:bCs/>
        </w:rPr>
        <w:t xml:space="preserve"> </w:t>
      </w:r>
      <w:r w:rsidRPr="00960239">
        <w:rPr>
          <w:rFonts w:cs="Times New Roman"/>
          <w:b w:val="0"/>
          <w:bCs/>
          <w:szCs w:val="24"/>
        </w:rPr>
        <w:t>Sum of squared residuals from APS-derived respirable mass as a function of particle dynamic shape factor. Plotted curves are simple spline curves generated by SigmaPlot (v14.5, Inpixon, USA).</w:t>
      </w:r>
    </w:p>
    <w:p w14:paraId="2A6BAAE0" w14:textId="189A276B" w:rsidR="00F46CFA" w:rsidRDefault="00F46CFA" w:rsidP="005A3AB1">
      <w:pPr>
        <w:spacing w:after="0"/>
        <w:rPr>
          <w:rFonts w:cs="Times New Roman"/>
          <w:szCs w:val="24"/>
        </w:rPr>
      </w:pPr>
    </w:p>
    <w:p w14:paraId="4AC11E5C" w14:textId="0FA1E44D" w:rsidR="00540E68" w:rsidRPr="007166E2" w:rsidRDefault="00B71864" w:rsidP="00540E68">
      <w:pPr>
        <w:spacing w:after="0"/>
        <w:ind w:firstLine="720"/>
        <w:rPr>
          <w:rFonts w:eastAsia="Calibri" w:cs="Times New Roman"/>
          <w:i/>
          <w:szCs w:val="24"/>
        </w:rPr>
      </w:pPr>
      <w:r>
        <w:rPr>
          <w:rFonts w:eastAsia="Times New Roman" w:cs="Times New Roman"/>
          <w:szCs w:val="24"/>
        </w:rPr>
        <w:t>After correcti</w:t>
      </w:r>
      <w:r w:rsidR="00C46C0D">
        <w:rPr>
          <w:rFonts w:eastAsia="Times New Roman" w:cs="Times New Roman"/>
          <w:szCs w:val="24"/>
        </w:rPr>
        <w:t>ng</w:t>
      </w:r>
      <w:r>
        <w:rPr>
          <w:rFonts w:eastAsia="Times New Roman" w:cs="Times New Roman"/>
          <w:szCs w:val="24"/>
        </w:rPr>
        <w:t xml:space="preserve"> for particle shape and density, t</w:t>
      </w:r>
      <w:r w:rsidR="00417875">
        <w:rPr>
          <w:rFonts w:eastAsia="Times New Roman" w:cs="Times New Roman"/>
          <w:szCs w:val="24"/>
        </w:rPr>
        <w:t xml:space="preserve">he </w:t>
      </w:r>
      <w:r w:rsidR="004B1768">
        <w:rPr>
          <w:rFonts w:eastAsia="Times New Roman" w:cs="Times New Roman"/>
          <w:szCs w:val="24"/>
        </w:rPr>
        <w:t xml:space="preserve">particle </w:t>
      </w:r>
      <w:r w:rsidR="002D1D32">
        <w:rPr>
          <w:rFonts w:eastAsia="Times New Roman" w:cs="Times New Roman"/>
          <w:szCs w:val="24"/>
        </w:rPr>
        <w:t>number</w:t>
      </w:r>
      <w:r w:rsidR="004B1768">
        <w:rPr>
          <w:rFonts w:eastAsia="Times New Roman" w:cs="Times New Roman"/>
          <w:szCs w:val="24"/>
        </w:rPr>
        <w:t xml:space="preserve"> distribution</w:t>
      </w:r>
      <w:r w:rsidR="00EB7666">
        <w:rPr>
          <w:rFonts w:eastAsia="Times New Roman" w:cs="Times New Roman"/>
          <w:szCs w:val="24"/>
        </w:rPr>
        <w:t xml:space="preserve"> measurements</w:t>
      </w:r>
      <w:r w:rsidR="002D1D32">
        <w:rPr>
          <w:rFonts w:eastAsia="Times New Roman" w:cs="Times New Roman"/>
          <w:szCs w:val="24"/>
        </w:rPr>
        <w:t xml:space="preserve">, </w:t>
      </w:r>
      <m:oMath>
        <m:f>
          <m:fPr>
            <m:type m:val="lin"/>
            <m:ctrlPr>
              <w:rPr>
                <w:rFonts w:ascii="Cambria Math" w:eastAsia="Times New Roman" w:hAnsi="Cambria Math" w:cs="Times New Roman"/>
                <w:i/>
                <w:szCs w:val="24"/>
              </w:rPr>
            </m:ctrlPr>
          </m:fPr>
          <m:num>
            <m:r>
              <w:rPr>
                <w:rFonts w:ascii="Cambria Math" w:eastAsia="Times New Roman" w:hAnsi="Cambria Math" w:cs="Times New Roman"/>
                <w:szCs w:val="24"/>
              </w:rPr>
              <m:t>dN</m:t>
            </m:r>
          </m:num>
          <m:den>
            <m:r>
              <w:rPr>
                <w:rFonts w:ascii="Cambria Math" w:eastAsia="Times New Roman" w:hAnsi="Cambria Math" w:cs="Times New Roman"/>
                <w:szCs w:val="24"/>
              </w:rPr>
              <m:t>d</m:t>
            </m:r>
            <m:func>
              <m:funcPr>
                <m:ctrlPr>
                  <w:rPr>
                    <w:rFonts w:ascii="Cambria Math" w:eastAsia="Times New Roman" w:hAnsi="Cambria Math" w:cs="Times New Roman"/>
                    <w:i/>
                    <w:szCs w:val="24"/>
                  </w:rPr>
                </m:ctrlPr>
              </m:funcPr>
              <m:fName>
                <m:r>
                  <m:rPr>
                    <m:sty m:val="p"/>
                  </m:rPr>
                  <w:rPr>
                    <w:rFonts w:ascii="Cambria Math" w:eastAsia="Times New Roman" w:hAnsi="Cambria Math" w:cs="Times New Roman"/>
                    <w:szCs w:val="24"/>
                  </w:rPr>
                  <m:t>log</m:t>
                </m:r>
              </m:fName>
              <m:e>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a</m:t>
                    </m:r>
                  </m:sub>
                </m:sSub>
              </m:e>
            </m:func>
          </m:den>
        </m:f>
      </m:oMath>
      <w:r w:rsidR="004B1768">
        <w:rPr>
          <w:rFonts w:eastAsia="Times New Roman" w:cs="Times New Roman"/>
          <w:szCs w:val="24"/>
        </w:rPr>
        <w:t>,</w:t>
      </w:r>
      <w:r w:rsidR="0023251D">
        <w:rPr>
          <w:rFonts w:eastAsia="Times New Roman" w:cs="Times New Roman"/>
          <w:szCs w:val="24"/>
        </w:rPr>
        <w:t xml:space="preserve"> were averaged over</w:t>
      </w:r>
      <w:r w:rsidR="00EB7666">
        <w:rPr>
          <w:rFonts w:eastAsia="Times New Roman" w:cs="Times New Roman"/>
          <w:szCs w:val="24"/>
        </w:rPr>
        <w:t xml:space="preserve"> the periods of active grinding</w:t>
      </w:r>
      <w:r w:rsidR="007F38FE">
        <w:rPr>
          <w:rFonts w:eastAsia="Times New Roman" w:cs="Times New Roman"/>
          <w:szCs w:val="24"/>
        </w:rPr>
        <w:t xml:space="preserve"> </w:t>
      </w:r>
      <w:r w:rsidR="00081E56">
        <w:rPr>
          <w:rFonts w:eastAsia="Times New Roman" w:cs="Times New Roman"/>
          <w:szCs w:val="24"/>
        </w:rPr>
        <w:t>from the three experimental runs</w:t>
      </w:r>
      <w:r w:rsidR="00F7665D">
        <w:rPr>
          <w:rFonts w:eastAsia="Times New Roman" w:cs="Times New Roman"/>
          <w:szCs w:val="24"/>
        </w:rPr>
        <w:t>.</w:t>
      </w:r>
      <w:r w:rsidR="00EB7666">
        <w:rPr>
          <w:rFonts w:eastAsia="Times New Roman" w:cs="Times New Roman"/>
          <w:szCs w:val="24"/>
        </w:rPr>
        <w:t xml:space="preserve"> </w:t>
      </w:r>
      <w:r w:rsidR="008808CA">
        <w:rPr>
          <w:rFonts w:eastAsia="Times New Roman" w:cs="Times New Roman"/>
          <w:szCs w:val="24"/>
        </w:rPr>
        <w:t xml:space="preserve">Trimodal lognormal </w:t>
      </w:r>
      <w:r w:rsidR="00336C46">
        <w:rPr>
          <w:rFonts w:eastAsia="Times New Roman" w:cs="Times New Roman"/>
          <w:szCs w:val="24"/>
        </w:rPr>
        <w:t>size distribution function</w:t>
      </w:r>
      <w:r w:rsidR="00C46C0D">
        <w:rPr>
          <w:rFonts w:eastAsia="Times New Roman" w:cs="Times New Roman"/>
          <w:szCs w:val="24"/>
        </w:rPr>
        <w:t>s</w:t>
      </w:r>
      <w:r w:rsidR="00336C46">
        <w:rPr>
          <w:rFonts w:eastAsia="Times New Roman" w:cs="Times New Roman"/>
          <w:szCs w:val="24"/>
        </w:rPr>
        <w:t xml:space="preserve">, as defined in </w:t>
      </w:r>
      <w:r w:rsidR="0088564E" w:rsidRPr="0088564E">
        <w:rPr>
          <w:rFonts w:eastAsia="Times New Roman" w:cs="Times New Roman"/>
          <w:szCs w:val="24"/>
        </w:rPr>
        <w:fldChar w:fldCharType="begin"/>
      </w:r>
      <w:r w:rsidR="0088564E" w:rsidRPr="0088564E">
        <w:rPr>
          <w:rFonts w:eastAsia="Times New Roman" w:cs="Times New Roman"/>
          <w:szCs w:val="24"/>
        </w:rPr>
        <w:instrText xml:space="preserve"> REF _Ref102637035 \h  \* MERGEFORMAT </w:instrText>
      </w:r>
      <w:r w:rsidR="0088564E" w:rsidRPr="0088564E">
        <w:rPr>
          <w:rFonts w:eastAsia="Times New Roman" w:cs="Times New Roman"/>
          <w:szCs w:val="24"/>
        </w:rPr>
      </w:r>
      <w:r w:rsidR="0088564E" w:rsidRPr="0088564E">
        <w:rPr>
          <w:rFonts w:eastAsia="Times New Roman" w:cs="Times New Roman"/>
          <w:szCs w:val="24"/>
        </w:rPr>
        <w:fldChar w:fldCharType="separate"/>
      </w:r>
      <w:r w:rsidR="0088564E" w:rsidRPr="0088564E">
        <w:t>Equation S</w:t>
      </w:r>
      <w:r w:rsidR="0088564E" w:rsidRPr="0088564E">
        <w:rPr>
          <w:noProof/>
        </w:rPr>
        <w:t>5</w:t>
      </w:r>
      <w:r w:rsidR="0088564E" w:rsidRPr="0088564E">
        <w:rPr>
          <w:rFonts w:eastAsia="Times New Roman" w:cs="Times New Roman"/>
          <w:szCs w:val="24"/>
        </w:rPr>
        <w:fldChar w:fldCharType="end"/>
      </w:r>
      <w:r w:rsidR="00336C46">
        <w:rPr>
          <w:rFonts w:eastAsia="Times New Roman" w:cs="Times New Roman"/>
          <w:szCs w:val="24"/>
        </w:rPr>
        <w:t>, were then fit to the APS-measured number</w:t>
      </w:r>
      <w:r w:rsidR="009B499D">
        <w:rPr>
          <w:rFonts w:eastAsia="Times New Roman" w:cs="Times New Roman"/>
          <w:szCs w:val="24"/>
        </w:rPr>
        <w:t>-based particle size</w:t>
      </w:r>
      <w:r w:rsidR="00336C46">
        <w:rPr>
          <w:rFonts w:eastAsia="Times New Roman" w:cs="Times New Roman"/>
          <w:szCs w:val="24"/>
        </w:rPr>
        <w:t xml:space="preserve"> distributions</w:t>
      </w:r>
      <w:r>
        <w:rPr>
          <w:rFonts w:eastAsia="Times New Roman" w:cs="Times New Roman"/>
          <w:szCs w:val="24"/>
        </w:rPr>
        <w:t xml:space="preserve"> using </w:t>
      </w:r>
      <w:r w:rsidR="009A733E">
        <w:rPr>
          <w:rFonts w:eastAsia="Times New Roman" w:cs="Times New Roman"/>
          <w:szCs w:val="24"/>
        </w:rPr>
        <w:t xml:space="preserve">the </w:t>
      </w:r>
      <w:r w:rsidR="00540E68" w:rsidRPr="00540E68">
        <w:rPr>
          <w:rFonts w:eastAsia="Times New Roman" w:cs="Times New Roman"/>
          <w:szCs w:val="24"/>
        </w:rPr>
        <w:t xml:space="preserve">Trust Region Reflective minimization algorithm </w:t>
      </w:r>
      <w:r w:rsidR="00540E68" w:rsidRPr="00540E68">
        <w:rPr>
          <w:rFonts w:eastAsia="Calibri" w:cs="Times New Roman"/>
          <w:noProof/>
          <w:szCs w:val="24"/>
        </w:rPr>
        <w:t>(Branch et al., 1999)</w:t>
      </w:r>
      <w:r w:rsidR="00540E68" w:rsidRPr="00540E68">
        <w:rPr>
          <w:rFonts w:eastAsia="Calibri" w:cs="Times New Roman"/>
          <w:szCs w:val="24"/>
        </w:rPr>
        <w:t xml:space="preserve"> implemented in</w:t>
      </w:r>
      <w:r w:rsidR="00540E68" w:rsidRPr="00540E68">
        <w:rPr>
          <w:rFonts w:eastAsia="Times New Roman" w:cs="Times New Roman"/>
          <w:szCs w:val="24"/>
        </w:rPr>
        <w:t xml:space="preserve"> the Python package SciPy </w:t>
      </w:r>
      <w:r w:rsidR="00540E68" w:rsidRPr="00540E68">
        <w:rPr>
          <w:rFonts w:eastAsia="Calibri" w:cs="Times New Roman"/>
          <w:noProof/>
          <w:szCs w:val="24"/>
        </w:rPr>
        <w:t>(Virtanen et al., 2020)</w:t>
      </w:r>
      <w:r w:rsidR="00540E68" w:rsidRPr="00540E68">
        <w:rPr>
          <w:rFonts w:eastAsia="Calibri" w:cs="Times New Roman"/>
          <w:szCs w:val="24"/>
        </w:rPr>
        <w:t>.</w:t>
      </w:r>
      <w:r w:rsidR="009A733E">
        <w:rPr>
          <w:rFonts w:eastAsia="Calibri" w:cs="Times New Roman"/>
          <w:szCs w:val="24"/>
        </w:rPr>
        <w:t xml:space="preserve"> Here</w:t>
      </w:r>
      <w:r w:rsidR="007A5F6A">
        <w:rPr>
          <w:rFonts w:eastAsia="Calibri" w:cs="Times New Roman"/>
          <w:szCs w:val="24"/>
        </w:rPr>
        <w:t>,</w:t>
      </w:r>
      <w:r w:rsidR="00A21987">
        <w:rPr>
          <w:rFonts w:eastAsia="Calibri" w:cs="Times New Roman"/>
          <w:szCs w:val="24"/>
        </w:rPr>
        <w:t xml:space="preserve"> </w:t>
      </w:r>
      <m:oMath>
        <m:sSub>
          <m:sSubPr>
            <m:ctrlPr>
              <w:rPr>
                <w:rFonts w:ascii="Cambria Math" w:hAnsi="Cambria Math"/>
                <w:i/>
                <w:iCs/>
                <w:szCs w:val="24"/>
                <w:lang w:val="el-GR"/>
              </w:rPr>
            </m:ctrlPr>
          </m:sSubPr>
          <m:e>
            <m:r>
              <w:rPr>
                <w:rFonts w:ascii="Cambria Math" w:hAnsi="Cambria Math"/>
                <w:szCs w:val="24"/>
                <w:lang w:val="el-GR"/>
              </w:rPr>
              <m:t>N</m:t>
            </m:r>
          </m:e>
          <m:sub>
            <m:r>
              <w:rPr>
                <w:rFonts w:ascii="Cambria Math" w:hAnsi="Cambria Math"/>
                <w:szCs w:val="24"/>
              </w:rPr>
              <m:t>i</m:t>
            </m:r>
          </m:sub>
        </m:sSub>
      </m:oMath>
      <w:r w:rsidR="00A21987">
        <w:rPr>
          <w:rFonts w:eastAsia="Calibri" w:cs="Times New Roman"/>
          <w:iCs/>
          <w:szCs w:val="24"/>
        </w:rPr>
        <w:t xml:space="preserve"> is the number concentration of mode </w:t>
      </w:r>
      <m:oMath>
        <m:r>
          <w:rPr>
            <w:rFonts w:ascii="Cambria Math" w:hAnsi="Cambria Math"/>
            <w:szCs w:val="24"/>
            <w:lang w:val="el-GR"/>
          </w:rPr>
          <m:t>i</m:t>
        </m:r>
      </m:oMath>
      <w:r w:rsidR="00A21987">
        <w:rPr>
          <w:rFonts w:eastAsia="Calibri" w:cs="Times New Roman"/>
          <w:iCs/>
          <w:szCs w:val="24"/>
        </w:rPr>
        <w:t>,</w:t>
      </w:r>
      <w:r w:rsidR="00CD774D">
        <w:rPr>
          <w:rFonts w:eastAsia="Calibri" w:cs="Times New Roman"/>
          <w:iCs/>
          <w:szCs w:val="24"/>
        </w:rPr>
        <w:t xml:space="preserve"> </w:t>
      </w:r>
      <m:oMath>
        <m:sSub>
          <m:sSubPr>
            <m:ctrlPr>
              <w:rPr>
                <w:rFonts w:ascii="Cambria Math" w:hAnsi="Cambria Math"/>
                <w:i/>
                <w:iCs/>
                <w:szCs w:val="24"/>
              </w:rPr>
            </m:ctrlPr>
          </m:sSubPr>
          <m:e>
            <m:sSub>
              <m:sSubPr>
                <m:ctrlPr>
                  <w:rPr>
                    <w:rFonts w:ascii="Cambria Math" w:hAnsi="Cambria Math"/>
                    <w:i/>
                    <w:iCs/>
                    <w:szCs w:val="24"/>
                  </w:rPr>
                </m:ctrlPr>
              </m:sSubPr>
              <m:e>
                <m:r>
                  <w:rPr>
                    <w:rFonts w:ascii="Cambria Math" w:hAnsi="Cambria Math"/>
                    <w:szCs w:val="24"/>
                  </w:rPr>
                  <m:t>μ</m:t>
                </m:r>
              </m:e>
              <m:sub>
                <m:r>
                  <w:rPr>
                    <w:rFonts w:ascii="Cambria Math" w:hAnsi="Cambria Math"/>
                    <w:szCs w:val="24"/>
                  </w:rPr>
                  <m:t>g</m:t>
                </m:r>
              </m:sub>
            </m:sSub>
          </m:e>
          <m:sub>
            <m:r>
              <w:rPr>
                <w:rFonts w:ascii="Cambria Math" w:hAnsi="Cambria Math"/>
                <w:szCs w:val="24"/>
              </w:rPr>
              <m:t>i</m:t>
            </m:r>
          </m:sub>
        </m:sSub>
      </m:oMath>
      <w:r w:rsidR="00CD774D">
        <w:rPr>
          <w:rFonts w:eastAsia="Calibri" w:cs="Times New Roman"/>
          <w:iCs/>
          <w:szCs w:val="24"/>
        </w:rPr>
        <w:t xml:space="preserve"> is the </w:t>
      </w:r>
      <w:r w:rsidR="006F7BF7">
        <w:rPr>
          <w:rFonts w:eastAsia="Calibri" w:cs="Times New Roman"/>
          <w:iCs/>
          <w:szCs w:val="24"/>
        </w:rPr>
        <w:t xml:space="preserve">geometric mean </w:t>
      </w:r>
      <w:r w:rsidR="0067550B">
        <w:rPr>
          <w:rFonts w:eastAsia="Calibri" w:cs="Times New Roman"/>
          <w:iCs/>
          <w:szCs w:val="24"/>
        </w:rPr>
        <w:t>aerodynamic diameter</w:t>
      </w:r>
      <w:r w:rsidR="007166E2" w:rsidRPr="007166E2">
        <w:rPr>
          <w:rFonts w:eastAsia="Calibri" w:cs="Times New Roman"/>
          <w:iCs/>
          <w:szCs w:val="24"/>
        </w:rPr>
        <w:t xml:space="preserve"> </w:t>
      </w:r>
      <w:r w:rsidR="007166E2">
        <w:rPr>
          <w:rFonts w:eastAsia="Calibri" w:cs="Times New Roman"/>
          <w:iCs/>
          <w:szCs w:val="24"/>
        </w:rPr>
        <w:t xml:space="preserve">of mode </w:t>
      </w:r>
      <m:oMath>
        <m:r>
          <w:rPr>
            <w:rFonts w:ascii="Cambria Math" w:hAnsi="Cambria Math"/>
            <w:szCs w:val="24"/>
            <w:lang w:val="el-GR"/>
          </w:rPr>
          <m:t>i</m:t>
        </m:r>
      </m:oMath>
      <w:r w:rsidR="0067550B">
        <w:rPr>
          <w:rFonts w:eastAsia="Calibri" w:cs="Times New Roman"/>
          <w:iCs/>
          <w:szCs w:val="24"/>
        </w:rPr>
        <w:t xml:space="preserve">, and </w:t>
      </w:r>
      <m:oMath>
        <m:sSub>
          <m:sSubPr>
            <m:ctrlPr>
              <w:rPr>
                <w:rFonts w:ascii="Cambria Math" w:hAnsi="Cambria Math"/>
                <w:i/>
                <w:iCs/>
                <w:szCs w:val="24"/>
              </w:rPr>
            </m:ctrlPr>
          </m:sSubPr>
          <m:e>
            <m:sSub>
              <m:sSubPr>
                <m:ctrlPr>
                  <w:rPr>
                    <w:rFonts w:ascii="Cambria Math" w:hAnsi="Cambria Math"/>
                    <w:i/>
                    <w:iCs/>
                    <w:szCs w:val="24"/>
                  </w:rPr>
                </m:ctrlPr>
              </m:sSubPr>
              <m:e>
                <m:r>
                  <w:rPr>
                    <w:rFonts w:ascii="Cambria Math" w:hAnsi="Cambria Math"/>
                    <w:szCs w:val="24"/>
                  </w:rPr>
                  <m:t>σ</m:t>
                </m:r>
              </m:e>
              <m:sub>
                <m:r>
                  <w:rPr>
                    <w:rFonts w:ascii="Cambria Math" w:hAnsi="Cambria Math"/>
                    <w:szCs w:val="24"/>
                  </w:rPr>
                  <m:t>g</m:t>
                </m:r>
              </m:sub>
            </m:sSub>
          </m:e>
          <m:sub>
            <m:r>
              <w:rPr>
                <w:rFonts w:ascii="Cambria Math" w:hAnsi="Cambria Math"/>
                <w:szCs w:val="24"/>
              </w:rPr>
              <m:t>i</m:t>
            </m:r>
          </m:sub>
        </m:sSub>
      </m:oMath>
      <w:r w:rsidR="007A5F6A">
        <w:rPr>
          <w:rFonts w:eastAsia="Calibri" w:cs="Times New Roman"/>
          <w:iCs/>
          <w:szCs w:val="24"/>
        </w:rPr>
        <w:t>is the geometric standard deviation</w:t>
      </w:r>
      <w:r w:rsidR="007166E2" w:rsidRPr="007166E2">
        <w:rPr>
          <w:rFonts w:eastAsia="Calibri" w:cs="Times New Roman"/>
          <w:iCs/>
          <w:szCs w:val="24"/>
        </w:rPr>
        <w:t xml:space="preserve"> </w:t>
      </w:r>
      <w:r w:rsidR="007166E2">
        <w:rPr>
          <w:rFonts w:eastAsia="Calibri" w:cs="Times New Roman"/>
          <w:iCs/>
          <w:szCs w:val="24"/>
        </w:rPr>
        <w:t xml:space="preserve">of mode </w:t>
      </w:r>
      <m:oMath>
        <m:r>
          <w:rPr>
            <w:rFonts w:ascii="Cambria Math" w:hAnsi="Cambria Math"/>
            <w:szCs w:val="24"/>
            <w:lang w:val="el-GR"/>
          </w:rPr>
          <m:t>i</m:t>
        </m:r>
      </m:oMath>
      <w:r w:rsidR="007166E2">
        <w:rPr>
          <w:rFonts w:eastAsia="Calibri" w:cs="Times New Roman"/>
          <w:iCs/>
          <w:szCs w:val="24"/>
        </w:rPr>
        <w:t>.</w:t>
      </w:r>
    </w:p>
    <w:p w14:paraId="6DB67CF8" w14:textId="77777777" w:rsidR="00540E68" w:rsidRPr="00540E68" w:rsidRDefault="00540E68" w:rsidP="00540E68">
      <w:pPr>
        <w:spacing w:after="0"/>
        <w:rPr>
          <w:rFonts w:eastAsia="Calibri" w:cs="Times New Roman"/>
          <w:szCs w:val="24"/>
        </w:rPr>
      </w:pPr>
    </w:p>
    <w:tbl>
      <w:tblPr>
        <w:tblStyle w:val="TableGrid1"/>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760"/>
        <w:gridCol w:w="1800"/>
      </w:tblGrid>
      <w:tr w:rsidR="00540E68" w:rsidRPr="00540E68" w14:paraId="52F72EAA" w14:textId="77777777" w:rsidTr="00593FD5">
        <w:tc>
          <w:tcPr>
            <w:tcW w:w="1800" w:type="dxa"/>
            <w:vAlign w:val="center"/>
          </w:tcPr>
          <w:p w14:paraId="0CE53639" w14:textId="77777777" w:rsidR="00540E68" w:rsidRPr="00540E68" w:rsidRDefault="00540E68" w:rsidP="00540E68">
            <w:pPr>
              <w:rPr>
                <w:szCs w:val="24"/>
              </w:rPr>
            </w:pPr>
          </w:p>
        </w:tc>
        <w:tc>
          <w:tcPr>
            <w:tcW w:w="5760" w:type="dxa"/>
            <w:vAlign w:val="center"/>
            <w:hideMark/>
          </w:tcPr>
          <w:p w14:paraId="505DF38F" w14:textId="77777777" w:rsidR="00540E68" w:rsidRPr="00540E68" w:rsidRDefault="00540E68" w:rsidP="00540E68">
            <w:pPr>
              <w:spacing w:before="120"/>
              <w:contextualSpacing/>
              <w:rPr>
                <w:szCs w:val="24"/>
              </w:rPr>
            </w:pPr>
            <m:oMathPara>
              <m:oMath>
                <m:r>
                  <w:rPr>
                    <w:rFonts w:ascii="Cambria Math" w:eastAsia="Times New Roman" w:hAnsi="Cambria Math"/>
                    <w:szCs w:val="24"/>
                    <w:lang w:val="el-GR"/>
                  </w:rPr>
                  <m:t>f</m:t>
                </m:r>
                <m:d>
                  <m:dPr>
                    <m:ctrlPr>
                      <w:rPr>
                        <w:rFonts w:ascii="Cambria Math" w:eastAsia="Times New Roman" w:hAnsi="Cambria Math"/>
                        <w:i/>
                        <w:iCs/>
                        <w:szCs w:val="24"/>
                        <w:lang w:val="el-GR"/>
                      </w:rPr>
                    </m:ctrlPr>
                  </m:dPr>
                  <m:e>
                    <m:sSub>
                      <m:sSubPr>
                        <m:ctrlPr>
                          <w:rPr>
                            <w:rFonts w:ascii="Cambria Math" w:hAnsi="Cambria Math"/>
                            <w:i/>
                            <w:iCs/>
                            <w:szCs w:val="24"/>
                          </w:rPr>
                        </m:ctrlPr>
                      </m:sSubPr>
                      <m:e>
                        <m:r>
                          <w:rPr>
                            <w:rFonts w:ascii="Cambria Math" w:hAnsi="Cambria Math"/>
                            <w:szCs w:val="24"/>
                          </w:rPr>
                          <m:t>d</m:t>
                        </m:r>
                      </m:e>
                      <m:sub>
                        <m:r>
                          <w:rPr>
                            <w:rFonts w:ascii="Cambria Math" w:hAnsi="Cambria Math"/>
                            <w:szCs w:val="24"/>
                          </w:rPr>
                          <m:t>a</m:t>
                        </m:r>
                      </m:sub>
                    </m:sSub>
                  </m:e>
                </m:d>
                <m:r>
                  <w:rPr>
                    <w:rFonts w:ascii="Cambria Math" w:eastAsia="Times New Roman" w:hAnsi="Cambria Math"/>
                    <w:szCs w:val="24"/>
                    <w:lang w:val="el-GR"/>
                  </w:rPr>
                  <m:t>=</m:t>
                </m:r>
                <m:nary>
                  <m:naryPr>
                    <m:chr m:val="∑"/>
                    <m:ctrlPr>
                      <w:rPr>
                        <w:rFonts w:ascii="Cambria Math" w:hAnsi="Cambria Math"/>
                        <w:i/>
                        <w:iCs/>
                        <w:szCs w:val="24"/>
                        <w:lang w:val="el-GR"/>
                      </w:rPr>
                    </m:ctrlPr>
                  </m:naryPr>
                  <m:sub>
                    <m:r>
                      <w:rPr>
                        <w:rFonts w:ascii="Cambria Math" w:hAnsi="Cambria Math"/>
                        <w:szCs w:val="24"/>
                      </w:rPr>
                      <m:t>i=1</m:t>
                    </m:r>
                  </m:sub>
                  <m:sup>
                    <m:r>
                      <w:rPr>
                        <w:rFonts w:ascii="Cambria Math" w:hAnsi="Cambria Math"/>
                        <w:szCs w:val="24"/>
                        <w:lang w:val="el-GR"/>
                      </w:rPr>
                      <m:t>3</m:t>
                    </m:r>
                  </m:sup>
                  <m:e>
                    <m:f>
                      <m:fPr>
                        <m:ctrlPr>
                          <w:rPr>
                            <w:rFonts w:ascii="Cambria Math" w:hAnsi="Cambria Math"/>
                            <w:i/>
                            <w:iCs/>
                            <w:szCs w:val="24"/>
                            <w:lang w:val="el-GR"/>
                          </w:rPr>
                        </m:ctrlPr>
                      </m:fPr>
                      <m:num>
                        <m:sSub>
                          <m:sSubPr>
                            <m:ctrlPr>
                              <w:rPr>
                                <w:rFonts w:ascii="Cambria Math" w:hAnsi="Cambria Math"/>
                                <w:i/>
                                <w:iCs/>
                                <w:szCs w:val="24"/>
                                <w:lang w:val="el-GR"/>
                              </w:rPr>
                            </m:ctrlPr>
                          </m:sSubPr>
                          <m:e>
                            <m:r>
                              <w:rPr>
                                <w:rFonts w:ascii="Cambria Math" w:hAnsi="Cambria Math"/>
                                <w:szCs w:val="24"/>
                                <w:lang w:val="el-GR"/>
                              </w:rPr>
                              <m:t>N</m:t>
                            </m:r>
                          </m:e>
                          <m:sub>
                            <m:r>
                              <w:rPr>
                                <w:rFonts w:ascii="Cambria Math" w:hAnsi="Cambria Math"/>
                                <w:szCs w:val="24"/>
                              </w:rPr>
                              <m:t>i</m:t>
                            </m:r>
                          </m:sub>
                        </m:sSub>
                      </m:num>
                      <m:den>
                        <m:rad>
                          <m:radPr>
                            <m:degHide m:val="1"/>
                            <m:ctrlPr>
                              <w:rPr>
                                <w:rFonts w:ascii="Cambria Math" w:hAnsi="Cambria Math"/>
                                <w:i/>
                                <w:iCs/>
                                <w:szCs w:val="24"/>
                                <w:lang w:val="el-GR"/>
                              </w:rPr>
                            </m:ctrlPr>
                          </m:radPr>
                          <m:deg/>
                          <m:e>
                            <m:r>
                              <w:rPr>
                                <w:rFonts w:ascii="Cambria Math" w:hAnsi="Cambria Math"/>
                                <w:szCs w:val="24"/>
                              </w:rPr>
                              <m:t>2π</m:t>
                            </m:r>
                          </m:e>
                        </m:rad>
                        <m:func>
                          <m:funcPr>
                            <m:ctrlPr>
                              <w:rPr>
                                <w:rFonts w:ascii="Cambria Math" w:hAnsi="Cambria Math"/>
                                <w:i/>
                                <w:iCs/>
                                <w:szCs w:val="24"/>
                              </w:rPr>
                            </m:ctrlPr>
                          </m:funcPr>
                          <m:fName>
                            <m:r>
                              <m:rPr>
                                <m:sty m:val="p"/>
                              </m:rPr>
                              <w:rPr>
                                <w:rFonts w:ascii="Cambria Math" w:hAnsi="Cambria Math"/>
                                <w:szCs w:val="24"/>
                              </w:rPr>
                              <m:t>ln</m:t>
                            </m:r>
                          </m:fName>
                          <m:e>
                            <m:sSub>
                              <m:sSubPr>
                                <m:ctrlPr>
                                  <w:rPr>
                                    <w:rFonts w:ascii="Cambria Math" w:hAnsi="Cambria Math"/>
                                    <w:i/>
                                    <w:iCs/>
                                    <w:szCs w:val="24"/>
                                  </w:rPr>
                                </m:ctrlPr>
                              </m:sSubPr>
                              <m:e>
                                <m:sSub>
                                  <m:sSubPr>
                                    <m:ctrlPr>
                                      <w:rPr>
                                        <w:rFonts w:ascii="Cambria Math" w:hAnsi="Cambria Math"/>
                                        <w:i/>
                                        <w:iCs/>
                                        <w:szCs w:val="24"/>
                                      </w:rPr>
                                    </m:ctrlPr>
                                  </m:sSubPr>
                                  <m:e>
                                    <m:r>
                                      <w:rPr>
                                        <w:rFonts w:ascii="Cambria Math" w:hAnsi="Cambria Math"/>
                                        <w:szCs w:val="24"/>
                                      </w:rPr>
                                      <m:t>σ</m:t>
                                    </m:r>
                                  </m:e>
                                  <m:sub>
                                    <m:r>
                                      <w:rPr>
                                        <w:rFonts w:ascii="Cambria Math" w:hAnsi="Cambria Math"/>
                                        <w:szCs w:val="24"/>
                                      </w:rPr>
                                      <m:t>g</m:t>
                                    </m:r>
                                  </m:sub>
                                </m:sSub>
                              </m:e>
                              <m:sub>
                                <m:r>
                                  <w:rPr>
                                    <w:rFonts w:ascii="Cambria Math" w:hAnsi="Cambria Math"/>
                                    <w:szCs w:val="24"/>
                                  </w:rPr>
                                  <m:t>i</m:t>
                                </m:r>
                              </m:sub>
                            </m:sSub>
                          </m:e>
                        </m:func>
                      </m:den>
                    </m:f>
                    <m:func>
                      <m:funcPr>
                        <m:ctrlPr>
                          <w:rPr>
                            <w:rFonts w:ascii="Cambria Math" w:hAnsi="Cambria Math"/>
                            <w:i/>
                            <w:iCs/>
                            <w:szCs w:val="24"/>
                          </w:rPr>
                        </m:ctrlPr>
                      </m:funcPr>
                      <m:fName>
                        <m:r>
                          <m:rPr>
                            <m:sty m:val="p"/>
                          </m:rPr>
                          <w:rPr>
                            <w:rFonts w:ascii="Cambria Math" w:hAnsi="Cambria Math"/>
                            <w:szCs w:val="24"/>
                          </w:rPr>
                          <m:t>exp</m:t>
                        </m:r>
                      </m:fName>
                      <m:e>
                        <m:d>
                          <m:dPr>
                            <m:begChr m:val="["/>
                            <m:endChr m:val="]"/>
                            <m:ctrlPr>
                              <w:rPr>
                                <w:rFonts w:ascii="Cambria Math" w:hAnsi="Cambria Math"/>
                                <w:i/>
                                <w:iCs/>
                                <w:szCs w:val="24"/>
                              </w:rPr>
                            </m:ctrlPr>
                          </m:dPr>
                          <m:e>
                            <m:r>
                              <w:rPr>
                                <w:rFonts w:ascii="Cambria Math" w:hAnsi="Cambria Math"/>
                                <w:szCs w:val="24"/>
                              </w:rPr>
                              <m:t>-</m:t>
                            </m:r>
                            <m:f>
                              <m:fPr>
                                <m:ctrlPr>
                                  <w:rPr>
                                    <w:rFonts w:ascii="Cambria Math" w:hAnsi="Cambria Math"/>
                                    <w:i/>
                                    <w:iCs/>
                                    <w:szCs w:val="24"/>
                                  </w:rPr>
                                </m:ctrlPr>
                              </m:fPr>
                              <m:num>
                                <m:sSup>
                                  <m:sSupPr>
                                    <m:ctrlPr>
                                      <w:rPr>
                                        <w:rFonts w:ascii="Cambria Math" w:hAnsi="Cambria Math"/>
                                        <w:i/>
                                        <w:iCs/>
                                        <w:szCs w:val="24"/>
                                      </w:rPr>
                                    </m:ctrlPr>
                                  </m:sSupPr>
                                  <m:e>
                                    <m:d>
                                      <m:dPr>
                                        <m:ctrlPr>
                                          <w:rPr>
                                            <w:rFonts w:ascii="Cambria Math" w:hAnsi="Cambria Math"/>
                                            <w:i/>
                                            <w:iCs/>
                                            <w:szCs w:val="24"/>
                                          </w:rPr>
                                        </m:ctrlPr>
                                      </m:dPr>
                                      <m:e>
                                        <m:func>
                                          <m:funcPr>
                                            <m:ctrlPr>
                                              <w:rPr>
                                                <w:rFonts w:ascii="Cambria Math" w:hAnsi="Cambria Math"/>
                                                <w:i/>
                                                <w:iCs/>
                                                <w:szCs w:val="24"/>
                                              </w:rPr>
                                            </m:ctrlPr>
                                          </m:funcPr>
                                          <m:fName>
                                            <m:r>
                                              <m:rPr>
                                                <m:sty m:val="p"/>
                                              </m:rPr>
                                              <w:rPr>
                                                <w:rFonts w:ascii="Cambria Math" w:hAnsi="Cambria Math"/>
                                                <w:szCs w:val="24"/>
                                              </w:rPr>
                                              <m:t>ln</m:t>
                                            </m:r>
                                          </m:fName>
                                          <m:e>
                                            <m:sSub>
                                              <m:sSubPr>
                                                <m:ctrlPr>
                                                  <w:rPr>
                                                    <w:rFonts w:ascii="Cambria Math" w:hAnsi="Cambria Math"/>
                                                    <w:i/>
                                                    <w:iCs/>
                                                    <w:szCs w:val="24"/>
                                                  </w:rPr>
                                                </m:ctrlPr>
                                              </m:sSubPr>
                                              <m:e>
                                                <m:r>
                                                  <w:rPr>
                                                    <w:rFonts w:ascii="Cambria Math" w:hAnsi="Cambria Math"/>
                                                    <w:szCs w:val="24"/>
                                                  </w:rPr>
                                                  <m:t>d</m:t>
                                                </m:r>
                                              </m:e>
                                              <m:sub>
                                                <m:r>
                                                  <w:rPr>
                                                    <w:rFonts w:ascii="Cambria Math" w:hAnsi="Cambria Math"/>
                                                    <w:szCs w:val="24"/>
                                                  </w:rPr>
                                                  <m:t>a</m:t>
                                                </m:r>
                                              </m:sub>
                                            </m:sSub>
                                          </m:e>
                                        </m:func>
                                        <m:r>
                                          <w:rPr>
                                            <w:rFonts w:ascii="Cambria Math" w:hAnsi="Cambria Math"/>
                                            <w:szCs w:val="24"/>
                                          </w:rPr>
                                          <m:t>-</m:t>
                                        </m:r>
                                        <m:func>
                                          <m:funcPr>
                                            <m:ctrlPr>
                                              <w:rPr>
                                                <w:rFonts w:ascii="Cambria Math" w:hAnsi="Cambria Math"/>
                                                <w:i/>
                                                <w:iCs/>
                                                <w:szCs w:val="24"/>
                                              </w:rPr>
                                            </m:ctrlPr>
                                          </m:funcPr>
                                          <m:fName>
                                            <m:r>
                                              <m:rPr>
                                                <m:sty m:val="p"/>
                                              </m:rPr>
                                              <w:rPr>
                                                <w:rFonts w:ascii="Cambria Math" w:hAnsi="Cambria Math"/>
                                                <w:szCs w:val="24"/>
                                              </w:rPr>
                                              <m:t>ln</m:t>
                                            </m:r>
                                          </m:fName>
                                          <m:e>
                                            <m:sSub>
                                              <m:sSubPr>
                                                <m:ctrlPr>
                                                  <w:rPr>
                                                    <w:rFonts w:ascii="Cambria Math" w:hAnsi="Cambria Math"/>
                                                    <w:i/>
                                                    <w:iCs/>
                                                    <w:szCs w:val="24"/>
                                                  </w:rPr>
                                                </m:ctrlPr>
                                              </m:sSubPr>
                                              <m:e>
                                                <m:sSub>
                                                  <m:sSubPr>
                                                    <m:ctrlPr>
                                                      <w:rPr>
                                                        <w:rFonts w:ascii="Cambria Math" w:hAnsi="Cambria Math"/>
                                                        <w:i/>
                                                        <w:iCs/>
                                                        <w:szCs w:val="24"/>
                                                      </w:rPr>
                                                    </m:ctrlPr>
                                                  </m:sSubPr>
                                                  <m:e>
                                                    <m:r>
                                                      <w:rPr>
                                                        <w:rFonts w:ascii="Cambria Math" w:hAnsi="Cambria Math"/>
                                                        <w:szCs w:val="24"/>
                                                      </w:rPr>
                                                      <m:t>μ</m:t>
                                                    </m:r>
                                                  </m:e>
                                                  <m:sub>
                                                    <m:r>
                                                      <w:rPr>
                                                        <w:rFonts w:ascii="Cambria Math" w:hAnsi="Cambria Math"/>
                                                        <w:szCs w:val="24"/>
                                                      </w:rPr>
                                                      <m:t>g</m:t>
                                                    </m:r>
                                                  </m:sub>
                                                </m:sSub>
                                              </m:e>
                                              <m:sub>
                                                <m:r>
                                                  <w:rPr>
                                                    <w:rFonts w:ascii="Cambria Math" w:hAnsi="Cambria Math"/>
                                                    <w:szCs w:val="24"/>
                                                  </w:rPr>
                                                  <m:t>i</m:t>
                                                </m:r>
                                              </m:sub>
                                            </m:sSub>
                                          </m:e>
                                        </m:func>
                                      </m:e>
                                    </m:d>
                                  </m:e>
                                  <m:sup>
                                    <m:r>
                                      <w:rPr>
                                        <w:rFonts w:ascii="Cambria Math" w:hAnsi="Cambria Math"/>
                                        <w:szCs w:val="24"/>
                                      </w:rPr>
                                      <m:t>2</m:t>
                                    </m:r>
                                  </m:sup>
                                </m:sSup>
                              </m:num>
                              <m:den>
                                <m:r>
                                  <w:rPr>
                                    <w:rFonts w:ascii="Cambria Math" w:hAnsi="Cambria Math"/>
                                    <w:szCs w:val="24"/>
                                  </w:rPr>
                                  <m:t>2</m:t>
                                </m:r>
                                <m:sSup>
                                  <m:sSupPr>
                                    <m:ctrlPr>
                                      <w:rPr>
                                        <w:rFonts w:ascii="Cambria Math" w:hAnsi="Cambria Math"/>
                                        <w:i/>
                                        <w:iCs/>
                                        <w:szCs w:val="24"/>
                                      </w:rPr>
                                    </m:ctrlPr>
                                  </m:sSupPr>
                                  <m:e>
                                    <m:d>
                                      <m:dPr>
                                        <m:ctrlPr>
                                          <w:rPr>
                                            <w:rFonts w:ascii="Cambria Math" w:hAnsi="Cambria Math"/>
                                            <w:i/>
                                            <w:iCs/>
                                            <w:szCs w:val="24"/>
                                          </w:rPr>
                                        </m:ctrlPr>
                                      </m:dPr>
                                      <m:e>
                                        <m:func>
                                          <m:funcPr>
                                            <m:ctrlPr>
                                              <w:rPr>
                                                <w:rFonts w:ascii="Cambria Math" w:hAnsi="Cambria Math"/>
                                                <w:i/>
                                                <w:iCs/>
                                                <w:szCs w:val="24"/>
                                              </w:rPr>
                                            </m:ctrlPr>
                                          </m:funcPr>
                                          <m:fName>
                                            <m:r>
                                              <m:rPr>
                                                <m:sty m:val="p"/>
                                              </m:rPr>
                                              <w:rPr>
                                                <w:rFonts w:ascii="Cambria Math" w:hAnsi="Cambria Math"/>
                                                <w:szCs w:val="24"/>
                                              </w:rPr>
                                              <m:t>ln</m:t>
                                            </m:r>
                                          </m:fName>
                                          <m:e>
                                            <m:sSub>
                                              <m:sSubPr>
                                                <m:ctrlPr>
                                                  <w:rPr>
                                                    <w:rFonts w:ascii="Cambria Math" w:hAnsi="Cambria Math"/>
                                                    <w:i/>
                                                    <w:iCs/>
                                                    <w:szCs w:val="24"/>
                                                  </w:rPr>
                                                </m:ctrlPr>
                                              </m:sSubPr>
                                              <m:e>
                                                <m:sSub>
                                                  <m:sSubPr>
                                                    <m:ctrlPr>
                                                      <w:rPr>
                                                        <w:rFonts w:ascii="Cambria Math" w:hAnsi="Cambria Math"/>
                                                        <w:i/>
                                                        <w:iCs/>
                                                        <w:szCs w:val="24"/>
                                                      </w:rPr>
                                                    </m:ctrlPr>
                                                  </m:sSubPr>
                                                  <m:e>
                                                    <m:r>
                                                      <w:rPr>
                                                        <w:rFonts w:ascii="Cambria Math" w:hAnsi="Cambria Math"/>
                                                        <w:szCs w:val="24"/>
                                                      </w:rPr>
                                                      <m:t>σ</m:t>
                                                    </m:r>
                                                  </m:e>
                                                  <m:sub>
                                                    <m:r>
                                                      <w:rPr>
                                                        <w:rFonts w:ascii="Cambria Math" w:hAnsi="Cambria Math"/>
                                                        <w:szCs w:val="24"/>
                                                      </w:rPr>
                                                      <m:t>g</m:t>
                                                    </m:r>
                                                  </m:sub>
                                                </m:sSub>
                                              </m:e>
                                              <m:sub>
                                                <m:r>
                                                  <w:rPr>
                                                    <w:rFonts w:ascii="Cambria Math" w:hAnsi="Cambria Math"/>
                                                    <w:szCs w:val="24"/>
                                                  </w:rPr>
                                                  <m:t>i</m:t>
                                                </m:r>
                                              </m:sub>
                                            </m:sSub>
                                          </m:e>
                                        </m:func>
                                      </m:e>
                                    </m:d>
                                  </m:e>
                                  <m:sup>
                                    <m:r>
                                      <w:rPr>
                                        <w:rFonts w:ascii="Cambria Math" w:hAnsi="Cambria Math"/>
                                        <w:szCs w:val="24"/>
                                      </w:rPr>
                                      <m:t>2</m:t>
                                    </m:r>
                                  </m:sup>
                                </m:sSup>
                              </m:den>
                            </m:f>
                          </m:e>
                        </m:d>
                      </m:e>
                    </m:func>
                  </m:e>
                </m:nary>
              </m:oMath>
            </m:oMathPara>
          </w:p>
        </w:tc>
        <w:tc>
          <w:tcPr>
            <w:tcW w:w="1800" w:type="dxa"/>
            <w:vAlign w:val="center"/>
            <w:hideMark/>
          </w:tcPr>
          <w:p w14:paraId="3F55A066" w14:textId="0BE8112C" w:rsidR="00540E68" w:rsidRPr="0088564E" w:rsidRDefault="0088564E" w:rsidP="00540E68">
            <w:pPr>
              <w:keepNext/>
              <w:spacing w:before="120" w:after="120"/>
              <w:contextualSpacing/>
              <w:rPr>
                <w:b/>
                <w:bCs/>
                <w:iCs/>
                <w:szCs w:val="24"/>
              </w:rPr>
            </w:pPr>
            <w:bookmarkStart w:id="8" w:name="_Ref102637035"/>
            <w:r w:rsidRPr="0088564E">
              <w:rPr>
                <w:b/>
                <w:bCs/>
              </w:rPr>
              <w:t xml:space="preserve">Equation </w:t>
            </w:r>
            <w:r>
              <w:rPr>
                <w:b/>
                <w:bCs/>
              </w:rPr>
              <w:t>S</w:t>
            </w:r>
            <w:r w:rsidRPr="0088564E">
              <w:rPr>
                <w:b/>
                <w:bCs/>
              </w:rPr>
              <w:fldChar w:fldCharType="begin"/>
            </w:r>
            <w:r w:rsidRPr="0088564E">
              <w:rPr>
                <w:b/>
                <w:bCs/>
              </w:rPr>
              <w:instrText xml:space="preserve"> SEQ Equation \* ARABIC </w:instrText>
            </w:r>
            <w:r w:rsidRPr="0088564E">
              <w:rPr>
                <w:b/>
                <w:bCs/>
              </w:rPr>
              <w:fldChar w:fldCharType="separate"/>
            </w:r>
            <w:r w:rsidRPr="0088564E">
              <w:rPr>
                <w:b/>
                <w:bCs/>
                <w:noProof/>
              </w:rPr>
              <w:t>5</w:t>
            </w:r>
            <w:r w:rsidRPr="0088564E">
              <w:rPr>
                <w:b/>
                <w:bCs/>
              </w:rPr>
              <w:fldChar w:fldCharType="end"/>
            </w:r>
            <w:bookmarkEnd w:id="8"/>
          </w:p>
        </w:tc>
      </w:tr>
    </w:tbl>
    <w:p w14:paraId="3AADCA9F" w14:textId="3F81834D" w:rsidR="00540E68" w:rsidRDefault="00540E68" w:rsidP="005A3AB1">
      <w:pPr>
        <w:spacing w:after="0"/>
        <w:rPr>
          <w:rFonts w:cs="Times New Roman"/>
          <w:szCs w:val="24"/>
        </w:rPr>
      </w:pPr>
    </w:p>
    <w:p w14:paraId="6696E648" w14:textId="563B0BC0" w:rsidR="00547F73" w:rsidRPr="008C260C" w:rsidRDefault="00EB32E6" w:rsidP="005A3AB1">
      <w:pPr>
        <w:spacing w:after="0"/>
        <w:rPr>
          <w:rFonts w:cs="Times New Roman"/>
          <w:szCs w:val="24"/>
        </w:rPr>
      </w:pPr>
      <w:r>
        <w:rPr>
          <w:rFonts w:cs="Times New Roman"/>
          <w:szCs w:val="24"/>
        </w:rPr>
        <w:t xml:space="preserve">Parameters for the best fit distribution are summarized in </w:t>
      </w:r>
      <w:r w:rsidR="00386F30">
        <w:rPr>
          <w:rFonts w:cs="Times New Roman"/>
          <w:szCs w:val="24"/>
        </w:rPr>
        <w:fldChar w:fldCharType="begin"/>
      </w:r>
      <w:r w:rsidR="00386F30">
        <w:rPr>
          <w:rFonts w:cs="Times New Roman"/>
          <w:szCs w:val="24"/>
        </w:rPr>
        <w:instrText xml:space="preserve"> REF _Ref102641471 \h </w:instrText>
      </w:r>
      <w:r w:rsidR="00386F30">
        <w:rPr>
          <w:rFonts w:cs="Times New Roman"/>
          <w:szCs w:val="24"/>
        </w:rPr>
      </w:r>
      <w:r w:rsidR="00386F30">
        <w:rPr>
          <w:rFonts w:cs="Times New Roman"/>
          <w:szCs w:val="24"/>
        </w:rPr>
        <w:fldChar w:fldCharType="separate"/>
      </w:r>
      <w:r w:rsidR="00386F30">
        <w:t>Table S</w:t>
      </w:r>
      <w:r w:rsidR="00386F30">
        <w:rPr>
          <w:noProof/>
        </w:rPr>
        <w:t>1</w:t>
      </w:r>
      <w:r w:rsidR="00386F30">
        <w:rPr>
          <w:rFonts w:cs="Times New Roman"/>
          <w:szCs w:val="24"/>
        </w:rPr>
        <w:fldChar w:fldCharType="end"/>
      </w:r>
      <w:r>
        <w:rPr>
          <w:rFonts w:cs="Times New Roman"/>
          <w:szCs w:val="24"/>
        </w:rPr>
        <w:t xml:space="preserve">. </w:t>
      </w:r>
      <w:r w:rsidR="008C260C" w:rsidRPr="008C260C">
        <w:rPr>
          <w:rFonts w:cs="Times New Roman"/>
          <w:szCs w:val="24"/>
        </w:rPr>
        <w:t xml:space="preserve">Note that for convenience the total number concentration, </w:t>
      </w:r>
      <m:oMath>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T</m:t>
            </m:r>
          </m:sub>
        </m:sSub>
        <m:r>
          <w:rPr>
            <w:rFonts w:ascii="Cambria Math" w:hAnsi="Cambria Math" w:cs="Times New Roman"/>
            <w:szCs w:val="24"/>
          </w:rPr>
          <m:t>=</m:t>
        </m:r>
        <m:nary>
          <m:naryPr>
            <m:chr m:val="∑"/>
            <m:limLoc m:val="subSup"/>
            <m:ctrlPr>
              <w:rPr>
                <w:rFonts w:ascii="Cambria Math" w:hAnsi="Cambria Math" w:cs="Times New Roman"/>
                <w:i/>
                <w:iCs/>
                <w:szCs w:val="24"/>
              </w:rPr>
            </m:ctrlPr>
          </m:naryPr>
          <m:sub>
            <m:r>
              <w:rPr>
                <w:rFonts w:ascii="Cambria Math" w:hAnsi="Cambria Math" w:cs="Times New Roman"/>
                <w:szCs w:val="24"/>
              </w:rPr>
              <m:t>i=1</m:t>
            </m:r>
          </m:sub>
          <m:sup>
            <m:r>
              <w:rPr>
                <w:rFonts w:ascii="Cambria Math" w:hAnsi="Cambria Math" w:cs="Times New Roman"/>
                <w:szCs w:val="24"/>
              </w:rPr>
              <m:t>3</m:t>
            </m:r>
          </m:sup>
          <m:e>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i</m:t>
                </m:r>
              </m:sub>
            </m:sSub>
          </m:e>
        </m:nary>
      </m:oMath>
      <w:r w:rsidR="008C260C" w:rsidRPr="008C260C">
        <w:rPr>
          <w:rFonts w:cs="Times New Roman"/>
          <w:szCs w:val="24"/>
        </w:rPr>
        <w:t xml:space="preserve">, was factored out of the results to allow for easier </w:t>
      </w:r>
      <w:r w:rsidR="008C260C" w:rsidRPr="008C260C">
        <w:rPr>
          <w:rFonts w:eastAsia="Times New Roman" w:cs="Times New Roman"/>
          <w:iCs/>
          <w:szCs w:val="24"/>
        </w:rPr>
        <w:t xml:space="preserve">comparisons of </w:t>
      </w:r>
      <w:r w:rsidR="008C260C" w:rsidRPr="008C260C">
        <w:rPr>
          <w:rFonts w:cs="Times New Roman"/>
          <w:szCs w:val="24"/>
        </w:rPr>
        <w:t xml:space="preserve">the weight of each mode, </w:t>
      </w:r>
      <m:oMath>
        <m:sSub>
          <m:sSubPr>
            <m:ctrlPr>
              <w:rPr>
                <w:rFonts w:ascii="Cambria Math" w:hAnsi="Cambria Math" w:cs="Times New Roman"/>
                <w:i/>
                <w:iCs/>
                <w:szCs w:val="24"/>
              </w:rPr>
            </m:ctrlPr>
          </m:sSubPr>
          <m:e>
            <m:r>
              <w:rPr>
                <w:rFonts w:ascii="Cambria Math" w:hAnsi="Cambria Math" w:cs="Times New Roman"/>
                <w:szCs w:val="24"/>
              </w:rPr>
              <m:t>f</m:t>
            </m:r>
          </m:e>
          <m:sub>
            <m:r>
              <w:rPr>
                <w:rFonts w:ascii="Cambria Math" w:hAnsi="Cambria Math" w:cs="Times New Roman"/>
                <w:szCs w:val="24"/>
              </w:rPr>
              <m:t>i</m:t>
            </m:r>
          </m:sub>
        </m:sSub>
      </m:oMath>
      <w:r w:rsidR="008C260C" w:rsidRPr="008C260C">
        <w:rPr>
          <w:rFonts w:cs="Times New Roman"/>
          <w:szCs w:val="24"/>
        </w:rPr>
        <w:t xml:space="preserve">, where </w:t>
      </w:r>
      <m:oMath>
        <m:sSub>
          <m:sSubPr>
            <m:ctrlPr>
              <w:rPr>
                <w:rFonts w:ascii="Cambria Math" w:hAnsi="Cambria Math" w:cs="Times New Roman"/>
                <w:i/>
                <w:iCs/>
                <w:szCs w:val="24"/>
              </w:rPr>
            </m:ctrlPr>
          </m:sSubPr>
          <m:e>
            <m:r>
              <w:rPr>
                <w:rFonts w:ascii="Cambria Math" w:hAnsi="Cambria Math" w:cs="Times New Roman"/>
                <w:szCs w:val="24"/>
              </w:rPr>
              <m:t>f</m:t>
            </m:r>
          </m:e>
          <m:sub>
            <m:r>
              <w:rPr>
                <w:rFonts w:ascii="Cambria Math" w:hAnsi="Cambria Math" w:cs="Times New Roman"/>
                <w:szCs w:val="24"/>
              </w:rPr>
              <m:t>i</m:t>
            </m:r>
          </m:sub>
        </m:sSub>
        <m:r>
          <w:rPr>
            <w:rFonts w:ascii="Cambria Math" w:hAnsi="Cambria Math" w:cs="Times New Roman"/>
            <w:szCs w:val="24"/>
          </w:rPr>
          <m:t>=</m:t>
        </m:r>
        <m:f>
          <m:fPr>
            <m:type m:val="lin"/>
            <m:ctrlPr>
              <w:rPr>
                <w:rFonts w:ascii="Cambria Math" w:hAnsi="Cambria Math" w:cs="Times New Roman"/>
                <w:i/>
                <w:szCs w:val="24"/>
              </w:rPr>
            </m:ctrlPr>
          </m:fPr>
          <m:num>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i</m:t>
                </m:r>
              </m:sub>
            </m:sSub>
          </m:num>
          <m:den>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T</m:t>
                </m:r>
              </m:sub>
            </m:sSub>
          </m:den>
        </m:f>
      </m:oMath>
      <w:r w:rsidR="008C260C" w:rsidRPr="008C260C">
        <w:rPr>
          <w:rFonts w:cs="Times New Roman"/>
          <w:szCs w:val="24"/>
        </w:rPr>
        <w:t>.</w:t>
      </w:r>
      <w:r w:rsidR="00386F30">
        <w:rPr>
          <w:rFonts w:cs="Times New Roman"/>
          <w:szCs w:val="24"/>
        </w:rPr>
        <w:t xml:space="preserve"> </w:t>
      </w:r>
    </w:p>
    <w:p w14:paraId="7EF4018A" w14:textId="77777777" w:rsidR="00540E68" w:rsidRDefault="00540E68" w:rsidP="005A3AB1">
      <w:pPr>
        <w:spacing w:after="0"/>
        <w:rPr>
          <w:rFonts w:cs="Times New Roman"/>
          <w:szCs w:val="24"/>
        </w:rPr>
      </w:pPr>
    </w:p>
    <w:p w14:paraId="4275D64C" w14:textId="65E72AAD" w:rsidR="00386F30" w:rsidRDefault="00386F30" w:rsidP="00CF4C43">
      <w:pPr>
        <w:pStyle w:val="Caption"/>
        <w:keepNext/>
      </w:pPr>
      <w:bookmarkStart w:id="9" w:name="_Ref102641471"/>
      <w:r>
        <w:t>Table S</w:t>
      </w:r>
      <w:fldSimple w:instr=" SEQ Table \* ARABIC ">
        <w:r w:rsidR="00726EEC">
          <w:rPr>
            <w:noProof/>
          </w:rPr>
          <w:t>1</w:t>
        </w:r>
      </w:fldSimple>
      <w:bookmarkEnd w:id="9"/>
      <w:r>
        <w:t>.</w:t>
      </w:r>
      <w:r w:rsidRPr="00CF4C43">
        <w:rPr>
          <w:b w:val="0"/>
          <w:bCs/>
        </w:rPr>
        <w:t xml:space="preserve"> </w:t>
      </w:r>
      <w:r w:rsidRPr="00CF4C43">
        <w:rPr>
          <w:rFonts w:eastAsia="Calibri" w:cs="Times New Roman"/>
          <w:b w:val="0"/>
          <w:bCs/>
          <w:szCs w:val="24"/>
        </w:rPr>
        <w:t xml:space="preserve">Best fit dynamic shape factor and trimodal lognormal distribution parameters (and resulting coefficient of determination, </w:t>
      </w:r>
      <m:oMath>
        <m:sSup>
          <m:sSupPr>
            <m:ctrlPr>
              <w:rPr>
                <w:rFonts w:ascii="Cambria Math" w:eastAsia="Calibri" w:hAnsi="Cambria Math" w:cs="Times New Roman"/>
                <w:b w:val="0"/>
                <w:bCs/>
                <w:i/>
                <w:szCs w:val="24"/>
              </w:rPr>
            </m:ctrlPr>
          </m:sSupPr>
          <m:e>
            <m:r>
              <m:rPr>
                <m:sty m:val="bi"/>
              </m:rPr>
              <w:rPr>
                <w:rFonts w:ascii="Cambria Math" w:eastAsia="Calibri" w:hAnsi="Cambria Math" w:cs="Times New Roman"/>
                <w:szCs w:val="24"/>
              </w:rPr>
              <m:t>R</m:t>
            </m:r>
          </m:e>
          <m:sup>
            <m:r>
              <m:rPr>
                <m:sty m:val="bi"/>
              </m:rPr>
              <w:rPr>
                <w:rFonts w:ascii="Cambria Math" w:eastAsia="Calibri" w:hAnsi="Cambria Math" w:cs="Times New Roman"/>
                <w:szCs w:val="24"/>
              </w:rPr>
              <m:t>2</m:t>
            </m:r>
          </m:sup>
        </m:sSup>
      </m:oMath>
      <w:r w:rsidRPr="00CF4C43">
        <w:rPr>
          <w:rFonts w:eastAsia="Calibri" w:cs="Times New Roman"/>
          <w:b w:val="0"/>
          <w:bCs/>
          <w:szCs w:val="24"/>
        </w:rPr>
        <w:t>) for number-weighted particle size distributions as a function of aerodynamic diameter as measured by APS.</w:t>
      </w:r>
    </w:p>
    <w:tbl>
      <w:tblPr>
        <w:tblW w:w="9239" w:type="dxa"/>
        <w:jc w:val="center"/>
        <w:tblLayout w:type="fixed"/>
        <w:tblCellMar>
          <w:left w:w="0" w:type="dxa"/>
          <w:right w:w="0" w:type="dxa"/>
        </w:tblCellMar>
        <w:tblLook w:val="0600" w:firstRow="0" w:lastRow="0" w:firstColumn="0" w:lastColumn="0" w:noHBand="1" w:noVBand="1"/>
      </w:tblPr>
      <w:tblGrid>
        <w:gridCol w:w="840"/>
        <w:gridCol w:w="562"/>
        <w:gridCol w:w="789"/>
        <w:gridCol w:w="780"/>
        <w:gridCol w:w="899"/>
        <w:gridCol w:w="450"/>
        <w:gridCol w:w="630"/>
        <w:gridCol w:w="900"/>
        <w:gridCol w:w="540"/>
        <w:gridCol w:w="720"/>
        <w:gridCol w:w="900"/>
        <w:gridCol w:w="540"/>
        <w:gridCol w:w="689"/>
      </w:tblGrid>
      <w:tr w:rsidR="0038138C" w:rsidRPr="0095606E" w14:paraId="7F65FE6E" w14:textId="77777777" w:rsidTr="003B34A8">
        <w:trPr>
          <w:trHeight w:val="420"/>
          <w:jc w:val="center"/>
        </w:trPr>
        <w:tc>
          <w:tcPr>
            <w:tcW w:w="84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0E5FA920" w14:textId="77777777" w:rsidR="0095606E" w:rsidRPr="003B34A8" w:rsidRDefault="0095606E" w:rsidP="0095606E">
            <w:pPr>
              <w:spacing w:after="0" w:line="240" w:lineRule="auto"/>
              <w:jc w:val="center"/>
              <w:rPr>
                <w:rFonts w:eastAsia="Calibri" w:cs="Times New Roman"/>
                <w:szCs w:val="24"/>
              </w:rPr>
            </w:pPr>
            <w:r w:rsidRPr="003B34A8">
              <w:rPr>
                <w:rFonts w:eastAsia="Calibri" w:cs="Times New Roman"/>
                <w:szCs w:val="24"/>
              </w:rPr>
              <w:t>Stone</w:t>
            </w:r>
          </w:p>
        </w:tc>
        <w:tc>
          <w:tcPr>
            <w:tcW w:w="562" w:type="dxa"/>
            <w:tcBorders>
              <w:top w:val="single" w:sz="4" w:space="0" w:color="auto"/>
              <w:left w:val="nil"/>
              <w:bottom w:val="single" w:sz="4" w:space="0" w:color="auto"/>
              <w:right w:val="nil"/>
            </w:tcBorders>
            <w:vAlign w:val="center"/>
            <w:hideMark/>
          </w:tcPr>
          <w:p w14:paraId="06E7FC15" w14:textId="77777777" w:rsidR="0095606E" w:rsidRPr="003B34A8" w:rsidRDefault="0095606E" w:rsidP="0095606E">
            <w:pPr>
              <w:spacing w:after="0" w:line="240" w:lineRule="auto"/>
              <w:jc w:val="center"/>
              <w:rPr>
                <w:rFonts w:eastAsia="Calibri" w:cs="Times New Roman"/>
                <w:iCs/>
                <w:szCs w:val="24"/>
              </w:rPr>
            </w:pPr>
            <m:oMath>
              <m:r>
                <w:rPr>
                  <w:rFonts w:ascii="Cambria Math" w:eastAsia="Calibri" w:hAnsi="Cambria Math" w:cs="Times New Roman"/>
                  <w:szCs w:val="24"/>
                </w:rPr>
                <m:t>χ</m:t>
              </m:r>
            </m:oMath>
            <w:r w:rsidRPr="003B34A8">
              <w:rPr>
                <w:rFonts w:eastAsia="Calibri" w:cs="Times New Roman"/>
                <w:szCs w:val="24"/>
              </w:rPr>
              <w:t xml:space="preserve"> (-)</w:t>
            </w:r>
          </w:p>
        </w:tc>
        <w:tc>
          <w:tcPr>
            <w:tcW w:w="789"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0CBE61BD"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r>
                    <w:rPr>
                      <w:rFonts w:ascii="Cambria Math" w:eastAsia="Calibri" w:hAnsi="Cambria Math" w:cs="Times New Roman"/>
                      <w:szCs w:val="24"/>
                    </w:rPr>
                    <m:t>N</m:t>
                  </m:r>
                </m:e>
                <m:sub>
                  <m:r>
                    <w:rPr>
                      <w:rFonts w:ascii="Cambria Math" w:eastAsia="Calibri" w:hAnsi="Cambria Math" w:cs="Times New Roman"/>
                      <w:szCs w:val="24"/>
                    </w:rPr>
                    <m:t>T</m:t>
                  </m:r>
                </m:sub>
              </m:sSub>
            </m:oMath>
            <w:r w:rsidR="0095606E" w:rsidRPr="003B34A8">
              <w:rPr>
                <w:rFonts w:eastAsia="Calibri" w:cs="Times New Roman"/>
                <w:szCs w:val="24"/>
              </w:rPr>
              <w:t xml:space="preserve"> (cm</w:t>
            </w:r>
            <w:r w:rsidR="0095606E" w:rsidRPr="003B34A8">
              <w:rPr>
                <w:rFonts w:eastAsia="Calibri" w:cs="Times New Roman"/>
                <w:szCs w:val="24"/>
                <w:vertAlign w:val="superscript"/>
              </w:rPr>
              <w:t>-3</w:t>
            </w:r>
            <w:r w:rsidR="0095606E" w:rsidRPr="003B34A8">
              <w:rPr>
                <w:rFonts w:eastAsia="Calibri" w:cs="Times New Roman"/>
                <w:szCs w:val="24"/>
              </w:rPr>
              <w:t>)</w:t>
            </w:r>
          </w:p>
        </w:tc>
        <w:tc>
          <w:tcPr>
            <w:tcW w:w="78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7EB8344C"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r>
                    <w:rPr>
                      <w:rFonts w:ascii="Cambria Math" w:eastAsia="Calibri" w:hAnsi="Cambria Math" w:cs="Times New Roman"/>
                      <w:szCs w:val="24"/>
                    </w:rPr>
                    <m:t>f</m:t>
                  </m:r>
                </m:e>
                <m:sub>
                  <m:r>
                    <w:rPr>
                      <w:rFonts w:ascii="Cambria Math" w:eastAsia="Calibri" w:hAnsi="Cambria Math" w:cs="Times New Roman"/>
                      <w:szCs w:val="24"/>
                    </w:rPr>
                    <m:t>1</m:t>
                  </m:r>
                </m:sub>
              </m:sSub>
            </m:oMath>
            <w:r w:rsidR="0095606E" w:rsidRPr="003B34A8">
              <w:rPr>
                <w:rFonts w:eastAsia="Calibri" w:cs="Times New Roman"/>
                <w:szCs w:val="24"/>
              </w:rPr>
              <w:t xml:space="preserve"> (-)</w:t>
            </w:r>
          </w:p>
        </w:tc>
        <w:tc>
          <w:tcPr>
            <w:tcW w:w="899"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7BBB40FD"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sSub>
                    <m:sSubPr>
                      <m:ctrlPr>
                        <w:rPr>
                          <w:rFonts w:ascii="Cambria Math" w:eastAsia="Calibri" w:hAnsi="Cambria Math" w:cs="Times New Roman"/>
                          <w:i/>
                          <w:iCs/>
                          <w:szCs w:val="24"/>
                        </w:rPr>
                      </m:ctrlPr>
                    </m:sSubPr>
                    <m:e>
                      <m:r>
                        <w:rPr>
                          <w:rFonts w:ascii="Cambria Math" w:eastAsia="Calibri" w:hAnsi="Cambria Math" w:cs="Times New Roman"/>
                          <w:szCs w:val="24"/>
                        </w:rPr>
                        <m:t>μ</m:t>
                      </m:r>
                    </m:e>
                    <m:sub>
                      <m:r>
                        <w:rPr>
                          <w:rFonts w:ascii="Cambria Math" w:eastAsia="Calibri" w:hAnsi="Cambria Math" w:cs="Times New Roman"/>
                          <w:szCs w:val="24"/>
                        </w:rPr>
                        <m:t>g</m:t>
                      </m:r>
                    </m:sub>
                  </m:sSub>
                </m:e>
                <m:sub>
                  <m:r>
                    <w:rPr>
                      <w:rFonts w:ascii="Cambria Math" w:eastAsia="Calibri" w:hAnsi="Cambria Math" w:cs="Times New Roman"/>
                      <w:szCs w:val="24"/>
                    </w:rPr>
                    <m:t>1</m:t>
                  </m:r>
                </m:sub>
              </m:sSub>
            </m:oMath>
            <w:r w:rsidR="0095606E" w:rsidRPr="003B34A8">
              <w:rPr>
                <w:rFonts w:eastAsia="Calibri" w:cs="Times New Roman"/>
                <w:szCs w:val="24"/>
              </w:rPr>
              <w:t>(µm)</w:t>
            </w:r>
          </w:p>
        </w:tc>
        <w:tc>
          <w:tcPr>
            <w:tcW w:w="45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59B93400"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sSub>
                    <m:sSubPr>
                      <m:ctrlPr>
                        <w:rPr>
                          <w:rFonts w:ascii="Cambria Math" w:eastAsia="Calibri" w:hAnsi="Cambria Math" w:cs="Times New Roman"/>
                          <w:i/>
                          <w:iCs/>
                          <w:szCs w:val="24"/>
                        </w:rPr>
                      </m:ctrlPr>
                    </m:sSubPr>
                    <m:e>
                      <m:r>
                        <w:rPr>
                          <w:rFonts w:ascii="Cambria Math" w:eastAsia="Calibri" w:hAnsi="Cambria Math" w:cs="Times New Roman"/>
                          <w:szCs w:val="24"/>
                        </w:rPr>
                        <m:t>σ</m:t>
                      </m:r>
                    </m:e>
                    <m:sub>
                      <m:r>
                        <w:rPr>
                          <w:rFonts w:ascii="Cambria Math" w:eastAsia="Calibri" w:hAnsi="Cambria Math" w:cs="Times New Roman"/>
                          <w:szCs w:val="24"/>
                        </w:rPr>
                        <m:t>g</m:t>
                      </m:r>
                    </m:sub>
                  </m:sSub>
                </m:e>
                <m:sub>
                  <m:r>
                    <w:rPr>
                      <w:rFonts w:ascii="Cambria Math" w:eastAsia="Calibri" w:hAnsi="Cambria Math" w:cs="Times New Roman"/>
                      <w:szCs w:val="24"/>
                    </w:rPr>
                    <m:t>1</m:t>
                  </m:r>
                </m:sub>
              </m:sSub>
            </m:oMath>
            <w:r w:rsidR="0095606E" w:rsidRPr="003B34A8">
              <w:rPr>
                <w:rFonts w:eastAsia="Calibri" w:cs="Times New Roman"/>
                <w:szCs w:val="24"/>
              </w:rPr>
              <w:t xml:space="preserve"> (-)</w:t>
            </w:r>
          </w:p>
        </w:tc>
        <w:tc>
          <w:tcPr>
            <w:tcW w:w="63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310CDB36"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r>
                    <w:rPr>
                      <w:rFonts w:ascii="Cambria Math" w:eastAsia="Calibri" w:hAnsi="Cambria Math" w:cs="Times New Roman"/>
                      <w:szCs w:val="24"/>
                    </w:rPr>
                    <m:t>f</m:t>
                  </m:r>
                </m:e>
                <m:sub>
                  <m:r>
                    <w:rPr>
                      <w:rFonts w:ascii="Cambria Math" w:eastAsia="Calibri" w:hAnsi="Cambria Math" w:cs="Times New Roman"/>
                      <w:szCs w:val="24"/>
                    </w:rPr>
                    <m:t>2</m:t>
                  </m:r>
                </m:sub>
              </m:sSub>
            </m:oMath>
            <w:r w:rsidR="0095606E" w:rsidRPr="003B34A8">
              <w:rPr>
                <w:rFonts w:eastAsia="Calibri" w:cs="Times New Roman"/>
                <w:szCs w:val="24"/>
              </w:rPr>
              <w:t xml:space="preserve"> (-)</w:t>
            </w:r>
          </w:p>
        </w:tc>
        <w:tc>
          <w:tcPr>
            <w:tcW w:w="90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55428015"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sSub>
                    <m:sSubPr>
                      <m:ctrlPr>
                        <w:rPr>
                          <w:rFonts w:ascii="Cambria Math" w:eastAsia="Calibri" w:hAnsi="Cambria Math" w:cs="Times New Roman"/>
                          <w:i/>
                          <w:iCs/>
                          <w:szCs w:val="24"/>
                        </w:rPr>
                      </m:ctrlPr>
                    </m:sSubPr>
                    <m:e>
                      <m:r>
                        <w:rPr>
                          <w:rFonts w:ascii="Cambria Math" w:eastAsia="Calibri" w:hAnsi="Cambria Math" w:cs="Times New Roman"/>
                          <w:szCs w:val="24"/>
                        </w:rPr>
                        <m:t>μ</m:t>
                      </m:r>
                    </m:e>
                    <m:sub>
                      <m:r>
                        <w:rPr>
                          <w:rFonts w:ascii="Cambria Math" w:eastAsia="Calibri" w:hAnsi="Cambria Math" w:cs="Times New Roman"/>
                          <w:szCs w:val="24"/>
                        </w:rPr>
                        <m:t>g</m:t>
                      </m:r>
                    </m:sub>
                  </m:sSub>
                </m:e>
                <m:sub>
                  <m:r>
                    <w:rPr>
                      <w:rFonts w:ascii="Cambria Math" w:eastAsia="Calibri" w:hAnsi="Cambria Math" w:cs="Times New Roman"/>
                      <w:szCs w:val="24"/>
                    </w:rPr>
                    <m:t>2</m:t>
                  </m:r>
                </m:sub>
              </m:sSub>
            </m:oMath>
            <w:r w:rsidR="0095606E" w:rsidRPr="003B34A8">
              <w:rPr>
                <w:rFonts w:eastAsia="Calibri" w:cs="Times New Roman"/>
                <w:szCs w:val="24"/>
              </w:rPr>
              <w:t>(µm)</w:t>
            </w:r>
          </w:p>
        </w:tc>
        <w:tc>
          <w:tcPr>
            <w:tcW w:w="54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73387AD2"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sSub>
                    <m:sSubPr>
                      <m:ctrlPr>
                        <w:rPr>
                          <w:rFonts w:ascii="Cambria Math" w:eastAsia="Calibri" w:hAnsi="Cambria Math" w:cs="Times New Roman"/>
                          <w:i/>
                          <w:iCs/>
                          <w:szCs w:val="24"/>
                        </w:rPr>
                      </m:ctrlPr>
                    </m:sSubPr>
                    <m:e>
                      <m:r>
                        <w:rPr>
                          <w:rFonts w:ascii="Cambria Math" w:eastAsia="Calibri" w:hAnsi="Cambria Math" w:cs="Times New Roman"/>
                          <w:szCs w:val="24"/>
                        </w:rPr>
                        <m:t>σ</m:t>
                      </m:r>
                    </m:e>
                    <m:sub>
                      <m:r>
                        <w:rPr>
                          <w:rFonts w:ascii="Cambria Math" w:eastAsia="Calibri" w:hAnsi="Cambria Math" w:cs="Times New Roman"/>
                          <w:szCs w:val="24"/>
                        </w:rPr>
                        <m:t>g</m:t>
                      </m:r>
                    </m:sub>
                  </m:sSub>
                </m:e>
                <m:sub>
                  <m:r>
                    <w:rPr>
                      <w:rFonts w:ascii="Cambria Math" w:eastAsia="Calibri" w:hAnsi="Cambria Math" w:cs="Times New Roman"/>
                      <w:szCs w:val="24"/>
                    </w:rPr>
                    <m:t>2</m:t>
                  </m:r>
                </m:sub>
              </m:sSub>
            </m:oMath>
            <w:r w:rsidR="0095606E" w:rsidRPr="003B34A8">
              <w:rPr>
                <w:rFonts w:eastAsia="Calibri" w:cs="Times New Roman"/>
                <w:szCs w:val="24"/>
              </w:rPr>
              <w:t xml:space="preserve"> (-)</w:t>
            </w:r>
          </w:p>
        </w:tc>
        <w:tc>
          <w:tcPr>
            <w:tcW w:w="72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58CCB848"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r>
                    <w:rPr>
                      <w:rFonts w:ascii="Cambria Math" w:eastAsia="Calibri" w:hAnsi="Cambria Math" w:cs="Times New Roman"/>
                      <w:szCs w:val="24"/>
                    </w:rPr>
                    <m:t>f</m:t>
                  </m:r>
                </m:e>
                <m:sub>
                  <m:r>
                    <w:rPr>
                      <w:rFonts w:ascii="Cambria Math" w:eastAsia="Calibri" w:hAnsi="Cambria Math" w:cs="Times New Roman"/>
                      <w:szCs w:val="24"/>
                    </w:rPr>
                    <m:t>3</m:t>
                  </m:r>
                </m:sub>
              </m:sSub>
            </m:oMath>
            <w:r w:rsidR="0095606E" w:rsidRPr="003B34A8">
              <w:rPr>
                <w:rFonts w:eastAsia="Calibri" w:cs="Times New Roman"/>
                <w:szCs w:val="24"/>
              </w:rPr>
              <w:t xml:space="preserve"> (-)</w:t>
            </w:r>
          </w:p>
        </w:tc>
        <w:tc>
          <w:tcPr>
            <w:tcW w:w="90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40C694DF"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sSub>
                    <m:sSubPr>
                      <m:ctrlPr>
                        <w:rPr>
                          <w:rFonts w:ascii="Cambria Math" w:eastAsia="Calibri" w:hAnsi="Cambria Math" w:cs="Times New Roman"/>
                          <w:i/>
                          <w:iCs/>
                          <w:szCs w:val="24"/>
                        </w:rPr>
                      </m:ctrlPr>
                    </m:sSubPr>
                    <m:e>
                      <m:r>
                        <w:rPr>
                          <w:rFonts w:ascii="Cambria Math" w:eastAsia="Calibri" w:hAnsi="Cambria Math" w:cs="Times New Roman"/>
                          <w:szCs w:val="24"/>
                        </w:rPr>
                        <m:t>μ</m:t>
                      </m:r>
                    </m:e>
                    <m:sub>
                      <m:r>
                        <w:rPr>
                          <w:rFonts w:ascii="Cambria Math" w:eastAsia="Calibri" w:hAnsi="Cambria Math" w:cs="Times New Roman"/>
                          <w:szCs w:val="24"/>
                        </w:rPr>
                        <m:t>g</m:t>
                      </m:r>
                    </m:sub>
                  </m:sSub>
                </m:e>
                <m:sub>
                  <m:r>
                    <w:rPr>
                      <w:rFonts w:ascii="Cambria Math" w:eastAsia="Calibri" w:hAnsi="Cambria Math" w:cs="Times New Roman"/>
                      <w:szCs w:val="24"/>
                    </w:rPr>
                    <m:t>3</m:t>
                  </m:r>
                </m:sub>
              </m:sSub>
            </m:oMath>
            <w:r w:rsidR="0095606E" w:rsidRPr="003B34A8">
              <w:rPr>
                <w:rFonts w:eastAsia="Calibri" w:cs="Times New Roman"/>
                <w:szCs w:val="24"/>
              </w:rPr>
              <w:t>(µm)</w:t>
            </w:r>
          </w:p>
        </w:tc>
        <w:tc>
          <w:tcPr>
            <w:tcW w:w="540"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1D4A0C60" w14:textId="77777777" w:rsidR="0095606E" w:rsidRPr="003B34A8" w:rsidRDefault="00A53979" w:rsidP="0095606E">
            <w:pPr>
              <w:spacing w:after="0" w:line="240" w:lineRule="auto"/>
              <w:jc w:val="center"/>
              <w:rPr>
                <w:rFonts w:eastAsia="Calibri" w:cs="Times New Roman"/>
                <w:szCs w:val="24"/>
              </w:rPr>
            </w:pPr>
            <m:oMath>
              <m:sSub>
                <m:sSubPr>
                  <m:ctrlPr>
                    <w:rPr>
                      <w:rFonts w:ascii="Cambria Math" w:eastAsia="Calibri" w:hAnsi="Cambria Math" w:cs="Times New Roman"/>
                      <w:i/>
                      <w:iCs/>
                      <w:szCs w:val="24"/>
                    </w:rPr>
                  </m:ctrlPr>
                </m:sSubPr>
                <m:e>
                  <m:sSub>
                    <m:sSubPr>
                      <m:ctrlPr>
                        <w:rPr>
                          <w:rFonts w:ascii="Cambria Math" w:eastAsia="Calibri" w:hAnsi="Cambria Math" w:cs="Times New Roman"/>
                          <w:i/>
                          <w:iCs/>
                          <w:szCs w:val="24"/>
                        </w:rPr>
                      </m:ctrlPr>
                    </m:sSubPr>
                    <m:e>
                      <m:r>
                        <w:rPr>
                          <w:rFonts w:ascii="Cambria Math" w:eastAsia="Calibri" w:hAnsi="Cambria Math" w:cs="Times New Roman"/>
                          <w:szCs w:val="24"/>
                        </w:rPr>
                        <m:t>σ</m:t>
                      </m:r>
                    </m:e>
                    <m:sub>
                      <m:r>
                        <w:rPr>
                          <w:rFonts w:ascii="Cambria Math" w:eastAsia="Calibri" w:hAnsi="Cambria Math" w:cs="Times New Roman"/>
                          <w:szCs w:val="24"/>
                        </w:rPr>
                        <m:t>g</m:t>
                      </m:r>
                    </m:sub>
                  </m:sSub>
                </m:e>
                <m:sub>
                  <m:r>
                    <w:rPr>
                      <w:rFonts w:ascii="Cambria Math" w:eastAsia="Calibri" w:hAnsi="Cambria Math" w:cs="Times New Roman"/>
                      <w:szCs w:val="24"/>
                    </w:rPr>
                    <m:t>3</m:t>
                  </m:r>
                </m:sub>
              </m:sSub>
            </m:oMath>
            <w:r w:rsidR="0095606E" w:rsidRPr="003B34A8">
              <w:rPr>
                <w:rFonts w:eastAsia="Calibri" w:cs="Times New Roman"/>
                <w:szCs w:val="24"/>
              </w:rPr>
              <w:t xml:space="preserve"> (-)</w:t>
            </w:r>
          </w:p>
        </w:tc>
        <w:tc>
          <w:tcPr>
            <w:tcW w:w="689" w:type="dxa"/>
            <w:tcBorders>
              <w:top w:val="single" w:sz="4" w:space="0" w:color="auto"/>
              <w:left w:val="nil"/>
              <w:bottom w:val="single" w:sz="4" w:space="0" w:color="auto"/>
              <w:right w:val="nil"/>
            </w:tcBorders>
            <w:tcMar>
              <w:top w:w="10" w:type="dxa"/>
              <w:left w:w="10" w:type="dxa"/>
              <w:bottom w:w="0" w:type="dxa"/>
              <w:right w:w="10" w:type="dxa"/>
            </w:tcMar>
            <w:vAlign w:val="center"/>
            <w:hideMark/>
          </w:tcPr>
          <w:p w14:paraId="3CC97ECA" w14:textId="77777777" w:rsidR="0095606E" w:rsidRPr="003B34A8" w:rsidRDefault="00A53979" w:rsidP="0095606E">
            <w:pPr>
              <w:spacing w:after="0" w:line="240" w:lineRule="auto"/>
              <w:jc w:val="center"/>
              <w:rPr>
                <w:rFonts w:eastAsia="Calibri" w:cs="Times New Roman"/>
                <w:szCs w:val="24"/>
              </w:rPr>
            </w:pPr>
            <m:oMath>
              <m:sSup>
                <m:sSupPr>
                  <m:ctrlPr>
                    <w:rPr>
                      <w:rFonts w:ascii="Cambria Math" w:eastAsia="Calibri" w:hAnsi="Cambria Math" w:cs="Times New Roman"/>
                      <w:i/>
                      <w:iCs/>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oMath>
            <w:r w:rsidR="0095606E" w:rsidRPr="003B34A8">
              <w:rPr>
                <w:rFonts w:eastAsia="Calibri" w:cs="Times New Roman"/>
                <w:szCs w:val="24"/>
              </w:rPr>
              <w:t xml:space="preserve"> (-)</w:t>
            </w:r>
          </w:p>
        </w:tc>
      </w:tr>
      <w:tr w:rsidR="0038138C" w:rsidRPr="0095606E" w14:paraId="44EF593F" w14:textId="77777777" w:rsidTr="003B34A8">
        <w:trPr>
          <w:trHeight w:val="290"/>
          <w:jc w:val="center"/>
        </w:trPr>
        <w:tc>
          <w:tcPr>
            <w:tcW w:w="840" w:type="dxa"/>
            <w:tcBorders>
              <w:top w:val="single" w:sz="4" w:space="0" w:color="auto"/>
              <w:left w:val="nil"/>
              <w:bottom w:val="nil"/>
              <w:right w:val="nil"/>
            </w:tcBorders>
            <w:tcMar>
              <w:top w:w="10" w:type="dxa"/>
              <w:left w:w="10" w:type="dxa"/>
              <w:bottom w:w="0" w:type="dxa"/>
              <w:right w:w="10" w:type="dxa"/>
            </w:tcMar>
            <w:vAlign w:val="center"/>
            <w:hideMark/>
          </w:tcPr>
          <w:p w14:paraId="5E3A7163"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Granite</w:t>
            </w:r>
          </w:p>
        </w:tc>
        <w:tc>
          <w:tcPr>
            <w:tcW w:w="562" w:type="dxa"/>
            <w:vAlign w:val="center"/>
            <w:hideMark/>
          </w:tcPr>
          <w:p w14:paraId="031CC905"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1.7</w:t>
            </w:r>
          </w:p>
        </w:tc>
        <w:tc>
          <w:tcPr>
            <w:tcW w:w="789" w:type="dxa"/>
            <w:tcMar>
              <w:top w:w="10" w:type="dxa"/>
              <w:left w:w="10" w:type="dxa"/>
              <w:bottom w:w="0" w:type="dxa"/>
              <w:right w:w="10" w:type="dxa"/>
            </w:tcMar>
            <w:vAlign w:val="center"/>
            <w:hideMark/>
          </w:tcPr>
          <w:p w14:paraId="0258876F"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6500</w:t>
            </w:r>
          </w:p>
        </w:tc>
        <w:tc>
          <w:tcPr>
            <w:tcW w:w="780" w:type="dxa"/>
            <w:tcMar>
              <w:top w:w="10" w:type="dxa"/>
              <w:left w:w="10" w:type="dxa"/>
              <w:bottom w:w="0" w:type="dxa"/>
              <w:right w:w="10" w:type="dxa"/>
            </w:tcMar>
            <w:vAlign w:val="center"/>
            <w:hideMark/>
          </w:tcPr>
          <w:p w14:paraId="19504CCD"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0.0701</w:t>
            </w:r>
          </w:p>
        </w:tc>
        <w:tc>
          <w:tcPr>
            <w:tcW w:w="899" w:type="dxa"/>
            <w:tcMar>
              <w:top w:w="10" w:type="dxa"/>
              <w:left w:w="10" w:type="dxa"/>
              <w:bottom w:w="0" w:type="dxa"/>
              <w:right w:w="10" w:type="dxa"/>
            </w:tcMar>
            <w:vAlign w:val="center"/>
            <w:hideMark/>
          </w:tcPr>
          <w:p w14:paraId="389F03AC"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1.03</w:t>
            </w:r>
          </w:p>
        </w:tc>
        <w:tc>
          <w:tcPr>
            <w:tcW w:w="450" w:type="dxa"/>
            <w:tcMar>
              <w:top w:w="10" w:type="dxa"/>
              <w:left w:w="10" w:type="dxa"/>
              <w:bottom w:w="0" w:type="dxa"/>
              <w:right w:w="10" w:type="dxa"/>
            </w:tcMar>
            <w:vAlign w:val="center"/>
            <w:hideMark/>
          </w:tcPr>
          <w:p w14:paraId="475CC055"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1.25</w:t>
            </w:r>
          </w:p>
        </w:tc>
        <w:tc>
          <w:tcPr>
            <w:tcW w:w="630" w:type="dxa"/>
            <w:tcMar>
              <w:top w:w="10" w:type="dxa"/>
              <w:left w:w="10" w:type="dxa"/>
              <w:bottom w:w="0" w:type="dxa"/>
              <w:right w:w="10" w:type="dxa"/>
            </w:tcMar>
            <w:vAlign w:val="center"/>
            <w:hideMark/>
          </w:tcPr>
          <w:p w14:paraId="4C4B6541"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0.893</w:t>
            </w:r>
          </w:p>
        </w:tc>
        <w:tc>
          <w:tcPr>
            <w:tcW w:w="900" w:type="dxa"/>
            <w:tcMar>
              <w:top w:w="10" w:type="dxa"/>
              <w:left w:w="10" w:type="dxa"/>
              <w:bottom w:w="0" w:type="dxa"/>
              <w:right w:w="10" w:type="dxa"/>
            </w:tcMar>
            <w:vAlign w:val="center"/>
            <w:hideMark/>
          </w:tcPr>
          <w:p w14:paraId="0378496E"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1.96</w:t>
            </w:r>
          </w:p>
        </w:tc>
        <w:tc>
          <w:tcPr>
            <w:tcW w:w="540" w:type="dxa"/>
            <w:tcMar>
              <w:top w:w="10" w:type="dxa"/>
              <w:left w:w="10" w:type="dxa"/>
              <w:bottom w:w="0" w:type="dxa"/>
              <w:right w:w="10" w:type="dxa"/>
            </w:tcMar>
            <w:vAlign w:val="center"/>
            <w:hideMark/>
          </w:tcPr>
          <w:p w14:paraId="38A5BA22"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1.75</w:t>
            </w:r>
          </w:p>
        </w:tc>
        <w:tc>
          <w:tcPr>
            <w:tcW w:w="720" w:type="dxa"/>
            <w:tcMar>
              <w:top w:w="10" w:type="dxa"/>
              <w:left w:w="10" w:type="dxa"/>
              <w:bottom w:w="0" w:type="dxa"/>
              <w:right w:w="10" w:type="dxa"/>
            </w:tcMar>
            <w:vAlign w:val="center"/>
            <w:hideMark/>
          </w:tcPr>
          <w:p w14:paraId="48E27488"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0.0373</w:t>
            </w:r>
          </w:p>
        </w:tc>
        <w:tc>
          <w:tcPr>
            <w:tcW w:w="900" w:type="dxa"/>
            <w:tcMar>
              <w:top w:w="10" w:type="dxa"/>
              <w:left w:w="10" w:type="dxa"/>
              <w:bottom w:w="0" w:type="dxa"/>
              <w:right w:w="10" w:type="dxa"/>
            </w:tcMar>
            <w:vAlign w:val="center"/>
            <w:hideMark/>
          </w:tcPr>
          <w:p w14:paraId="329D5881"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6.88</w:t>
            </w:r>
          </w:p>
        </w:tc>
        <w:tc>
          <w:tcPr>
            <w:tcW w:w="540" w:type="dxa"/>
            <w:tcMar>
              <w:top w:w="10" w:type="dxa"/>
              <w:left w:w="10" w:type="dxa"/>
              <w:bottom w:w="0" w:type="dxa"/>
              <w:right w:w="10" w:type="dxa"/>
            </w:tcMar>
            <w:vAlign w:val="center"/>
            <w:hideMark/>
          </w:tcPr>
          <w:p w14:paraId="59591132"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1.24</w:t>
            </w:r>
          </w:p>
        </w:tc>
        <w:tc>
          <w:tcPr>
            <w:tcW w:w="689" w:type="dxa"/>
            <w:tcMar>
              <w:top w:w="10" w:type="dxa"/>
              <w:left w:w="10" w:type="dxa"/>
              <w:bottom w:w="0" w:type="dxa"/>
              <w:right w:w="10" w:type="dxa"/>
            </w:tcMar>
            <w:vAlign w:val="center"/>
            <w:hideMark/>
          </w:tcPr>
          <w:p w14:paraId="48F59E2E"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0.999</w:t>
            </w:r>
          </w:p>
        </w:tc>
      </w:tr>
      <w:tr w:rsidR="0038138C" w:rsidRPr="0095606E" w14:paraId="73D6EFEE" w14:textId="77777777" w:rsidTr="003B34A8">
        <w:trPr>
          <w:trHeight w:val="290"/>
          <w:jc w:val="center"/>
        </w:trPr>
        <w:tc>
          <w:tcPr>
            <w:tcW w:w="840" w:type="dxa"/>
            <w:tcMar>
              <w:top w:w="10" w:type="dxa"/>
              <w:left w:w="10" w:type="dxa"/>
              <w:bottom w:w="0" w:type="dxa"/>
              <w:right w:w="10" w:type="dxa"/>
            </w:tcMar>
            <w:vAlign w:val="center"/>
            <w:hideMark/>
          </w:tcPr>
          <w:p w14:paraId="5EF5B2EC"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A</w:t>
            </w:r>
          </w:p>
        </w:tc>
        <w:tc>
          <w:tcPr>
            <w:tcW w:w="562" w:type="dxa"/>
            <w:vAlign w:val="center"/>
            <w:hideMark/>
          </w:tcPr>
          <w:p w14:paraId="12DDE0C1"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1.5</w:t>
            </w:r>
          </w:p>
        </w:tc>
        <w:tc>
          <w:tcPr>
            <w:tcW w:w="789" w:type="dxa"/>
            <w:tcMar>
              <w:top w:w="10" w:type="dxa"/>
              <w:left w:w="10" w:type="dxa"/>
              <w:bottom w:w="0" w:type="dxa"/>
              <w:right w:w="10" w:type="dxa"/>
            </w:tcMar>
            <w:vAlign w:val="center"/>
            <w:hideMark/>
          </w:tcPr>
          <w:p w14:paraId="6503F77F"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4290</w:t>
            </w:r>
          </w:p>
        </w:tc>
        <w:tc>
          <w:tcPr>
            <w:tcW w:w="780" w:type="dxa"/>
            <w:tcMar>
              <w:top w:w="10" w:type="dxa"/>
              <w:left w:w="10" w:type="dxa"/>
              <w:bottom w:w="0" w:type="dxa"/>
              <w:right w:w="10" w:type="dxa"/>
            </w:tcMar>
            <w:vAlign w:val="center"/>
            <w:hideMark/>
          </w:tcPr>
          <w:p w14:paraId="643AA37E"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0.374</w:t>
            </w:r>
          </w:p>
        </w:tc>
        <w:tc>
          <w:tcPr>
            <w:tcW w:w="899" w:type="dxa"/>
            <w:tcMar>
              <w:top w:w="10" w:type="dxa"/>
              <w:left w:w="10" w:type="dxa"/>
              <w:bottom w:w="0" w:type="dxa"/>
              <w:right w:w="10" w:type="dxa"/>
            </w:tcMar>
            <w:vAlign w:val="center"/>
            <w:hideMark/>
          </w:tcPr>
          <w:p w14:paraId="389F093E"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1.09</w:t>
            </w:r>
          </w:p>
        </w:tc>
        <w:tc>
          <w:tcPr>
            <w:tcW w:w="450" w:type="dxa"/>
            <w:tcMar>
              <w:top w:w="10" w:type="dxa"/>
              <w:left w:w="10" w:type="dxa"/>
              <w:bottom w:w="0" w:type="dxa"/>
              <w:right w:w="10" w:type="dxa"/>
            </w:tcMar>
            <w:vAlign w:val="center"/>
            <w:hideMark/>
          </w:tcPr>
          <w:p w14:paraId="48325BA7"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1.45</w:t>
            </w:r>
          </w:p>
        </w:tc>
        <w:tc>
          <w:tcPr>
            <w:tcW w:w="630" w:type="dxa"/>
            <w:tcMar>
              <w:top w:w="10" w:type="dxa"/>
              <w:left w:w="10" w:type="dxa"/>
              <w:bottom w:w="0" w:type="dxa"/>
              <w:right w:w="10" w:type="dxa"/>
            </w:tcMar>
            <w:vAlign w:val="center"/>
            <w:hideMark/>
          </w:tcPr>
          <w:p w14:paraId="4EF2DE1F"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0.525</w:t>
            </w:r>
          </w:p>
        </w:tc>
        <w:tc>
          <w:tcPr>
            <w:tcW w:w="900" w:type="dxa"/>
            <w:tcMar>
              <w:top w:w="10" w:type="dxa"/>
              <w:left w:w="10" w:type="dxa"/>
              <w:bottom w:w="0" w:type="dxa"/>
              <w:right w:w="10" w:type="dxa"/>
            </w:tcMar>
            <w:vAlign w:val="center"/>
            <w:hideMark/>
          </w:tcPr>
          <w:p w14:paraId="56403DE7"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2.32</w:t>
            </w:r>
          </w:p>
        </w:tc>
        <w:tc>
          <w:tcPr>
            <w:tcW w:w="540" w:type="dxa"/>
            <w:tcMar>
              <w:top w:w="10" w:type="dxa"/>
              <w:left w:w="10" w:type="dxa"/>
              <w:bottom w:w="0" w:type="dxa"/>
              <w:right w:w="10" w:type="dxa"/>
            </w:tcMar>
            <w:vAlign w:val="center"/>
            <w:hideMark/>
          </w:tcPr>
          <w:p w14:paraId="79939D4F"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1.47</w:t>
            </w:r>
          </w:p>
        </w:tc>
        <w:tc>
          <w:tcPr>
            <w:tcW w:w="720" w:type="dxa"/>
            <w:tcMar>
              <w:top w:w="10" w:type="dxa"/>
              <w:left w:w="10" w:type="dxa"/>
              <w:bottom w:w="0" w:type="dxa"/>
              <w:right w:w="10" w:type="dxa"/>
            </w:tcMar>
            <w:vAlign w:val="center"/>
            <w:hideMark/>
          </w:tcPr>
          <w:p w14:paraId="2F06CA19"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0.101</w:t>
            </w:r>
          </w:p>
        </w:tc>
        <w:tc>
          <w:tcPr>
            <w:tcW w:w="900" w:type="dxa"/>
            <w:tcMar>
              <w:top w:w="10" w:type="dxa"/>
              <w:left w:w="10" w:type="dxa"/>
              <w:bottom w:w="0" w:type="dxa"/>
              <w:right w:w="10" w:type="dxa"/>
            </w:tcMar>
            <w:vAlign w:val="center"/>
            <w:hideMark/>
          </w:tcPr>
          <w:p w14:paraId="3283F83A"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5.44</w:t>
            </w:r>
          </w:p>
        </w:tc>
        <w:tc>
          <w:tcPr>
            <w:tcW w:w="540" w:type="dxa"/>
            <w:tcMar>
              <w:top w:w="10" w:type="dxa"/>
              <w:left w:w="10" w:type="dxa"/>
              <w:bottom w:w="0" w:type="dxa"/>
              <w:right w:w="10" w:type="dxa"/>
            </w:tcMar>
            <w:vAlign w:val="center"/>
            <w:hideMark/>
          </w:tcPr>
          <w:p w14:paraId="0BD68611"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1.41</w:t>
            </w:r>
          </w:p>
        </w:tc>
        <w:tc>
          <w:tcPr>
            <w:tcW w:w="689" w:type="dxa"/>
            <w:tcMar>
              <w:top w:w="10" w:type="dxa"/>
              <w:left w:w="10" w:type="dxa"/>
              <w:bottom w:w="0" w:type="dxa"/>
              <w:right w:w="10" w:type="dxa"/>
            </w:tcMar>
            <w:vAlign w:val="center"/>
            <w:hideMark/>
          </w:tcPr>
          <w:p w14:paraId="3FE1E81B"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0.999</w:t>
            </w:r>
          </w:p>
        </w:tc>
      </w:tr>
      <w:tr w:rsidR="0038138C" w:rsidRPr="0095606E" w14:paraId="1A923A03" w14:textId="77777777" w:rsidTr="003B34A8">
        <w:trPr>
          <w:trHeight w:val="290"/>
          <w:jc w:val="center"/>
        </w:trPr>
        <w:tc>
          <w:tcPr>
            <w:tcW w:w="840" w:type="dxa"/>
            <w:tcMar>
              <w:top w:w="10" w:type="dxa"/>
              <w:left w:w="10" w:type="dxa"/>
              <w:bottom w:w="0" w:type="dxa"/>
              <w:right w:w="10" w:type="dxa"/>
            </w:tcMar>
            <w:vAlign w:val="center"/>
            <w:hideMark/>
          </w:tcPr>
          <w:p w14:paraId="7CEAD415"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B</w:t>
            </w:r>
          </w:p>
        </w:tc>
        <w:tc>
          <w:tcPr>
            <w:tcW w:w="562" w:type="dxa"/>
            <w:vAlign w:val="center"/>
            <w:hideMark/>
          </w:tcPr>
          <w:p w14:paraId="57D728DB"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1.5</w:t>
            </w:r>
          </w:p>
        </w:tc>
        <w:tc>
          <w:tcPr>
            <w:tcW w:w="789" w:type="dxa"/>
            <w:tcMar>
              <w:top w:w="10" w:type="dxa"/>
              <w:left w:w="10" w:type="dxa"/>
              <w:bottom w:w="0" w:type="dxa"/>
              <w:right w:w="10" w:type="dxa"/>
            </w:tcMar>
            <w:vAlign w:val="center"/>
            <w:hideMark/>
          </w:tcPr>
          <w:p w14:paraId="744743E1"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5580</w:t>
            </w:r>
          </w:p>
        </w:tc>
        <w:tc>
          <w:tcPr>
            <w:tcW w:w="780" w:type="dxa"/>
            <w:tcMar>
              <w:top w:w="10" w:type="dxa"/>
              <w:left w:w="10" w:type="dxa"/>
              <w:bottom w:w="0" w:type="dxa"/>
              <w:right w:w="10" w:type="dxa"/>
            </w:tcMar>
            <w:vAlign w:val="center"/>
            <w:hideMark/>
          </w:tcPr>
          <w:p w14:paraId="6D040546"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0.328</w:t>
            </w:r>
          </w:p>
        </w:tc>
        <w:tc>
          <w:tcPr>
            <w:tcW w:w="899" w:type="dxa"/>
            <w:tcMar>
              <w:top w:w="10" w:type="dxa"/>
              <w:left w:w="10" w:type="dxa"/>
              <w:bottom w:w="0" w:type="dxa"/>
              <w:right w:w="10" w:type="dxa"/>
            </w:tcMar>
            <w:vAlign w:val="center"/>
            <w:hideMark/>
          </w:tcPr>
          <w:p w14:paraId="4E4B360E"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1.11</w:t>
            </w:r>
          </w:p>
        </w:tc>
        <w:tc>
          <w:tcPr>
            <w:tcW w:w="450" w:type="dxa"/>
            <w:tcMar>
              <w:top w:w="10" w:type="dxa"/>
              <w:left w:w="10" w:type="dxa"/>
              <w:bottom w:w="0" w:type="dxa"/>
              <w:right w:w="10" w:type="dxa"/>
            </w:tcMar>
            <w:vAlign w:val="center"/>
            <w:hideMark/>
          </w:tcPr>
          <w:p w14:paraId="36659905"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1.43</w:t>
            </w:r>
          </w:p>
        </w:tc>
        <w:tc>
          <w:tcPr>
            <w:tcW w:w="630" w:type="dxa"/>
            <w:tcMar>
              <w:top w:w="10" w:type="dxa"/>
              <w:left w:w="10" w:type="dxa"/>
              <w:bottom w:w="0" w:type="dxa"/>
              <w:right w:w="10" w:type="dxa"/>
            </w:tcMar>
            <w:vAlign w:val="center"/>
            <w:hideMark/>
          </w:tcPr>
          <w:p w14:paraId="72AC17CD"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0.550</w:t>
            </w:r>
          </w:p>
        </w:tc>
        <w:tc>
          <w:tcPr>
            <w:tcW w:w="900" w:type="dxa"/>
            <w:tcMar>
              <w:top w:w="10" w:type="dxa"/>
              <w:left w:w="10" w:type="dxa"/>
              <w:bottom w:w="0" w:type="dxa"/>
              <w:right w:w="10" w:type="dxa"/>
            </w:tcMar>
            <w:vAlign w:val="center"/>
            <w:hideMark/>
          </w:tcPr>
          <w:p w14:paraId="4F19FC26"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2.34</w:t>
            </w:r>
          </w:p>
        </w:tc>
        <w:tc>
          <w:tcPr>
            <w:tcW w:w="540" w:type="dxa"/>
            <w:tcMar>
              <w:top w:w="10" w:type="dxa"/>
              <w:left w:w="10" w:type="dxa"/>
              <w:bottom w:w="0" w:type="dxa"/>
              <w:right w:w="10" w:type="dxa"/>
            </w:tcMar>
            <w:vAlign w:val="center"/>
            <w:hideMark/>
          </w:tcPr>
          <w:p w14:paraId="32EB0E34"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1.49</w:t>
            </w:r>
          </w:p>
        </w:tc>
        <w:tc>
          <w:tcPr>
            <w:tcW w:w="720" w:type="dxa"/>
            <w:tcMar>
              <w:top w:w="10" w:type="dxa"/>
              <w:left w:w="10" w:type="dxa"/>
              <w:bottom w:w="0" w:type="dxa"/>
              <w:right w:w="10" w:type="dxa"/>
            </w:tcMar>
            <w:vAlign w:val="center"/>
            <w:hideMark/>
          </w:tcPr>
          <w:p w14:paraId="7E8CB6E8"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0.122</w:t>
            </w:r>
          </w:p>
        </w:tc>
        <w:tc>
          <w:tcPr>
            <w:tcW w:w="900" w:type="dxa"/>
            <w:tcMar>
              <w:top w:w="10" w:type="dxa"/>
              <w:left w:w="10" w:type="dxa"/>
              <w:bottom w:w="0" w:type="dxa"/>
              <w:right w:w="10" w:type="dxa"/>
            </w:tcMar>
            <w:vAlign w:val="center"/>
            <w:hideMark/>
          </w:tcPr>
          <w:p w14:paraId="7751D033"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5.59</w:t>
            </w:r>
          </w:p>
        </w:tc>
        <w:tc>
          <w:tcPr>
            <w:tcW w:w="540" w:type="dxa"/>
            <w:tcMar>
              <w:top w:w="10" w:type="dxa"/>
              <w:left w:w="10" w:type="dxa"/>
              <w:bottom w:w="0" w:type="dxa"/>
              <w:right w:w="10" w:type="dxa"/>
            </w:tcMar>
            <w:vAlign w:val="center"/>
            <w:hideMark/>
          </w:tcPr>
          <w:p w14:paraId="18AD205A"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1.41</w:t>
            </w:r>
          </w:p>
        </w:tc>
        <w:tc>
          <w:tcPr>
            <w:tcW w:w="689" w:type="dxa"/>
            <w:tcMar>
              <w:top w:w="10" w:type="dxa"/>
              <w:left w:w="10" w:type="dxa"/>
              <w:bottom w:w="0" w:type="dxa"/>
              <w:right w:w="10" w:type="dxa"/>
            </w:tcMar>
            <w:vAlign w:val="center"/>
            <w:hideMark/>
          </w:tcPr>
          <w:p w14:paraId="44BEDEDB"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0.999</w:t>
            </w:r>
          </w:p>
        </w:tc>
      </w:tr>
      <w:tr w:rsidR="0038138C" w:rsidRPr="0095606E" w14:paraId="58D1ED7C" w14:textId="77777777" w:rsidTr="003B34A8">
        <w:trPr>
          <w:trHeight w:val="290"/>
          <w:jc w:val="center"/>
        </w:trPr>
        <w:tc>
          <w:tcPr>
            <w:tcW w:w="840" w:type="dxa"/>
            <w:tcBorders>
              <w:top w:val="nil"/>
              <w:left w:val="nil"/>
              <w:bottom w:val="single" w:sz="4" w:space="0" w:color="auto"/>
              <w:right w:val="nil"/>
            </w:tcBorders>
            <w:tcMar>
              <w:top w:w="10" w:type="dxa"/>
              <w:left w:w="10" w:type="dxa"/>
              <w:bottom w:w="0" w:type="dxa"/>
              <w:right w:w="10" w:type="dxa"/>
            </w:tcMar>
            <w:vAlign w:val="center"/>
            <w:hideMark/>
          </w:tcPr>
          <w:p w14:paraId="4A138DFE"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C</w:t>
            </w:r>
          </w:p>
        </w:tc>
        <w:tc>
          <w:tcPr>
            <w:tcW w:w="562" w:type="dxa"/>
            <w:tcBorders>
              <w:top w:val="nil"/>
              <w:left w:val="nil"/>
              <w:bottom w:val="single" w:sz="4" w:space="0" w:color="auto"/>
              <w:right w:val="nil"/>
            </w:tcBorders>
            <w:vAlign w:val="center"/>
            <w:hideMark/>
          </w:tcPr>
          <w:p w14:paraId="6B3B1433"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1.6</w:t>
            </w:r>
          </w:p>
        </w:tc>
        <w:tc>
          <w:tcPr>
            <w:tcW w:w="789" w:type="dxa"/>
            <w:tcBorders>
              <w:top w:val="nil"/>
              <w:left w:val="nil"/>
              <w:bottom w:val="single" w:sz="4" w:space="0" w:color="auto"/>
              <w:right w:val="nil"/>
            </w:tcBorders>
            <w:tcMar>
              <w:top w:w="10" w:type="dxa"/>
              <w:left w:w="10" w:type="dxa"/>
              <w:bottom w:w="0" w:type="dxa"/>
              <w:right w:w="10" w:type="dxa"/>
            </w:tcMar>
            <w:vAlign w:val="center"/>
            <w:hideMark/>
          </w:tcPr>
          <w:p w14:paraId="5482DAF1"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6890</w:t>
            </w:r>
          </w:p>
        </w:tc>
        <w:tc>
          <w:tcPr>
            <w:tcW w:w="780" w:type="dxa"/>
            <w:tcBorders>
              <w:top w:val="nil"/>
              <w:left w:val="nil"/>
              <w:bottom w:val="single" w:sz="4" w:space="0" w:color="auto"/>
              <w:right w:val="nil"/>
            </w:tcBorders>
            <w:tcMar>
              <w:top w:w="10" w:type="dxa"/>
              <w:left w:w="10" w:type="dxa"/>
              <w:bottom w:w="0" w:type="dxa"/>
              <w:right w:w="10" w:type="dxa"/>
            </w:tcMar>
            <w:vAlign w:val="center"/>
            <w:hideMark/>
          </w:tcPr>
          <w:p w14:paraId="3B16377A"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0.240</w:t>
            </w:r>
          </w:p>
        </w:tc>
        <w:tc>
          <w:tcPr>
            <w:tcW w:w="899" w:type="dxa"/>
            <w:tcBorders>
              <w:top w:val="nil"/>
              <w:left w:val="nil"/>
              <w:bottom w:val="single" w:sz="4" w:space="0" w:color="auto"/>
              <w:right w:val="nil"/>
            </w:tcBorders>
            <w:tcMar>
              <w:top w:w="10" w:type="dxa"/>
              <w:left w:w="10" w:type="dxa"/>
              <w:bottom w:w="0" w:type="dxa"/>
              <w:right w:w="10" w:type="dxa"/>
            </w:tcMar>
            <w:vAlign w:val="center"/>
            <w:hideMark/>
          </w:tcPr>
          <w:p w14:paraId="5E5B1AAF"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1.08</w:t>
            </w:r>
          </w:p>
        </w:tc>
        <w:tc>
          <w:tcPr>
            <w:tcW w:w="450" w:type="dxa"/>
            <w:tcBorders>
              <w:top w:val="nil"/>
              <w:left w:val="nil"/>
              <w:bottom w:val="single" w:sz="4" w:space="0" w:color="auto"/>
              <w:right w:val="nil"/>
            </w:tcBorders>
            <w:tcMar>
              <w:top w:w="10" w:type="dxa"/>
              <w:left w:w="10" w:type="dxa"/>
              <w:bottom w:w="0" w:type="dxa"/>
              <w:right w:w="10" w:type="dxa"/>
            </w:tcMar>
            <w:vAlign w:val="center"/>
            <w:hideMark/>
          </w:tcPr>
          <w:p w14:paraId="681BA3D5"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1.40</w:t>
            </w:r>
          </w:p>
        </w:tc>
        <w:tc>
          <w:tcPr>
            <w:tcW w:w="630" w:type="dxa"/>
            <w:tcBorders>
              <w:top w:val="nil"/>
              <w:left w:val="nil"/>
              <w:bottom w:val="single" w:sz="4" w:space="0" w:color="auto"/>
              <w:right w:val="nil"/>
            </w:tcBorders>
            <w:tcMar>
              <w:top w:w="10" w:type="dxa"/>
              <w:left w:w="10" w:type="dxa"/>
              <w:bottom w:w="0" w:type="dxa"/>
              <w:right w:w="10" w:type="dxa"/>
            </w:tcMar>
            <w:vAlign w:val="center"/>
            <w:hideMark/>
          </w:tcPr>
          <w:p w14:paraId="076910AD"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0.643</w:t>
            </w:r>
          </w:p>
        </w:tc>
        <w:tc>
          <w:tcPr>
            <w:tcW w:w="900" w:type="dxa"/>
            <w:tcBorders>
              <w:top w:val="nil"/>
              <w:left w:val="nil"/>
              <w:bottom w:val="single" w:sz="4" w:space="0" w:color="auto"/>
              <w:right w:val="nil"/>
            </w:tcBorders>
            <w:tcMar>
              <w:top w:w="10" w:type="dxa"/>
              <w:left w:w="10" w:type="dxa"/>
              <w:bottom w:w="0" w:type="dxa"/>
              <w:right w:w="10" w:type="dxa"/>
            </w:tcMar>
            <w:vAlign w:val="center"/>
            <w:hideMark/>
          </w:tcPr>
          <w:p w14:paraId="64B17EB5"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2.31</w:t>
            </w:r>
          </w:p>
        </w:tc>
        <w:tc>
          <w:tcPr>
            <w:tcW w:w="540" w:type="dxa"/>
            <w:tcBorders>
              <w:top w:val="nil"/>
              <w:left w:val="nil"/>
              <w:bottom w:val="single" w:sz="4" w:space="0" w:color="auto"/>
              <w:right w:val="nil"/>
            </w:tcBorders>
            <w:tcMar>
              <w:top w:w="10" w:type="dxa"/>
              <w:left w:w="10" w:type="dxa"/>
              <w:bottom w:w="0" w:type="dxa"/>
              <w:right w:w="10" w:type="dxa"/>
            </w:tcMar>
            <w:vAlign w:val="center"/>
            <w:hideMark/>
          </w:tcPr>
          <w:p w14:paraId="0856D8FF"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1.53</w:t>
            </w:r>
          </w:p>
        </w:tc>
        <w:tc>
          <w:tcPr>
            <w:tcW w:w="720" w:type="dxa"/>
            <w:tcBorders>
              <w:top w:val="nil"/>
              <w:left w:val="nil"/>
              <w:bottom w:val="single" w:sz="4" w:space="0" w:color="auto"/>
              <w:right w:val="nil"/>
            </w:tcBorders>
            <w:tcMar>
              <w:top w:w="10" w:type="dxa"/>
              <w:left w:w="10" w:type="dxa"/>
              <w:bottom w:w="0" w:type="dxa"/>
              <w:right w:w="10" w:type="dxa"/>
            </w:tcMar>
            <w:vAlign w:val="center"/>
            <w:hideMark/>
          </w:tcPr>
          <w:p w14:paraId="06CF700E"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0.117</w:t>
            </w:r>
          </w:p>
        </w:tc>
        <w:tc>
          <w:tcPr>
            <w:tcW w:w="900" w:type="dxa"/>
            <w:tcBorders>
              <w:top w:val="nil"/>
              <w:left w:val="nil"/>
              <w:bottom w:val="single" w:sz="4" w:space="0" w:color="auto"/>
              <w:right w:val="nil"/>
            </w:tcBorders>
            <w:tcMar>
              <w:top w:w="10" w:type="dxa"/>
              <w:left w:w="10" w:type="dxa"/>
              <w:bottom w:w="0" w:type="dxa"/>
              <w:right w:w="10" w:type="dxa"/>
            </w:tcMar>
            <w:vAlign w:val="center"/>
            <w:hideMark/>
          </w:tcPr>
          <w:p w14:paraId="5F0A6C27"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5.81</w:t>
            </w:r>
          </w:p>
        </w:tc>
        <w:tc>
          <w:tcPr>
            <w:tcW w:w="540" w:type="dxa"/>
            <w:tcBorders>
              <w:top w:val="nil"/>
              <w:left w:val="nil"/>
              <w:bottom w:val="single" w:sz="4" w:space="0" w:color="auto"/>
              <w:right w:val="nil"/>
            </w:tcBorders>
            <w:tcMar>
              <w:top w:w="10" w:type="dxa"/>
              <w:left w:w="10" w:type="dxa"/>
              <w:bottom w:w="0" w:type="dxa"/>
              <w:right w:w="10" w:type="dxa"/>
            </w:tcMar>
            <w:vAlign w:val="center"/>
            <w:hideMark/>
          </w:tcPr>
          <w:p w14:paraId="2DE3EE4F"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1.37</w:t>
            </w:r>
          </w:p>
        </w:tc>
        <w:tc>
          <w:tcPr>
            <w:tcW w:w="689" w:type="dxa"/>
            <w:tcBorders>
              <w:top w:val="nil"/>
              <w:left w:val="nil"/>
              <w:bottom w:val="single" w:sz="4" w:space="0" w:color="auto"/>
              <w:right w:val="nil"/>
            </w:tcBorders>
            <w:tcMar>
              <w:top w:w="10" w:type="dxa"/>
              <w:left w:w="10" w:type="dxa"/>
              <w:bottom w:w="0" w:type="dxa"/>
              <w:right w:w="10" w:type="dxa"/>
            </w:tcMar>
            <w:vAlign w:val="center"/>
            <w:hideMark/>
          </w:tcPr>
          <w:p w14:paraId="1C3A13E2" w14:textId="77777777" w:rsidR="0095606E" w:rsidRPr="003B34A8" w:rsidRDefault="0095606E" w:rsidP="0095606E">
            <w:pPr>
              <w:spacing w:line="240" w:lineRule="auto"/>
              <w:contextualSpacing/>
              <w:jc w:val="center"/>
              <w:rPr>
                <w:rFonts w:eastAsia="Calibri" w:cs="Times New Roman"/>
                <w:szCs w:val="24"/>
              </w:rPr>
            </w:pPr>
            <w:r w:rsidRPr="003B34A8">
              <w:rPr>
                <w:rFonts w:eastAsia="Calibri" w:cs="Times New Roman"/>
                <w:szCs w:val="24"/>
              </w:rPr>
              <w:t>0.999</w:t>
            </w:r>
          </w:p>
        </w:tc>
      </w:tr>
    </w:tbl>
    <w:p w14:paraId="7FECC801" w14:textId="77777777" w:rsidR="00F46CFA" w:rsidRPr="004C0131" w:rsidRDefault="00F46CFA" w:rsidP="005A3AB1">
      <w:pPr>
        <w:spacing w:after="0"/>
        <w:rPr>
          <w:rFonts w:cs="Times New Roman"/>
          <w:szCs w:val="24"/>
        </w:rPr>
      </w:pPr>
    </w:p>
    <w:p w14:paraId="7DB63F41" w14:textId="77777777" w:rsidR="00A102DB" w:rsidRDefault="00A102DB">
      <w:pPr>
        <w:rPr>
          <w:rFonts w:cs="Times New Roman"/>
          <w:b/>
          <w:bCs/>
          <w:szCs w:val="24"/>
        </w:rPr>
      </w:pPr>
      <w:r>
        <w:rPr>
          <w:rFonts w:cs="Times New Roman"/>
          <w:b/>
          <w:bCs/>
          <w:szCs w:val="24"/>
        </w:rPr>
        <w:br w:type="page"/>
      </w:r>
    </w:p>
    <w:p w14:paraId="64FE807F" w14:textId="00A9FC8C" w:rsidR="003464D4" w:rsidRPr="003257B2" w:rsidRDefault="00823982" w:rsidP="003464D4">
      <w:pPr>
        <w:spacing w:after="0"/>
        <w:rPr>
          <w:rFonts w:cs="Times New Roman"/>
          <w:b/>
          <w:bCs/>
          <w:szCs w:val="24"/>
        </w:rPr>
      </w:pPr>
      <w:r>
        <w:rPr>
          <w:rFonts w:cs="Times New Roman"/>
          <w:b/>
          <w:bCs/>
          <w:szCs w:val="24"/>
        </w:rPr>
        <w:lastRenderedPageBreak/>
        <w:t>Potential e</w:t>
      </w:r>
      <w:r w:rsidR="003464D4">
        <w:rPr>
          <w:rFonts w:cs="Times New Roman"/>
          <w:b/>
          <w:bCs/>
          <w:szCs w:val="24"/>
        </w:rPr>
        <w:t xml:space="preserve">ffect of particle bounce on </w:t>
      </w:r>
      <w:r>
        <w:rPr>
          <w:rFonts w:cs="Times New Roman"/>
          <w:b/>
          <w:bCs/>
          <w:szCs w:val="24"/>
        </w:rPr>
        <w:t>the measurement</w:t>
      </w:r>
      <w:r w:rsidR="00CD2535">
        <w:rPr>
          <w:rFonts w:cs="Times New Roman"/>
          <w:b/>
          <w:bCs/>
          <w:szCs w:val="24"/>
        </w:rPr>
        <w:t xml:space="preserve"> of</w:t>
      </w:r>
      <w:r>
        <w:rPr>
          <w:rFonts w:cs="Times New Roman"/>
          <w:b/>
          <w:bCs/>
          <w:szCs w:val="24"/>
        </w:rPr>
        <w:t xml:space="preserve"> </w:t>
      </w:r>
      <w:r w:rsidR="003464D4">
        <w:rPr>
          <w:rFonts w:cs="Times New Roman"/>
          <w:b/>
          <w:bCs/>
          <w:szCs w:val="24"/>
        </w:rPr>
        <w:t>s</w:t>
      </w:r>
      <w:r>
        <w:rPr>
          <w:rFonts w:cs="Times New Roman"/>
          <w:b/>
          <w:bCs/>
          <w:szCs w:val="24"/>
        </w:rPr>
        <w:t xml:space="preserve">ilica content in MOUDI samples </w:t>
      </w:r>
    </w:p>
    <w:p w14:paraId="033560D3" w14:textId="77777777" w:rsidR="00297F19" w:rsidRDefault="00297F19" w:rsidP="007C06C1">
      <w:pPr>
        <w:spacing w:after="0"/>
        <w:ind w:firstLine="720"/>
        <w:rPr>
          <w:rFonts w:cs="Times New Roman"/>
          <w:szCs w:val="24"/>
        </w:rPr>
      </w:pPr>
    </w:p>
    <w:p w14:paraId="2F2839BA" w14:textId="3BA4D456" w:rsidR="00B00042" w:rsidRDefault="00507D8F" w:rsidP="007C06C1">
      <w:pPr>
        <w:spacing w:after="0"/>
        <w:ind w:firstLine="720"/>
        <w:rPr>
          <w:rFonts w:cs="Times New Roman"/>
          <w:szCs w:val="24"/>
        </w:rPr>
      </w:pPr>
      <w:r w:rsidRPr="007C06C1">
        <w:rPr>
          <w:rFonts w:cs="Times New Roman"/>
          <w:szCs w:val="24"/>
        </w:rPr>
        <w:t>Supermicro</w:t>
      </w:r>
      <w:r>
        <w:rPr>
          <w:rFonts w:cs="Times New Roman"/>
          <w:szCs w:val="24"/>
        </w:rPr>
        <w:t>meter</w:t>
      </w:r>
      <w:r w:rsidRPr="007C06C1">
        <w:rPr>
          <w:rFonts w:cs="Times New Roman"/>
          <w:szCs w:val="24"/>
        </w:rPr>
        <w:t xml:space="preserve"> </w:t>
      </w:r>
      <w:r w:rsidR="007C06C1" w:rsidRPr="007C06C1">
        <w:rPr>
          <w:rFonts w:cs="Times New Roman"/>
          <w:szCs w:val="24"/>
        </w:rPr>
        <w:t xml:space="preserve">particles are more prone to bouncing than </w:t>
      </w:r>
      <w:r w:rsidRPr="007C06C1">
        <w:rPr>
          <w:rFonts w:cs="Times New Roman"/>
          <w:szCs w:val="24"/>
        </w:rPr>
        <w:t>submicro</w:t>
      </w:r>
      <w:r>
        <w:rPr>
          <w:rFonts w:cs="Times New Roman"/>
          <w:szCs w:val="24"/>
        </w:rPr>
        <w:t>meter</w:t>
      </w:r>
      <w:r w:rsidRPr="007C06C1">
        <w:rPr>
          <w:rFonts w:cs="Times New Roman"/>
          <w:szCs w:val="24"/>
        </w:rPr>
        <w:t xml:space="preserve"> </w:t>
      </w:r>
      <w:r w:rsidR="007C06C1" w:rsidRPr="007C06C1">
        <w:rPr>
          <w:rFonts w:cs="Times New Roman"/>
          <w:szCs w:val="24"/>
        </w:rPr>
        <w:t xml:space="preserve">particles </w:t>
      </w:r>
      <w:r w:rsidR="007C06C1" w:rsidRPr="007C06C1">
        <w:rPr>
          <w:rFonts w:cs="Times New Roman"/>
          <w:noProof/>
          <w:szCs w:val="24"/>
        </w:rPr>
        <w:t>(Marple and Olson, 2011)</w:t>
      </w:r>
      <w:r w:rsidR="007C06C1" w:rsidRPr="007C06C1">
        <w:rPr>
          <w:rFonts w:cs="Times New Roman"/>
          <w:szCs w:val="24"/>
        </w:rPr>
        <w:t xml:space="preserve">. The hardness of particles influences particle bounce, with those made of softer materials bouncing less due to undergoing more plastic deformation upon impact </w:t>
      </w:r>
      <w:r w:rsidR="007C06C1" w:rsidRPr="007C06C1">
        <w:rPr>
          <w:rFonts w:cs="Times New Roman"/>
          <w:noProof/>
          <w:szCs w:val="24"/>
        </w:rPr>
        <w:t>(Hinds et al., 1985)</w:t>
      </w:r>
      <w:r w:rsidR="007C06C1" w:rsidRPr="007C06C1">
        <w:rPr>
          <w:rFonts w:cs="Times New Roman"/>
          <w:szCs w:val="24"/>
        </w:rPr>
        <w:t>. If particles have a distribution of crystalline silica content due to heterogeneity in engineered stone, one might expect particles containing a higher percentage of crystalline silica will be harder and, thus, bounce more frequently. This would cause not only a negative bias on the stages where the bouncing occurs, but also a positive bias where those bounced particles are finally collected on subsequent stages. Such behavior might explain why for Stone A the first two MOUDI stages had crystalline silica content lower than the bulk dust</w:t>
      </w:r>
      <w:r w:rsidR="00F044FA">
        <w:rPr>
          <w:rFonts w:cs="Times New Roman"/>
          <w:szCs w:val="24"/>
        </w:rPr>
        <w:t>,</w:t>
      </w:r>
      <w:r w:rsidR="007C06C1" w:rsidRPr="007C06C1">
        <w:rPr>
          <w:rFonts w:cs="Times New Roman"/>
          <w:szCs w:val="24"/>
        </w:rPr>
        <w:t xml:space="preserve"> while the third stage had the highest crystalline silica content of all stages.</w:t>
      </w:r>
      <w:r w:rsidR="00DF2BB0">
        <w:rPr>
          <w:rFonts w:cs="Times New Roman"/>
          <w:szCs w:val="24"/>
        </w:rPr>
        <w:t xml:space="preserve"> </w:t>
      </w:r>
      <w:r w:rsidR="00540830">
        <w:rPr>
          <w:rFonts w:cs="Times New Roman"/>
          <w:szCs w:val="24"/>
        </w:rPr>
        <w:t>For the case of the MOUDI-derived total size fraction, the crystalline silica content was estimated from the sum of the masses on each stage</w:t>
      </w:r>
      <w:r w:rsidR="00191139">
        <w:rPr>
          <w:rFonts w:cs="Times New Roman"/>
          <w:szCs w:val="24"/>
        </w:rPr>
        <w:t>. Thus,</w:t>
      </w:r>
      <w:r w:rsidR="00540830">
        <w:rPr>
          <w:rFonts w:cs="Times New Roman"/>
          <w:szCs w:val="24"/>
        </w:rPr>
        <w:t xml:space="preserve"> particle bounce would have no effect on its arithmetic mean.</w:t>
      </w:r>
      <w:r w:rsidR="00E93F90">
        <w:rPr>
          <w:rFonts w:cs="Times New Roman"/>
          <w:szCs w:val="24"/>
        </w:rPr>
        <w:t xml:space="preserve"> For</w:t>
      </w:r>
      <w:r w:rsidR="00CD1DC6">
        <w:rPr>
          <w:rFonts w:cs="Times New Roman"/>
          <w:szCs w:val="24"/>
        </w:rPr>
        <w:t xml:space="preserve"> MOUDI-derived respirable fraction, </w:t>
      </w:r>
      <w:r w:rsidR="00987F3E">
        <w:rPr>
          <w:rFonts w:cs="Times New Roman"/>
          <w:szCs w:val="24"/>
        </w:rPr>
        <w:t>the mass collected on each MOUDI stage was weighted by the respirable fraction criterion at the midpoint aerodynamic diameter of that stage. In this instance, particle bounce would affect the estimation</w:t>
      </w:r>
      <w:r w:rsidR="00783B7F">
        <w:rPr>
          <w:rFonts w:cs="Times New Roman"/>
          <w:szCs w:val="24"/>
        </w:rPr>
        <w:t xml:space="preserve"> of crystalline silica content.</w:t>
      </w:r>
    </w:p>
    <w:p w14:paraId="40E62906" w14:textId="4389214E" w:rsidR="007C06C1" w:rsidRPr="007C06C1" w:rsidRDefault="007C06C1" w:rsidP="007C06C1">
      <w:pPr>
        <w:spacing w:after="0"/>
        <w:ind w:firstLine="720"/>
        <w:rPr>
          <w:rFonts w:cs="Times New Roman"/>
          <w:szCs w:val="24"/>
        </w:rPr>
      </w:pPr>
      <w:r w:rsidRPr="007C06C1">
        <w:rPr>
          <w:rFonts w:cs="Times New Roman"/>
          <w:noProof/>
          <w:szCs w:val="24"/>
        </w:rPr>
        <w:t>Chubb and Cauda (2017)</w:t>
      </w:r>
      <w:r w:rsidRPr="007C06C1">
        <w:rPr>
          <w:rFonts w:cs="Times New Roman"/>
          <w:szCs w:val="24"/>
        </w:rPr>
        <w:t xml:space="preserve"> presented a sampling strategy to address the positive bias due to particle bounce in the MOUDI when using uncoated substrates for silica analysis. Two MOUDIs collected concurrent samples with substrates on each stage alternating between PVC filters and aluminum foil coated with grease. One MOUDI had PVC filters on the even number stages</w:t>
      </w:r>
      <w:r w:rsidR="002D4C14">
        <w:rPr>
          <w:rFonts w:cs="Times New Roman"/>
          <w:szCs w:val="24"/>
        </w:rPr>
        <w:t xml:space="preserve"> </w:t>
      </w:r>
      <w:r w:rsidR="00193769">
        <w:rPr>
          <w:rFonts w:cs="Times New Roman"/>
          <w:szCs w:val="24"/>
        </w:rPr>
        <w:t>and</w:t>
      </w:r>
      <w:r w:rsidR="00193769" w:rsidRPr="007C06C1">
        <w:rPr>
          <w:rFonts w:cs="Times New Roman"/>
          <w:szCs w:val="24"/>
        </w:rPr>
        <w:t xml:space="preserve"> </w:t>
      </w:r>
      <w:r w:rsidRPr="007C06C1">
        <w:rPr>
          <w:rFonts w:cs="Times New Roman"/>
          <w:szCs w:val="24"/>
        </w:rPr>
        <w:t xml:space="preserve">the other MOUDI had them on the odd stages. This strategy, however, did not address the negative bias introduced by particle bounce. The present study did not employ this strategy because the use </w:t>
      </w:r>
      <w:r w:rsidRPr="007C06C1">
        <w:rPr>
          <w:rFonts w:cs="Times New Roman"/>
          <w:szCs w:val="24"/>
        </w:rPr>
        <w:lastRenderedPageBreak/>
        <w:t xml:space="preserve">of a second MOUDI would have come at the expense of other concurrent samplers due to the limited number of sample ports in the testing </w:t>
      </w:r>
      <w:r w:rsidR="006354CC">
        <w:rPr>
          <w:rFonts w:cs="Times New Roman"/>
          <w:szCs w:val="24"/>
        </w:rPr>
        <w:t>system</w:t>
      </w:r>
      <w:r w:rsidRPr="007C06C1">
        <w:rPr>
          <w:rFonts w:cs="Times New Roman"/>
          <w:szCs w:val="24"/>
        </w:rPr>
        <w:t>.</w:t>
      </w:r>
    </w:p>
    <w:p w14:paraId="0C02DDAA" w14:textId="77777777" w:rsidR="003464D4" w:rsidRDefault="003464D4" w:rsidP="005A3AB1">
      <w:pPr>
        <w:spacing w:after="0"/>
        <w:rPr>
          <w:rFonts w:cs="Times New Roman"/>
          <w:b/>
          <w:bCs/>
          <w:szCs w:val="24"/>
        </w:rPr>
      </w:pPr>
    </w:p>
    <w:p w14:paraId="0EA8DFD5" w14:textId="389D779F" w:rsidR="0024604C" w:rsidRPr="00B97C80" w:rsidRDefault="00B97C80" w:rsidP="005A3AB1">
      <w:pPr>
        <w:spacing w:after="0"/>
        <w:rPr>
          <w:rFonts w:cs="Times New Roman"/>
          <w:b/>
          <w:bCs/>
          <w:szCs w:val="24"/>
        </w:rPr>
      </w:pPr>
      <w:r>
        <w:rPr>
          <w:rFonts w:cs="Times New Roman"/>
          <w:b/>
          <w:bCs/>
          <w:szCs w:val="24"/>
        </w:rPr>
        <w:t>Additional tables and figures</w:t>
      </w:r>
    </w:p>
    <w:p w14:paraId="57F848A0" w14:textId="7365950B" w:rsidR="005950FB" w:rsidRDefault="005950FB" w:rsidP="005A3AB1">
      <w:pPr>
        <w:spacing w:after="0"/>
        <w:rPr>
          <w:rFonts w:cs="Times New Roman"/>
          <w:szCs w:val="24"/>
        </w:rPr>
      </w:pPr>
    </w:p>
    <w:p w14:paraId="4161982D" w14:textId="2D22F134" w:rsidR="00F750ED" w:rsidRPr="006B5CD9" w:rsidRDefault="00F750ED" w:rsidP="00F750ED">
      <w:pPr>
        <w:pStyle w:val="Caption"/>
        <w:keepNext/>
        <w:rPr>
          <w:b w:val="0"/>
          <w:bCs/>
        </w:rPr>
      </w:pPr>
      <w:r>
        <w:t>Table S</w:t>
      </w:r>
      <w:r w:rsidR="00A53979">
        <w:fldChar w:fldCharType="begin"/>
      </w:r>
      <w:r w:rsidR="00A53979">
        <w:instrText xml:space="preserve"> SEQ Table \* ARABIC </w:instrText>
      </w:r>
      <w:r w:rsidR="00A53979">
        <w:fldChar w:fldCharType="separate"/>
      </w:r>
      <w:r>
        <w:rPr>
          <w:noProof/>
        </w:rPr>
        <w:t>2</w:t>
      </w:r>
      <w:r w:rsidR="00A53979">
        <w:rPr>
          <w:noProof/>
        </w:rPr>
        <w:fldChar w:fldCharType="end"/>
      </w:r>
      <w:r>
        <w:t>.</w:t>
      </w:r>
      <w:r>
        <w:rPr>
          <w:b w:val="0"/>
          <w:bCs/>
        </w:rPr>
        <w:t xml:space="preserve"> </w:t>
      </w:r>
      <w:r w:rsidRPr="003F3797">
        <w:rPr>
          <w:rFonts w:ascii="Cambria" w:hAnsi="Cambria"/>
          <w:b w:val="0"/>
          <w:bCs/>
          <w:i/>
          <w:iCs w:val="0"/>
        </w:rPr>
        <w:t>p</w:t>
      </w:r>
      <w:r>
        <w:rPr>
          <w:b w:val="0"/>
          <w:bCs/>
        </w:rPr>
        <w:t xml:space="preserve">-values from </w:t>
      </w:r>
      <w:r w:rsidR="00C568D2">
        <w:rPr>
          <w:b w:val="0"/>
          <w:bCs/>
        </w:rPr>
        <w:t>Welch’s ANOVA test to determine whether</w:t>
      </w:r>
      <w:r>
        <w:rPr>
          <w:b w:val="0"/>
          <w:bCs/>
        </w:rPr>
        <w:t xml:space="preserve"> the crystalline silica content collected </w:t>
      </w:r>
      <w:r w:rsidR="004712C5">
        <w:rPr>
          <w:b w:val="0"/>
          <w:bCs/>
        </w:rPr>
        <w:t>by the following samplers w</w:t>
      </w:r>
      <w:r w:rsidR="00276A7B">
        <w:rPr>
          <w:b w:val="0"/>
          <w:bCs/>
        </w:rPr>
        <w:t xml:space="preserve">as equal: (1) all individual </w:t>
      </w:r>
      <w:r>
        <w:rPr>
          <w:b w:val="0"/>
          <w:bCs/>
        </w:rPr>
        <w:t>MOUDI stages</w:t>
      </w:r>
      <w:r w:rsidR="00276A7B">
        <w:rPr>
          <w:b w:val="0"/>
          <w:bCs/>
        </w:rPr>
        <w:t xml:space="preserve"> and (2)</w:t>
      </w:r>
      <w:r>
        <w:rPr>
          <w:b w:val="0"/>
          <w:bCs/>
        </w:rPr>
        <w:t xml:space="preserve"> </w:t>
      </w:r>
      <w:r w:rsidR="001704B6">
        <w:rPr>
          <w:b w:val="0"/>
          <w:bCs/>
        </w:rPr>
        <w:t xml:space="preserve">all size-integrated samples (RASCAL, closed-face cassette, </w:t>
      </w:r>
      <w:r w:rsidR="00A95D23">
        <w:rPr>
          <w:b w:val="0"/>
          <w:bCs/>
        </w:rPr>
        <w:t xml:space="preserve">MOUDI-derived respirable </w:t>
      </w:r>
      <w:r w:rsidR="001A2A44">
        <w:rPr>
          <w:b w:val="0"/>
          <w:bCs/>
        </w:rPr>
        <w:t>dust</w:t>
      </w:r>
      <w:r w:rsidR="00A95D23">
        <w:rPr>
          <w:b w:val="0"/>
          <w:bCs/>
        </w:rPr>
        <w:t>, and MOUDI-derived total</w:t>
      </w:r>
      <w:r w:rsidR="001A2A44">
        <w:rPr>
          <w:b w:val="0"/>
          <w:bCs/>
        </w:rPr>
        <w:t xml:space="preserve"> dust)</w:t>
      </w:r>
      <w:r>
        <w:rPr>
          <w:b w:val="0"/>
          <w:bCs/>
        </w:rPr>
        <w:t xml:space="preserve">. Sample sizes </w:t>
      </w:r>
      <w:r w:rsidR="00FF4AAF">
        <w:rPr>
          <w:b w:val="0"/>
          <w:bCs/>
        </w:rPr>
        <w:t xml:space="preserve">for the </w:t>
      </w:r>
      <w:r>
        <w:rPr>
          <w:b w:val="0"/>
          <w:bCs/>
        </w:rPr>
        <w:t>MOUDI</w:t>
      </w:r>
      <w:r w:rsidR="00FF4AAF">
        <w:rPr>
          <w:b w:val="0"/>
          <w:bCs/>
        </w:rPr>
        <w:t>, RASCAL</w:t>
      </w:r>
      <w:r w:rsidR="00BF3171">
        <w:rPr>
          <w:b w:val="0"/>
          <w:bCs/>
        </w:rPr>
        <w:t>,</w:t>
      </w:r>
      <w:r>
        <w:rPr>
          <w:b w:val="0"/>
          <w:bCs/>
        </w:rPr>
        <w:t xml:space="preserve"> and closed-face cassette samples </w:t>
      </w:r>
      <w:r w:rsidR="00BF3171">
        <w:rPr>
          <w:b w:val="0"/>
          <w:bCs/>
        </w:rPr>
        <w:t>were 3, 6, and 3, respectively</w:t>
      </w:r>
      <w:r>
        <w:rPr>
          <w:b w:val="0"/>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1796"/>
        <w:gridCol w:w="2622"/>
      </w:tblGrid>
      <w:tr w:rsidR="00F750ED" w14:paraId="48C87917" w14:textId="77777777" w:rsidTr="000A3C24">
        <w:trPr>
          <w:jc w:val="center"/>
        </w:trPr>
        <w:tc>
          <w:tcPr>
            <w:tcW w:w="1116" w:type="dxa"/>
            <w:tcBorders>
              <w:top w:val="single" w:sz="4" w:space="0" w:color="auto"/>
              <w:bottom w:val="single" w:sz="4" w:space="0" w:color="auto"/>
            </w:tcBorders>
          </w:tcPr>
          <w:p w14:paraId="5817CEE9" w14:textId="77777777" w:rsidR="00F750ED" w:rsidRDefault="00F750ED" w:rsidP="000A3C24">
            <w:pPr>
              <w:spacing w:line="259" w:lineRule="auto"/>
              <w:jc w:val="center"/>
            </w:pPr>
          </w:p>
        </w:tc>
        <w:tc>
          <w:tcPr>
            <w:tcW w:w="1796" w:type="dxa"/>
            <w:tcBorders>
              <w:top w:val="single" w:sz="4" w:space="0" w:color="auto"/>
              <w:bottom w:val="single" w:sz="4" w:space="0" w:color="auto"/>
            </w:tcBorders>
          </w:tcPr>
          <w:p w14:paraId="2469B54F" w14:textId="77777777" w:rsidR="00F750ED" w:rsidRDefault="00F750ED" w:rsidP="000A3C24">
            <w:pPr>
              <w:spacing w:line="259" w:lineRule="auto"/>
              <w:jc w:val="center"/>
            </w:pPr>
            <w:r>
              <w:t>MOUDI stages</w:t>
            </w:r>
          </w:p>
        </w:tc>
        <w:tc>
          <w:tcPr>
            <w:tcW w:w="2622" w:type="dxa"/>
            <w:tcBorders>
              <w:top w:val="single" w:sz="4" w:space="0" w:color="auto"/>
              <w:bottom w:val="single" w:sz="4" w:space="0" w:color="auto"/>
            </w:tcBorders>
          </w:tcPr>
          <w:p w14:paraId="065D6A6D" w14:textId="77777777" w:rsidR="00F750ED" w:rsidRDefault="00F750ED" w:rsidP="000A3C24">
            <w:pPr>
              <w:spacing w:line="259" w:lineRule="auto"/>
              <w:jc w:val="center"/>
            </w:pPr>
            <w:r>
              <w:t>Size-integrated samples</w:t>
            </w:r>
          </w:p>
        </w:tc>
      </w:tr>
      <w:tr w:rsidR="00F750ED" w14:paraId="391895A7" w14:textId="77777777" w:rsidTr="000A3C24">
        <w:trPr>
          <w:jc w:val="center"/>
        </w:trPr>
        <w:tc>
          <w:tcPr>
            <w:tcW w:w="1116" w:type="dxa"/>
            <w:tcBorders>
              <w:top w:val="single" w:sz="4" w:space="0" w:color="auto"/>
            </w:tcBorders>
          </w:tcPr>
          <w:p w14:paraId="4DDA489D" w14:textId="77777777" w:rsidR="00F750ED" w:rsidRDefault="00F750ED" w:rsidP="000A3C24">
            <w:pPr>
              <w:spacing w:line="259" w:lineRule="auto"/>
              <w:jc w:val="center"/>
            </w:pPr>
            <w:r>
              <w:t>Granite</w:t>
            </w:r>
          </w:p>
        </w:tc>
        <w:tc>
          <w:tcPr>
            <w:tcW w:w="1796" w:type="dxa"/>
            <w:tcBorders>
              <w:top w:val="single" w:sz="4" w:space="0" w:color="auto"/>
            </w:tcBorders>
          </w:tcPr>
          <w:p w14:paraId="4A208008" w14:textId="77777777" w:rsidR="00F750ED" w:rsidRDefault="00F750ED" w:rsidP="000A3C24">
            <w:pPr>
              <w:spacing w:line="259" w:lineRule="auto"/>
              <w:jc w:val="center"/>
            </w:pPr>
            <w:r>
              <w:t>0.051</w:t>
            </w:r>
          </w:p>
        </w:tc>
        <w:tc>
          <w:tcPr>
            <w:tcW w:w="2622" w:type="dxa"/>
            <w:tcBorders>
              <w:top w:val="single" w:sz="4" w:space="0" w:color="auto"/>
            </w:tcBorders>
          </w:tcPr>
          <w:p w14:paraId="5BDC9A4E" w14:textId="77777777" w:rsidR="00F750ED" w:rsidRDefault="00F750ED" w:rsidP="000A3C24">
            <w:pPr>
              <w:spacing w:line="259" w:lineRule="auto"/>
              <w:jc w:val="center"/>
            </w:pPr>
            <w:r>
              <w:t>0.98</w:t>
            </w:r>
          </w:p>
        </w:tc>
      </w:tr>
      <w:tr w:rsidR="00F750ED" w14:paraId="3908B3C4" w14:textId="77777777" w:rsidTr="000A3C24">
        <w:trPr>
          <w:jc w:val="center"/>
        </w:trPr>
        <w:tc>
          <w:tcPr>
            <w:tcW w:w="1116" w:type="dxa"/>
          </w:tcPr>
          <w:p w14:paraId="7F31F00C" w14:textId="77777777" w:rsidR="00F750ED" w:rsidRDefault="00F750ED" w:rsidP="000A3C24">
            <w:pPr>
              <w:spacing w:line="259" w:lineRule="auto"/>
              <w:jc w:val="center"/>
            </w:pPr>
            <w:r>
              <w:t>Stone A</w:t>
            </w:r>
          </w:p>
        </w:tc>
        <w:tc>
          <w:tcPr>
            <w:tcW w:w="1796" w:type="dxa"/>
          </w:tcPr>
          <w:p w14:paraId="39D2E808" w14:textId="77777777" w:rsidR="00F750ED" w:rsidRDefault="00F750ED" w:rsidP="000A3C24">
            <w:pPr>
              <w:spacing w:line="259" w:lineRule="auto"/>
              <w:jc w:val="center"/>
            </w:pPr>
            <w:r>
              <w:t>0.030</w:t>
            </w:r>
          </w:p>
        </w:tc>
        <w:tc>
          <w:tcPr>
            <w:tcW w:w="2622" w:type="dxa"/>
          </w:tcPr>
          <w:p w14:paraId="6B1C557E" w14:textId="77777777" w:rsidR="00F750ED" w:rsidRDefault="00F750ED" w:rsidP="000A3C24">
            <w:pPr>
              <w:spacing w:line="259" w:lineRule="auto"/>
              <w:jc w:val="center"/>
            </w:pPr>
            <w:r>
              <w:t>0.92</w:t>
            </w:r>
          </w:p>
        </w:tc>
      </w:tr>
      <w:tr w:rsidR="00F750ED" w14:paraId="41A34AF8" w14:textId="77777777" w:rsidTr="000A3C24">
        <w:trPr>
          <w:jc w:val="center"/>
        </w:trPr>
        <w:tc>
          <w:tcPr>
            <w:tcW w:w="1116" w:type="dxa"/>
            <w:tcBorders>
              <w:bottom w:val="single" w:sz="4" w:space="0" w:color="auto"/>
            </w:tcBorders>
          </w:tcPr>
          <w:p w14:paraId="1DE53CBF" w14:textId="77777777" w:rsidR="00F750ED" w:rsidRDefault="00F750ED" w:rsidP="000A3C24">
            <w:pPr>
              <w:spacing w:line="259" w:lineRule="auto"/>
              <w:jc w:val="center"/>
            </w:pPr>
            <w:r>
              <w:t>Stone B</w:t>
            </w:r>
          </w:p>
        </w:tc>
        <w:tc>
          <w:tcPr>
            <w:tcW w:w="1796" w:type="dxa"/>
            <w:tcBorders>
              <w:bottom w:val="single" w:sz="4" w:space="0" w:color="auto"/>
            </w:tcBorders>
          </w:tcPr>
          <w:p w14:paraId="7E583D5B" w14:textId="77777777" w:rsidR="00F750ED" w:rsidRDefault="00F750ED" w:rsidP="000A3C24">
            <w:pPr>
              <w:spacing w:line="259" w:lineRule="auto"/>
              <w:jc w:val="center"/>
            </w:pPr>
            <w:r>
              <w:t>0.42</w:t>
            </w:r>
          </w:p>
        </w:tc>
        <w:tc>
          <w:tcPr>
            <w:tcW w:w="2622" w:type="dxa"/>
            <w:tcBorders>
              <w:bottom w:val="single" w:sz="4" w:space="0" w:color="auto"/>
            </w:tcBorders>
          </w:tcPr>
          <w:p w14:paraId="1A36C153" w14:textId="77777777" w:rsidR="00F750ED" w:rsidRDefault="00F750ED" w:rsidP="000A3C24">
            <w:pPr>
              <w:spacing w:line="259" w:lineRule="auto"/>
              <w:jc w:val="center"/>
            </w:pPr>
            <w:r>
              <w:t>0.14</w:t>
            </w:r>
          </w:p>
        </w:tc>
      </w:tr>
    </w:tbl>
    <w:p w14:paraId="7A2E9308" w14:textId="77777777" w:rsidR="00F750ED" w:rsidRDefault="00F750ED" w:rsidP="005A3AB1">
      <w:pPr>
        <w:spacing w:after="0"/>
        <w:rPr>
          <w:rFonts w:cs="Times New Roman"/>
          <w:szCs w:val="24"/>
        </w:rPr>
      </w:pPr>
    </w:p>
    <w:p w14:paraId="320BE68B" w14:textId="193DFD64" w:rsidR="00F750ED" w:rsidRDefault="00F750ED" w:rsidP="005A3AB1">
      <w:pPr>
        <w:spacing w:after="0"/>
        <w:rPr>
          <w:rFonts w:cs="Times New Roman"/>
          <w:szCs w:val="24"/>
        </w:rPr>
        <w:sectPr w:rsidR="00F750E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p>
    <w:p w14:paraId="04C28B78" w14:textId="78EC4D40" w:rsidR="00726EEC" w:rsidRPr="006B5CD9" w:rsidRDefault="00726EEC" w:rsidP="00726EEC">
      <w:pPr>
        <w:pStyle w:val="Caption"/>
        <w:keepNext/>
        <w:rPr>
          <w:b w:val="0"/>
          <w:bCs/>
        </w:rPr>
      </w:pPr>
      <w:r>
        <w:lastRenderedPageBreak/>
        <w:t xml:space="preserve">Table </w:t>
      </w:r>
      <w:r w:rsidR="006B5CD9">
        <w:t>S</w:t>
      </w:r>
      <w:fldSimple w:instr=" SEQ Table \* ARABIC ">
        <w:r w:rsidR="008E2026">
          <w:rPr>
            <w:noProof/>
          </w:rPr>
          <w:t>3</w:t>
        </w:r>
      </w:fldSimple>
      <w:r w:rsidR="006B5CD9">
        <w:t>.</w:t>
      </w:r>
      <w:r w:rsidR="006B5CD9">
        <w:rPr>
          <w:b w:val="0"/>
          <w:bCs/>
        </w:rPr>
        <w:t xml:space="preserve"> </w:t>
      </w:r>
      <w:r w:rsidR="006B5CD9" w:rsidRPr="003F3797">
        <w:rPr>
          <w:rFonts w:ascii="Cambria" w:hAnsi="Cambria"/>
          <w:b w:val="0"/>
          <w:bCs/>
          <w:i/>
          <w:iCs w:val="0"/>
        </w:rPr>
        <w:t>p</w:t>
      </w:r>
      <w:r w:rsidR="006B5CD9">
        <w:rPr>
          <w:b w:val="0"/>
          <w:bCs/>
        </w:rPr>
        <w:t xml:space="preserve">-values from </w:t>
      </w:r>
      <w:r w:rsidR="0039102A">
        <w:rPr>
          <w:b w:val="0"/>
          <w:bCs/>
        </w:rPr>
        <w:t xml:space="preserve">Welch’s </w:t>
      </w:r>
      <w:r w:rsidR="0039102A" w:rsidRPr="009771B5">
        <w:rPr>
          <w:rFonts w:ascii="Cambria" w:hAnsi="Cambria" w:cs="Times New Roman"/>
          <w:b w:val="0"/>
          <w:bCs/>
          <w:i/>
          <w:iCs w:val="0"/>
          <w:szCs w:val="24"/>
        </w:rPr>
        <w:t>t</w:t>
      </w:r>
      <w:r w:rsidR="0039102A" w:rsidRPr="009771B5">
        <w:rPr>
          <w:rFonts w:cs="Times New Roman"/>
          <w:b w:val="0"/>
          <w:bCs/>
          <w:szCs w:val="24"/>
        </w:rPr>
        <w:t>-test</w:t>
      </w:r>
      <w:r w:rsidR="006B5CD9">
        <w:rPr>
          <w:b w:val="0"/>
          <w:bCs/>
        </w:rPr>
        <w:t xml:space="preserve"> of the </w:t>
      </w:r>
      <w:r w:rsidR="00A468CE">
        <w:rPr>
          <w:b w:val="0"/>
          <w:bCs/>
        </w:rPr>
        <w:t>null hypothesis that the</w:t>
      </w:r>
      <w:r w:rsidR="002948EE">
        <w:rPr>
          <w:b w:val="0"/>
          <w:bCs/>
        </w:rPr>
        <w:t xml:space="preserve"> means of </w:t>
      </w:r>
      <w:r w:rsidR="006B5CD9">
        <w:rPr>
          <w:b w:val="0"/>
          <w:bCs/>
        </w:rPr>
        <w:t xml:space="preserve">crystalline silica content </w:t>
      </w:r>
      <w:r w:rsidR="00917A0B">
        <w:rPr>
          <w:b w:val="0"/>
          <w:bCs/>
        </w:rPr>
        <w:t xml:space="preserve">collected </w:t>
      </w:r>
      <w:r w:rsidR="00562EE7">
        <w:rPr>
          <w:b w:val="0"/>
          <w:bCs/>
        </w:rPr>
        <w:t>by</w:t>
      </w:r>
      <w:r w:rsidR="00917A0B">
        <w:rPr>
          <w:b w:val="0"/>
          <w:bCs/>
        </w:rPr>
        <w:t xml:space="preserve"> MOUDI stages and </w:t>
      </w:r>
      <w:r w:rsidR="00562EE7">
        <w:rPr>
          <w:b w:val="0"/>
          <w:bCs/>
        </w:rPr>
        <w:t>that collected by closed-face cassettes</w:t>
      </w:r>
      <w:r w:rsidR="002948EE">
        <w:rPr>
          <w:b w:val="0"/>
          <w:bCs/>
        </w:rPr>
        <w:t xml:space="preserve"> </w:t>
      </w:r>
      <w:r w:rsidR="007865CC">
        <w:rPr>
          <w:b w:val="0"/>
          <w:bCs/>
        </w:rPr>
        <w:t>we</w:t>
      </w:r>
      <w:r w:rsidR="002948EE">
        <w:rPr>
          <w:b w:val="0"/>
          <w:bCs/>
        </w:rPr>
        <w:t>re equal</w:t>
      </w:r>
      <w:r w:rsidR="00562EE7">
        <w:rPr>
          <w:b w:val="0"/>
          <w:bCs/>
        </w:rPr>
        <w:t>.</w:t>
      </w:r>
      <w:r w:rsidR="00FE7338">
        <w:rPr>
          <w:b w:val="0"/>
          <w:bCs/>
        </w:rPr>
        <w:t xml:space="preserve"> Sample size</w:t>
      </w:r>
      <w:r w:rsidR="00AB658E">
        <w:rPr>
          <w:b w:val="0"/>
          <w:bCs/>
        </w:rPr>
        <w:t>s</w:t>
      </w:r>
      <w:r w:rsidR="00FE7338">
        <w:rPr>
          <w:b w:val="0"/>
          <w:bCs/>
        </w:rPr>
        <w:t xml:space="preserve"> </w:t>
      </w:r>
      <w:r w:rsidR="000D15E6">
        <w:rPr>
          <w:b w:val="0"/>
          <w:bCs/>
        </w:rPr>
        <w:t xml:space="preserve">of both </w:t>
      </w:r>
      <w:r w:rsidR="00FE7338">
        <w:rPr>
          <w:b w:val="0"/>
          <w:bCs/>
        </w:rPr>
        <w:t xml:space="preserve">MOUDI </w:t>
      </w:r>
      <w:r w:rsidR="00AB658E">
        <w:rPr>
          <w:b w:val="0"/>
          <w:bCs/>
        </w:rPr>
        <w:t xml:space="preserve">and </w:t>
      </w:r>
      <w:r w:rsidR="004E2698">
        <w:rPr>
          <w:b w:val="0"/>
          <w:bCs/>
        </w:rPr>
        <w:t xml:space="preserve">closed-face cassette samples </w:t>
      </w:r>
      <w:r w:rsidR="000D15E6">
        <w:rPr>
          <w:b w:val="0"/>
          <w:bCs/>
        </w:rPr>
        <w:t>equaled</w:t>
      </w:r>
      <w:r w:rsidR="004E2698">
        <w:rPr>
          <w:b w:val="0"/>
          <w:bCs/>
        </w:rPr>
        <w:t xml:space="preserv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954"/>
        <w:gridCol w:w="1183"/>
        <w:gridCol w:w="1103"/>
        <w:gridCol w:w="1183"/>
        <w:gridCol w:w="1183"/>
        <w:gridCol w:w="984"/>
        <w:gridCol w:w="904"/>
        <w:gridCol w:w="1024"/>
        <w:gridCol w:w="1024"/>
        <w:gridCol w:w="984"/>
        <w:gridCol w:w="944"/>
        <w:gridCol w:w="755"/>
      </w:tblGrid>
      <w:tr w:rsidR="005C561A" w:rsidRPr="00726EEC" w14:paraId="7594C121" w14:textId="5188E04C" w:rsidTr="0066790B">
        <w:tc>
          <w:tcPr>
            <w:tcW w:w="0" w:type="auto"/>
            <w:tcBorders>
              <w:top w:val="single" w:sz="4" w:space="0" w:color="auto"/>
              <w:bottom w:val="single" w:sz="4" w:space="0" w:color="auto"/>
            </w:tcBorders>
          </w:tcPr>
          <w:p w14:paraId="73E38A7E" w14:textId="77777777" w:rsidR="003304E1" w:rsidRPr="0066790B" w:rsidRDefault="003304E1" w:rsidP="0066790B">
            <w:pPr>
              <w:spacing w:line="240" w:lineRule="auto"/>
              <w:rPr>
                <w:rFonts w:cs="Times New Roman"/>
                <w:sz w:val="16"/>
                <w:szCs w:val="16"/>
              </w:rPr>
            </w:pPr>
          </w:p>
        </w:tc>
        <w:tc>
          <w:tcPr>
            <w:tcW w:w="0" w:type="auto"/>
            <w:tcBorders>
              <w:top w:val="single" w:sz="4" w:space="0" w:color="auto"/>
              <w:bottom w:val="single" w:sz="4" w:space="0" w:color="auto"/>
            </w:tcBorders>
          </w:tcPr>
          <w:p w14:paraId="7B44F9B5" w14:textId="01CC1ABD" w:rsidR="003304E1" w:rsidRPr="0066790B" w:rsidRDefault="003304E1" w:rsidP="0066790B">
            <w:pPr>
              <w:spacing w:line="240" w:lineRule="auto"/>
              <w:rPr>
                <w:rFonts w:cs="Times New Roman"/>
                <w:sz w:val="16"/>
                <w:szCs w:val="16"/>
              </w:rPr>
            </w:pPr>
            <w:r w:rsidRPr="0066790B">
              <w:rPr>
                <w:rFonts w:cs="Times New Roman"/>
                <w:sz w:val="16"/>
                <w:szCs w:val="16"/>
              </w:rPr>
              <w:t>&lt; 0.056 μm</w:t>
            </w:r>
          </w:p>
        </w:tc>
        <w:tc>
          <w:tcPr>
            <w:tcW w:w="0" w:type="auto"/>
            <w:tcBorders>
              <w:top w:val="single" w:sz="4" w:space="0" w:color="auto"/>
              <w:bottom w:val="single" w:sz="4" w:space="0" w:color="auto"/>
            </w:tcBorders>
          </w:tcPr>
          <w:p w14:paraId="202C915D" w14:textId="6962D168" w:rsidR="003304E1" w:rsidRPr="0066790B" w:rsidRDefault="003304E1" w:rsidP="0066790B">
            <w:pPr>
              <w:spacing w:line="240" w:lineRule="auto"/>
              <w:rPr>
                <w:rFonts w:cs="Times New Roman"/>
                <w:sz w:val="16"/>
                <w:szCs w:val="16"/>
              </w:rPr>
            </w:pPr>
            <w:r w:rsidRPr="00317018">
              <w:rPr>
                <w:rFonts w:cs="Times New Roman"/>
                <w:sz w:val="16"/>
                <w:szCs w:val="16"/>
              </w:rPr>
              <w:t xml:space="preserve">0.056 – 0.1 </w:t>
            </w:r>
            <w:r w:rsidRPr="003304E1">
              <w:rPr>
                <w:rFonts w:cs="Times New Roman"/>
                <w:sz w:val="16"/>
                <w:szCs w:val="16"/>
              </w:rPr>
              <w:t>μ</w:t>
            </w:r>
            <w:r w:rsidRPr="001B1BD8">
              <w:rPr>
                <w:rFonts w:cs="Times New Roman"/>
                <w:sz w:val="16"/>
                <w:szCs w:val="16"/>
              </w:rPr>
              <w:t>m</w:t>
            </w:r>
          </w:p>
        </w:tc>
        <w:tc>
          <w:tcPr>
            <w:tcW w:w="0" w:type="auto"/>
            <w:tcBorders>
              <w:top w:val="single" w:sz="4" w:space="0" w:color="auto"/>
              <w:bottom w:val="single" w:sz="4" w:space="0" w:color="auto"/>
            </w:tcBorders>
          </w:tcPr>
          <w:p w14:paraId="68D152F5" w14:textId="6BB1E31B" w:rsidR="003304E1" w:rsidRPr="0066790B" w:rsidRDefault="003304E1" w:rsidP="0066790B">
            <w:pPr>
              <w:spacing w:line="240" w:lineRule="auto"/>
              <w:rPr>
                <w:rFonts w:cs="Times New Roman"/>
                <w:sz w:val="16"/>
                <w:szCs w:val="16"/>
              </w:rPr>
            </w:pPr>
            <w:r>
              <w:rPr>
                <w:rFonts w:cs="Times New Roman"/>
                <w:sz w:val="16"/>
                <w:szCs w:val="16"/>
              </w:rPr>
              <w:t xml:space="preserve">0.1 – 0.18 </w:t>
            </w:r>
            <w:r w:rsidRPr="001E2B1D">
              <w:rPr>
                <w:rFonts w:cs="Times New Roman"/>
                <w:sz w:val="16"/>
                <w:szCs w:val="16"/>
              </w:rPr>
              <w:t>μm</w:t>
            </w:r>
          </w:p>
        </w:tc>
        <w:tc>
          <w:tcPr>
            <w:tcW w:w="0" w:type="auto"/>
            <w:tcBorders>
              <w:top w:val="single" w:sz="4" w:space="0" w:color="auto"/>
              <w:bottom w:val="single" w:sz="4" w:space="0" w:color="auto"/>
            </w:tcBorders>
          </w:tcPr>
          <w:p w14:paraId="4168675B" w14:textId="72336E2D" w:rsidR="003304E1" w:rsidRPr="0066790B" w:rsidRDefault="003304E1" w:rsidP="0066790B">
            <w:pPr>
              <w:spacing w:line="240" w:lineRule="auto"/>
              <w:rPr>
                <w:rFonts w:cs="Times New Roman"/>
                <w:sz w:val="16"/>
                <w:szCs w:val="16"/>
              </w:rPr>
            </w:pPr>
            <w:r>
              <w:rPr>
                <w:rFonts w:cs="Times New Roman"/>
                <w:sz w:val="16"/>
                <w:szCs w:val="16"/>
              </w:rPr>
              <w:t xml:space="preserve">0.18 – 0.32 </w:t>
            </w:r>
            <w:r w:rsidRPr="001E2B1D">
              <w:rPr>
                <w:rFonts w:cs="Times New Roman"/>
                <w:sz w:val="16"/>
                <w:szCs w:val="16"/>
              </w:rPr>
              <w:t>μm</w:t>
            </w:r>
          </w:p>
        </w:tc>
        <w:tc>
          <w:tcPr>
            <w:tcW w:w="0" w:type="auto"/>
            <w:tcBorders>
              <w:top w:val="single" w:sz="4" w:space="0" w:color="auto"/>
              <w:bottom w:val="single" w:sz="4" w:space="0" w:color="auto"/>
            </w:tcBorders>
          </w:tcPr>
          <w:p w14:paraId="5D51EC8B" w14:textId="14000654" w:rsidR="003304E1" w:rsidRPr="0066790B" w:rsidRDefault="003304E1" w:rsidP="0066790B">
            <w:pPr>
              <w:spacing w:line="240" w:lineRule="auto"/>
              <w:rPr>
                <w:rFonts w:cs="Times New Roman"/>
                <w:sz w:val="16"/>
                <w:szCs w:val="16"/>
              </w:rPr>
            </w:pPr>
            <w:r>
              <w:rPr>
                <w:rFonts w:cs="Times New Roman"/>
                <w:sz w:val="16"/>
                <w:szCs w:val="16"/>
              </w:rPr>
              <w:t xml:space="preserve">0.32 – 0.56 </w:t>
            </w:r>
            <w:r w:rsidRPr="001E2B1D">
              <w:rPr>
                <w:rFonts w:cs="Times New Roman"/>
                <w:sz w:val="16"/>
                <w:szCs w:val="16"/>
              </w:rPr>
              <w:t>μm</w:t>
            </w:r>
          </w:p>
        </w:tc>
        <w:tc>
          <w:tcPr>
            <w:tcW w:w="0" w:type="auto"/>
            <w:tcBorders>
              <w:top w:val="single" w:sz="4" w:space="0" w:color="auto"/>
              <w:bottom w:val="single" w:sz="4" w:space="0" w:color="auto"/>
            </w:tcBorders>
          </w:tcPr>
          <w:p w14:paraId="2AEC6C36" w14:textId="765DB2A6" w:rsidR="003304E1" w:rsidRPr="0066790B" w:rsidRDefault="003304E1" w:rsidP="0066790B">
            <w:pPr>
              <w:spacing w:line="240" w:lineRule="auto"/>
              <w:rPr>
                <w:rFonts w:cs="Times New Roman"/>
                <w:sz w:val="16"/>
                <w:szCs w:val="16"/>
              </w:rPr>
            </w:pPr>
            <w:r>
              <w:rPr>
                <w:rFonts w:cs="Times New Roman"/>
                <w:sz w:val="16"/>
                <w:szCs w:val="16"/>
              </w:rPr>
              <w:t xml:space="preserve">0.56 – 1 </w:t>
            </w:r>
            <w:r w:rsidRPr="001E2B1D">
              <w:rPr>
                <w:rFonts w:cs="Times New Roman"/>
                <w:sz w:val="16"/>
                <w:szCs w:val="16"/>
              </w:rPr>
              <w:t>μm</w:t>
            </w:r>
          </w:p>
        </w:tc>
        <w:tc>
          <w:tcPr>
            <w:tcW w:w="0" w:type="auto"/>
            <w:tcBorders>
              <w:top w:val="single" w:sz="4" w:space="0" w:color="auto"/>
              <w:bottom w:val="single" w:sz="4" w:space="0" w:color="auto"/>
            </w:tcBorders>
          </w:tcPr>
          <w:p w14:paraId="4B0013AE" w14:textId="1CB68FED" w:rsidR="003304E1" w:rsidRPr="0066790B" w:rsidRDefault="003304E1" w:rsidP="0066790B">
            <w:pPr>
              <w:spacing w:line="240" w:lineRule="auto"/>
              <w:rPr>
                <w:rFonts w:cs="Times New Roman"/>
                <w:sz w:val="16"/>
                <w:szCs w:val="16"/>
              </w:rPr>
            </w:pPr>
            <w:r>
              <w:rPr>
                <w:rFonts w:cs="Times New Roman"/>
                <w:sz w:val="16"/>
                <w:szCs w:val="16"/>
              </w:rPr>
              <w:t xml:space="preserve">1 – 1.8 </w:t>
            </w:r>
            <w:r w:rsidRPr="001E2B1D">
              <w:rPr>
                <w:rFonts w:cs="Times New Roman"/>
                <w:sz w:val="16"/>
                <w:szCs w:val="16"/>
              </w:rPr>
              <w:t>μm</w:t>
            </w:r>
          </w:p>
        </w:tc>
        <w:tc>
          <w:tcPr>
            <w:tcW w:w="0" w:type="auto"/>
            <w:tcBorders>
              <w:top w:val="single" w:sz="4" w:space="0" w:color="auto"/>
              <w:bottom w:val="single" w:sz="4" w:space="0" w:color="auto"/>
            </w:tcBorders>
          </w:tcPr>
          <w:p w14:paraId="5CFFDFAA" w14:textId="4E91B536" w:rsidR="003304E1" w:rsidRPr="0066790B" w:rsidRDefault="003304E1" w:rsidP="0066790B">
            <w:pPr>
              <w:spacing w:line="240" w:lineRule="auto"/>
              <w:rPr>
                <w:rFonts w:cs="Times New Roman"/>
                <w:sz w:val="16"/>
                <w:szCs w:val="16"/>
              </w:rPr>
            </w:pPr>
            <w:r>
              <w:rPr>
                <w:rFonts w:cs="Times New Roman"/>
                <w:sz w:val="16"/>
                <w:szCs w:val="16"/>
              </w:rPr>
              <w:t xml:space="preserve">1.8 – 3.2 </w:t>
            </w:r>
            <w:r w:rsidRPr="001E2B1D">
              <w:rPr>
                <w:rFonts w:cs="Times New Roman"/>
                <w:sz w:val="16"/>
                <w:szCs w:val="16"/>
              </w:rPr>
              <w:t>μm</w:t>
            </w:r>
          </w:p>
        </w:tc>
        <w:tc>
          <w:tcPr>
            <w:tcW w:w="0" w:type="auto"/>
            <w:tcBorders>
              <w:top w:val="single" w:sz="4" w:space="0" w:color="auto"/>
              <w:bottom w:val="single" w:sz="4" w:space="0" w:color="auto"/>
            </w:tcBorders>
          </w:tcPr>
          <w:p w14:paraId="5F345459" w14:textId="37675180" w:rsidR="003304E1" w:rsidRPr="0066790B" w:rsidRDefault="003304E1" w:rsidP="0066790B">
            <w:pPr>
              <w:spacing w:line="240" w:lineRule="auto"/>
              <w:rPr>
                <w:rFonts w:cs="Times New Roman"/>
                <w:sz w:val="16"/>
                <w:szCs w:val="16"/>
              </w:rPr>
            </w:pPr>
            <w:r>
              <w:rPr>
                <w:rFonts w:cs="Times New Roman"/>
                <w:sz w:val="16"/>
                <w:szCs w:val="16"/>
              </w:rPr>
              <w:t xml:space="preserve">3.2 – 5.6 </w:t>
            </w:r>
            <w:r w:rsidRPr="001E2B1D">
              <w:rPr>
                <w:rFonts w:cs="Times New Roman"/>
                <w:sz w:val="16"/>
                <w:szCs w:val="16"/>
              </w:rPr>
              <w:t>μm</w:t>
            </w:r>
          </w:p>
        </w:tc>
        <w:tc>
          <w:tcPr>
            <w:tcW w:w="0" w:type="auto"/>
            <w:tcBorders>
              <w:top w:val="single" w:sz="4" w:space="0" w:color="auto"/>
              <w:bottom w:val="single" w:sz="4" w:space="0" w:color="auto"/>
            </w:tcBorders>
          </w:tcPr>
          <w:p w14:paraId="508704C9" w14:textId="092E7862" w:rsidR="003304E1" w:rsidRPr="0066790B" w:rsidRDefault="003304E1" w:rsidP="0066790B">
            <w:pPr>
              <w:spacing w:line="240" w:lineRule="auto"/>
              <w:rPr>
                <w:rFonts w:cs="Times New Roman"/>
                <w:sz w:val="16"/>
                <w:szCs w:val="16"/>
              </w:rPr>
            </w:pPr>
            <w:r>
              <w:rPr>
                <w:rFonts w:cs="Times New Roman"/>
                <w:sz w:val="16"/>
                <w:szCs w:val="16"/>
              </w:rPr>
              <w:t xml:space="preserve">5.6 – 10 </w:t>
            </w:r>
            <w:r w:rsidRPr="001E2B1D">
              <w:rPr>
                <w:rFonts w:cs="Times New Roman"/>
                <w:sz w:val="16"/>
                <w:szCs w:val="16"/>
              </w:rPr>
              <w:t>μm</w:t>
            </w:r>
          </w:p>
        </w:tc>
        <w:tc>
          <w:tcPr>
            <w:tcW w:w="0" w:type="auto"/>
            <w:tcBorders>
              <w:top w:val="single" w:sz="4" w:space="0" w:color="auto"/>
              <w:bottom w:val="single" w:sz="4" w:space="0" w:color="auto"/>
            </w:tcBorders>
          </w:tcPr>
          <w:p w14:paraId="7EDD80CA" w14:textId="1ABA8667" w:rsidR="003304E1" w:rsidRPr="0066790B" w:rsidRDefault="003304E1" w:rsidP="0066790B">
            <w:pPr>
              <w:spacing w:line="240" w:lineRule="auto"/>
              <w:rPr>
                <w:rFonts w:cs="Times New Roman"/>
                <w:sz w:val="16"/>
                <w:szCs w:val="16"/>
              </w:rPr>
            </w:pPr>
            <w:r>
              <w:rPr>
                <w:rFonts w:cs="Times New Roman"/>
                <w:sz w:val="16"/>
                <w:szCs w:val="16"/>
              </w:rPr>
              <w:t xml:space="preserve">10 – 18 </w:t>
            </w:r>
            <w:r w:rsidRPr="001E2B1D">
              <w:rPr>
                <w:rFonts w:cs="Times New Roman"/>
                <w:sz w:val="16"/>
                <w:szCs w:val="16"/>
              </w:rPr>
              <w:t>μm</w:t>
            </w:r>
          </w:p>
        </w:tc>
        <w:tc>
          <w:tcPr>
            <w:tcW w:w="0" w:type="auto"/>
            <w:tcBorders>
              <w:top w:val="single" w:sz="4" w:space="0" w:color="auto"/>
              <w:bottom w:val="single" w:sz="4" w:space="0" w:color="auto"/>
            </w:tcBorders>
          </w:tcPr>
          <w:p w14:paraId="0B11ABB0" w14:textId="1A16DA8D" w:rsidR="003304E1" w:rsidRPr="0066790B" w:rsidRDefault="003304E1" w:rsidP="0066790B">
            <w:pPr>
              <w:spacing w:line="240" w:lineRule="auto"/>
              <w:rPr>
                <w:rFonts w:cs="Times New Roman"/>
                <w:sz w:val="16"/>
                <w:szCs w:val="16"/>
              </w:rPr>
            </w:pPr>
            <w:r>
              <w:rPr>
                <w:rFonts w:cs="Times New Roman"/>
                <w:sz w:val="16"/>
                <w:szCs w:val="16"/>
              </w:rPr>
              <w:t xml:space="preserve">&gt; 18 </w:t>
            </w:r>
            <w:r w:rsidRPr="001E2B1D">
              <w:rPr>
                <w:rFonts w:cs="Times New Roman"/>
                <w:sz w:val="16"/>
                <w:szCs w:val="16"/>
              </w:rPr>
              <w:t>μm</w:t>
            </w:r>
          </w:p>
        </w:tc>
      </w:tr>
      <w:tr w:rsidR="005C561A" w:rsidRPr="00726EEC" w14:paraId="76E53971" w14:textId="6CF3AD5F" w:rsidTr="0066790B">
        <w:tc>
          <w:tcPr>
            <w:tcW w:w="0" w:type="auto"/>
            <w:tcBorders>
              <w:top w:val="single" w:sz="4" w:space="0" w:color="auto"/>
            </w:tcBorders>
          </w:tcPr>
          <w:p w14:paraId="66C21748" w14:textId="2223BF84" w:rsidR="005C561A" w:rsidRPr="0066790B" w:rsidRDefault="005C561A" w:rsidP="0066790B">
            <w:pPr>
              <w:spacing w:line="240" w:lineRule="auto"/>
              <w:rPr>
                <w:rFonts w:cs="Times New Roman"/>
                <w:sz w:val="16"/>
                <w:szCs w:val="16"/>
              </w:rPr>
            </w:pPr>
            <w:r w:rsidRPr="0066790B">
              <w:rPr>
                <w:rFonts w:cs="Times New Roman"/>
                <w:sz w:val="16"/>
                <w:szCs w:val="16"/>
              </w:rPr>
              <w:t>Granite</w:t>
            </w:r>
          </w:p>
        </w:tc>
        <w:tc>
          <w:tcPr>
            <w:tcW w:w="0" w:type="auto"/>
            <w:tcBorders>
              <w:top w:val="single" w:sz="4" w:space="0" w:color="auto"/>
            </w:tcBorders>
            <w:vAlign w:val="center"/>
          </w:tcPr>
          <w:p w14:paraId="3F040E95" w14:textId="27040939" w:rsidR="005C561A" w:rsidRPr="0077652E" w:rsidRDefault="005C561A" w:rsidP="0066790B">
            <w:pPr>
              <w:spacing w:line="240" w:lineRule="auto"/>
              <w:jc w:val="center"/>
              <w:rPr>
                <w:rFonts w:cs="Times New Roman"/>
                <w:sz w:val="16"/>
                <w:szCs w:val="16"/>
              </w:rPr>
            </w:pPr>
            <w:r w:rsidRPr="0066790B">
              <w:rPr>
                <w:rFonts w:cs="Times New Roman"/>
                <w:color w:val="000000"/>
                <w:sz w:val="16"/>
                <w:szCs w:val="16"/>
              </w:rPr>
              <w:t>0.27</w:t>
            </w:r>
          </w:p>
        </w:tc>
        <w:tc>
          <w:tcPr>
            <w:tcW w:w="0" w:type="auto"/>
            <w:tcBorders>
              <w:top w:val="single" w:sz="4" w:space="0" w:color="auto"/>
            </w:tcBorders>
            <w:vAlign w:val="center"/>
          </w:tcPr>
          <w:p w14:paraId="19B03369" w14:textId="60E2A2A7"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0.21</w:t>
            </w:r>
          </w:p>
        </w:tc>
        <w:tc>
          <w:tcPr>
            <w:tcW w:w="0" w:type="auto"/>
            <w:tcBorders>
              <w:top w:val="single" w:sz="4" w:space="0" w:color="auto"/>
            </w:tcBorders>
            <w:vAlign w:val="center"/>
          </w:tcPr>
          <w:p w14:paraId="17B10F59" w14:textId="7186BD6D"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0.64</w:t>
            </w:r>
          </w:p>
        </w:tc>
        <w:tc>
          <w:tcPr>
            <w:tcW w:w="0" w:type="auto"/>
            <w:tcBorders>
              <w:top w:val="single" w:sz="4" w:space="0" w:color="auto"/>
            </w:tcBorders>
            <w:vAlign w:val="center"/>
          </w:tcPr>
          <w:p w14:paraId="7EA698C1" w14:textId="591DF9DA"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0.48</w:t>
            </w:r>
          </w:p>
        </w:tc>
        <w:tc>
          <w:tcPr>
            <w:tcW w:w="0" w:type="auto"/>
            <w:tcBorders>
              <w:top w:val="single" w:sz="4" w:space="0" w:color="auto"/>
            </w:tcBorders>
            <w:vAlign w:val="center"/>
          </w:tcPr>
          <w:p w14:paraId="583F12A2" w14:textId="6E0718C1"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0.59</w:t>
            </w:r>
          </w:p>
        </w:tc>
        <w:tc>
          <w:tcPr>
            <w:tcW w:w="0" w:type="auto"/>
            <w:tcBorders>
              <w:top w:val="single" w:sz="4" w:space="0" w:color="auto"/>
            </w:tcBorders>
            <w:vAlign w:val="center"/>
          </w:tcPr>
          <w:p w14:paraId="06BAA7B3" w14:textId="214D87EC"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0.81</w:t>
            </w:r>
          </w:p>
        </w:tc>
        <w:tc>
          <w:tcPr>
            <w:tcW w:w="0" w:type="auto"/>
            <w:tcBorders>
              <w:top w:val="single" w:sz="4" w:space="0" w:color="auto"/>
            </w:tcBorders>
            <w:vAlign w:val="center"/>
          </w:tcPr>
          <w:p w14:paraId="41C01F25" w14:textId="36641A1D"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0.97</w:t>
            </w:r>
          </w:p>
        </w:tc>
        <w:tc>
          <w:tcPr>
            <w:tcW w:w="0" w:type="auto"/>
            <w:tcBorders>
              <w:top w:val="single" w:sz="4" w:space="0" w:color="auto"/>
            </w:tcBorders>
            <w:vAlign w:val="center"/>
          </w:tcPr>
          <w:p w14:paraId="0277B339" w14:textId="394A98E9"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0.65</w:t>
            </w:r>
          </w:p>
        </w:tc>
        <w:tc>
          <w:tcPr>
            <w:tcW w:w="0" w:type="auto"/>
            <w:tcBorders>
              <w:top w:val="single" w:sz="4" w:space="0" w:color="auto"/>
            </w:tcBorders>
            <w:vAlign w:val="center"/>
          </w:tcPr>
          <w:p w14:paraId="452350F2" w14:textId="7DD8FC55"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0.55</w:t>
            </w:r>
          </w:p>
        </w:tc>
        <w:tc>
          <w:tcPr>
            <w:tcW w:w="0" w:type="auto"/>
            <w:tcBorders>
              <w:top w:val="single" w:sz="4" w:space="0" w:color="auto"/>
            </w:tcBorders>
            <w:vAlign w:val="center"/>
          </w:tcPr>
          <w:p w14:paraId="1D3B9DFC" w14:textId="085532FB"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0.79</w:t>
            </w:r>
          </w:p>
        </w:tc>
        <w:tc>
          <w:tcPr>
            <w:tcW w:w="0" w:type="auto"/>
            <w:tcBorders>
              <w:top w:val="single" w:sz="4" w:space="0" w:color="auto"/>
            </w:tcBorders>
            <w:vAlign w:val="center"/>
          </w:tcPr>
          <w:p w14:paraId="6F2B4CFF" w14:textId="47918274"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0.76</w:t>
            </w:r>
          </w:p>
        </w:tc>
        <w:tc>
          <w:tcPr>
            <w:tcW w:w="0" w:type="auto"/>
            <w:tcBorders>
              <w:top w:val="single" w:sz="4" w:space="0" w:color="auto"/>
            </w:tcBorders>
            <w:vAlign w:val="center"/>
          </w:tcPr>
          <w:p w14:paraId="5B4EF6B1" w14:textId="3446699E" w:rsidR="005C561A" w:rsidRPr="0077652E" w:rsidRDefault="005C561A" w:rsidP="0066790B">
            <w:pPr>
              <w:spacing w:line="240" w:lineRule="auto"/>
              <w:jc w:val="center"/>
              <w:rPr>
                <w:rFonts w:cs="Times New Roman"/>
                <w:sz w:val="16"/>
                <w:szCs w:val="16"/>
              </w:rPr>
            </w:pPr>
            <w:r w:rsidRPr="0077652E">
              <w:rPr>
                <w:rFonts w:cs="Times New Roman"/>
                <w:color w:val="000000"/>
                <w:sz w:val="16"/>
                <w:szCs w:val="16"/>
              </w:rPr>
              <w:t>0.87</w:t>
            </w:r>
          </w:p>
        </w:tc>
      </w:tr>
      <w:tr w:rsidR="005C561A" w:rsidRPr="00726EEC" w14:paraId="6E725078" w14:textId="7A61561E" w:rsidTr="0066790B">
        <w:tc>
          <w:tcPr>
            <w:tcW w:w="0" w:type="auto"/>
          </w:tcPr>
          <w:p w14:paraId="52D9999D" w14:textId="78560613" w:rsidR="005C561A" w:rsidRPr="0077652E" w:rsidRDefault="005C561A" w:rsidP="0077652E">
            <w:pPr>
              <w:spacing w:line="240" w:lineRule="auto"/>
              <w:rPr>
                <w:rFonts w:cs="Times New Roman"/>
                <w:sz w:val="16"/>
                <w:szCs w:val="16"/>
              </w:rPr>
            </w:pPr>
            <w:r w:rsidRPr="0077652E">
              <w:rPr>
                <w:rFonts w:cs="Times New Roman"/>
                <w:sz w:val="16"/>
                <w:szCs w:val="16"/>
              </w:rPr>
              <w:t>Stone A</w:t>
            </w:r>
          </w:p>
        </w:tc>
        <w:tc>
          <w:tcPr>
            <w:tcW w:w="0" w:type="auto"/>
            <w:vAlign w:val="center"/>
          </w:tcPr>
          <w:p w14:paraId="00E6F5BA" w14:textId="0C4EA533" w:rsidR="005C561A" w:rsidRPr="00F21E05" w:rsidRDefault="005C561A" w:rsidP="00F21E05">
            <w:pPr>
              <w:spacing w:line="240" w:lineRule="auto"/>
              <w:jc w:val="center"/>
              <w:rPr>
                <w:rFonts w:cs="Times New Roman"/>
                <w:sz w:val="16"/>
                <w:szCs w:val="16"/>
              </w:rPr>
            </w:pPr>
            <w:r w:rsidRPr="00F21E05">
              <w:rPr>
                <w:rFonts w:cs="Times New Roman"/>
                <w:color w:val="000000"/>
                <w:sz w:val="16"/>
                <w:szCs w:val="16"/>
              </w:rPr>
              <w:t>0.19</w:t>
            </w:r>
          </w:p>
        </w:tc>
        <w:tc>
          <w:tcPr>
            <w:tcW w:w="0" w:type="auto"/>
            <w:vAlign w:val="center"/>
          </w:tcPr>
          <w:p w14:paraId="376DA44E" w14:textId="40243DFD" w:rsidR="005C561A" w:rsidRPr="00F21E05" w:rsidRDefault="005C561A" w:rsidP="00F21E05">
            <w:pPr>
              <w:spacing w:line="240" w:lineRule="auto"/>
              <w:jc w:val="center"/>
              <w:rPr>
                <w:rFonts w:cs="Times New Roman"/>
                <w:sz w:val="16"/>
                <w:szCs w:val="16"/>
              </w:rPr>
            </w:pPr>
            <w:r w:rsidRPr="00F21E05">
              <w:rPr>
                <w:rFonts w:cs="Times New Roman"/>
                <w:color w:val="000000"/>
                <w:sz w:val="16"/>
                <w:szCs w:val="16"/>
              </w:rPr>
              <w:t>0.075</w:t>
            </w:r>
          </w:p>
        </w:tc>
        <w:tc>
          <w:tcPr>
            <w:tcW w:w="0" w:type="auto"/>
            <w:vAlign w:val="center"/>
          </w:tcPr>
          <w:p w14:paraId="044525F9" w14:textId="496AF00C" w:rsidR="005C561A" w:rsidRPr="00F21E05" w:rsidRDefault="005C561A" w:rsidP="00F21E05">
            <w:pPr>
              <w:spacing w:line="240" w:lineRule="auto"/>
              <w:jc w:val="center"/>
              <w:rPr>
                <w:rFonts w:cs="Times New Roman"/>
                <w:sz w:val="16"/>
                <w:szCs w:val="16"/>
              </w:rPr>
            </w:pPr>
            <w:r w:rsidRPr="00F21E05">
              <w:rPr>
                <w:rFonts w:cs="Times New Roman"/>
                <w:color w:val="000000"/>
                <w:sz w:val="16"/>
                <w:szCs w:val="16"/>
              </w:rPr>
              <w:t>0.17</w:t>
            </w:r>
          </w:p>
        </w:tc>
        <w:tc>
          <w:tcPr>
            <w:tcW w:w="0" w:type="auto"/>
            <w:vAlign w:val="center"/>
          </w:tcPr>
          <w:p w14:paraId="6BCE7408" w14:textId="2687CDBC" w:rsidR="005C561A" w:rsidRPr="00F21E05" w:rsidRDefault="005C561A" w:rsidP="00F21E05">
            <w:pPr>
              <w:spacing w:line="240" w:lineRule="auto"/>
              <w:jc w:val="center"/>
              <w:rPr>
                <w:rFonts w:cs="Times New Roman"/>
                <w:sz w:val="16"/>
                <w:szCs w:val="16"/>
              </w:rPr>
            </w:pPr>
            <w:r w:rsidRPr="00F21E05">
              <w:rPr>
                <w:rFonts w:cs="Times New Roman"/>
                <w:color w:val="000000"/>
                <w:sz w:val="16"/>
                <w:szCs w:val="16"/>
              </w:rPr>
              <w:t>0.20</w:t>
            </w:r>
          </w:p>
        </w:tc>
        <w:tc>
          <w:tcPr>
            <w:tcW w:w="0" w:type="auto"/>
            <w:vAlign w:val="center"/>
          </w:tcPr>
          <w:p w14:paraId="6A46480C" w14:textId="42EC62D0" w:rsidR="005C561A" w:rsidRPr="00F21E05" w:rsidRDefault="005C561A" w:rsidP="00F21E05">
            <w:pPr>
              <w:spacing w:line="240" w:lineRule="auto"/>
              <w:jc w:val="center"/>
              <w:rPr>
                <w:rFonts w:cs="Times New Roman"/>
                <w:sz w:val="16"/>
                <w:szCs w:val="16"/>
              </w:rPr>
            </w:pPr>
            <w:r w:rsidRPr="00F21E05">
              <w:rPr>
                <w:rFonts w:cs="Times New Roman"/>
                <w:color w:val="000000"/>
                <w:sz w:val="16"/>
                <w:szCs w:val="16"/>
              </w:rPr>
              <w:t>0.63</w:t>
            </w:r>
          </w:p>
        </w:tc>
        <w:tc>
          <w:tcPr>
            <w:tcW w:w="0" w:type="auto"/>
            <w:vAlign w:val="center"/>
          </w:tcPr>
          <w:p w14:paraId="2546D8FD" w14:textId="0197A447" w:rsidR="005C561A" w:rsidRPr="00F21E05" w:rsidRDefault="005C561A" w:rsidP="00F21E05">
            <w:pPr>
              <w:spacing w:line="240" w:lineRule="auto"/>
              <w:jc w:val="center"/>
              <w:rPr>
                <w:rFonts w:cs="Times New Roman"/>
                <w:sz w:val="16"/>
                <w:szCs w:val="16"/>
              </w:rPr>
            </w:pPr>
            <w:r w:rsidRPr="00F21E05">
              <w:rPr>
                <w:rFonts w:cs="Times New Roman"/>
                <w:color w:val="000000"/>
                <w:sz w:val="16"/>
                <w:szCs w:val="16"/>
              </w:rPr>
              <w:t>0.82</w:t>
            </w:r>
          </w:p>
        </w:tc>
        <w:tc>
          <w:tcPr>
            <w:tcW w:w="0" w:type="auto"/>
            <w:vAlign w:val="center"/>
          </w:tcPr>
          <w:p w14:paraId="29FF3994" w14:textId="3185DBAF" w:rsidR="005C561A" w:rsidRPr="006B5CD9" w:rsidRDefault="005C561A" w:rsidP="00F21E05">
            <w:pPr>
              <w:spacing w:line="240" w:lineRule="auto"/>
              <w:jc w:val="center"/>
              <w:rPr>
                <w:rFonts w:cs="Times New Roman"/>
                <w:sz w:val="16"/>
                <w:szCs w:val="16"/>
              </w:rPr>
            </w:pPr>
            <w:r w:rsidRPr="00F21E05">
              <w:rPr>
                <w:rFonts w:cs="Times New Roman"/>
                <w:color w:val="000000"/>
                <w:sz w:val="16"/>
                <w:szCs w:val="16"/>
              </w:rPr>
              <w:t>0.90</w:t>
            </w:r>
          </w:p>
        </w:tc>
        <w:tc>
          <w:tcPr>
            <w:tcW w:w="0" w:type="auto"/>
            <w:vAlign w:val="center"/>
          </w:tcPr>
          <w:p w14:paraId="3F50AA2C" w14:textId="7749A2A3" w:rsidR="005C561A" w:rsidRPr="006B5CD9" w:rsidRDefault="005C561A" w:rsidP="00F21E05">
            <w:pPr>
              <w:spacing w:line="240" w:lineRule="auto"/>
              <w:jc w:val="center"/>
              <w:rPr>
                <w:rFonts w:cs="Times New Roman"/>
                <w:sz w:val="16"/>
                <w:szCs w:val="16"/>
              </w:rPr>
            </w:pPr>
            <w:r w:rsidRPr="006B5CD9">
              <w:rPr>
                <w:rFonts w:cs="Times New Roman"/>
                <w:color w:val="000000"/>
                <w:sz w:val="16"/>
                <w:szCs w:val="16"/>
              </w:rPr>
              <w:t>0.92</w:t>
            </w:r>
          </w:p>
        </w:tc>
        <w:tc>
          <w:tcPr>
            <w:tcW w:w="0" w:type="auto"/>
            <w:vAlign w:val="center"/>
          </w:tcPr>
          <w:p w14:paraId="149D37CC" w14:textId="5EF1394B" w:rsidR="005C561A" w:rsidRPr="006B5CD9" w:rsidRDefault="005C561A" w:rsidP="00F21E05">
            <w:pPr>
              <w:spacing w:line="240" w:lineRule="auto"/>
              <w:jc w:val="center"/>
              <w:rPr>
                <w:rFonts w:cs="Times New Roman"/>
                <w:sz w:val="16"/>
                <w:szCs w:val="16"/>
              </w:rPr>
            </w:pPr>
            <w:r w:rsidRPr="006B5CD9">
              <w:rPr>
                <w:rFonts w:cs="Times New Roman"/>
                <w:color w:val="000000"/>
                <w:sz w:val="16"/>
                <w:szCs w:val="16"/>
              </w:rPr>
              <w:t>0.87</w:t>
            </w:r>
          </w:p>
        </w:tc>
        <w:tc>
          <w:tcPr>
            <w:tcW w:w="0" w:type="auto"/>
            <w:vAlign w:val="center"/>
          </w:tcPr>
          <w:p w14:paraId="61ABD775" w14:textId="672FCE08" w:rsidR="005C561A" w:rsidRPr="006B5CD9" w:rsidRDefault="005C561A" w:rsidP="00F21E05">
            <w:pPr>
              <w:spacing w:line="240" w:lineRule="auto"/>
              <w:jc w:val="center"/>
              <w:rPr>
                <w:rFonts w:cs="Times New Roman"/>
                <w:sz w:val="16"/>
                <w:szCs w:val="16"/>
              </w:rPr>
            </w:pPr>
            <w:r w:rsidRPr="006B5CD9">
              <w:rPr>
                <w:rFonts w:cs="Times New Roman"/>
                <w:color w:val="000000"/>
                <w:sz w:val="16"/>
                <w:szCs w:val="16"/>
              </w:rPr>
              <w:t>0.25</w:t>
            </w:r>
          </w:p>
        </w:tc>
        <w:tc>
          <w:tcPr>
            <w:tcW w:w="0" w:type="auto"/>
            <w:vAlign w:val="center"/>
          </w:tcPr>
          <w:p w14:paraId="48AF2A47" w14:textId="2FFFF64E" w:rsidR="005C561A" w:rsidRPr="006B5CD9" w:rsidRDefault="005C561A" w:rsidP="00F21E05">
            <w:pPr>
              <w:spacing w:line="240" w:lineRule="auto"/>
              <w:jc w:val="center"/>
              <w:rPr>
                <w:rFonts w:cs="Times New Roman"/>
                <w:sz w:val="16"/>
                <w:szCs w:val="16"/>
              </w:rPr>
            </w:pPr>
            <w:r w:rsidRPr="006B5CD9">
              <w:rPr>
                <w:rFonts w:cs="Times New Roman"/>
                <w:color w:val="000000"/>
                <w:sz w:val="16"/>
                <w:szCs w:val="16"/>
              </w:rPr>
              <w:t>0.48</w:t>
            </w:r>
          </w:p>
        </w:tc>
        <w:tc>
          <w:tcPr>
            <w:tcW w:w="0" w:type="auto"/>
            <w:vAlign w:val="center"/>
          </w:tcPr>
          <w:p w14:paraId="0331AF8B" w14:textId="0998C94F" w:rsidR="005C561A" w:rsidRPr="006B5CD9" w:rsidRDefault="005C561A" w:rsidP="00F21E05">
            <w:pPr>
              <w:spacing w:line="240" w:lineRule="auto"/>
              <w:jc w:val="center"/>
              <w:rPr>
                <w:rFonts w:cs="Times New Roman"/>
                <w:sz w:val="16"/>
                <w:szCs w:val="16"/>
              </w:rPr>
            </w:pPr>
            <w:r w:rsidRPr="006B5CD9">
              <w:rPr>
                <w:rFonts w:cs="Times New Roman"/>
                <w:color w:val="000000"/>
                <w:sz w:val="16"/>
                <w:szCs w:val="16"/>
              </w:rPr>
              <w:t>0.20</w:t>
            </w:r>
          </w:p>
        </w:tc>
      </w:tr>
      <w:tr w:rsidR="005C561A" w:rsidRPr="00726EEC" w14:paraId="2EE0B29D" w14:textId="5DE87331" w:rsidTr="0066790B">
        <w:tc>
          <w:tcPr>
            <w:tcW w:w="0" w:type="auto"/>
            <w:tcBorders>
              <w:bottom w:val="single" w:sz="4" w:space="0" w:color="auto"/>
            </w:tcBorders>
          </w:tcPr>
          <w:p w14:paraId="3285F0C0" w14:textId="590F3758" w:rsidR="005C561A" w:rsidRPr="006B5CD9" w:rsidRDefault="005C561A" w:rsidP="006B5CD9">
            <w:pPr>
              <w:spacing w:line="240" w:lineRule="auto"/>
              <w:rPr>
                <w:rFonts w:cs="Times New Roman"/>
                <w:sz w:val="16"/>
                <w:szCs w:val="16"/>
              </w:rPr>
            </w:pPr>
            <w:r w:rsidRPr="006B5CD9">
              <w:rPr>
                <w:rFonts w:cs="Times New Roman"/>
                <w:sz w:val="16"/>
                <w:szCs w:val="16"/>
              </w:rPr>
              <w:t>Stone B</w:t>
            </w:r>
          </w:p>
        </w:tc>
        <w:tc>
          <w:tcPr>
            <w:tcW w:w="0" w:type="auto"/>
            <w:tcBorders>
              <w:bottom w:val="single" w:sz="4" w:space="0" w:color="auto"/>
            </w:tcBorders>
            <w:vAlign w:val="center"/>
          </w:tcPr>
          <w:p w14:paraId="5771B19E" w14:textId="456F8D4D"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0.30</w:t>
            </w:r>
          </w:p>
        </w:tc>
        <w:tc>
          <w:tcPr>
            <w:tcW w:w="0" w:type="auto"/>
            <w:tcBorders>
              <w:bottom w:val="single" w:sz="4" w:space="0" w:color="auto"/>
            </w:tcBorders>
            <w:vAlign w:val="center"/>
          </w:tcPr>
          <w:p w14:paraId="3FB7D942" w14:textId="638CA640"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0.11</w:t>
            </w:r>
          </w:p>
        </w:tc>
        <w:tc>
          <w:tcPr>
            <w:tcW w:w="0" w:type="auto"/>
            <w:tcBorders>
              <w:bottom w:val="single" w:sz="4" w:space="0" w:color="auto"/>
            </w:tcBorders>
            <w:vAlign w:val="center"/>
          </w:tcPr>
          <w:p w14:paraId="0B16912C" w14:textId="25D2D8F1"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0.65</w:t>
            </w:r>
          </w:p>
        </w:tc>
        <w:tc>
          <w:tcPr>
            <w:tcW w:w="0" w:type="auto"/>
            <w:tcBorders>
              <w:bottom w:val="single" w:sz="4" w:space="0" w:color="auto"/>
            </w:tcBorders>
            <w:vAlign w:val="center"/>
          </w:tcPr>
          <w:p w14:paraId="7BCBF071" w14:textId="24D95A69"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0.78</w:t>
            </w:r>
          </w:p>
        </w:tc>
        <w:tc>
          <w:tcPr>
            <w:tcW w:w="0" w:type="auto"/>
            <w:tcBorders>
              <w:bottom w:val="single" w:sz="4" w:space="0" w:color="auto"/>
            </w:tcBorders>
            <w:vAlign w:val="center"/>
          </w:tcPr>
          <w:p w14:paraId="59D40660" w14:textId="416E4536"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0.53</w:t>
            </w:r>
          </w:p>
        </w:tc>
        <w:tc>
          <w:tcPr>
            <w:tcW w:w="0" w:type="auto"/>
            <w:tcBorders>
              <w:bottom w:val="single" w:sz="4" w:space="0" w:color="auto"/>
            </w:tcBorders>
            <w:vAlign w:val="center"/>
          </w:tcPr>
          <w:p w14:paraId="36057D4C" w14:textId="3E620501"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0.64</w:t>
            </w:r>
          </w:p>
        </w:tc>
        <w:tc>
          <w:tcPr>
            <w:tcW w:w="0" w:type="auto"/>
            <w:tcBorders>
              <w:bottom w:val="single" w:sz="4" w:space="0" w:color="auto"/>
            </w:tcBorders>
            <w:vAlign w:val="center"/>
          </w:tcPr>
          <w:p w14:paraId="0BA4A015" w14:textId="5166CFC7"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0.20</w:t>
            </w:r>
          </w:p>
        </w:tc>
        <w:tc>
          <w:tcPr>
            <w:tcW w:w="0" w:type="auto"/>
            <w:tcBorders>
              <w:bottom w:val="single" w:sz="4" w:space="0" w:color="auto"/>
            </w:tcBorders>
            <w:vAlign w:val="center"/>
          </w:tcPr>
          <w:p w14:paraId="459E0671" w14:textId="703DEC04"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0.77</w:t>
            </w:r>
          </w:p>
        </w:tc>
        <w:tc>
          <w:tcPr>
            <w:tcW w:w="0" w:type="auto"/>
            <w:tcBorders>
              <w:bottom w:val="single" w:sz="4" w:space="0" w:color="auto"/>
            </w:tcBorders>
            <w:vAlign w:val="center"/>
          </w:tcPr>
          <w:p w14:paraId="5A69FB76" w14:textId="129456C8"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0.41</w:t>
            </w:r>
          </w:p>
        </w:tc>
        <w:tc>
          <w:tcPr>
            <w:tcW w:w="0" w:type="auto"/>
            <w:tcBorders>
              <w:bottom w:val="single" w:sz="4" w:space="0" w:color="auto"/>
            </w:tcBorders>
            <w:vAlign w:val="center"/>
          </w:tcPr>
          <w:p w14:paraId="3C7B5883" w14:textId="5FD1FDE9"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0.35</w:t>
            </w:r>
          </w:p>
        </w:tc>
        <w:tc>
          <w:tcPr>
            <w:tcW w:w="0" w:type="auto"/>
            <w:tcBorders>
              <w:bottom w:val="single" w:sz="4" w:space="0" w:color="auto"/>
            </w:tcBorders>
            <w:vAlign w:val="center"/>
          </w:tcPr>
          <w:p w14:paraId="04ED0A19" w14:textId="1606C9E2"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0.25</w:t>
            </w:r>
          </w:p>
        </w:tc>
        <w:tc>
          <w:tcPr>
            <w:tcW w:w="0" w:type="auto"/>
            <w:tcBorders>
              <w:bottom w:val="single" w:sz="4" w:space="0" w:color="auto"/>
            </w:tcBorders>
            <w:vAlign w:val="center"/>
          </w:tcPr>
          <w:p w14:paraId="3997F9D7" w14:textId="1D7BAEB5" w:rsidR="005C561A" w:rsidRPr="006B5CD9" w:rsidRDefault="005C561A" w:rsidP="006B5CD9">
            <w:pPr>
              <w:spacing w:line="240" w:lineRule="auto"/>
              <w:jc w:val="center"/>
              <w:rPr>
                <w:rFonts w:cs="Times New Roman"/>
                <w:sz w:val="16"/>
                <w:szCs w:val="16"/>
              </w:rPr>
            </w:pPr>
            <w:r w:rsidRPr="006B5CD9">
              <w:rPr>
                <w:rFonts w:cs="Times New Roman"/>
                <w:color w:val="000000"/>
                <w:sz w:val="16"/>
                <w:szCs w:val="16"/>
              </w:rPr>
              <w:t>0.37</w:t>
            </w:r>
          </w:p>
        </w:tc>
      </w:tr>
    </w:tbl>
    <w:p w14:paraId="22CB7260" w14:textId="77777777" w:rsidR="001D031E" w:rsidRDefault="001D031E" w:rsidP="005A3AB1">
      <w:pPr>
        <w:spacing w:after="0"/>
        <w:rPr>
          <w:rFonts w:cs="Times New Roman"/>
          <w:szCs w:val="24"/>
        </w:rPr>
      </w:pPr>
    </w:p>
    <w:p w14:paraId="0EED4DE9" w14:textId="77777777" w:rsidR="001D031E" w:rsidRDefault="001D031E" w:rsidP="005A3AB1">
      <w:pPr>
        <w:spacing w:after="0"/>
        <w:rPr>
          <w:rFonts w:cs="Times New Roman"/>
          <w:szCs w:val="24"/>
        </w:rPr>
        <w:sectPr w:rsidR="001D031E" w:rsidSect="00732587">
          <w:pgSz w:w="15840" w:h="12240" w:orient="landscape"/>
          <w:pgMar w:top="1440" w:right="1440" w:bottom="1440" w:left="1440" w:header="720" w:footer="720" w:gutter="0"/>
          <w:cols w:space="720"/>
          <w:docGrid w:linePitch="360"/>
        </w:sectPr>
      </w:pPr>
    </w:p>
    <w:p w14:paraId="1CD050ED" w14:textId="7EBD56EE" w:rsidR="004D2EF1" w:rsidRDefault="004D2EF1" w:rsidP="005A3AB1">
      <w:pPr>
        <w:spacing w:after="0"/>
        <w:rPr>
          <w:rFonts w:cs="Times New Roman"/>
          <w:szCs w:val="24"/>
        </w:rPr>
      </w:pPr>
    </w:p>
    <w:p w14:paraId="43554FE9" w14:textId="77777777" w:rsidR="00913565" w:rsidRDefault="00913565" w:rsidP="005A3AB1">
      <w:pPr>
        <w:spacing w:after="0"/>
        <w:rPr>
          <w:rFonts w:cs="Times New Roman"/>
          <w:szCs w:val="24"/>
        </w:rPr>
      </w:pPr>
    </w:p>
    <w:p w14:paraId="76C2BEF7" w14:textId="5A34848F" w:rsidR="00386F30" w:rsidRDefault="00386F30" w:rsidP="00386F30">
      <w:pPr>
        <w:pStyle w:val="Caption"/>
        <w:keepNext/>
      </w:pPr>
      <w:r>
        <w:t>Table S</w:t>
      </w:r>
      <w:fldSimple w:instr=" SEQ Table \* ARABIC ">
        <w:r w:rsidR="00726EEC">
          <w:rPr>
            <w:noProof/>
          </w:rPr>
          <w:t>4</w:t>
        </w:r>
      </w:fldSimple>
      <w:r>
        <w:t>.</w:t>
      </w:r>
      <w:r w:rsidRPr="00386F30">
        <w:rPr>
          <w:b w:val="0"/>
          <w:bCs/>
        </w:rPr>
        <w:t xml:space="preserve"> </w:t>
      </w:r>
      <w:r w:rsidRPr="00386F30">
        <w:rPr>
          <w:rFonts w:cs="Times New Roman"/>
          <w:b w:val="0"/>
          <w:bCs/>
          <w:szCs w:val="24"/>
        </w:rPr>
        <w:t>Arithmetic mean ± standard deviation of the mass and volume removal rate from three experimental runs of grinding of engineered and natural stone samples</w:t>
      </w:r>
    </w:p>
    <w:tbl>
      <w:tblPr>
        <w:tblStyle w:val="TableGrid"/>
        <w:tblW w:w="8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3598"/>
        <w:gridCol w:w="3598"/>
      </w:tblGrid>
      <w:tr w:rsidR="00561DA2" w:rsidRPr="002A1638" w14:paraId="2689D6A3" w14:textId="38AAA595" w:rsidTr="007848B1">
        <w:trPr>
          <w:jc w:val="center"/>
        </w:trPr>
        <w:tc>
          <w:tcPr>
            <w:tcW w:w="1029" w:type="dxa"/>
            <w:tcBorders>
              <w:top w:val="single" w:sz="4" w:space="0" w:color="auto"/>
              <w:bottom w:val="single" w:sz="4" w:space="0" w:color="auto"/>
            </w:tcBorders>
            <w:vAlign w:val="center"/>
          </w:tcPr>
          <w:p w14:paraId="086FB699" w14:textId="38B074E0" w:rsidR="00561DA2" w:rsidRPr="002A1638" w:rsidRDefault="00561DA2" w:rsidP="00CA2405">
            <w:pPr>
              <w:spacing w:line="240" w:lineRule="auto"/>
              <w:jc w:val="center"/>
              <w:rPr>
                <w:rFonts w:cs="Times New Roman"/>
                <w:szCs w:val="24"/>
              </w:rPr>
            </w:pPr>
            <w:r>
              <w:rPr>
                <w:rFonts w:cs="Times New Roman"/>
                <w:szCs w:val="24"/>
              </w:rPr>
              <w:t>Stone</w:t>
            </w:r>
          </w:p>
        </w:tc>
        <w:tc>
          <w:tcPr>
            <w:tcW w:w="3598" w:type="dxa"/>
            <w:tcBorders>
              <w:top w:val="single" w:sz="4" w:space="0" w:color="auto"/>
              <w:bottom w:val="single" w:sz="4" w:space="0" w:color="auto"/>
            </w:tcBorders>
            <w:vAlign w:val="center"/>
          </w:tcPr>
          <w:p w14:paraId="40BCD024" w14:textId="5C2A2F8A" w:rsidR="00561DA2" w:rsidRPr="002A1638" w:rsidRDefault="00561DA2" w:rsidP="007848B1">
            <w:pPr>
              <w:spacing w:line="240" w:lineRule="auto"/>
              <w:jc w:val="center"/>
              <w:rPr>
                <w:rFonts w:cs="Times New Roman"/>
                <w:szCs w:val="24"/>
              </w:rPr>
            </w:pPr>
            <w:r w:rsidRPr="002A1638">
              <w:rPr>
                <w:rFonts w:cs="Times New Roman"/>
                <w:szCs w:val="24"/>
              </w:rPr>
              <w:t>Mass removal rate (g</w:t>
            </w:r>
            <w:r>
              <w:rPr>
                <w:rFonts w:cs="Times New Roman"/>
                <w:szCs w:val="24"/>
              </w:rPr>
              <w:t xml:space="preserve"> </w:t>
            </w:r>
            <w:r w:rsidRPr="002A1638">
              <w:rPr>
                <w:rFonts w:cs="Times New Roman"/>
                <w:szCs w:val="24"/>
              </w:rPr>
              <w:t>min</w:t>
            </w:r>
            <w:r>
              <w:rPr>
                <w:rFonts w:cs="Times New Roman"/>
                <w:szCs w:val="24"/>
                <w:vertAlign w:val="superscript"/>
              </w:rPr>
              <w:t>-1</w:t>
            </w:r>
            <w:r w:rsidRPr="002A1638">
              <w:rPr>
                <w:rFonts w:cs="Times New Roman"/>
                <w:szCs w:val="24"/>
              </w:rPr>
              <w:t>)</w:t>
            </w:r>
          </w:p>
        </w:tc>
        <w:tc>
          <w:tcPr>
            <w:tcW w:w="3598" w:type="dxa"/>
            <w:tcBorders>
              <w:top w:val="single" w:sz="4" w:space="0" w:color="auto"/>
              <w:bottom w:val="single" w:sz="4" w:space="0" w:color="auto"/>
            </w:tcBorders>
            <w:vAlign w:val="center"/>
          </w:tcPr>
          <w:p w14:paraId="738C7B57" w14:textId="46C9E495" w:rsidR="00561DA2" w:rsidRPr="002A1638" w:rsidRDefault="00561DA2" w:rsidP="007848B1">
            <w:pPr>
              <w:spacing w:line="240" w:lineRule="auto"/>
              <w:jc w:val="center"/>
              <w:rPr>
                <w:rFonts w:cs="Times New Roman"/>
                <w:szCs w:val="24"/>
              </w:rPr>
            </w:pPr>
            <w:r>
              <w:rPr>
                <w:rFonts w:cs="Times New Roman"/>
                <w:szCs w:val="24"/>
              </w:rPr>
              <w:t>Volume</w:t>
            </w:r>
            <w:r w:rsidRPr="002A1638">
              <w:rPr>
                <w:rFonts w:cs="Times New Roman"/>
                <w:szCs w:val="24"/>
              </w:rPr>
              <w:t xml:space="preserve"> removal rate (</w:t>
            </w:r>
            <w:r>
              <w:rPr>
                <w:rFonts w:cs="Times New Roman"/>
                <w:szCs w:val="24"/>
              </w:rPr>
              <w:t>cm</w:t>
            </w:r>
            <w:r>
              <w:rPr>
                <w:rFonts w:cs="Times New Roman"/>
                <w:szCs w:val="24"/>
                <w:vertAlign w:val="superscript"/>
              </w:rPr>
              <w:t>3</w:t>
            </w:r>
            <w:r>
              <w:rPr>
                <w:rFonts w:cs="Times New Roman"/>
                <w:szCs w:val="24"/>
              </w:rPr>
              <w:t xml:space="preserve"> </w:t>
            </w:r>
            <w:r w:rsidRPr="002A1638">
              <w:rPr>
                <w:rFonts w:cs="Times New Roman"/>
                <w:szCs w:val="24"/>
              </w:rPr>
              <w:t>min</w:t>
            </w:r>
            <w:r>
              <w:rPr>
                <w:rFonts w:cs="Times New Roman"/>
                <w:szCs w:val="24"/>
                <w:vertAlign w:val="superscript"/>
              </w:rPr>
              <w:t>-1</w:t>
            </w:r>
            <w:r w:rsidRPr="002A1638">
              <w:rPr>
                <w:rFonts w:cs="Times New Roman"/>
                <w:szCs w:val="24"/>
              </w:rPr>
              <w:t>)</w:t>
            </w:r>
          </w:p>
        </w:tc>
      </w:tr>
      <w:tr w:rsidR="00561DA2" w:rsidRPr="002A1638" w14:paraId="23EB2314" w14:textId="414ED403" w:rsidTr="007848B1">
        <w:trPr>
          <w:jc w:val="center"/>
        </w:trPr>
        <w:tc>
          <w:tcPr>
            <w:tcW w:w="1029" w:type="dxa"/>
            <w:tcBorders>
              <w:top w:val="single" w:sz="4" w:space="0" w:color="auto"/>
            </w:tcBorders>
            <w:vAlign w:val="center"/>
          </w:tcPr>
          <w:p w14:paraId="10FBF1BA" w14:textId="77777777" w:rsidR="00561DA2" w:rsidRPr="002A1638" w:rsidRDefault="00561DA2" w:rsidP="00CA2405">
            <w:pPr>
              <w:spacing w:line="240" w:lineRule="auto"/>
              <w:jc w:val="center"/>
              <w:rPr>
                <w:rFonts w:cs="Times New Roman"/>
                <w:szCs w:val="24"/>
              </w:rPr>
            </w:pPr>
            <w:r w:rsidRPr="002A1638">
              <w:rPr>
                <w:rFonts w:cs="Times New Roman"/>
                <w:szCs w:val="24"/>
              </w:rPr>
              <w:t>Granite</w:t>
            </w:r>
          </w:p>
        </w:tc>
        <w:tc>
          <w:tcPr>
            <w:tcW w:w="3598" w:type="dxa"/>
            <w:tcBorders>
              <w:top w:val="single" w:sz="4" w:space="0" w:color="auto"/>
            </w:tcBorders>
            <w:vAlign w:val="center"/>
          </w:tcPr>
          <w:p w14:paraId="2C751D20" w14:textId="4A31AB0C" w:rsidR="00561DA2" w:rsidRPr="002A1638" w:rsidRDefault="00561DA2" w:rsidP="007848B1">
            <w:pPr>
              <w:spacing w:line="240" w:lineRule="auto"/>
              <w:jc w:val="center"/>
              <w:rPr>
                <w:rFonts w:cs="Times New Roman"/>
                <w:szCs w:val="24"/>
              </w:rPr>
            </w:pPr>
            <w:r w:rsidRPr="002A1638">
              <w:rPr>
                <w:rFonts w:cs="Times New Roman"/>
                <w:szCs w:val="24"/>
              </w:rPr>
              <w:t>15.7 ± 2.</w:t>
            </w:r>
            <w:r>
              <w:rPr>
                <w:rFonts w:cs="Times New Roman"/>
                <w:szCs w:val="24"/>
              </w:rPr>
              <w:t>8</w:t>
            </w:r>
          </w:p>
        </w:tc>
        <w:tc>
          <w:tcPr>
            <w:tcW w:w="3598" w:type="dxa"/>
            <w:tcBorders>
              <w:top w:val="single" w:sz="4" w:space="0" w:color="auto"/>
            </w:tcBorders>
            <w:vAlign w:val="center"/>
          </w:tcPr>
          <w:p w14:paraId="29AD4939" w14:textId="4A52F24F" w:rsidR="00561DA2" w:rsidRPr="002A1638" w:rsidRDefault="00561DA2" w:rsidP="007848B1">
            <w:pPr>
              <w:spacing w:line="240" w:lineRule="auto"/>
              <w:jc w:val="center"/>
              <w:rPr>
                <w:rFonts w:cs="Times New Roman"/>
                <w:szCs w:val="24"/>
              </w:rPr>
            </w:pPr>
            <w:r>
              <w:rPr>
                <w:rFonts w:cs="Times New Roman"/>
                <w:szCs w:val="24"/>
              </w:rPr>
              <w:t>6.0</w:t>
            </w:r>
            <w:r w:rsidRPr="002A1638">
              <w:rPr>
                <w:rFonts w:cs="Times New Roman"/>
                <w:szCs w:val="24"/>
              </w:rPr>
              <w:t xml:space="preserve"> ± </w:t>
            </w:r>
            <w:r>
              <w:rPr>
                <w:rFonts w:cs="Times New Roman"/>
                <w:szCs w:val="24"/>
              </w:rPr>
              <w:t>1.1</w:t>
            </w:r>
          </w:p>
        </w:tc>
      </w:tr>
      <w:tr w:rsidR="00561DA2" w:rsidRPr="002A1638" w14:paraId="30D77D1B" w14:textId="01E56DF3" w:rsidTr="007848B1">
        <w:trPr>
          <w:jc w:val="center"/>
        </w:trPr>
        <w:tc>
          <w:tcPr>
            <w:tcW w:w="1029" w:type="dxa"/>
            <w:vAlign w:val="center"/>
          </w:tcPr>
          <w:p w14:paraId="0EAD7090" w14:textId="77777777" w:rsidR="00561DA2" w:rsidRPr="002A1638" w:rsidRDefault="00561DA2" w:rsidP="00CA2405">
            <w:pPr>
              <w:spacing w:line="240" w:lineRule="auto"/>
              <w:jc w:val="center"/>
              <w:rPr>
                <w:rFonts w:cs="Times New Roman"/>
                <w:szCs w:val="24"/>
              </w:rPr>
            </w:pPr>
            <w:r>
              <w:rPr>
                <w:rFonts w:cs="Times New Roman"/>
                <w:szCs w:val="24"/>
              </w:rPr>
              <w:t>A</w:t>
            </w:r>
          </w:p>
        </w:tc>
        <w:tc>
          <w:tcPr>
            <w:tcW w:w="3598" w:type="dxa"/>
            <w:vAlign w:val="center"/>
          </w:tcPr>
          <w:p w14:paraId="2EC403EE" w14:textId="4F726B66" w:rsidR="00561DA2" w:rsidRPr="002A1638" w:rsidRDefault="00561DA2" w:rsidP="007848B1">
            <w:pPr>
              <w:spacing w:line="240" w:lineRule="auto"/>
              <w:jc w:val="center"/>
              <w:rPr>
                <w:rFonts w:cs="Times New Roman"/>
                <w:szCs w:val="24"/>
              </w:rPr>
            </w:pPr>
            <w:r w:rsidRPr="002A1638">
              <w:rPr>
                <w:rFonts w:cs="Times New Roman"/>
                <w:szCs w:val="24"/>
              </w:rPr>
              <w:t>1</w:t>
            </w:r>
            <w:r>
              <w:rPr>
                <w:rFonts w:cs="Times New Roman"/>
                <w:szCs w:val="24"/>
              </w:rPr>
              <w:t>1.0</w:t>
            </w:r>
            <w:r w:rsidRPr="002A1638">
              <w:rPr>
                <w:rFonts w:cs="Times New Roman"/>
                <w:szCs w:val="24"/>
              </w:rPr>
              <w:t xml:space="preserve"> ± </w:t>
            </w:r>
            <w:r>
              <w:rPr>
                <w:rFonts w:cs="Times New Roman"/>
                <w:szCs w:val="24"/>
              </w:rPr>
              <w:t>1.0</w:t>
            </w:r>
          </w:p>
        </w:tc>
        <w:tc>
          <w:tcPr>
            <w:tcW w:w="3598" w:type="dxa"/>
            <w:vAlign w:val="center"/>
          </w:tcPr>
          <w:p w14:paraId="4302AA31" w14:textId="6B2693CB" w:rsidR="00561DA2" w:rsidRPr="002A1638" w:rsidRDefault="00561DA2" w:rsidP="007848B1">
            <w:pPr>
              <w:spacing w:line="240" w:lineRule="auto"/>
              <w:jc w:val="center"/>
              <w:rPr>
                <w:rFonts w:cs="Times New Roman"/>
                <w:szCs w:val="24"/>
              </w:rPr>
            </w:pPr>
            <w:r>
              <w:rPr>
                <w:rFonts w:cs="Times New Roman"/>
                <w:szCs w:val="24"/>
              </w:rPr>
              <w:t>5.22</w:t>
            </w:r>
            <w:r w:rsidRPr="002A1638">
              <w:rPr>
                <w:rFonts w:cs="Times New Roman"/>
                <w:szCs w:val="24"/>
              </w:rPr>
              <w:t xml:space="preserve"> ± </w:t>
            </w:r>
            <w:r>
              <w:rPr>
                <w:rFonts w:cs="Times New Roman"/>
                <w:szCs w:val="24"/>
              </w:rPr>
              <w:t>0.50</w:t>
            </w:r>
          </w:p>
        </w:tc>
      </w:tr>
      <w:tr w:rsidR="00561DA2" w:rsidRPr="002A1638" w14:paraId="270C2A64" w14:textId="410A05AB" w:rsidTr="007848B1">
        <w:trPr>
          <w:jc w:val="center"/>
        </w:trPr>
        <w:tc>
          <w:tcPr>
            <w:tcW w:w="1029" w:type="dxa"/>
            <w:vAlign w:val="center"/>
          </w:tcPr>
          <w:p w14:paraId="55E73EC3" w14:textId="77777777" w:rsidR="00561DA2" w:rsidRPr="002A1638" w:rsidRDefault="00561DA2" w:rsidP="00CA2405">
            <w:pPr>
              <w:spacing w:line="240" w:lineRule="auto"/>
              <w:jc w:val="center"/>
              <w:rPr>
                <w:rFonts w:cs="Times New Roman"/>
                <w:szCs w:val="24"/>
              </w:rPr>
            </w:pPr>
            <w:r>
              <w:rPr>
                <w:rFonts w:cs="Times New Roman"/>
                <w:szCs w:val="24"/>
              </w:rPr>
              <w:t>B</w:t>
            </w:r>
          </w:p>
        </w:tc>
        <w:tc>
          <w:tcPr>
            <w:tcW w:w="3598" w:type="dxa"/>
            <w:vAlign w:val="center"/>
          </w:tcPr>
          <w:p w14:paraId="235FA365" w14:textId="680BDBDA" w:rsidR="00561DA2" w:rsidRPr="002A1638" w:rsidRDefault="00561DA2" w:rsidP="007848B1">
            <w:pPr>
              <w:spacing w:line="240" w:lineRule="auto"/>
              <w:jc w:val="center"/>
              <w:rPr>
                <w:rFonts w:cs="Times New Roman"/>
                <w:szCs w:val="24"/>
              </w:rPr>
            </w:pPr>
            <w:r w:rsidRPr="002A1638">
              <w:rPr>
                <w:rFonts w:cs="Times New Roman"/>
                <w:szCs w:val="24"/>
              </w:rPr>
              <w:t xml:space="preserve">17.1 ± </w:t>
            </w:r>
            <w:r>
              <w:rPr>
                <w:rFonts w:cs="Times New Roman"/>
                <w:szCs w:val="24"/>
              </w:rPr>
              <w:t>2.0</w:t>
            </w:r>
          </w:p>
        </w:tc>
        <w:tc>
          <w:tcPr>
            <w:tcW w:w="3598" w:type="dxa"/>
            <w:vAlign w:val="center"/>
          </w:tcPr>
          <w:p w14:paraId="687FE84F" w14:textId="4200BD72" w:rsidR="00561DA2" w:rsidRPr="002A1638" w:rsidRDefault="00561DA2" w:rsidP="007848B1">
            <w:pPr>
              <w:spacing w:line="240" w:lineRule="auto"/>
              <w:jc w:val="center"/>
              <w:rPr>
                <w:rFonts w:cs="Times New Roman"/>
                <w:szCs w:val="24"/>
              </w:rPr>
            </w:pPr>
            <w:r>
              <w:rPr>
                <w:rFonts w:cs="Times New Roman"/>
                <w:szCs w:val="24"/>
              </w:rPr>
              <w:t>8.15</w:t>
            </w:r>
            <w:r w:rsidRPr="002A1638">
              <w:rPr>
                <w:rFonts w:cs="Times New Roman"/>
                <w:szCs w:val="24"/>
              </w:rPr>
              <w:t xml:space="preserve"> ± </w:t>
            </w:r>
            <w:r>
              <w:rPr>
                <w:rFonts w:cs="Times New Roman"/>
                <w:szCs w:val="24"/>
              </w:rPr>
              <w:t>0.96</w:t>
            </w:r>
          </w:p>
        </w:tc>
      </w:tr>
      <w:tr w:rsidR="00561DA2" w:rsidRPr="002A1638" w14:paraId="68664484" w14:textId="02ABE67C" w:rsidTr="007848B1">
        <w:trPr>
          <w:jc w:val="center"/>
        </w:trPr>
        <w:tc>
          <w:tcPr>
            <w:tcW w:w="1029" w:type="dxa"/>
            <w:tcBorders>
              <w:bottom w:val="single" w:sz="4" w:space="0" w:color="auto"/>
            </w:tcBorders>
            <w:vAlign w:val="center"/>
          </w:tcPr>
          <w:p w14:paraId="18C309DC" w14:textId="77777777" w:rsidR="00561DA2" w:rsidRPr="002A1638" w:rsidRDefault="00561DA2" w:rsidP="00CA2405">
            <w:pPr>
              <w:spacing w:line="240" w:lineRule="auto"/>
              <w:jc w:val="center"/>
              <w:rPr>
                <w:rFonts w:cs="Times New Roman"/>
                <w:szCs w:val="24"/>
              </w:rPr>
            </w:pPr>
            <w:r w:rsidRPr="002A1638">
              <w:rPr>
                <w:rFonts w:cs="Times New Roman"/>
                <w:szCs w:val="24"/>
              </w:rPr>
              <w:t>C</w:t>
            </w:r>
          </w:p>
        </w:tc>
        <w:tc>
          <w:tcPr>
            <w:tcW w:w="3598" w:type="dxa"/>
            <w:tcBorders>
              <w:bottom w:val="single" w:sz="4" w:space="0" w:color="auto"/>
            </w:tcBorders>
            <w:vAlign w:val="center"/>
          </w:tcPr>
          <w:p w14:paraId="0D5DF3FF" w14:textId="0FDF4A09" w:rsidR="00561DA2" w:rsidRPr="002A1638" w:rsidRDefault="00561DA2" w:rsidP="007848B1">
            <w:pPr>
              <w:spacing w:line="240" w:lineRule="auto"/>
              <w:jc w:val="center"/>
              <w:rPr>
                <w:rFonts w:cs="Times New Roman"/>
                <w:szCs w:val="24"/>
              </w:rPr>
            </w:pPr>
            <w:r w:rsidRPr="002A1638">
              <w:rPr>
                <w:rFonts w:cs="Times New Roman"/>
                <w:szCs w:val="24"/>
              </w:rPr>
              <w:t xml:space="preserve">26.0 ± </w:t>
            </w:r>
            <w:r>
              <w:rPr>
                <w:rFonts w:cs="Times New Roman"/>
                <w:szCs w:val="24"/>
              </w:rPr>
              <w:t>6.3</w:t>
            </w:r>
          </w:p>
        </w:tc>
        <w:tc>
          <w:tcPr>
            <w:tcW w:w="3598" w:type="dxa"/>
            <w:tcBorders>
              <w:bottom w:val="single" w:sz="4" w:space="0" w:color="auto"/>
            </w:tcBorders>
            <w:vAlign w:val="center"/>
          </w:tcPr>
          <w:p w14:paraId="4D892C02" w14:textId="31708B11" w:rsidR="00561DA2" w:rsidRPr="002A1638" w:rsidRDefault="00561DA2" w:rsidP="007848B1">
            <w:pPr>
              <w:spacing w:line="240" w:lineRule="auto"/>
              <w:jc w:val="center"/>
              <w:rPr>
                <w:rFonts w:cs="Times New Roman"/>
                <w:szCs w:val="24"/>
              </w:rPr>
            </w:pPr>
            <w:r>
              <w:rPr>
                <w:rFonts w:cs="Times New Roman"/>
                <w:szCs w:val="24"/>
              </w:rPr>
              <w:t>10</w:t>
            </w:r>
            <w:r w:rsidRPr="002A1638">
              <w:rPr>
                <w:rFonts w:cs="Times New Roman"/>
                <w:szCs w:val="24"/>
              </w:rPr>
              <w:t xml:space="preserve">.0 ± </w:t>
            </w:r>
            <w:r>
              <w:rPr>
                <w:rFonts w:cs="Times New Roman"/>
                <w:szCs w:val="24"/>
              </w:rPr>
              <w:t>2.4</w:t>
            </w:r>
          </w:p>
        </w:tc>
      </w:tr>
    </w:tbl>
    <w:p w14:paraId="01356DFA" w14:textId="77777777" w:rsidR="00AA7468" w:rsidRDefault="00AA7468" w:rsidP="005A3AB1">
      <w:pPr>
        <w:spacing w:after="0"/>
        <w:rPr>
          <w:rFonts w:cs="Times New Roman"/>
          <w:szCs w:val="24"/>
        </w:rPr>
      </w:pPr>
    </w:p>
    <w:p w14:paraId="29B8189C" w14:textId="77777777" w:rsidR="00862E33" w:rsidRDefault="00977D4C" w:rsidP="00617182">
      <w:pPr>
        <w:keepNext/>
        <w:spacing w:after="0"/>
      </w:pPr>
      <w:r>
        <w:rPr>
          <w:rFonts w:cs="Times New Roman"/>
          <w:noProof/>
          <w:szCs w:val="24"/>
        </w:rPr>
        <w:lastRenderedPageBreak/>
        <w:drawing>
          <wp:inline distT="0" distB="0" distL="0" distR="0" wp14:anchorId="392E5EA4" wp14:editId="386A60E6">
            <wp:extent cx="5547360" cy="4319016"/>
            <wp:effectExtent l="0" t="0" r="0" b="5715"/>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7360" cy="4319016"/>
                    </a:xfrm>
                    <a:prstGeom prst="rect">
                      <a:avLst/>
                    </a:prstGeom>
                  </pic:spPr>
                </pic:pic>
              </a:graphicData>
            </a:graphic>
          </wp:inline>
        </w:drawing>
      </w:r>
      <w:r w:rsidR="00C11EBD">
        <w:rPr>
          <w:rFonts w:cs="Times New Roman"/>
          <w:noProof/>
          <w:szCs w:val="24"/>
        </w:rPr>
        <w:lastRenderedPageBreak/>
        <w:drawing>
          <wp:inline distT="0" distB="0" distL="0" distR="0" wp14:anchorId="090F0460" wp14:editId="0FA4E2B0">
            <wp:extent cx="5440680" cy="4282440"/>
            <wp:effectExtent l="0" t="0" r="7620" b="381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0680" cy="4282440"/>
                    </a:xfrm>
                    <a:prstGeom prst="rect">
                      <a:avLst/>
                    </a:prstGeom>
                  </pic:spPr>
                </pic:pic>
              </a:graphicData>
            </a:graphic>
          </wp:inline>
        </w:drawing>
      </w:r>
      <w:r w:rsidR="007B4A2E">
        <w:rPr>
          <w:rFonts w:cs="Times New Roman"/>
          <w:noProof/>
          <w:szCs w:val="24"/>
        </w:rPr>
        <w:lastRenderedPageBreak/>
        <w:drawing>
          <wp:inline distT="0" distB="0" distL="0" distR="0" wp14:anchorId="44EFDC5B" wp14:editId="3A5BC640">
            <wp:extent cx="5510784" cy="4282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0784" cy="4282440"/>
                    </a:xfrm>
                    <a:prstGeom prst="rect">
                      <a:avLst/>
                    </a:prstGeom>
                  </pic:spPr>
                </pic:pic>
              </a:graphicData>
            </a:graphic>
          </wp:inline>
        </w:drawing>
      </w:r>
      <w:r w:rsidR="00F73D9E">
        <w:rPr>
          <w:rFonts w:cs="Times New Roman"/>
          <w:noProof/>
          <w:szCs w:val="24"/>
        </w:rPr>
        <w:lastRenderedPageBreak/>
        <w:drawing>
          <wp:inline distT="0" distB="0" distL="0" distR="0" wp14:anchorId="3C6F27F0" wp14:editId="29B9274E">
            <wp:extent cx="5510784" cy="4282440"/>
            <wp:effectExtent l="0" t="0" r="0" b="3810"/>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10784" cy="4282440"/>
                    </a:xfrm>
                    <a:prstGeom prst="rect">
                      <a:avLst/>
                    </a:prstGeom>
                  </pic:spPr>
                </pic:pic>
              </a:graphicData>
            </a:graphic>
          </wp:inline>
        </w:drawing>
      </w:r>
    </w:p>
    <w:p w14:paraId="0153DBF6" w14:textId="18D76160" w:rsidR="006866AD" w:rsidRPr="002A1638" w:rsidRDefault="00862E33" w:rsidP="00862E33">
      <w:pPr>
        <w:pStyle w:val="Caption"/>
        <w:jc w:val="both"/>
        <w:rPr>
          <w:rFonts w:cs="Times New Roman"/>
          <w:szCs w:val="24"/>
        </w:rPr>
      </w:pPr>
      <w:r>
        <w:t>Figure S</w:t>
      </w:r>
      <w:fldSimple w:instr=" SEQ Figure \* ARABIC ">
        <w:r>
          <w:rPr>
            <w:noProof/>
          </w:rPr>
          <w:t>5</w:t>
        </w:r>
      </w:fldSimple>
      <w:r>
        <w:t>.</w:t>
      </w:r>
      <w:r w:rsidRPr="00862E33">
        <w:rPr>
          <w:b w:val="0"/>
          <w:bCs/>
        </w:rPr>
        <w:t xml:space="preserve"> </w:t>
      </w:r>
      <w:r w:rsidRPr="00862E33">
        <w:rPr>
          <w:rFonts w:cs="Times New Roman"/>
          <w:b w:val="0"/>
          <w:bCs/>
          <w:szCs w:val="24"/>
        </w:rPr>
        <w:t>Average mass-weighted particle size distributions of dust generated for entire duration of the experimental run for (a) Granite, (b) Stone A, (c) Stone B, and (d) Stone C. Error bars represent the standard deviation of three replicates.</w:t>
      </w:r>
    </w:p>
    <w:p w14:paraId="03338D83" w14:textId="77777777" w:rsidR="008C680E" w:rsidRPr="002A1638" w:rsidRDefault="008C680E" w:rsidP="005A3AB1">
      <w:pPr>
        <w:spacing w:after="0"/>
        <w:rPr>
          <w:rFonts w:cs="Times New Roman"/>
          <w:szCs w:val="24"/>
        </w:rPr>
      </w:pPr>
    </w:p>
    <w:p w14:paraId="31B09810" w14:textId="59FA2220" w:rsidR="005536AB" w:rsidRPr="00805742" w:rsidRDefault="00805742" w:rsidP="005A3AB1">
      <w:pPr>
        <w:spacing w:after="0"/>
        <w:rPr>
          <w:rFonts w:cs="Times New Roman"/>
          <w:szCs w:val="24"/>
        </w:rPr>
      </w:pPr>
      <w:r>
        <w:rPr>
          <w:rFonts w:cs="Times New Roman"/>
          <w:b/>
          <w:bCs/>
          <w:szCs w:val="24"/>
        </w:rPr>
        <w:t>Supplementary data</w:t>
      </w:r>
    </w:p>
    <w:p w14:paraId="7EBDF547" w14:textId="77777777" w:rsidR="005536AB" w:rsidRDefault="005536AB" w:rsidP="005A3AB1">
      <w:pPr>
        <w:spacing w:after="0"/>
        <w:rPr>
          <w:rFonts w:cs="Times New Roman"/>
          <w:szCs w:val="24"/>
        </w:rPr>
      </w:pPr>
    </w:p>
    <w:p w14:paraId="402AAB62" w14:textId="6062A046" w:rsidR="00805742" w:rsidRDefault="00805742" w:rsidP="005A3AB1">
      <w:pPr>
        <w:spacing w:after="0"/>
        <w:rPr>
          <w:rFonts w:cs="Times New Roman"/>
          <w:szCs w:val="24"/>
        </w:rPr>
      </w:pPr>
      <w:r>
        <w:rPr>
          <w:rFonts w:cs="Times New Roman"/>
          <w:szCs w:val="24"/>
        </w:rPr>
        <w:t xml:space="preserve">The attached </w:t>
      </w:r>
      <w:r w:rsidR="00C57DE9">
        <w:rPr>
          <w:rFonts w:cs="Times New Roman"/>
          <w:szCs w:val="24"/>
        </w:rPr>
        <w:t>spreadsheet</w:t>
      </w:r>
      <w:r w:rsidR="00CE5668">
        <w:rPr>
          <w:rFonts w:cs="Times New Roman"/>
          <w:szCs w:val="24"/>
        </w:rPr>
        <w:t>s</w:t>
      </w:r>
      <w:r w:rsidR="00C57DE9">
        <w:rPr>
          <w:rFonts w:cs="Times New Roman"/>
          <w:szCs w:val="24"/>
        </w:rPr>
        <w:t xml:space="preserve"> </w:t>
      </w:r>
      <w:r w:rsidR="00F8734E">
        <w:rPr>
          <w:rFonts w:cs="Times New Roman"/>
          <w:szCs w:val="24"/>
        </w:rPr>
        <w:t>tabulate</w:t>
      </w:r>
      <w:r w:rsidR="00C57DE9">
        <w:rPr>
          <w:rFonts w:cs="Times New Roman"/>
          <w:szCs w:val="24"/>
        </w:rPr>
        <w:t xml:space="preserve"> the </w:t>
      </w:r>
      <w:r w:rsidR="00E66D54">
        <w:rPr>
          <w:rFonts w:cs="Times New Roman"/>
          <w:szCs w:val="24"/>
        </w:rPr>
        <w:t xml:space="preserve">experimental </w:t>
      </w:r>
      <w:r w:rsidR="00C57DE9">
        <w:rPr>
          <w:rFonts w:cs="Times New Roman"/>
          <w:szCs w:val="24"/>
        </w:rPr>
        <w:t xml:space="preserve">data </w:t>
      </w:r>
      <w:r w:rsidR="00CE5668">
        <w:rPr>
          <w:rFonts w:cs="Times New Roman"/>
          <w:szCs w:val="24"/>
        </w:rPr>
        <w:t>plotted in</w:t>
      </w:r>
      <w:r w:rsidR="00E66D54">
        <w:rPr>
          <w:rFonts w:cs="Times New Roman"/>
          <w:szCs w:val="24"/>
        </w:rPr>
        <w:t xml:space="preserve"> Figures </w:t>
      </w:r>
      <w:r w:rsidR="00346640">
        <w:rPr>
          <w:rFonts w:cs="Times New Roman"/>
          <w:szCs w:val="24"/>
        </w:rPr>
        <w:t xml:space="preserve">1, 2, 3, 4, 5, S4, </w:t>
      </w:r>
      <w:r w:rsidR="00BC5D0A">
        <w:rPr>
          <w:rFonts w:cs="Times New Roman"/>
          <w:szCs w:val="24"/>
        </w:rPr>
        <w:t xml:space="preserve">and </w:t>
      </w:r>
      <w:r w:rsidR="00346640">
        <w:rPr>
          <w:rFonts w:cs="Times New Roman"/>
          <w:szCs w:val="24"/>
        </w:rPr>
        <w:t>S5</w:t>
      </w:r>
      <w:r w:rsidR="009F0F22">
        <w:rPr>
          <w:rFonts w:cs="Times New Roman"/>
          <w:szCs w:val="24"/>
        </w:rPr>
        <w:t>.</w:t>
      </w:r>
    </w:p>
    <w:p w14:paraId="42AB75D8" w14:textId="4735FF88" w:rsidR="00124DAF" w:rsidRDefault="00243EED" w:rsidP="005A3AB1">
      <w:pPr>
        <w:spacing w:after="0"/>
        <w:rPr>
          <w:rFonts w:cs="Times New Roman"/>
          <w:szCs w:val="24"/>
        </w:rPr>
      </w:pPr>
      <w:r>
        <w:rPr>
          <w:rFonts w:cs="Times New Roman"/>
          <w:szCs w:val="24"/>
        </w:rPr>
        <w:object w:dxaOrig="1541" w:dyaOrig="998" w14:anchorId="5F370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5pt;height:50.6pt" o:ole="">
            <v:imagedata r:id="rId27" o:title=""/>
          </v:shape>
          <o:OLEObject Type="Embed" ProgID="Excel.Sheet.12" ShapeID="_x0000_i1025" DrawAspect="Icon" ObjectID="_1735975163" r:id="rId28"/>
        </w:object>
      </w:r>
    </w:p>
    <w:p w14:paraId="37DD327D" w14:textId="3729080C" w:rsidR="0039310C" w:rsidRDefault="00150B0F" w:rsidP="005A3AB1">
      <w:pPr>
        <w:spacing w:after="0"/>
        <w:rPr>
          <w:rFonts w:cs="Times New Roman"/>
          <w:szCs w:val="24"/>
        </w:rPr>
      </w:pPr>
      <w:r>
        <w:rPr>
          <w:rFonts w:cs="Times New Roman"/>
          <w:szCs w:val="24"/>
        </w:rPr>
        <w:lastRenderedPageBreak/>
        <w:fldChar w:fldCharType="begin"/>
      </w:r>
      <w:r>
        <w:rPr>
          <w:rFonts w:cs="Times New Roman"/>
          <w:szCs w:val="24"/>
        </w:rPr>
        <w:fldChar w:fldCharType="separate"/>
      </w:r>
      <w:r w:rsidR="00A53979">
        <w:rPr>
          <w:rFonts w:cs="Times New Roman"/>
          <w:szCs w:val="24"/>
        </w:rPr>
        <w:pict w14:anchorId="3C616FEF">
          <v:shape id="_x0000_i1026" type="#_x0000_t75" style="width:65.15pt;height:42.85pt">
            <v:imagedata r:id="rId29" o:title=""/>
          </v:shape>
        </w:pict>
      </w:r>
      <w:r>
        <w:rPr>
          <w:rFonts w:cs="Times New Roman"/>
          <w:szCs w:val="24"/>
        </w:rPr>
        <w:fldChar w:fldCharType="end"/>
      </w:r>
    </w:p>
    <w:p w14:paraId="20111BF9" w14:textId="77777777" w:rsidR="0039310C" w:rsidRPr="002A1638" w:rsidRDefault="0039310C" w:rsidP="005A3AB1">
      <w:pPr>
        <w:spacing w:after="0"/>
        <w:rPr>
          <w:rFonts w:cs="Times New Roman"/>
          <w:szCs w:val="24"/>
        </w:rPr>
      </w:pPr>
    </w:p>
    <w:p w14:paraId="0EB2886D" w14:textId="190F5546" w:rsidR="00D405A8" w:rsidRDefault="009F5386" w:rsidP="005A3AB1">
      <w:pPr>
        <w:spacing w:after="0"/>
        <w:rPr>
          <w:rFonts w:cs="Times New Roman"/>
          <w:szCs w:val="24"/>
        </w:rPr>
      </w:pPr>
      <w:r>
        <w:rPr>
          <w:rFonts w:cs="Times New Roman"/>
          <w:b/>
          <w:bCs/>
          <w:szCs w:val="24"/>
        </w:rPr>
        <w:t>References</w:t>
      </w:r>
      <w:r w:rsidR="00397074">
        <w:rPr>
          <w:rFonts w:cs="Times New Roman"/>
          <w:szCs w:val="24"/>
        </w:rPr>
        <w:fldChar w:fldCharType="begin"/>
      </w:r>
      <w:r w:rsidR="00397074">
        <w:rPr>
          <w:rFonts w:cs="Times New Roman"/>
          <w:szCs w:val="24"/>
        </w:rPr>
        <w:instrText xml:space="preserve"> ADDIN </w:instrText>
      </w:r>
      <w:r w:rsidR="00397074">
        <w:rPr>
          <w:rFonts w:cs="Times New Roman"/>
          <w:szCs w:val="24"/>
        </w:rPr>
        <w:fldChar w:fldCharType="end"/>
      </w:r>
      <w:r w:rsidR="00BC793D">
        <w:rPr>
          <w:rFonts w:cs="Times New Roman"/>
          <w:szCs w:val="24"/>
        </w:rPr>
        <w:fldChar w:fldCharType="begin"/>
      </w:r>
      <w:r w:rsidR="00BC793D">
        <w:rPr>
          <w:rFonts w:cs="Times New Roman"/>
          <w:szCs w:val="24"/>
        </w:rPr>
        <w:instrText xml:space="preserve"> ADDIN </w:instrText>
      </w:r>
      <w:r w:rsidR="00BC793D">
        <w:rPr>
          <w:rFonts w:cs="Times New Roman"/>
          <w:szCs w:val="24"/>
        </w:rPr>
        <w:fldChar w:fldCharType="end"/>
      </w:r>
    </w:p>
    <w:p w14:paraId="16BA1E3B" w14:textId="77777777" w:rsidR="00D405A8" w:rsidRPr="00A060D3" w:rsidRDefault="00D405A8" w:rsidP="005A3AB1">
      <w:pPr>
        <w:spacing w:after="0"/>
        <w:rPr>
          <w:rFonts w:cs="Times New Roman"/>
          <w:sz w:val="28"/>
          <w:szCs w:val="28"/>
        </w:rPr>
      </w:pPr>
    </w:p>
    <w:p w14:paraId="0428AF59" w14:textId="0FEC2308" w:rsidR="00657BB8" w:rsidRPr="00A060D3" w:rsidRDefault="00402972"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Branch MA, Coleman TF</w:t>
      </w:r>
      <w:r>
        <w:rPr>
          <w:rFonts w:ascii="Times New Roman" w:hAnsi="Times New Roman" w:cs="Times New Roman"/>
          <w:sz w:val="24"/>
          <w:szCs w:val="24"/>
        </w:rPr>
        <w:t>,</w:t>
      </w:r>
      <w:r w:rsidRPr="00A060D3">
        <w:rPr>
          <w:rFonts w:ascii="Times New Roman" w:hAnsi="Times New Roman" w:cs="Times New Roman"/>
          <w:sz w:val="24"/>
          <w:szCs w:val="24"/>
        </w:rPr>
        <w:t xml:space="preserve"> Li Y</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1999</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A Subspace, Interior, and Conjugate Gradient Method for Large-Scale Bound-Constrained Minimization Problems. </w:t>
      </w:r>
      <w:r w:rsidR="00657BB8" w:rsidRPr="00A060D3">
        <w:rPr>
          <w:rFonts w:ascii="Times New Roman" w:hAnsi="Times New Roman" w:cs="Times New Roman"/>
          <w:i/>
          <w:sz w:val="24"/>
          <w:szCs w:val="24"/>
        </w:rPr>
        <w:t>SIAM J Sci Comput</w:t>
      </w:r>
      <w:r w:rsidR="003549AD">
        <w:rPr>
          <w:rFonts w:ascii="Times New Roman" w:hAnsi="Times New Roman" w:cs="Times New Roman"/>
          <w:iCs/>
          <w:sz w:val="24"/>
          <w:szCs w:val="24"/>
        </w:rPr>
        <w:t>;</w:t>
      </w:r>
      <w:r w:rsidR="003549AD"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21</w:t>
      </w:r>
      <w:r w:rsidR="003549AD">
        <w:rPr>
          <w:rFonts w:ascii="Times New Roman" w:hAnsi="Times New Roman" w:cs="Times New Roman"/>
          <w:bCs/>
          <w:sz w:val="24"/>
          <w:szCs w:val="24"/>
        </w:rPr>
        <w:t>:</w:t>
      </w:r>
      <w:r w:rsidR="003549AD"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1-23.</w:t>
      </w:r>
    </w:p>
    <w:p w14:paraId="7F15B2D0" w14:textId="473C13D2" w:rsidR="00657BB8" w:rsidRPr="00A060D3" w:rsidRDefault="003549AD"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Brockmann JE</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2011</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Aerosol Transport in Sampling Lines and Inlets. </w:t>
      </w:r>
      <w:r w:rsidR="00657BB8" w:rsidRPr="00A060D3">
        <w:rPr>
          <w:rFonts w:ascii="Times New Roman" w:hAnsi="Times New Roman" w:cs="Times New Roman"/>
          <w:i/>
          <w:sz w:val="24"/>
          <w:szCs w:val="24"/>
        </w:rPr>
        <w:t>In:</w:t>
      </w:r>
      <w:r w:rsidR="00657BB8" w:rsidRPr="00A060D3">
        <w:rPr>
          <w:rFonts w:ascii="Times New Roman" w:hAnsi="Times New Roman" w:cs="Times New Roman"/>
          <w:sz w:val="24"/>
          <w:szCs w:val="24"/>
        </w:rPr>
        <w:t xml:space="preserve"> </w:t>
      </w:r>
      <w:r w:rsidRPr="00A060D3">
        <w:rPr>
          <w:rFonts w:ascii="Times New Roman" w:hAnsi="Times New Roman" w:cs="Times New Roman"/>
          <w:sz w:val="24"/>
          <w:szCs w:val="24"/>
        </w:rPr>
        <w:t>Kulkarni P, Baron PA</w:t>
      </w:r>
      <w:r>
        <w:rPr>
          <w:rFonts w:ascii="Times New Roman" w:hAnsi="Times New Roman" w:cs="Times New Roman"/>
          <w:sz w:val="24"/>
          <w:szCs w:val="24"/>
        </w:rPr>
        <w:t>,</w:t>
      </w:r>
      <w:r w:rsidRPr="00A060D3">
        <w:rPr>
          <w:rFonts w:ascii="Times New Roman" w:hAnsi="Times New Roman" w:cs="Times New Roman"/>
          <w:sz w:val="24"/>
          <w:szCs w:val="24"/>
        </w:rPr>
        <w:t xml:space="preserve"> Willeke K</w:t>
      </w:r>
      <w:r w:rsidR="00657BB8" w:rsidRPr="00A060D3">
        <w:rPr>
          <w:rFonts w:ascii="Times New Roman" w:hAnsi="Times New Roman" w:cs="Times New Roman"/>
          <w:sz w:val="24"/>
          <w:szCs w:val="24"/>
        </w:rPr>
        <w:t xml:space="preserve">. (eds.) </w:t>
      </w:r>
      <w:r w:rsidR="00657BB8" w:rsidRPr="00A060D3">
        <w:rPr>
          <w:rFonts w:ascii="Times New Roman" w:hAnsi="Times New Roman" w:cs="Times New Roman"/>
          <w:i/>
          <w:sz w:val="24"/>
          <w:szCs w:val="24"/>
        </w:rPr>
        <w:t>Aerosol measurement : principles, techniques, and applications.</w:t>
      </w:r>
      <w:r w:rsidR="00657BB8" w:rsidRPr="00A060D3">
        <w:rPr>
          <w:rFonts w:ascii="Times New Roman" w:hAnsi="Times New Roman" w:cs="Times New Roman"/>
          <w:sz w:val="24"/>
          <w:szCs w:val="24"/>
        </w:rPr>
        <w:t xml:space="preserve"> Hoboken, NJ: John Wiley &amp; Sons, Inc.</w:t>
      </w:r>
      <w:r>
        <w:rPr>
          <w:rFonts w:ascii="Times New Roman" w:hAnsi="Times New Roman" w:cs="Times New Roman"/>
          <w:sz w:val="24"/>
          <w:szCs w:val="24"/>
        </w:rPr>
        <w:t xml:space="preserve"> ISBN </w:t>
      </w:r>
      <w:r w:rsidR="004B5573">
        <w:rPr>
          <w:rFonts w:ascii="Times New Roman" w:hAnsi="Times New Roman" w:cs="Times New Roman"/>
          <w:sz w:val="24"/>
          <w:szCs w:val="24"/>
        </w:rPr>
        <w:t>9780470387412.</w:t>
      </w:r>
    </w:p>
    <w:p w14:paraId="34A570C5" w14:textId="18157816" w:rsidR="00657BB8" w:rsidRPr="00A060D3" w:rsidRDefault="00657BB8"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CEN</w:t>
      </w:r>
      <w:r w:rsidR="008F0425">
        <w:rPr>
          <w:rFonts w:ascii="Times New Roman" w:hAnsi="Times New Roman" w:cs="Times New Roman"/>
          <w:sz w:val="24"/>
          <w:szCs w:val="24"/>
        </w:rPr>
        <w:t>.</w:t>
      </w:r>
      <w:r w:rsidRPr="00A060D3">
        <w:rPr>
          <w:rFonts w:ascii="Times New Roman" w:hAnsi="Times New Roman" w:cs="Times New Roman"/>
          <w:sz w:val="24"/>
          <w:szCs w:val="24"/>
        </w:rPr>
        <w:t xml:space="preserve"> </w:t>
      </w:r>
      <w:r w:rsidR="008F0425">
        <w:rPr>
          <w:rFonts w:ascii="Times New Roman" w:hAnsi="Times New Roman" w:cs="Times New Roman"/>
          <w:sz w:val="24"/>
          <w:szCs w:val="24"/>
        </w:rPr>
        <w:t>(</w:t>
      </w:r>
      <w:r w:rsidRPr="00A060D3">
        <w:rPr>
          <w:rFonts w:ascii="Times New Roman" w:hAnsi="Times New Roman" w:cs="Times New Roman"/>
          <w:sz w:val="24"/>
          <w:szCs w:val="24"/>
        </w:rPr>
        <w:t>2006</w:t>
      </w:r>
      <w:r w:rsidR="008F0425">
        <w:rPr>
          <w:rFonts w:ascii="Times New Roman" w:hAnsi="Times New Roman" w:cs="Times New Roman"/>
          <w:sz w:val="24"/>
          <w:szCs w:val="24"/>
        </w:rPr>
        <w:t>)</w:t>
      </w:r>
      <w:r w:rsidRPr="00A060D3">
        <w:rPr>
          <w:rFonts w:ascii="Times New Roman" w:hAnsi="Times New Roman" w:cs="Times New Roman"/>
          <w:sz w:val="24"/>
          <w:szCs w:val="24"/>
        </w:rPr>
        <w:t>. Safety of machinery - Evaluation of the emission of airborne hazardous substances - Part 3: Test bench method for the measurement of the emission rate of a given pollutant, EN 1093-3. Brussels, Belgium: CEN.</w:t>
      </w:r>
    </w:p>
    <w:p w14:paraId="67F72D9F" w14:textId="77347D91" w:rsidR="00657BB8" w:rsidRPr="00A060D3" w:rsidRDefault="008F0425"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Chubb LG</w:t>
      </w:r>
      <w:r>
        <w:rPr>
          <w:rFonts w:ascii="Times New Roman" w:hAnsi="Times New Roman" w:cs="Times New Roman"/>
          <w:sz w:val="24"/>
          <w:szCs w:val="24"/>
        </w:rPr>
        <w:t>,</w:t>
      </w:r>
      <w:r w:rsidRPr="00A060D3">
        <w:rPr>
          <w:rFonts w:ascii="Times New Roman" w:hAnsi="Times New Roman" w:cs="Times New Roman"/>
          <w:sz w:val="24"/>
          <w:szCs w:val="24"/>
        </w:rPr>
        <w:t xml:space="preserve"> Cauda EG.</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2017</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Characterizing Particle Size Distributions of Crystalline Silica in Gold Mine Dust. </w:t>
      </w:r>
      <w:r w:rsidR="00657BB8" w:rsidRPr="00A060D3">
        <w:rPr>
          <w:rFonts w:ascii="Times New Roman" w:hAnsi="Times New Roman" w:cs="Times New Roman"/>
          <w:i/>
          <w:sz w:val="24"/>
          <w:szCs w:val="24"/>
        </w:rPr>
        <w:t>Aerosol Air Qual Res</w:t>
      </w:r>
      <w:r>
        <w:rPr>
          <w:rFonts w:ascii="Times New Roman" w:hAnsi="Times New Roman" w:cs="Times New Roman"/>
          <w:i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17</w:t>
      </w:r>
      <w:r>
        <w:rPr>
          <w:rFonts w:ascii="Times New Roman" w:hAnsi="Times New Roman" w:cs="Times New Roman"/>
          <w:b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24-33.</w:t>
      </w:r>
    </w:p>
    <w:p w14:paraId="1ED3D58B" w14:textId="21FEC5DF" w:rsidR="00657BB8" w:rsidRPr="00A060D3" w:rsidRDefault="008F0425"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Davies CN</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1979</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Particle-fluid interaction. </w:t>
      </w:r>
      <w:r w:rsidR="00657BB8" w:rsidRPr="00A060D3">
        <w:rPr>
          <w:rFonts w:ascii="Times New Roman" w:hAnsi="Times New Roman" w:cs="Times New Roman"/>
          <w:i/>
          <w:sz w:val="24"/>
          <w:szCs w:val="24"/>
        </w:rPr>
        <w:t>J Aerosol Sci</w:t>
      </w:r>
      <w:r>
        <w:rPr>
          <w:rFonts w:ascii="Times New Roman" w:hAnsi="Times New Roman" w:cs="Times New Roman"/>
          <w:i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10</w:t>
      </w:r>
      <w:r>
        <w:rPr>
          <w:rFonts w:ascii="Times New Roman" w:hAnsi="Times New Roman" w:cs="Times New Roman"/>
          <w:b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477-513.</w:t>
      </w:r>
    </w:p>
    <w:p w14:paraId="43D3798B" w14:textId="2360A84E" w:rsidR="00657BB8" w:rsidRPr="00A060D3" w:rsidRDefault="008F0425"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Gormley PG</w:t>
      </w:r>
      <w:r>
        <w:rPr>
          <w:rFonts w:ascii="Times New Roman" w:hAnsi="Times New Roman" w:cs="Times New Roman"/>
          <w:sz w:val="24"/>
          <w:szCs w:val="24"/>
        </w:rPr>
        <w:t>,</w:t>
      </w:r>
      <w:r w:rsidRPr="00A060D3">
        <w:rPr>
          <w:rFonts w:ascii="Times New Roman" w:hAnsi="Times New Roman" w:cs="Times New Roman"/>
          <w:sz w:val="24"/>
          <w:szCs w:val="24"/>
        </w:rPr>
        <w:t xml:space="preserve"> Kennedy M</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1948</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Diffusion from a Stream Flowing through a Cylindrical Tube. </w:t>
      </w:r>
      <w:r w:rsidR="00657BB8" w:rsidRPr="00A060D3">
        <w:rPr>
          <w:rFonts w:ascii="Times New Roman" w:hAnsi="Times New Roman" w:cs="Times New Roman"/>
          <w:i/>
          <w:sz w:val="24"/>
          <w:szCs w:val="24"/>
        </w:rPr>
        <w:t>Proc R Ir Acad Sect A</w:t>
      </w:r>
      <w:r w:rsidR="003B144C">
        <w:rPr>
          <w:rFonts w:ascii="Times New Roman" w:hAnsi="Times New Roman" w:cs="Times New Roman"/>
          <w:iCs/>
          <w:sz w:val="24"/>
          <w:szCs w:val="24"/>
        </w:rPr>
        <w:t>;</w:t>
      </w:r>
      <w:r w:rsidR="003B144C"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52</w:t>
      </w:r>
      <w:r w:rsidR="003B144C">
        <w:rPr>
          <w:rFonts w:ascii="Times New Roman" w:hAnsi="Times New Roman" w:cs="Times New Roman"/>
          <w:bCs/>
          <w:sz w:val="24"/>
          <w:szCs w:val="24"/>
        </w:rPr>
        <w:t>:</w:t>
      </w:r>
      <w:r w:rsidR="003B144C"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163-169.</w:t>
      </w:r>
    </w:p>
    <w:p w14:paraId="1D9AE305" w14:textId="144B679B" w:rsidR="00657BB8" w:rsidRPr="00A060D3" w:rsidRDefault="00C63C86"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Hangal S</w:t>
      </w:r>
      <w:r>
        <w:rPr>
          <w:rFonts w:ascii="Times New Roman" w:hAnsi="Times New Roman" w:cs="Times New Roman"/>
          <w:sz w:val="24"/>
          <w:szCs w:val="24"/>
        </w:rPr>
        <w:t>,</w:t>
      </w:r>
      <w:r w:rsidRPr="00A060D3">
        <w:rPr>
          <w:rFonts w:ascii="Times New Roman" w:hAnsi="Times New Roman" w:cs="Times New Roman"/>
          <w:sz w:val="24"/>
          <w:szCs w:val="24"/>
        </w:rPr>
        <w:t xml:space="preserve"> Willeke K. </w:t>
      </w:r>
      <w:r>
        <w:rPr>
          <w:rFonts w:ascii="Times New Roman" w:hAnsi="Times New Roman" w:cs="Times New Roman"/>
          <w:sz w:val="24"/>
          <w:szCs w:val="24"/>
        </w:rPr>
        <w:t>(</w:t>
      </w:r>
      <w:r w:rsidR="00657BB8" w:rsidRPr="00A060D3">
        <w:rPr>
          <w:rFonts w:ascii="Times New Roman" w:hAnsi="Times New Roman" w:cs="Times New Roman"/>
          <w:sz w:val="24"/>
          <w:szCs w:val="24"/>
        </w:rPr>
        <w:t>1990</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Overall efficiency of tubular inlets sampling at 0–90 degrees from horizontal aerosol flows. </w:t>
      </w:r>
      <w:r w:rsidR="00657BB8" w:rsidRPr="00A060D3">
        <w:rPr>
          <w:rFonts w:ascii="Times New Roman" w:hAnsi="Times New Roman" w:cs="Times New Roman"/>
          <w:i/>
          <w:sz w:val="24"/>
          <w:szCs w:val="24"/>
        </w:rPr>
        <w:t>Atmos Environ</w:t>
      </w:r>
      <w:r w:rsidR="00D61C53">
        <w:rPr>
          <w:rFonts w:ascii="Times New Roman" w:hAnsi="Times New Roman" w:cs="Times New Roman"/>
          <w:iCs/>
          <w:sz w:val="24"/>
          <w:szCs w:val="24"/>
        </w:rPr>
        <w:t>;</w:t>
      </w:r>
      <w:r w:rsidR="00D61C53"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24</w:t>
      </w:r>
      <w:r w:rsidR="00D61C53">
        <w:rPr>
          <w:rFonts w:ascii="Times New Roman" w:hAnsi="Times New Roman" w:cs="Times New Roman"/>
          <w:bCs/>
          <w:sz w:val="24"/>
          <w:szCs w:val="24"/>
        </w:rPr>
        <w:t>:</w:t>
      </w:r>
      <w:r w:rsidR="00D61C53"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2379-2386.</w:t>
      </w:r>
    </w:p>
    <w:p w14:paraId="6811396F" w14:textId="3F996936" w:rsidR="00657BB8" w:rsidRPr="00A060D3" w:rsidRDefault="00D61C53"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Hinds WC</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1999</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w:t>
      </w:r>
      <w:r w:rsidR="00657BB8" w:rsidRPr="00A060D3">
        <w:rPr>
          <w:rFonts w:ascii="Times New Roman" w:hAnsi="Times New Roman" w:cs="Times New Roman"/>
          <w:i/>
          <w:sz w:val="24"/>
          <w:szCs w:val="24"/>
        </w:rPr>
        <w:t xml:space="preserve">Aerosol technology: properties, behavior, and measurement of airborne particles, </w:t>
      </w:r>
      <w:r w:rsidR="00657BB8" w:rsidRPr="00A060D3">
        <w:rPr>
          <w:rFonts w:ascii="Times New Roman" w:hAnsi="Times New Roman" w:cs="Times New Roman"/>
          <w:sz w:val="24"/>
          <w:szCs w:val="24"/>
        </w:rPr>
        <w:t>New York, NY, John Wiley &amp; Sons, Inc.</w:t>
      </w:r>
      <w:r w:rsidR="007E1A1D" w:rsidRPr="007E1A1D">
        <w:rPr>
          <w:rFonts w:ascii="Times New Roman" w:hAnsi="Times New Roman" w:cs="Times New Roman"/>
          <w:sz w:val="24"/>
          <w:szCs w:val="24"/>
        </w:rPr>
        <w:t xml:space="preserve"> ISBN 0471194107.</w:t>
      </w:r>
    </w:p>
    <w:p w14:paraId="4333AC4D" w14:textId="24C7EA18" w:rsidR="00657BB8" w:rsidRPr="00A060D3" w:rsidRDefault="007E1A1D"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Hinds WC, Liu W-CV</w:t>
      </w:r>
      <w:r w:rsidR="00181EDE">
        <w:rPr>
          <w:rFonts w:ascii="Times New Roman" w:hAnsi="Times New Roman" w:cs="Times New Roman"/>
          <w:sz w:val="24"/>
          <w:szCs w:val="24"/>
        </w:rPr>
        <w:t>,</w:t>
      </w:r>
      <w:r w:rsidRPr="00A060D3">
        <w:rPr>
          <w:rFonts w:ascii="Times New Roman" w:hAnsi="Times New Roman" w:cs="Times New Roman"/>
          <w:sz w:val="24"/>
          <w:szCs w:val="24"/>
        </w:rPr>
        <w:t xml:space="preserve"> Froines JR</w:t>
      </w:r>
      <w:r w:rsidR="00657BB8" w:rsidRPr="00A060D3">
        <w:rPr>
          <w:rFonts w:ascii="Times New Roman" w:hAnsi="Times New Roman" w:cs="Times New Roman"/>
          <w:sz w:val="24"/>
          <w:szCs w:val="24"/>
        </w:rPr>
        <w:t xml:space="preserve">. </w:t>
      </w:r>
      <w:r w:rsidR="00181EDE">
        <w:rPr>
          <w:rFonts w:ascii="Times New Roman" w:hAnsi="Times New Roman" w:cs="Times New Roman"/>
          <w:sz w:val="24"/>
          <w:szCs w:val="24"/>
        </w:rPr>
        <w:t>(</w:t>
      </w:r>
      <w:r w:rsidR="00657BB8" w:rsidRPr="00A060D3">
        <w:rPr>
          <w:rFonts w:ascii="Times New Roman" w:hAnsi="Times New Roman" w:cs="Times New Roman"/>
          <w:sz w:val="24"/>
          <w:szCs w:val="24"/>
        </w:rPr>
        <w:t>1985</w:t>
      </w:r>
      <w:r w:rsidR="00181EDE">
        <w:rPr>
          <w:rFonts w:ascii="Times New Roman" w:hAnsi="Times New Roman" w:cs="Times New Roman"/>
          <w:sz w:val="24"/>
          <w:szCs w:val="24"/>
        </w:rPr>
        <w:t>)</w:t>
      </w:r>
      <w:r w:rsidR="00657BB8" w:rsidRPr="00A060D3">
        <w:rPr>
          <w:rFonts w:ascii="Times New Roman" w:hAnsi="Times New Roman" w:cs="Times New Roman"/>
          <w:sz w:val="24"/>
          <w:szCs w:val="24"/>
        </w:rPr>
        <w:t xml:space="preserve"> Particle Bounce in a Personal Cascade Impactor: A Field Evaluation. </w:t>
      </w:r>
      <w:r w:rsidR="00657BB8" w:rsidRPr="00A060D3">
        <w:rPr>
          <w:rFonts w:ascii="Times New Roman" w:hAnsi="Times New Roman" w:cs="Times New Roman"/>
          <w:i/>
          <w:sz w:val="24"/>
          <w:szCs w:val="24"/>
        </w:rPr>
        <w:t>Am Ind Hyg Assoc J</w:t>
      </w:r>
      <w:r w:rsidR="008525DC">
        <w:rPr>
          <w:rFonts w:ascii="Times New Roman" w:hAnsi="Times New Roman" w:cs="Times New Roman"/>
          <w:iCs/>
          <w:sz w:val="24"/>
          <w:szCs w:val="24"/>
        </w:rPr>
        <w:t>;</w:t>
      </w:r>
      <w:r w:rsidR="008525DC"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46</w:t>
      </w:r>
      <w:r w:rsidR="008525DC">
        <w:rPr>
          <w:rFonts w:ascii="Times New Roman" w:hAnsi="Times New Roman" w:cs="Times New Roman"/>
          <w:bCs/>
          <w:sz w:val="24"/>
          <w:szCs w:val="24"/>
        </w:rPr>
        <w:t>:</w:t>
      </w:r>
      <w:r w:rsidR="006C5AE8">
        <w:rPr>
          <w:rFonts w:ascii="Times New Roman" w:hAnsi="Times New Roman" w:cs="Times New Roman"/>
          <w:bCs/>
          <w:sz w:val="24"/>
          <w:szCs w:val="24"/>
        </w:rPr>
        <w:t xml:space="preserve"> </w:t>
      </w:r>
      <w:r w:rsidR="00657BB8" w:rsidRPr="00A060D3">
        <w:rPr>
          <w:rFonts w:ascii="Times New Roman" w:hAnsi="Times New Roman" w:cs="Times New Roman"/>
          <w:sz w:val="24"/>
          <w:szCs w:val="24"/>
        </w:rPr>
        <w:t>517-523.</w:t>
      </w:r>
    </w:p>
    <w:p w14:paraId="519545B9" w14:textId="67D6BD5C" w:rsidR="00657BB8" w:rsidRPr="00A060D3" w:rsidRDefault="006C5AE8"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Liu BYH, Zhang ZQ</w:t>
      </w:r>
      <w:r>
        <w:rPr>
          <w:rFonts w:ascii="Times New Roman" w:hAnsi="Times New Roman" w:cs="Times New Roman"/>
          <w:sz w:val="24"/>
          <w:szCs w:val="24"/>
        </w:rPr>
        <w:t>,</w:t>
      </w:r>
      <w:r w:rsidRPr="00A060D3">
        <w:rPr>
          <w:rFonts w:ascii="Times New Roman" w:hAnsi="Times New Roman" w:cs="Times New Roman"/>
          <w:sz w:val="24"/>
          <w:szCs w:val="24"/>
        </w:rPr>
        <w:t xml:space="preserve"> Kuehn TH</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1989</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A numerical study of inertial errors in anisokinetic sampling. </w:t>
      </w:r>
      <w:r w:rsidR="00657BB8" w:rsidRPr="00A060D3">
        <w:rPr>
          <w:rFonts w:ascii="Times New Roman" w:hAnsi="Times New Roman" w:cs="Times New Roman"/>
          <w:i/>
          <w:sz w:val="24"/>
          <w:szCs w:val="24"/>
        </w:rPr>
        <w:t>J Aerosol Sc</w:t>
      </w:r>
      <w:r>
        <w:rPr>
          <w:rFonts w:ascii="Times New Roman" w:hAnsi="Times New Roman" w:cs="Times New Roman"/>
          <w:i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20</w:t>
      </w:r>
      <w:r>
        <w:rPr>
          <w:rFonts w:ascii="Times New Roman" w:hAnsi="Times New Roman" w:cs="Times New Roman"/>
          <w:b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367-380.</w:t>
      </w:r>
    </w:p>
    <w:p w14:paraId="51592E27" w14:textId="755676D7" w:rsidR="00657BB8" w:rsidRPr="00A060D3" w:rsidRDefault="006C5AE8"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Marple VA</w:t>
      </w:r>
      <w:r>
        <w:rPr>
          <w:rFonts w:ascii="Times New Roman" w:hAnsi="Times New Roman" w:cs="Times New Roman"/>
          <w:sz w:val="24"/>
          <w:szCs w:val="24"/>
        </w:rPr>
        <w:t>,</w:t>
      </w:r>
      <w:r w:rsidRPr="00A060D3">
        <w:rPr>
          <w:rFonts w:ascii="Times New Roman" w:hAnsi="Times New Roman" w:cs="Times New Roman"/>
          <w:sz w:val="24"/>
          <w:szCs w:val="24"/>
        </w:rPr>
        <w:t xml:space="preserve"> Olson BA</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2011</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Sampling and Measurement Using Inertial, Gravitational, Centrifugal, and Thermal Techniques. </w:t>
      </w:r>
      <w:r w:rsidR="00657BB8" w:rsidRPr="00A060D3">
        <w:rPr>
          <w:rFonts w:ascii="Times New Roman" w:hAnsi="Times New Roman" w:cs="Times New Roman"/>
          <w:i/>
          <w:sz w:val="24"/>
          <w:szCs w:val="24"/>
        </w:rPr>
        <w:t>In:</w:t>
      </w:r>
      <w:r w:rsidR="00657BB8" w:rsidRPr="00A060D3">
        <w:rPr>
          <w:rFonts w:ascii="Times New Roman" w:hAnsi="Times New Roman" w:cs="Times New Roman"/>
          <w:sz w:val="24"/>
          <w:szCs w:val="24"/>
        </w:rPr>
        <w:t xml:space="preserve"> </w:t>
      </w:r>
      <w:r w:rsidRPr="00A060D3">
        <w:rPr>
          <w:rFonts w:ascii="Times New Roman" w:hAnsi="Times New Roman" w:cs="Times New Roman"/>
          <w:sz w:val="24"/>
          <w:szCs w:val="24"/>
        </w:rPr>
        <w:t>Kulkarni P, Baron PA</w:t>
      </w:r>
      <w:r>
        <w:rPr>
          <w:rFonts w:ascii="Times New Roman" w:hAnsi="Times New Roman" w:cs="Times New Roman"/>
          <w:sz w:val="24"/>
          <w:szCs w:val="24"/>
        </w:rPr>
        <w:t>,</w:t>
      </w:r>
      <w:r w:rsidRPr="00A060D3">
        <w:rPr>
          <w:rFonts w:ascii="Times New Roman" w:hAnsi="Times New Roman" w:cs="Times New Roman"/>
          <w:sz w:val="24"/>
          <w:szCs w:val="24"/>
        </w:rPr>
        <w:t xml:space="preserve"> Willeke K.</w:t>
      </w:r>
      <w:r w:rsidR="00657BB8" w:rsidRPr="00A060D3">
        <w:rPr>
          <w:rFonts w:ascii="Times New Roman" w:hAnsi="Times New Roman" w:cs="Times New Roman"/>
          <w:sz w:val="24"/>
          <w:szCs w:val="24"/>
        </w:rPr>
        <w:t xml:space="preserve"> (eds.) </w:t>
      </w:r>
      <w:r w:rsidR="00657BB8" w:rsidRPr="00A060D3">
        <w:rPr>
          <w:rFonts w:ascii="Times New Roman" w:hAnsi="Times New Roman" w:cs="Times New Roman"/>
          <w:i/>
          <w:sz w:val="24"/>
          <w:szCs w:val="24"/>
        </w:rPr>
        <w:t>Aerosol measurement : principles, techniques, and applications.</w:t>
      </w:r>
      <w:r w:rsidR="00657BB8" w:rsidRPr="00A060D3">
        <w:rPr>
          <w:rFonts w:ascii="Times New Roman" w:hAnsi="Times New Roman" w:cs="Times New Roman"/>
          <w:sz w:val="24"/>
          <w:szCs w:val="24"/>
        </w:rPr>
        <w:t xml:space="preserve"> Hoboken, NJ: John Wiley &amp; Sons, Inc.</w:t>
      </w:r>
      <w:r>
        <w:rPr>
          <w:rFonts w:ascii="Times New Roman" w:hAnsi="Times New Roman" w:cs="Times New Roman"/>
          <w:sz w:val="24"/>
          <w:szCs w:val="24"/>
        </w:rPr>
        <w:t xml:space="preserve"> ISBN 9780470387412.</w:t>
      </w:r>
    </w:p>
    <w:p w14:paraId="15EA32B5" w14:textId="2BF748F3" w:rsidR="00657BB8" w:rsidRPr="00A060D3" w:rsidRDefault="006C5AE8"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Marshall IA, Mitchell JP</w:t>
      </w:r>
      <w:r>
        <w:rPr>
          <w:rFonts w:ascii="Times New Roman" w:hAnsi="Times New Roman" w:cs="Times New Roman"/>
          <w:sz w:val="24"/>
          <w:szCs w:val="24"/>
        </w:rPr>
        <w:t>,</w:t>
      </w:r>
      <w:r w:rsidRPr="00A060D3">
        <w:rPr>
          <w:rFonts w:ascii="Times New Roman" w:hAnsi="Times New Roman" w:cs="Times New Roman"/>
          <w:sz w:val="24"/>
          <w:szCs w:val="24"/>
        </w:rPr>
        <w:t xml:space="preserve"> Griffiths WD. </w:t>
      </w:r>
      <w:r>
        <w:rPr>
          <w:rFonts w:ascii="Times New Roman" w:hAnsi="Times New Roman" w:cs="Times New Roman"/>
          <w:sz w:val="24"/>
          <w:szCs w:val="24"/>
        </w:rPr>
        <w:t>(</w:t>
      </w:r>
      <w:r w:rsidR="00657BB8" w:rsidRPr="00A060D3">
        <w:rPr>
          <w:rFonts w:ascii="Times New Roman" w:hAnsi="Times New Roman" w:cs="Times New Roman"/>
          <w:sz w:val="24"/>
          <w:szCs w:val="24"/>
        </w:rPr>
        <w:t>1991</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The behaviour of regular-shaped non-spherical particles in a TSI aerodynamic particle sizer. </w:t>
      </w:r>
      <w:r w:rsidR="00657BB8" w:rsidRPr="00A060D3">
        <w:rPr>
          <w:rFonts w:ascii="Times New Roman" w:hAnsi="Times New Roman" w:cs="Times New Roman"/>
          <w:i/>
          <w:sz w:val="24"/>
          <w:szCs w:val="24"/>
        </w:rPr>
        <w:t>J Aerosol Sci</w:t>
      </w:r>
      <w:r>
        <w:rPr>
          <w:rFonts w:ascii="Times New Roman" w:hAnsi="Times New Roman" w:cs="Times New Roman"/>
          <w:i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22</w:t>
      </w:r>
      <w:r>
        <w:rPr>
          <w:rFonts w:ascii="Times New Roman" w:hAnsi="Times New Roman" w:cs="Times New Roman"/>
          <w:b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73-89.</w:t>
      </w:r>
    </w:p>
    <w:p w14:paraId="617CCD68" w14:textId="37B7E2A8" w:rsidR="00657BB8" w:rsidRPr="00A060D3" w:rsidRDefault="006C5AE8"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Muyshondt A, Mcfarland AR</w:t>
      </w:r>
      <w:r>
        <w:rPr>
          <w:rFonts w:ascii="Times New Roman" w:hAnsi="Times New Roman" w:cs="Times New Roman"/>
          <w:sz w:val="24"/>
          <w:szCs w:val="24"/>
        </w:rPr>
        <w:t>,</w:t>
      </w:r>
      <w:r w:rsidRPr="00A060D3">
        <w:rPr>
          <w:rFonts w:ascii="Times New Roman" w:hAnsi="Times New Roman" w:cs="Times New Roman"/>
          <w:sz w:val="24"/>
          <w:szCs w:val="24"/>
        </w:rPr>
        <w:t xml:space="preserve"> Anand NK</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1996</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Deposition of Aerosol Particles in Contraction Fittings. </w:t>
      </w:r>
      <w:r w:rsidR="00657BB8" w:rsidRPr="00A060D3">
        <w:rPr>
          <w:rFonts w:ascii="Times New Roman" w:hAnsi="Times New Roman" w:cs="Times New Roman"/>
          <w:i/>
          <w:sz w:val="24"/>
          <w:szCs w:val="24"/>
        </w:rPr>
        <w:t>Aerosol Sci Technol</w:t>
      </w:r>
      <w:r>
        <w:rPr>
          <w:rFonts w:ascii="Times New Roman" w:hAnsi="Times New Roman" w:cs="Times New Roman"/>
          <w:i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24</w:t>
      </w:r>
      <w:r>
        <w:rPr>
          <w:rFonts w:ascii="Times New Roman" w:hAnsi="Times New Roman" w:cs="Times New Roman"/>
          <w:b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205-216.</w:t>
      </w:r>
    </w:p>
    <w:p w14:paraId="644006B1" w14:textId="4B697AF2" w:rsidR="00657BB8" w:rsidRPr="00A060D3" w:rsidRDefault="006C5AE8"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Pui DYH, Romay-Novas F</w:t>
      </w:r>
      <w:r>
        <w:rPr>
          <w:rFonts w:ascii="Times New Roman" w:hAnsi="Times New Roman" w:cs="Times New Roman"/>
          <w:sz w:val="24"/>
          <w:szCs w:val="24"/>
        </w:rPr>
        <w:t>,</w:t>
      </w:r>
      <w:r w:rsidRPr="00A060D3">
        <w:rPr>
          <w:rFonts w:ascii="Times New Roman" w:hAnsi="Times New Roman" w:cs="Times New Roman"/>
          <w:sz w:val="24"/>
          <w:szCs w:val="24"/>
        </w:rPr>
        <w:t xml:space="preserve"> Liu BYH</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1987</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Experimental Study of Particle Deposition in Bends of Circular Cross Section. </w:t>
      </w:r>
      <w:r w:rsidR="00657BB8" w:rsidRPr="00A060D3">
        <w:rPr>
          <w:rFonts w:ascii="Times New Roman" w:hAnsi="Times New Roman" w:cs="Times New Roman"/>
          <w:i/>
          <w:sz w:val="24"/>
          <w:szCs w:val="24"/>
        </w:rPr>
        <w:t>Aerosol Sci Technol</w:t>
      </w:r>
      <w:r>
        <w:rPr>
          <w:rFonts w:ascii="Times New Roman" w:hAnsi="Times New Roman" w:cs="Times New Roman"/>
          <w:i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7</w:t>
      </w:r>
      <w:r>
        <w:rPr>
          <w:rFonts w:ascii="Times New Roman" w:hAnsi="Times New Roman" w:cs="Times New Roman"/>
          <w:bCs/>
          <w:sz w:val="24"/>
          <w:szCs w:val="24"/>
        </w:rPr>
        <w:t>:</w:t>
      </w:r>
      <w:r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301-315.</w:t>
      </w:r>
    </w:p>
    <w:p w14:paraId="45726B54" w14:textId="1C60E4F7" w:rsidR="00657BB8" w:rsidRPr="00A060D3" w:rsidRDefault="006C5AE8"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Thomas</w:t>
      </w:r>
      <w:r w:rsidR="00657BB8" w:rsidRPr="00A060D3">
        <w:rPr>
          <w:rFonts w:ascii="Times New Roman" w:hAnsi="Times New Roman" w:cs="Times New Roman"/>
          <w:sz w:val="24"/>
          <w:szCs w:val="24"/>
        </w:rPr>
        <w:t xml:space="preserve"> JW. </w:t>
      </w:r>
      <w:r>
        <w:rPr>
          <w:rFonts w:ascii="Times New Roman" w:hAnsi="Times New Roman" w:cs="Times New Roman"/>
          <w:sz w:val="24"/>
          <w:szCs w:val="24"/>
        </w:rPr>
        <w:t>(</w:t>
      </w:r>
      <w:r w:rsidR="00657BB8" w:rsidRPr="00A060D3">
        <w:rPr>
          <w:rFonts w:ascii="Times New Roman" w:hAnsi="Times New Roman" w:cs="Times New Roman"/>
          <w:sz w:val="24"/>
          <w:szCs w:val="24"/>
        </w:rPr>
        <w:t>1958</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Gravity Settling of Particles in a Horizontal Tube. </w:t>
      </w:r>
      <w:r w:rsidR="00657BB8" w:rsidRPr="00A060D3">
        <w:rPr>
          <w:rFonts w:ascii="Times New Roman" w:hAnsi="Times New Roman" w:cs="Times New Roman"/>
          <w:i/>
          <w:sz w:val="24"/>
          <w:szCs w:val="24"/>
        </w:rPr>
        <w:t>J Air Pollut Control Assoc</w:t>
      </w:r>
      <w:r w:rsidR="00F80006">
        <w:rPr>
          <w:rFonts w:ascii="Times New Roman" w:hAnsi="Times New Roman" w:cs="Times New Roman"/>
          <w:iCs/>
          <w:sz w:val="24"/>
          <w:szCs w:val="24"/>
        </w:rPr>
        <w:t>;</w:t>
      </w:r>
      <w:r w:rsidR="00F80006"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8</w:t>
      </w:r>
      <w:r w:rsidR="00F80006">
        <w:rPr>
          <w:rFonts w:ascii="Times New Roman" w:hAnsi="Times New Roman" w:cs="Times New Roman"/>
          <w:bCs/>
          <w:sz w:val="24"/>
          <w:szCs w:val="24"/>
        </w:rPr>
        <w:t>:</w:t>
      </w:r>
      <w:r w:rsidR="00F80006"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32-34.</w:t>
      </w:r>
    </w:p>
    <w:p w14:paraId="4A3F1726" w14:textId="6D030999" w:rsidR="00657BB8" w:rsidRPr="00A060D3" w:rsidRDefault="00F80006"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Vincent JH</w:t>
      </w:r>
      <w:r w:rsidR="00657BB8" w:rsidRPr="00A060D3">
        <w:rPr>
          <w:rFonts w:ascii="Times New Roman" w:hAnsi="Times New Roman" w:cs="Times New Roman"/>
          <w:sz w:val="24"/>
          <w:szCs w:val="24"/>
        </w:rPr>
        <w:t xml:space="preserve">. </w:t>
      </w:r>
      <w:r>
        <w:rPr>
          <w:rFonts w:ascii="Times New Roman" w:hAnsi="Times New Roman" w:cs="Times New Roman"/>
          <w:sz w:val="24"/>
          <w:szCs w:val="24"/>
        </w:rPr>
        <w:t>(</w:t>
      </w:r>
      <w:r w:rsidR="00657BB8" w:rsidRPr="00A060D3">
        <w:rPr>
          <w:rFonts w:ascii="Times New Roman" w:hAnsi="Times New Roman" w:cs="Times New Roman"/>
          <w:sz w:val="24"/>
          <w:szCs w:val="24"/>
        </w:rPr>
        <w:t>2007</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w:t>
      </w:r>
      <w:r w:rsidR="00657BB8" w:rsidRPr="00A060D3">
        <w:rPr>
          <w:rFonts w:ascii="Times New Roman" w:hAnsi="Times New Roman" w:cs="Times New Roman"/>
          <w:i/>
          <w:sz w:val="24"/>
          <w:szCs w:val="24"/>
        </w:rPr>
        <w:t xml:space="preserve">Aerosol sampling : science, standards, instrumentation and applications, </w:t>
      </w:r>
      <w:r w:rsidR="00657BB8" w:rsidRPr="00A060D3">
        <w:rPr>
          <w:rFonts w:ascii="Times New Roman" w:hAnsi="Times New Roman" w:cs="Times New Roman"/>
          <w:sz w:val="24"/>
          <w:szCs w:val="24"/>
        </w:rPr>
        <w:t>Chichester, England, John Wiley &amp; Sons Ltd.</w:t>
      </w:r>
      <w:r w:rsidR="007B7525" w:rsidRPr="007B7525">
        <w:rPr>
          <w:rFonts w:ascii="Times New Roman" w:hAnsi="Times New Roman" w:cs="Times New Roman"/>
          <w:sz w:val="24"/>
          <w:szCs w:val="24"/>
        </w:rPr>
        <w:t xml:space="preserve"> ISBN 0470027258.</w:t>
      </w:r>
    </w:p>
    <w:p w14:paraId="7D74DCD2" w14:textId="44E2EA9F" w:rsidR="00657BB8" w:rsidRPr="00A060D3" w:rsidRDefault="006F0F80" w:rsidP="00657BB8">
      <w:pPr>
        <w:pStyle w:val="EndNoteBibliography"/>
        <w:spacing w:after="0"/>
        <w:ind w:left="720" w:hanging="720"/>
        <w:rPr>
          <w:rFonts w:ascii="Times New Roman" w:hAnsi="Times New Roman" w:cs="Times New Roman"/>
          <w:sz w:val="24"/>
          <w:szCs w:val="24"/>
        </w:rPr>
      </w:pPr>
      <w:r w:rsidRPr="00A060D3">
        <w:rPr>
          <w:rFonts w:ascii="Times New Roman" w:hAnsi="Times New Roman" w:cs="Times New Roman"/>
          <w:sz w:val="24"/>
          <w:szCs w:val="24"/>
        </w:rPr>
        <w:t xml:space="preserve">Virtanen P, Gommers R, Oliphant TE, Haberland M, Reddy T, Cournapeau D, Burovski E, Peterson P, Weckesser W, Bright J, Van Der Walt SJ, Brett M, Wilson J, Millman KJ, Mayorov N, Nelson ARJ, Jones E, Kern R, Larson E, Carey CJ, Polat İ, Feng Y, Moore </w:t>
      </w:r>
      <w:r w:rsidRPr="00A060D3">
        <w:rPr>
          <w:rFonts w:ascii="Times New Roman" w:hAnsi="Times New Roman" w:cs="Times New Roman"/>
          <w:sz w:val="24"/>
          <w:szCs w:val="24"/>
        </w:rPr>
        <w:lastRenderedPageBreak/>
        <w:t xml:space="preserve">EW, Vanderplas J, Laxalde D, Perktold J, Cimrman R, Henriksen I, Quintero EA, Harris CR, Archibald AM, Ribeiro AH, Pedregosa F, Van Mulbregt P, Vijaykumar A, Bardelli AP, Rothberg A, Hilboll A, Kloeckner A, Scopatz A, Lee A, Rokem A, Woods CN, Fulton C, Masson C, Häggström C, Fitzgerald C, Nicholson DA, Hagen DR, Pasechnik DV, Olivetti E, Martin E, Wieser E, Silva F, Lenders F, Wilhelm F, Young G, Price GA, Ingold G-L, Allen GE, Lee GR, Audren H, Probst I, Dietrich JP, Silterra J, Webber JT, Slavič J, Nothman J, Buchner J, Kulick J, Schönberger JL, De Miranda Cardoso JV, Reimer J, Harrington J, Rodríguez JLC, Nunez-Iglesias J, Kuczynski J, Tritz K, Thoma M, Newville M, Kümmerer M, Bolingbroke M, Tartre M, Pak M, Smith NJ, Nowaczyk N, Shebanov N, Pavlyk O, Brodtkorb PA, Lee P, Mcgibbon RT, Feldbauer R, Lewis S, Tygier S, Sievert S, Vigna S, Peterson S, More S, Pudlik T, Oshima T, </w:t>
      </w:r>
      <w:r w:rsidR="00657BB8" w:rsidRPr="00A060D3">
        <w:rPr>
          <w:rFonts w:ascii="Times New Roman" w:hAnsi="Times New Roman" w:cs="Times New Roman"/>
          <w:sz w:val="24"/>
          <w:szCs w:val="24"/>
        </w:rPr>
        <w:t xml:space="preserve">et al. </w:t>
      </w:r>
      <w:r w:rsidR="00E26CC3">
        <w:rPr>
          <w:rFonts w:ascii="Times New Roman" w:hAnsi="Times New Roman" w:cs="Times New Roman"/>
          <w:sz w:val="24"/>
          <w:szCs w:val="24"/>
        </w:rPr>
        <w:t>(</w:t>
      </w:r>
      <w:r w:rsidR="00657BB8" w:rsidRPr="00A060D3">
        <w:rPr>
          <w:rFonts w:ascii="Times New Roman" w:hAnsi="Times New Roman" w:cs="Times New Roman"/>
          <w:sz w:val="24"/>
          <w:szCs w:val="24"/>
        </w:rPr>
        <w:t>2020</w:t>
      </w:r>
      <w:r w:rsidR="00E26CC3">
        <w:rPr>
          <w:rFonts w:ascii="Times New Roman" w:hAnsi="Times New Roman" w:cs="Times New Roman"/>
          <w:sz w:val="24"/>
          <w:szCs w:val="24"/>
        </w:rPr>
        <w:t>)</w:t>
      </w:r>
      <w:r w:rsidR="00657BB8" w:rsidRPr="00A060D3">
        <w:rPr>
          <w:rFonts w:ascii="Times New Roman" w:hAnsi="Times New Roman" w:cs="Times New Roman"/>
          <w:sz w:val="24"/>
          <w:szCs w:val="24"/>
        </w:rPr>
        <w:t xml:space="preserve"> SciPy 1.0: fundamental algorithms for scientific computing in Python. </w:t>
      </w:r>
      <w:r w:rsidR="00657BB8" w:rsidRPr="00A060D3">
        <w:rPr>
          <w:rFonts w:ascii="Times New Roman" w:hAnsi="Times New Roman" w:cs="Times New Roman"/>
          <w:i/>
          <w:sz w:val="24"/>
          <w:szCs w:val="24"/>
        </w:rPr>
        <w:t>Nat Methods</w:t>
      </w:r>
      <w:r w:rsidR="00FC2D5D">
        <w:rPr>
          <w:rFonts w:ascii="Times New Roman" w:hAnsi="Times New Roman" w:cs="Times New Roman"/>
          <w:iCs/>
          <w:sz w:val="24"/>
          <w:szCs w:val="24"/>
        </w:rPr>
        <w:t>;</w:t>
      </w:r>
      <w:r w:rsidR="00FC2D5D"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17</w:t>
      </w:r>
      <w:r w:rsidR="00FC2D5D">
        <w:rPr>
          <w:rFonts w:ascii="Times New Roman" w:hAnsi="Times New Roman" w:cs="Times New Roman"/>
          <w:bCs/>
          <w:sz w:val="24"/>
          <w:szCs w:val="24"/>
        </w:rPr>
        <w:t>:</w:t>
      </w:r>
      <w:r w:rsidR="00FC2D5D"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261-272.</w:t>
      </w:r>
    </w:p>
    <w:p w14:paraId="1CF33773" w14:textId="45B3083A" w:rsidR="00657BB8" w:rsidRPr="00A060D3" w:rsidRDefault="00FC2D5D" w:rsidP="00657BB8">
      <w:pPr>
        <w:pStyle w:val="EndNoteBibliography"/>
        <w:ind w:left="720" w:hanging="720"/>
        <w:rPr>
          <w:rFonts w:ascii="Times New Roman" w:hAnsi="Times New Roman" w:cs="Times New Roman"/>
          <w:sz w:val="24"/>
          <w:szCs w:val="24"/>
        </w:rPr>
      </w:pPr>
      <w:r w:rsidRPr="00A060D3">
        <w:rPr>
          <w:rFonts w:ascii="Times New Roman" w:hAnsi="Times New Roman" w:cs="Times New Roman"/>
          <w:sz w:val="24"/>
          <w:szCs w:val="24"/>
        </w:rPr>
        <w:t>Wang H-C</w:t>
      </w:r>
      <w:r>
        <w:rPr>
          <w:rFonts w:ascii="Times New Roman" w:hAnsi="Times New Roman" w:cs="Times New Roman"/>
          <w:sz w:val="24"/>
          <w:szCs w:val="24"/>
        </w:rPr>
        <w:t>,</w:t>
      </w:r>
      <w:r w:rsidRPr="00A060D3">
        <w:rPr>
          <w:rFonts w:ascii="Times New Roman" w:hAnsi="Times New Roman" w:cs="Times New Roman"/>
          <w:sz w:val="24"/>
          <w:szCs w:val="24"/>
        </w:rPr>
        <w:t xml:space="preserve"> John W. </w:t>
      </w:r>
      <w:r>
        <w:rPr>
          <w:rFonts w:ascii="Times New Roman" w:hAnsi="Times New Roman" w:cs="Times New Roman"/>
          <w:sz w:val="24"/>
          <w:szCs w:val="24"/>
        </w:rPr>
        <w:t>(</w:t>
      </w:r>
      <w:r w:rsidR="00657BB8" w:rsidRPr="00A060D3">
        <w:rPr>
          <w:rFonts w:ascii="Times New Roman" w:hAnsi="Times New Roman" w:cs="Times New Roman"/>
          <w:sz w:val="24"/>
          <w:szCs w:val="24"/>
        </w:rPr>
        <w:t>1987</w:t>
      </w:r>
      <w:r>
        <w:rPr>
          <w:rFonts w:ascii="Times New Roman" w:hAnsi="Times New Roman" w:cs="Times New Roman"/>
          <w:sz w:val="24"/>
          <w:szCs w:val="24"/>
        </w:rPr>
        <w:t>)</w:t>
      </w:r>
      <w:r w:rsidR="00657BB8" w:rsidRPr="00A060D3">
        <w:rPr>
          <w:rFonts w:ascii="Times New Roman" w:hAnsi="Times New Roman" w:cs="Times New Roman"/>
          <w:sz w:val="24"/>
          <w:szCs w:val="24"/>
        </w:rPr>
        <w:t xml:space="preserve"> Particle Density Correction for the Aerodynamic Particle Sizer. </w:t>
      </w:r>
      <w:r w:rsidR="00657BB8" w:rsidRPr="00A060D3">
        <w:rPr>
          <w:rFonts w:ascii="Times New Roman" w:hAnsi="Times New Roman" w:cs="Times New Roman"/>
          <w:i/>
          <w:sz w:val="24"/>
          <w:szCs w:val="24"/>
        </w:rPr>
        <w:t>Aerosol Sci Technol</w:t>
      </w:r>
      <w:r w:rsidR="005C2021">
        <w:rPr>
          <w:rFonts w:ascii="Times New Roman" w:hAnsi="Times New Roman" w:cs="Times New Roman"/>
          <w:iCs/>
          <w:sz w:val="24"/>
          <w:szCs w:val="24"/>
        </w:rPr>
        <w:t>;</w:t>
      </w:r>
      <w:r w:rsidR="005C2021"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6</w:t>
      </w:r>
      <w:r w:rsidR="005C2021">
        <w:rPr>
          <w:rFonts w:ascii="Times New Roman" w:hAnsi="Times New Roman" w:cs="Times New Roman"/>
          <w:bCs/>
          <w:sz w:val="24"/>
          <w:szCs w:val="24"/>
        </w:rPr>
        <w:t>:</w:t>
      </w:r>
      <w:r w:rsidR="005C2021" w:rsidRPr="00A060D3">
        <w:rPr>
          <w:rFonts w:ascii="Times New Roman" w:hAnsi="Times New Roman" w:cs="Times New Roman"/>
          <w:sz w:val="24"/>
          <w:szCs w:val="24"/>
        </w:rPr>
        <w:t xml:space="preserve"> </w:t>
      </w:r>
      <w:r w:rsidR="00657BB8" w:rsidRPr="00A060D3">
        <w:rPr>
          <w:rFonts w:ascii="Times New Roman" w:hAnsi="Times New Roman" w:cs="Times New Roman"/>
          <w:sz w:val="24"/>
          <w:szCs w:val="24"/>
        </w:rPr>
        <w:t>191-198.</w:t>
      </w:r>
    </w:p>
    <w:p w14:paraId="0EEB7D36" w14:textId="7AF9763C" w:rsidR="00E31F6C" w:rsidRPr="007E12F1" w:rsidRDefault="00561FC6" w:rsidP="005A3AB1">
      <w:pPr>
        <w:spacing w:after="0"/>
        <w:rPr>
          <w:rFonts w:cs="Times New Roman"/>
          <w:sz w:val="20"/>
          <w:szCs w:val="20"/>
        </w:rPr>
      </w:pPr>
      <w:r>
        <w:rPr>
          <w:rFonts w:cs="Times New Roman"/>
          <w:sz w:val="20"/>
          <w:szCs w:val="20"/>
        </w:rPr>
        <w:fldChar w:fldCharType="begin"/>
      </w:r>
      <w:r>
        <w:rPr>
          <w:rFonts w:cs="Times New Roman"/>
          <w:sz w:val="20"/>
          <w:szCs w:val="20"/>
        </w:rPr>
        <w:instrText xml:space="preserve"> ADDIN </w:instrText>
      </w:r>
      <w:r>
        <w:rPr>
          <w:rFonts w:cs="Times New Roman"/>
          <w:sz w:val="20"/>
          <w:szCs w:val="20"/>
        </w:rPr>
        <w:fldChar w:fldCharType="end"/>
      </w:r>
      <w:r w:rsidR="00042441">
        <w:rPr>
          <w:rFonts w:cs="Times New Roman"/>
          <w:sz w:val="20"/>
          <w:szCs w:val="20"/>
        </w:rPr>
        <w:fldChar w:fldCharType="begin"/>
      </w:r>
      <w:r w:rsidR="00042441">
        <w:rPr>
          <w:rFonts w:cs="Times New Roman"/>
          <w:sz w:val="20"/>
          <w:szCs w:val="20"/>
        </w:rPr>
        <w:instrText xml:space="preserve"> ADDIN </w:instrText>
      </w:r>
      <w:r w:rsidR="00042441">
        <w:rPr>
          <w:rFonts w:cs="Times New Roman"/>
          <w:sz w:val="20"/>
          <w:szCs w:val="20"/>
        </w:rPr>
        <w:fldChar w:fldCharType="end"/>
      </w:r>
      <w:r w:rsidR="006B5F6B">
        <w:rPr>
          <w:rFonts w:cs="Times New Roman"/>
          <w:sz w:val="20"/>
          <w:szCs w:val="20"/>
        </w:rPr>
        <w:fldChar w:fldCharType="begin"/>
      </w:r>
      <w:r w:rsidR="006B5F6B">
        <w:rPr>
          <w:rFonts w:cs="Times New Roman"/>
          <w:sz w:val="20"/>
          <w:szCs w:val="20"/>
        </w:rPr>
        <w:instrText xml:space="preserve"> ADDIN </w:instrText>
      </w:r>
      <w:r w:rsidR="006B5F6B">
        <w:rPr>
          <w:rFonts w:cs="Times New Roman"/>
          <w:sz w:val="20"/>
          <w:szCs w:val="20"/>
        </w:rPr>
        <w:fldChar w:fldCharType="end"/>
      </w:r>
      <w:r w:rsidR="00346D9D">
        <w:rPr>
          <w:rFonts w:cs="Times New Roman"/>
          <w:sz w:val="20"/>
          <w:szCs w:val="20"/>
        </w:rPr>
        <w:fldChar w:fldCharType="begin"/>
      </w:r>
      <w:r w:rsidR="00346D9D">
        <w:rPr>
          <w:rFonts w:cs="Times New Roman"/>
          <w:sz w:val="20"/>
          <w:szCs w:val="20"/>
        </w:rPr>
        <w:instrText xml:space="preserve"> ADDIN </w:instrText>
      </w:r>
      <w:r w:rsidR="00346D9D">
        <w:rPr>
          <w:rFonts w:cs="Times New Roman"/>
          <w:sz w:val="20"/>
          <w:szCs w:val="20"/>
        </w:rPr>
        <w:fldChar w:fldCharType="end"/>
      </w:r>
      <w:r w:rsidR="00F408A1">
        <w:rPr>
          <w:rFonts w:cs="Times New Roman"/>
          <w:sz w:val="20"/>
          <w:szCs w:val="20"/>
        </w:rPr>
        <w:fldChar w:fldCharType="begin"/>
      </w:r>
      <w:r w:rsidR="00F408A1">
        <w:rPr>
          <w:rFonts w:cs="Times New Roman"/>
          <w:sz w:val="20"/>
          <w:szCs w:val="20"/>
        </w:rPr>
        <w:instrText xml:space="preserve"> ADDIN </w:instrText>
      </w:r>
      <w:r w:rsidR="00F408A1">
        <w:rPr>
          <w:rFonts w:cs="Times New Roman"/>
          <w:sz w:val="20"/>
          <w:szCs w:val="20"/>
        </w:rPr>
        <w:fldChar w:fldCharType="end"/>
      </w:r>
      <w:r w:rsidR="008D61D3">
        <w:rPr>
          <w:rFonts w:cs="Times New Roman"/>
          <w:sz w:val="20"/>
          <w:szCs w:val="20"/>
        </w:rPr>
        <w:fldChar w:fldCharType="begin"/>
      </w:r>
      <w:r w:rsidR="008D61D3">
        <w:rPr>
          <w:rFonts w:cs="Times New Roman"/>
          <w:sz w:val="20"/>
          <w:szCs w:val="20"/>
        </w:rPr>
        <w:instrText xml:space="preserve"> ADDIN </w:instrText>
      </w:r>
      <w:r w:rsidR="008D61D3">
        <w:rPr>
          <w:rFonts w:cs="Times New Roman"/>
          <w:sz w:val="20"/>
          <w:szCs w:val="20"/>
        </w:rPr>
        <w:fldChar w:fldCharType="end"/>
      </w:r>
      <w:r w:rsidR="00AF2B63">
        <w:rPr>
          <w:rFonts w:cs="Times New Roman"/>
          <w:sz w:val="20"/>
          <w:szCs w:val="20"/>
        </w:rPr>
        <w:fldChar w:fldCharType="begin"/>
      </w:r>
      <w:r w:rsidR="00AF2B63">
        <w:rPr>
          <w:rFonts w:cs="Times New Roman"/>
          <w:sz w:val="20"/>
          <w:szCs w:val="20"/>
        </w:rPr>
        <w:instrText xml:space="preserve"> ADDIN </w:instrText>
      </w:r>
      <w:r w:rsidR="00AF2B63">
        <w:rPr>
          <w:rFonts w:cs="Times New Roman"/>
          <w:sz w:val="20"/>
          <w:szCs w:val="20"/>
        </w:rPr>
        <w:fldChar w:fldCharType="end"/>
      </w:r>
    </w:p>
    <w:sectPr w:rsidR="00E31F6C" w:rsidRPr="007E12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A36E6" w14:textId="77777777" w:rsidR="00A97E77" w:rsidRDefault="00A97E77" w:rsidP="00813A63">
      <w:pPr>
        <w:spacing w:after="0" w:line="240" w:lineRule="auto"/>
      </w:pPr>
      <w:r>
        <w:separator/>
      </w:r>
    </w:p>
  </w:endnote>
  <w:endnote w:type="continuationSeparator" w:id="0">
    <w:p w14:paraId="3E804298" w14:textId="77777777" w:rsidR="00A97E77" w:rsidRDefault="00A97E77" w:rsidP="00813A63">
      <w:pPr>
        <w:spacing w:after="0" w:line="240" w:lineRule="auto"/>
      </w:pPr>
      <w:r>
        <w:continuationSeparator/>
      </w:r>
    </w:p>
  </w:endnote>
  <w:endnote w:type="continuationNotice" w:id="1">
    <w:p w14:paraId="436853B5" w14:textId="77777777" w:rsidR="00A97E77" w:rsidRDefault="00A97E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FFBD" w14:textId="77777777" w:rsidR="00667D61" w:rsidRDefault="00667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DE2A" w14:textId="77777777" w:rsidR="00667D61" w:rsidRDefault="00667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27A9" w14:textId="77777777" w:rsidR="00667D61" w:rsidRDefault="00667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B4CCD" w14:textId="77777777" w:rsidR="00A97E77" w:rsidRDefault="00A97E77" w:rsidP="00813A63">
      <w:pPr>
        <w:spacing w:after="0" w:line="240" w:lineRule="auto"/>
      </w:pPr>
      <w:r>
        <w:separator/>
      </w:r>
    </w:p>
  </w:footnote>
  <w:footnote w:type="continuationSeparator" w:id="0">
    <w:p w14:paraId="3EC84FF8" w14:textId="77777777" w:rsidR="00A97E77" w:rsidRDefault="00A97E77" w:rsidP="00813A63">
      <w:pPr>
        <w:spacing w:after="0" w:line="240" w:lineRule="auto"/>
      </w:pPr>
      <w:r>
        <w:continuationSeparator/>
      </w:r>
    </w:p>
  </w:footnote>
  <w:footnote w:type="continuationNotice" w:id="1">
    <w:p w14:paraId="085275E5" w14:textId="77777777" w:rsidR="00A97E77" w:rsidRDefault="00A97E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B2C6" w14:textId="77777777" w:rsidR="00667D61" w:rsidRDefault="00667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B4C9" w14:textId="77777777" w:rsidR="00667D61" w:rsidRDefault="00667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87BD" w14:textId="77777777" w:rsidR="00667D61" w:rsidRDefault="00667D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9waszt7z020lepz0s5ea9irefwxdd2pe2x&quot;&gt;thom3527@umn.edu&lt;record-ids&gt;&lt;item&gt;5&lt;/item&gt;&lt;item&gt;237&lt;/item&gt;&lt;item&gt;255&lt;/item&gt;&lt;item&gt;611&lt;/item&gt;&lt;item&gt;1518&lt;/item&gt;&lt;item&gt;2308&lt;/item&gt;&lt;item&gt;2321&lt;/item&gt;&lt;item&gt;2326&lt;/item&gt;&lt;item&gt;2374&lt;/item&gt;&lt;item&gt;2378&lt;/item&gt;&lt;item&gt;2383&lt;/item&gt;&lt;item&gt;2385&lt;/item&gt;&lt;item&gt;2386&lt;/item&gt;&lt;item&gt;2396&lt;/item&gt;&lt;item&gt;2398&lt;/item&gt;&lt;item&gt;2402&lt;/item&gt;&lt;item&gt;2415&lt;/item&gt;&lt;item&gt;2416&lt;/item&gt;&lt;/record-ids&gt;&lt;/item&gt;&lt;/Libraries&gt;"/>
  </w:docVars>
  <w:rsids>
    <w:rsidRoot w:val="007E12F1"/>
    <w:rsid w:val="000017B2"/>
    <w:rsid w:val="00001CD1"/>
    <w:rsid w:val="00002C82"/>
    <w:rsid w:val="00003D03"/>
    <w:rsid w:val="00004C5D"/>
    <w:rsid w:val="00005C73"/>
    <w:rsid w:val="00005FCD"/>
    <w:rsid w:val="00014689"/>
    <w:rsid w:val="00016AD1"/>
    <w:rsid w:val="0002027F"/>
    <w:rsid w:val="0002029D"/>
    <w:rsid w:val="00020363"/>
    <w:rsid w:val="00022C0A"/>
    <w:rsid w:val="00023A92"/>
    <w:rsid w:val="00023B8D"/>
    <w:rsid w:val="00023DDE"/>
    <w:rsid w:val="00025268"/>
    <w:rsid w:val="00026116"/>
    <w:rsid w:val="000301E9"/>
    <w:rsid w:val="0003067E"/>
    <w:rsid w:val="00030C24"/>
    <w:rsid w:val="00032328"/>
    <w:rsid w:val="00036905"/>
    <w:rsid w:val="0004015D"/>
    <w:rsid w:val="000412B7"/>
    <w:rsid w:val="00042379"/>
    <w:rsid w:val="00042441"/>
    <w:rsid w:val="0004493A"/>
    <w:rsid w:val="00044CFA"/>
    <w:rsid w:val="00044FDD"/>
    <w:rsid w:val="00046D08"/>
    <w:rsid w:val="0005160F"/>
    <w:rsid w:val="00062B2A"/>
    <w:rsid w:val="00063289"/>
    <w:rsid w:val="00064FC9"/>
    <w:rsid w:val="000756E2"/>
    <w:rsid w:val="00077F81"/>
    <w:rsid w:val="0008118B"/>
    <w:rsid w:val="00081E56"/>
    <w:rsid w:val="000824DA"/>
    <w:rsid w:val="00083967"/>
    <w:rsid w:val="000862A9"/>
    <w:rsid w:val="000866C6"/>
    <w:rsid w:val="00093309"/>
    <w:rsid w:val="00093496"/>
    <w:rsid w:val="000A7A2C"/>
    <w:rsid w:val="000B03F2"/>
    <w:rsid w:val="000B3BC6"/>
    <w:rsid w:val="000B3E3B"/>
    <w:rsid w:val="000B4442"/>
    <w:rsid w:val="000B700E"/>
    <w:rsid w:val="000B7313"/>
    <w:rsid w:val="000B755C"/>
    <w:rsid w:val="000C0655"/>
    <w:rsid w:val="000C390E"/>
    <w:rsid w:val="000C3CBC"/>
    <w:rsid w:val="000C4D6D"/>
    <w:rsid w:val="000C7F0A"/>
    <w:rsid w:val="000D15E6"/>
    <w:rsid w:val="000D5000"/>
    <w:rsid w:val="000D6ECE"/>
    <w:rsid w:val="000D73C0"/>
    <w:rsid w:val="000E15BC"/>
    <w:rsid w:val="000E2258"/>
    <w:rsid w:val="000E2AC3"/>
    <w:rsid w:val="000E5FD0"/>
    <w:rsid w:val="000E6E66"/>
    <w:rsid w:val="000E7776"/>
    <w:rsid w:val="000F26AD"/>
    <w:rsid w:val="000F6394"/>
    <w:rsid w:val="000F79D5"/>
    <w:rsid w:val="0010026F"/>
    <w:rsid w:val="00103326"/>
    <w:rsid w:val="00103929"/>
    <w:rsid w:val="00104F15"/>
    <w:rsid w:val="00107358"/>
    <w:rsid w:val="00107F3F"/>
    <w:rsid w:val="00110782"/>
    <w:rsid w:val="00117B81"/>
    <w:rsid w:val="00122DF1"/>
    <w:rsid w:val="00123A02"/>
    <w:rsid w:val="00124DAF"/>
    <w:rsid w:val="00130EC2"/>
    <w:rsid w:val="00131E41"/>
    <w:rsid w:val="00132211"/>
    <w:rsid w:val="001324B6"/>
    <w:rsid w:val="001327AE"/>
    <w:rsid w:val="00133D6C"/>
    <w:rsid w:val="00134D31"/>
    <w:rsid w:val="0014181A"/>
    <w:rsid w:val="00144F58"/>
    <w:rsid w:val="0014724E"/>
    <w:rsid w:val="00150B0F"/>
    <w:rsid w:val="001521BD"/>
    <w:rsid w:val="00162984"/>
    <w:rsid w:val="00163A56"/>
    <w:rsid w:val="001661DB"/>
    <w:rsid w:val="001704B6"/>
    <w:rsid w:val="0017098A"/>
    <w:rsid w:val="00173571"/>
    <w:rsid w:val="0017590A"/>
    <w:rsid w:val="0018013D"/>
    <w:rsid w:val="001808F6"/>
    <w:rsid w:val="00180BB5"/>
    <w:rsid w:val="00181EDE"/>
    <w:rsid w:val="0018226D"/>
    <w:rsid w:val="0018280E"/>
    <w:rsid w:val="00191139"/>
    <w:rsid w:val="001911D0"/>
    <w:rsid w:val="001924B6"/>
    <w:rsid w:val="00193769"/>
    <w:rsid w:val="001A11C9"/>
    <w:rsid w:val="001A2A44"/>
    <w:rsid w:val="001A4023"/>
    <w:rsid w:val="001A5091"/>
    <w:rsid w:val="001A62A7"/>
    <w:rsid w:val="001A7062"/>
    <w:rsid w:val="001A7256"/>
    <w:rsid w:val="001B1BD8"/>
    <w:rsid w:val="001B362E"/>
    <w:rsid w:val="001C1C05"/>
    <w:rsid w:val="001C3A4F"/>
    <w:rsid w:val="001C4270"/>
    <w:rsid w:val="001C5A62"/>
    <w:rsid w:val="001C6BF7"/>
    <w:rsid w:val="001D031E"/>
    <w:rsid w:val="001D20E8"/>
    <w:rsid w:val="001D35AA"/>
    <w:rsid w:val="001D4063"/>
    <w:rsid w:val="001D40F1"/>
    <w:rsid w:val="001D4830"/>
    <w:rsid w:val="001D4AC8"/>
    <w:rsid w:val="001D4E15"/>
    <w:rsid w:val="001D5423"/>
    <w:rsid w:val="001D5EF5"/>
    <w:rsid w:val="001E2276"/>
    <w:rsid w:val="001F177A"/>
    <w:rsid w:val="001F24A6"/>
    <w:rsid w:val="001F3983"/>
    <w:rsid w:val="001F6FB1"/>
    <w:rsid w:val="0020048A"/>
    <w:rsid w:val="0020131A"/>
    <w:rsid w:val="002116D9"/>
    <w:rsid w:val="002140C3"/>
    <w:rsid w:val="00217337"/>
    <w:rsid w:val="00220314"/>
    <w:rsid w:val="002211B1"/>
    <w:rsid w:val="002223E6"/>
    <w:rsid w:val="00222B80"/>
    <w:rsid w:val="00225B43"/>
    <w:rsid w:val="002277B8"/>
    <w:rsid w:val="002300BF"/>
    <w:rsid w:val="0023133C"/>
    <w:rsid w:val="0023251D"/>
    <w:rsid w:val="00235B2E"/>
    <w:rsid w:val="00235F18"/>
    <w:rsid w:val="00241703"/>
    <w:rsid w:val="00241939"/>
    <w:rsid w:val="00242A4D"/>
    <w:rsid w:val="00243EED"/>
    <w:rsid w:val="0024604C"/>
    <w:rsid w:val="00251C3C"/>
    <w:rsid w:val="00253D1F"/>
    <w:rsid w:val="00254EEB"/>
    <w:rsid w:val="00255960"/>
    <w:rsid w:val="00255E71"/>
    <w:rsid w:val="00256C80"/>
    <w:rsid w:val="00261615"/>
    <w:rsid w:val="0027180E"/>
    <w:rsid w:val="00273396"/>
    <w:rsid w:val="002765CE"/>
    <w:rsid w:val="00276A7B"/>
    <w:rsid w:val="00281519"/>
    <w:rsid w:val="00281D99"/>
    <w:rsid w:val="0028216C"/>
    <w:rsid w:val="002835C7"/>
    <w:rsid w:val="00283FCC"/>
    <w:rsid w:val="002866B0"/>
    <w:rsid w:val="00286DDF"/>
    <w:rsid w:val="002941DA"/>
    <w:rsid w:val="002948EE"/>
    <w:rsid w:val="00295410"/>
    <w:rsid w:val="00295E58"/>
    <w:rsid w:val="00295FE1"/>
    <w:rsid w:val="00297F19"/>
    <w:rsid w:val="002A1638"/>
    <w:rsid w:val="002A2E29"/>
    <w:rsid w:val="002A5E83"/>
    <w:rsid w:val="002A6498"/>
    <w:rsid w:val="002A6835"/>
    <w:rsid w:val="002C4BBE"/>
    <w:rsid w:val="002C5253"/>
    <w:rsid w:val="002C557E"/>
    <w:rsid w:val="002C5BC3"/>
    <w:rsid w:val="002D1D32"/>
    <w:rsid w:val="002D3D27"/>
    <w:rsid w:val="002D4652"/>
    <w:rsid w:val="002D4C14"/>
    <w:rsid w:val="002E001A"/>
    <w:rsid w:val="002E0C72"/>
    <w:rsid w:val="002E39E7"/>
    <w:rsid w:val="002E48E6"/>
    <w:rsid w:val="002F178A"/>
    <w:rsid w:val="002F2ADB"/>
    <w:rsid w:val="002F4541"/>
    <w:rsid w:val="002F5DAD"/>
    <w:rsid w:val="00302A74"/>
    <w:rsid w:val="00303166"/>
    <w:rsid w:val="00305298"/>
    <w:rsid w:val="00305C0B"/>
    <w:rsid w:val="00306919"/>
    <w:rsid w:val="00307250"/>
    <w:rsid w:val="0031182B"/>
    <w:rsid w:val="0031494D"/>
    <w:rsid w:val="00317018"/>
    <w:rsid w:val="00320C30"/>
    <w:rsid w:val="00322989"/>
    <w:rsid w:val="00322C3F"/>
    <w:rsid w:val="00324153"/>
    <w:rsid w:val="003241FF"/>
    <w:rsid w:val="00324430"/>
    <w:rsid w:val="00324943"/>
    <w:rsid w:val="003257B2"/>
    <w:rsid w:val="003267E8"/>
    <w:rsid w:val="00326C31"/>
    <w:rsid w:val="003304E1"/>
    <w:rsid w:val="00330EAC"/>
    <w:rsid w:val="003369F0"/>
    <w:rsid w:val="00336C46"/>
    <w:rsid w:val="003428FB"/>
    <w:rsid w:val="003464D4"/>
    <w:rsid w:val="00346640"/>
    <w:rsid w:val="00346D9D"/>
    <w:rsid w:val="003549AD"/>
    <w:rsid w:val="00356C74"/>
    <w:rsid w:val="00360DC6"/>
    <w:rsid w:val="003637DE"/>
    <w:rsid w:val="00363992"/>
    <w:rsid w:val="00366584"/>
    <w:rsid w:val="00366951"/>
    <w:rsid w:val="00366A33"/>
    <w:rsid w:val="0037215C"/>
    <w:rsid w:val="003727B6"/>
    <w:rsid w:val="00372A0D"/>
    <w:rsid w:val="00373251"/>
    <w:rsid w:val="003769DB"/>
    <w:rsid w:val="003806D3"/>
    <w:rsid w:val="0038138C"/>
    <w:rsid w:val="00383A74"/>
    <w:rsid w:val="00386F30"/>
    <w:rsid w:val="00387CEB"/>
    <w:rsid w:val="00390783"/>
    <w:rsid w:val="0039102A"/>
    <w:rsid w:val="0039310C"/>
    <w:rsid w:val="0039407C"/>
    <w:rsid w:val="003944CC"/>
    <w:rsid w:val="003950E1"/>
    <w:rsid w:val="00396A7F"/>
    <w:rsid w:val="00397074"/>
    <w:rsid w:val="003A4943"/>
    <w:rsid w:val="003A4959"/>
    <w:rsid w:val="003A4FB6"/>
    <w:rsid w:val="003A52D7"/>
    <w:rsid w:val="003A66DF"/>
    <w:rsid w:val="003B144C"/>
    <w:rsid w:val="003B34A8"/>
    <w:rsid w:val="003B492C"/>
    <w:rsid w:val="003B6FA1"/>
    <w:rsid w:val="003C23A1"/>
    <w:rsid w:val="003D1134"/>
    <w:rsid w:val="003D3627"/>
    <w:rsid w:val="003D5E3B"/>
    <w:rsid w:val="003D799C"/>
    <w:rsid w:val="003D7F89"/>
    <w:rsid w:val="003E4111"/>
    <w:rsid w:val="003E4541"/>
    <w:rsid w:val="003E7475"/>
    <w:rsid w:val="003F0884"/>
    <w:rsid w:val="003F13F1"/>
    <w:rsid w:val="003F3797"/>
    <w:rsid w:val="003F406B"/>
    <w:rsid w:val="003F5CF9"/>
    <w:rsid w:val="003F7A85"/>
    <w:rsid w:val="0040025C"/>
    <w:rsid w:val="004017B9"/>
    <w:rsid w:val="00402972"/>
    <w:rsid w:val="00406094"/>
    <w:rsid w:val="00411885"/>
    <w:rsid w:val="00412304"/>
    <w:rsid w:val="004134A1"/>
    <w:rsid w:val="00414901"/>
    <w:rsid w:val="00416752"/>
    <w:rsid w:val="00417453"/>
    <w:rsid w:val="00417875"/>
    <w:rsid w:val="0042299D"/>
    <w:rsid w:val="00431472"/>
    <w:rsid w:val="00433B7D"/>
    <w:rsid w:val="00433BCB"/>
    <w:rsid w:val="0043493B"/>
    <w:rsid w:val="004376C1"/>
    <w:rsid w:val="00437DF3"/>
    <w:rsid w:val="00443E63"/>
    <w:rsid w:val="004451BD"/>
    <w:rsid w:val="0044660C"/>
    <w:rsid w:val="00452CD0"/>
    <w:rsid w:val="00454500"/>
    <w:rsid w:val="004608A9"/>
    <w:rsid w:val="00460A31"/>
    <w:rsid w:val="00462374"/>
    <w:rsid w:val="00463101"/>
    <w:rsid w:val="00465485"/>
    <w:rsid w:val="004663C6"/>
    <w:rsid w:val="00470DF0"/>
    <w:rsid w:val="004712C5"/>
    <w:rsid w:val="00473E63"/>
    <w:rsid w:val="00476987"/>
    <w:rsid w:val="004777E2"/>
    <w:rsid w:val="00477866"/>
    <w:rsid w:val="004805EF"/>
    <w:rsid w:val="0048071B"/>
    <w:rsid w:val="00483B56"/>
    <w:rsid w:val="0049595D"/>
    <w:rsid w:val="004975CD"/>
    <w:rsid w:val="004A0DB7"/>
    <w:rsid w:val="004A14B3"/>
    <w:rsid w:val="004A5773"/>
    <w:rsid w:val="004A5D6A"/>
    <w:rsid w:val="004B0BB0"/>
    <w:rsid w:val="004B1768"/>
    <w:rsid w:val="004B25A2"/>
    <w:rsid w:val="004B315D"/>
    <w:rsid w:val="004B34BC"/>
    <w:rsid w:val="004B3812"/>
    <w:rsid w:val="004B5573"/>
    <w:rsid w:val="004B7EBC"/>
    <w:rsid w:val="004C0131"/>
    <w:rsid w:val="004C39B2"/>
    <w:rsid w:val="004C402E"/>
    <w:rsid w:val="004C6164"/>
    <w:rsid w:val="004C6FE7"/>
    <w:rsid w:val="004C7C53"/>
    <w:rsid w:val="004D0033"/>
    <w:rsid w:val="004D106F"/>
    <w:rsid w:val="004D20B7"/>
    <w:rsid w:val="004D2EF1"/>
    <w:rsid w:val="004D4297"/>
    <w:rsid w:val="004D6811"/>
    <w:rsid w:val="004D6E42"/>
    <w:rsid w:val="004E0C90"/>
    <w:rsid w:val="004E12FC"/>
    <w:rsid w:val="004E1B5D"/>
    <w:rsid w:val="004E253D"/>
    <w:rsid w:val="004E2698"/>
    <w:rsid w:val="004E74A5"/>
    <w:rsid w:val="004F014D"/>
    <w:rsid w:val="004F04EE"/>
    <w:rsid w:val="004F3DB3"/>
    <w:rsid w:val="004F3E79"/>
    <w:rsid w:val="004F732C"/>
    <w:rsid w:val="00507D8F"/>
    <w:rsid w:val="005160F5"/>
    <w:rsid w:val="005169EB"/>
    <w:rsid w:val="00521C43"/>
    <w:rsid w:val="005246C7"/>
    <w:rsid w:val="00526383"/>
    <w:rsid w:val="00527BF9"/>
    <w:rsid w:val="00530447"/>
    <w:rsid w:val="00531C42"/>
    <w:rsid w:val="005344CE"/>
    <w:rsid w:val="00536A0F"/>
    <w:rsid w:val="005404CB"/>
    <w:rsid w:val="00540830"/>
    <w:rsid w:val="00540E68"/>
    <w:rsid w:val="00541293"/>
    <w:rsid w:val="005421C5"/>
    <w:rsid w:val="00542A8C"/>
    <w:rsid w:val="00545FD3"/>
    <w:rsid w:val="005469E2"/>
    <w:rsid w:val="005472D7"/>
    <w:rsid w:val="00547809"/>
    <w:rsid w:val="00547F73"/>
    <w:rsid w:val="005536AB"/>
    <w:rsid w:val="00553DAA"/>
    <w:rsid w:val="0055478A"/>
    <w:rsid w:val="005562C5"/>
    <w:rsid w:val="00561DA2"/>
    <w:rsid w:val="00561FC6"/>
    <w:rsid w:val="00562EE7"/>
    <w:rsid w:val="00563273"/>
    <w:rsid w:val="00563524"/>
    <w:rsid w:val="005668DB"/>
    <w:rsid w:val="005702ED"/>
    <w:rsid w:val="005726CF"/>
    <w:rsid w:val="00574936"/>
    <w:rsid w:val="0057537D"/>
    <w:rsid w:val="00575F34"/>
    <w:rsid w:val="0057721E"/>
    <w:rsid w:val="0057789B"/>
    <w:rsid w:val="00583963"/>
    <w:rsid w:val="005841B2"/>
    <w:rsid w:val="0058730F"/>
    <w:rsid w:val="0058755C"/>
    <w:rsid w:val="00593FD5"/>
    <w:rsid w:val="005944A5"/>
    <w:rsid w:val="005950FB"/>
    <w:rsid w:val="005966D0"/>
    <w:rsid w:val="00597655"/>
    <w:rsid w:val="00597BD7"/>
    <w:rsid w:val="00597E3F"/>
    <w:rsid w:val="005A00CC"/>
    <w:rsid w:val="005A0A08"/>
    <w:rsid w:val="005A3AB1"/>
    <w:rsid w:val="005A586B"/>
    <w:rsid w:val="005A58DB"/>
    <w:rsid w:val="005A7834"/>
    <w:rsid w:val="005B0208"/>
    <w:rsid w:val="005B3E59"/>
    <w:rsid w:val="005B4E7D"/>
    <w:rsid w:val="005B5316"/>
    <w:rsid w:val="005C07D0"/>
    <w:rsid w:val="005C2021"/>
    <w:rsid w:val="005C561A"/>
    <w:rsid w:val="005D2218"/>
    <w:rsid w:val="005D405F"/>
    <w:rsid w:val="005D4544"/>
    <w:rsid w:val="005D51A8"/>
    <w:rsid w:val="005E0E0F"/>
    <w:rsid w:val="005E2F7A"/>
    <w:rsid w:val="005E2FDB"/>
    <w:rsid w:val="005F08FA"/>
    <w:rsid w:val="005F2030"/>
    <w:rsid w:val="005F496F"/>
    <w:rsid w:val="005F4B2F"/>
    <w:rsid w:val="005F5913"/>
    <w:rsid w:val="005F7110"/>
    <w:rsid w:val="006007BB"/>
    <w:rsid w:val="00600D99"/>
    <w:rsid w:val="00601B40"/>
    <w:rsid w:val="0060508D"/>
    <w:rsid w:val="00611A6B"/>
    <w:rsid w:val="00617182"/>
    <w:rsid w:val="00624FB5"/>
    <w:rsid w:val="00627661"/>
    <w:rsid w:val="00630994"/>
    <w:rsid w:val="006312FF"/>
    <w:rsid w:val="00634286"/>
    <w:rsid w:val="006354CC"/>
    <w:rsid w:val="006356D2"/>
    <w:rsid w:val="00640474"/>
    <w:rsid w:val="00640EA9"/>
    <w:rsid w:val="00641E0C"/>
    <w:rsid w:val="00641E1D"/>
    <w:rsid w:val="00646100"/>
    <w:rsid w:val="00650B51"/>
    <w:rsid w:val="00654AD1"/>
    <w:rsid w:val="00655131"/>
    <w:rsid w:val="006554CA"/>
    <w:rsid w:val="006555E1"/>
    <w:rsid w:val="00657BB8"/>
    <w:rsid w:val="0066036F"/>
    <w:rsid w:val="006635DA"/>
    <w:rsid w:val="00663B01"/>
    <w:rsid w:val="0066790B"/>
    <w:rsid w:val="00667D61"/>
    <w:rsid w:val="0067209F"/>
    <w:rsid w:val="00672A93"/>
    <w:rsid w:val="0067550B"/>
    <w:rsid w:val="00675D02"/>
    <w:rsid w:val="006762C3"/>
    <w:rsid w:val="00676CD5"/>
    <w:rsid w:val="006777FB"/>
    <w:rsid w:val="00677B49"/>
    <w:rsid w:val="00681392"/>
    <w:rsid w:val="00682BF1"/>
    <w:rsid w:val="00684070"/>
    <w:rsid w:val="00684325"/>
    <w:rsid w:val="006851B3"/>
    <w:rsid w:val="00685DEA"/>
    <w:rsid w:val="00686292"/>
    <w:rsid w:val="006866AD"/>
    <w:rsid w:val="006870F6"/>
    <w:rsid w:val="0069013F"/>
    <w:rsid w:val="006911DE"/>
    <w:rsid w:val="00692D7D"/>
    <w:rsid w:val="006962FF"/>
    <w:rsid w:val="006A17DC"/>
    <w:rsid w:val="006A4B91"/>
    <w:rsid w:val="006A5126"/>
    <w:rsid w:val="006A55B7"/>
    <w:rsid w:val="006A6CE8"/>
    <w:rsid w:val="006B211E"/>
    <w:rsid w:val="006B3C19"/>
    <w:rsid w:val="006B5CD9"/>
    <w:rsid w:val="006B5F6B"/>
    <w:rsid w:val="006B732A"/>
    <w:rsid w:val="006C14E6"/>
    <w:rsid w:val="006C2337"/>
    <w:rsid w:val="006C2CDB"/>
    <w:rsid w:val="006C5AE8"/>
    <w:rsid w:val="006C7515"/>
    <w:rsid w:val="006D3D5D"/>
    <w:rsid w:val="006D5BE1"/>
    <w:rsid w:val="006E4628"/>
    <w:rsid w:val="006F0F80"/>
    <w:rsid w:val="006F5D3A"/>
    <w:rsid w:val="006F7BF7"/>
    <w:rsid w:val="00701DA1"/>
    <w:rsid w:val="00704816"/>
    <w:rsid w:val="007059F1"/>
    <w:rsid w:val="00706157"/>
    <w:rsid w:val="00707C3D"/>
    <w:rsid w:val="00711005"/>
    <w:rsid w:val="0071370D"/>
    <w:rsid w:val="0071566B"/>
    <w:rsid w:val="00715A89"/>
    <w:rsid w:val="007166E2"/>
    <w:rsid w:val="00720F4D"/>
    <w:rsid w:val="00724D51"/>
    <w:rsid w:val="00726EEC"/>
    <w:rsid w:val="007318D5"/>
    <w:rsid w:val="00732587"/>
    <w:rsid w:val="00732FA9"/>
    <w:rsid w:val="00734C8E"/>
    <w:rsid w:val="00736DC9"/>
    <w:rsid w:val="0074120A"/>
    <w:rsid w:val="0074259F"/>
    <w:rsid w:val="00742FB0"/>
    <w:rsid w:val="0075231B"/>
    <w:rsid w:val="00761CD7"/>
    <w:rsid w:val="00765374"/>
    <w:rsid w:val="007659ED"/>
    <w:rsid w:val="007662BD"/>
    <w:rsid w:val="00766CBE"/>
    <w:rsid w:val="00766F73"/>
    <w:rsid w:val="0077106B"/>
    <w:rsid w:val="0077152D"/>
    <w:rsid w:val="00775240"/>
    <w:rsid w:val="0077652E"/>
    <w:rsid w:val="00776F5C"/>
    <w:rsid w:val="007807FA"/>
    <w:rsid w:val="00780F45"/>
    <w:rsid w:val="00783B7F"/>
    <w:rsid w:val="007848B1"/>
    <w:rsid w:val="007865CC"/>
    <w:rsid w:val="007873B7"/>
    <w:rsid w:val="00792F0A"/>
    <w:rsid w:val="0079342C"/>
    <w:rsid w:val="00793714"/>
    <w:rsid w:val="0079409E"/>
    <w:rsid w:val="007A12C6"/>
    <w:rsid w:val="007A134C"/>
    <w:rsid w:val="007A2525"/>
    <w:rsid w:val="007A4FFE"/>
    <w:rsid w:val="007A5F6A"/>
    <w:rsid w:val="007A637F"/>
    <w:rsid w:val="007A6FDF"/>
    <w:rsid w:val="007B11CB"/>
    <w:rsid w:val="007B4A2E"/>
    <w:rsid w:val="007B4D97"/>
    <w:rsid w:val="007B56A4"/>
    <w:rsid w:val="007B7525"/>
    <w:rsid w:val="007C06C1"/>
    <w:rsid w:val="007C5561"/>
    <w:rsid w:val="007C5AA6"/>
    <w:rsid w:val="007D12C9"/>
    <w:rsid w:val="007D282A"/>
    <w:rsid w:val="007D720A"/>
    <w:rsid w:val="007D7DD2"/>
    <w:rsid w:val="007E12F1"/>
    <w:rsid w:val="007E1A1D"/>
    <w:rsid w:val="007E5855"/>
    <w:rsid w:val="007E6AA9"/>
    <w:rsid w:val="007E7AD3"/>
    <w:rsid w:val="007E7D62"/>
    <w:rsid w:val="007F2F8F"/>
    <w:rsid w:val="007F38FE"/>
    <w:rsid w:val="007F3C3A"/>
    <w:rsid w:val="007F66A0"/>
    <w:rsid w:val="007F7793"/>
    <w:rsid w:val="00800545"/>
    <w:rsid w:val="00801F66"/>
    <w:rsid w:val="00802157"/>
    <w:rsid w:val="00804E3A"/>
    <w:rsid w:val="00805742"/>
    <w:rsid w:val="00806507"/>
    <w:rsid w:val="0081069A"/>
    <w:rsid w:val="00810DDA"/>
    <w:rsid w:val="00813A63"/>
    <w:rsid w:val="00816B23"/>
    <w:rsid w:val="00820E89"/>
    <w:rsid w:val="0082175F"/>
    <w:rsid w:val="0082308B"/>
    <w:rsid w:val="00823982"/>
    <w:rsid w:val="00824F98"/>
    <w:rsid w:val="0082678A"/>
    <w:rsid w:val="00831041"/>
    <w:rsid w:val="00833359"/>
    <w:rsid w:val="00833A34"/>
    <w:rsid w:val="008346E4"/>
    <w:rsid w:val="0083612B"/>
    <w:rsid w:val="0084182A"/>
    <w:rsid w:val="00847E38"/>
    <w:rsid w:val="00851D58"/>
    <w:rsid w:val="00851D8C"/>
    <w:rsid w:val="008525DC"/>
    <w:rsid w:val="00854FAD"/>
    <w:rsid w:val="00861B2D"/>
    <w:rsid w:val="00861FB8"/>
    <w:rsid w:val="00862C81"/>
    <w:rsid w:val="00862E33"/>
    <w:rsid w:val="008653FF"/>
    <w:rsid w:val="00866049"/>
    <w:rsid w:val="008679F9"/>
    <w:rsid w:val="00872447"/>
    <w:rsid w:val="0087427C"/>
    <w:rsid w:val="008808CA"/>
    <w:rsid w:val="00880C7B"/>
    <w:rsid w:val="00881F5D"/>
    <w:rsid w:val="00885367"/>
    <w:rsid w:val="0088564E"/>
    <w:rsid w:val="008868C7"/>
    <w:rsid w:val="0088706B"/>
    <w:rsid w:val="008876B2"/>
    <w:rsid w:val="00891849"/>
    <w:rsid w:val="00892C0C"/>
    <w:rsid w:val="008947AB"/>
    <w:rsid w:val="008970E7"/>
    <w:rsid w:val="008A57D0"/>
    <w:rsid w:val="008B137C"/>
    <w:rsid w:val="008B2B2D"/>
    <w:rsid w:val="008B7BB7"/>
    <w:rsid w:val="008C0ACE"/>
    <w:rsid w:val="008C2057"/>
    <w:rsid w:val="008C260C"/>
    <w:rsid w:val="008C2E2C"/>
    <w:rsid w:val="008C3627"/>
    <w:rsid w:val="008C3BE1"/>
    <w:rsid w:val="008C44EC"/>
    <w:rsid w:val="008C680E"/>
    <w:rsid w:val="008C6A75"/>
    <w:rsid w:val="008D03FA"/>
    <w:rsid w:val="008D428A"/>
    <w:rsid w:val="008D61D3"/>
    <w:rsid w:val="008D75FD"/>
    <w:rsid w:val="008D7DBB"/>
    <w:rsid w:val="008E0A49"/>
    <w:rsid w:val="008E2026"/>
    <w:rsid w:val="008E3116"/>
    <w:rsid w:val="008E49D7"/>
    <w:rsid w:val="008E6124"/>
    <w:rsid w:val="008F0425"/>
    <w:rsid w:val="008F3D9B"/>
    <w:rsid w:val="008F63BF"/>
    <w:rsid w:val="008F6A97"/>
    <w:rsid w:val="00900D28"/>
    <w:rsid w:val="009014CF"/>
    <w:rsid w:val="00902DDB"/>
    <w:rsid w:val="00913565"/>
    <w:rsid w:val="00913918"/>
    <w:rsid w:val="00916146"/>
    <w:rsid w:val="00917968"/>
    <w:rsid w:val="00917A0B"/>
    <w:rsid w:val="00922D14"/>
    <w:rsid w:val="009233DE"/>
    <w:rsid w:val="00923F42"/>
    <w:rsid w:val="00924D99"/>
    <w:rsid w:val="00926E1C"/>
    <w:rsid w:val="00933385"/>
    <w:rsid w:val="0093772C"/>
    <w:rsid w:val="00940213"/>
    <w:rsid w:val="00940893"/>
    <w:rsid w:val="0094195F"/>
    <w:rsid w:val="0094539B"/>
    <w:rsid w:val="009460FE"/>
    <w:rsid w:val="009514CE"/>
    <w:rsid w:val="0095606E"/>
    <w:rsid w:val="00960239"/>
    <w:rsid w:val="00960ED3"/>
    <w:rsid w:val="00963F5E"/>
    <w:rsid w:val="009663F8"/>
    <w:rsid w:val="00974AEE"/>
    <w:rsid w:val="009771B5"/>
    <w:rsid w:val="00977D4C"/>
    <w:rsid w:val="00981929"/>
    <w:rsid w:val="009829D1"/>
    <w:rsid w:val="00982E3C"/>
    <w:rsid w:val="00985CFD"/>
    <w:rsid w:val="00985F21"/>
    <w:rsid w:val="00986AED"/>
    <w:rsid w:val="00987F3E"/>
    <w:rsid w:val="009911EA"/>
    <w:rsid w:val="0099419B"/>
    <w:rsid w:val="009956E7"/>
    <w:rsid w:val="00995FDC"/>
    <w:rsid w:val="009979C1"/>
    <w:rsid w:val="009A01DA"/>
    <w:rsid w:val="009A1425"/>
    <w:rsid w:val="009A21BC"/>
    <w:rsid w:val="009A4139"/>
    <w:rsid w:val="009A733E"/>
    <w:rsid w:val="009B08B2"/>
    <w:rsid w:val="009B1206"/>
    <w:rsid w:val="009B499D"/>
    <w:rsid w:val="009B5731"/>
    <w:rsid w:val="009C0BF1"/>
    <w:rsid w:val="009C195F"/>
    <w:rsid w:val="009C2191"/>
    <w:rsid w:val="009C24CF"/>
    <w:rsid w:val="009C2AC3"/>
    <w:rsid w:val="009D08E4"/>
    <w:rsid w:val="009D2638"/>
    <w:rsid w:val="009D4F6B"/>
    <w:rsid w:val="009D62F2"/>
    <w:rsid w:val="009E0305"/>
    <w:rsid w:val="009E2BA4"/>
    <w:rsid w:val="009E44AF"/>
    <w:rsid w:val="009E6F85"/>
    <w:rsid w:val="009F0F22"/>
    <w:rsid w:val="009F440F"/>
    <w:rsid w:val="009F463F"/>
    <w:rsid w:val="009F5386"/>
    <w:rsid w:val="009F636A"/>
    <w:rsid w:val="00A03C88"/>
    <w:rsid w:val="00A060D3"/>
    <w:rsid w:val="00A061E4"/>
    <w:rsid w:val="00A07656"/>
    <w:rsid w:val="00A102DB"/>
    <w:rsid w:val="00A10756"/>
    <w:rsid w:val="00A15BAA"/>
    <w:rsid w:val="00A1707E"/>
    <w:rsid w:val="00A1776F"/>
    <w:rsid w:val="00A21987"/>
    <w:rsid w:val="00A21B9A"/>
    <w:rsid w:val="00A224A3"/>
    <w:rsid w:val="00A231E3"/>
    <w:rsid w:val="00A24F82"/>
    <w:rsid w:val="00A3162F"/>
    <w:rsid w:val="00A33B25"/>
    <w:rsid w:val="00A34AC8"/>
    <w:rsid w:val="00A37366"/>
    <w:rsid w:val="00A41430"/>
    <w:rsid w:val="00A419D9"/>
    <w:rsid w:val="00A42F7C"/>
    <w:rsid w:val="00A432DF"/>
    <w:rsid w:val="00A43BF7"/>
    <w:rsid w:val="00A45869"/>
    <w:rsid w:val="00A46756"/>
    <w:rsid w:val="00A468CE"/>
    <w:rsid w:val="00A479CA"/>
    <w:rsid w:val="00A501E1"/>
    <w:rsid w:val="00A51323"/>
    <w:rsid w:val="00A5347F"/>
    <w:rsid w:val="00A53979"/>
    <w:rsid w:val="00A55723"/>
    <w:rsid w:val="00A56AFB"/>
    <w:rsid w:val="00A614F3"/>
    <w:rsid w:val="00A614F4"/>
    <w:rsid w:val="00A62695"/>
    <w:rsid w:val="00A629A1"/>
    <w:rsid w:val="00A63512"/>
    <w:rsid w:val="00A646D4"/>
    <w:rsid w:val="00A6622A"/>
    <w:rsid w:val="00A75788"/>
    <w:rsid w:val="00A76D7C"/>
    <w:rsid w:val="00A76F54"/>
    <w:rsid w:val="00A80C25"/>
    <w:rsid w:val="00A8220E"/>
    <w:rsid w:val="00A82C3A"/>
    <w:rsid w:val="00A83989"/>
    <w:rsid w:val="00A86832"/>
    <w:rsid w:val="00A87312"/>
    <w:rsid w:val="00A879C4"/>
    <w:rsid w:val="00A90DB4"/>
    <w:rsid w:val="00A919B3"/>
    <w:rsid w:val="00A93718"/>
    <w:rsid w:val="00A95D23"/>
    <w:rsid w:val="00A97E77"/>
    <w:rsid w:val="00AA1B83"/>
    <w:rsid w:val="00AA2B33"/>
    <w:rsid w:val="00AA57DB"/>
    <w:rsid w:val="00AA6CE7"/>
    <w:rsid w:val="00AA7468"/>
    <w:rsid w:val="00AB1DFA"/>
    <w:rsid w:val="00AB2856"/>
    <w:rsid w:val="00AB37C6"/>
    <w:rsid w:val="00AB5A29"/>
    <w:rsid w:val="00AB656F"/>
    <w:rsid w:val="00AB658E"/>
    <w:rsid w:val="00AB7B9F"/>
    <w:rsid w:val="00AC0DFD"/>
    <w:rsid w:val="00AC0F0B"/>
    <w:rsid w:val="00AC4023"/>
    <w:rsid w:val="00AC629A"/>
    <w:rsid w:val="00AC6EFD"/>
    <w:rsid w:val="00AD16D4"/>
    <w:rsid w:val="00AD300D"/>
    <w:rsid w:val="00AD4215"/>
    <w:rsid w:val="00AD7593"/>
    <w:rsid w:val="00AD7F81"/>
    <w:rsid w:val="00AE044C"/>
    <w:rsid w:val="00AF2B63"/>
    <w:rsid w:val="00AF3FAE"/>
    <w:rsid w:val="00AF4397"/>
    <w:rsid w:val="00AF5665"/>
    <w:rsid w:val="00AF60BB"/>
    <w:rsid w:val="00B00042"/>
    <w:rsid w:val="00B005C2"/>
    <w:rsid w:val="00B00A45"/>
    <w:rsid w:val="00B028A2"/>
    <w:rsid w:val="00B050A7"/>
    <w:rsid w:val="00B053A8"/>
    <w:rsid w:val="00B10D6F"/>
    <w:rsid w:val="00B13585"/>
    <w:rsid w:val="00B16841"/>
    <w:rsid w:val="00B16A04"/>
    <w:rsid w:val="00B16EA3"/>
    <w:rsid w:val="00B16F89"/>
    <w:rsid w:val="00B1784A"/>
    <w:rsid w:val="00B27C5B"/>
    <w:rsid w:val="00B31875"/>
    <w:rsid w:val="00B4353B"/>
    <w:rsid w:val="00B440FA"/>
    <w:rsid w:val="00B45354"/>
    <w:rsid w:val="00B46077"/>
    <w:rsid w:val="00B51C28"/>
    <w:rsid w:val="00B525BD"/>
    <w:rsid w:val="00B6483B"/>
    <w:rsid w:val="00B64E85"/>
    <w:rsid w:val="00B67E47"/>
    <w:rsid w:val="00B71864"/>
    <w:rsid w:val="00B72E70"/>
    <w:rsid w:val="00B732B3"/>
    <w:rsid w:val="00B815E1"/>
    <w:rsid w:val="00B82794"/>
    <w:rsid w:val="00B83AE9"/>
    <w:rsid w:val="00B87264"/>
    <w:rsid w:val="00B8790A"/>
    <w:rsid w:val="00B97C80"/>
    <w:rsid w:val="00BA34AE"/>
    <w:rsid w:val="00BB6A79"/>
    <w:rsid w:val="00BB76B2"/>
    <w:rsid w:val="00BC01AF"/>
    <w:rsid w:val="00BC4FBC"/>
    <w:rsid w:val="00BC5D0A"/>
    <w:rsid w:val="00BC6683"/>
    <w:rsid w:val="00BC793D"/>
    <w:rsid w:val="00BC7DC3"/>
    <w:rsid w:val="00BC7E4E"/>
    <w:rsid w:val="00BD0D21"/>
    <w:rsid w:val="00BD5627"/>
    <w:rsid w:val="00BD70D2"/>
    <w:rsid w:val="00BE118E"/>
    <w:rsid w:val="00BE1EB5"/>
    <w:rsid w:val="00BE2355"/>
    <w:rsid w:val="00BE25B0"/>
    <w:rsid w:val="00BE3C41"/>
    <w:rsid w:val="00BE790F"/>
    <w:rsid w:val="00BE7E85"/>
    <w:rsid w:val="00BF2EBA"/>
    <w:rsid w:val="00BF3171"/>
    <w:rsid w:val="00BF3987"/>
    <w:rsid w:val="00BF6EF5"/>
    <w:rsid w:val="00C02167"/>
    <w:rsid w:val="00C032BC"/>
    <w:rsid w:val="00C11EBD"/>
    <w:rsid w:val="00C16753"/>
    <w:rsid w:val="00C2064A"/>
    <w:rsid w:val="00C2085B"/>
    <w:rsid w:val="00C20923"/>
    <w:rsid w:val="00C21897"/>
    <w:rsid w:val="00C21923"/>
    <w:rsid w:val="00C227C7"/>
    <w:rsid w:val="00C251BB"/>
    <w:rsid w:val="00C30C88"/>
    <w:rsid w:val="00C310B2"/>
    <w:rsid w:val="00C3127E"/>
    <w:rsid w:val="00C312FF"/>
    <w:rsid w:val="00C326CA"/>
    <w:rsid w:val="00C33769"/>
    <w:rsid w:val="00C35130"/>
    <w:rsid w:val="00C37782"/>
    <w:rsid w:val="00C40120"/>
    <w:rsid w:val="00C43078"/>
    <w:rsid w:val="00C43204"/>
    <w:rsid w:val="00C43368"/>
    <w:rsid w:val="00C43A81"/>
    <w:rsid w:val="00C44761"/>
    <w:rsid w:val="00C44A49"/>
    <w:rsid w:val="00C4526A"/>
    <w:rsid w:val="00C45B56"/>
    <w:rsid w:val="00C46C0D"/>
    <w:rsid w:val="00C47267"/>
    <w:rsid w:val="00C50816"/>
    <w:rsid w:val="00C524B6"/>
    <w:rsid w:val="00C568D2"/>
    <w:rsid w:val="00C575E6"/>
    <w:rsid w:val="00C57DE9"/>
    <w:rsid w:val="00C62917"/>
    <w:rsid w:val="00C63029"/>
    <w:rsid w:val="00C63B8A"/>
    <w:rsid w:val="00C63C86"/>
    <w:rsid w:val="00C7018C"/>
    <w:rsid w:val="00C720C9"/>
    <w:rsid w:val="00C801BE"/>
    <w:rsid w:val="00C81C3E"/>
    <w:rsid w:val="00C84833"/>
    <w:rsid w:val="00C852F7"/>
    <w:rsid w:val="00C86AF1"/>
    <w:rsid w:val="00C86B79"/>
    <w:rsid w:val="00C96983"/>
    <w:rsid w:val="00C978D8"/>
    <w:rsid w:val="00CA02A9"/>
    <w:rsid w:val="00CA0683"/>
    <w:rsid w:val="00CA2405"/>
    <w:rsid w:val="00CA291C"/>
    <w:rsid w:val="00CA2988"/>
    <w:rsid w:val="00CA2FAD"/>
    <w:rsid w:val="00CA6A06"/>
    <w:rsid w:val="00CA6BD3"/>
    <w:rsid w:val="00CB6974"/>
    <w:rsid w:val="00CC0F1E"/>
    <w:rsid w:val="00CC322A"/>
    <w:rsid w:val="00CC4082"/>
    <w:rsid w:val="00CC4860"/>
    <w:rsid w:val="00CC58F6"/>
    <w:rsid w:val="00CD1953"/>
    <w:rsid w:val="00CD1DC6"/>
    <w:rsid w:val="00CD2535"/>
    <w:rsid w:val="00CD50C3"/>
    <w:rsid w:val="00CD774D"/>
    <w:rsid w:val="00CD7BD1"/>
    <w:rsid w:val="00CE2C80"/>
    <w:rsid w:val="00CE306E"/>
    <w:rsid w:val="00CE4BCA"/>
    <w:rsid w:val="00CE4DEA"/>
    <w:rsid w:val="00CE5668"/>
    <w:rsid w:val="00CF4C43"/>
    <w:rsid w:val="00CF5A25"/>
    <w:rsid w:val="00CF79DD"/>
    <w:rsid w:val="00D018FA"/>
    <w:rsid w:val="00D05C07"/>
    <w:rsid w:val="00D0752A"/>
    <w:rsid w:val="00D2083C"/>
    <w:rsid w:val="00D21910"/>
    <w:rsid w:val="00D21BBE"/>
    <w:rsid w:val="00D405A8"/>
    <w:rsid w:val="00D43064"/>
    <w:rsid w:val="00D45F47"/>
    <w:rsid w:val="00D50AE0"/>
    <w:rsid w:val="00D515D8"/>
    <w:rsid w:val="00D51773"/>
    <w:rsid w:val="00D52034"/>
    <w:rsid w:val="00D53174"/>
    <w:rsid w:val="00D5427A"/>
    <w:rsid w:val="00D55E17"/>
    <w:rsid w:val="00D61BFB"/>
    <w:rsid w:val="00D61C53"/>
    <w:rsid w:val="00D661B2"/>
    <w:rsid w:val="00D668A3"/>
    <w:rsid w:val="00D67D2B"/>
    <w:rsid w:val="00D70769"/>
    <w:rsid w:val="00D72428"/>
    <w:rsid w:val="00D730BF"/>
    <w:rsid w:val="00D7598A"/>
    <w:rsid w:val="00D76123"/>
    <w:rsid w:val="00D82DD5"/>
    <w:rsid w:val="00D84638"/>
    <w:rsid w:val="00D90AF7"/>
    <w:rsid w:val="00D9115E"/>
    <w:rsid w:val="00D923E9"/>
    <w:rsid w:val="00D94F21"/>
    <w:rsid w:val="00D96C57"/>
    <w:rsid w:val="00D96D89"/>
    <w:rsid w:val="00D97AF3"/>
    <w:rsid w:val="00DA08B8"/>
    <w:rsid w:val="00DA0F47"/>
    <w:rsid w:val="00DA1553"/>
    <w:rsid w:val="00DA20C1"/>
    <w:rsid w:val="00DA446E"/>
    <w:rsid w:val="00DA6A2C"/>
    <w:rsid w:val="00DB1319"/>
    <w:rsid w:val="00DB21DE"/>
    <w:rsid w:val="00DB6F3A"/>
    <w:rsid w:val="00DC2C9E"/>
    <w:rsid w:val="00DC6347"/>
    <w:rsid w:val="00DD29A4"/>
    <w:rsid w:val="00DD55C5"/>
    <w:rsid w:val="00DD669A"/>
    <w:rsid w:val="00DE04C7"/>
    <w:rsid w:val="00DE0C59"/>
    <w:rsid w:val="00DE3FA4"/>
    <w:rsid w:val="00DE60B6"/>
    <w:rsid w:val="00DF2BB0"/>
    <w:rsid w:val="00DF39AA"/>
    <w:rsid w:val="00DF5642"/>
    <w:rsid w:val="00DF6C65"/>
    <w:rsid w:val="00DF6D73"/>
    <w:rsid w:val="00E048C9"/>
    <w:rsid w:val="00E06DEE"/>
    <w:rsid w:val="00E11F19"/>
    <w:rsid w:val="00E1282A"/>
    <w:rsid w:val="00E12D24"/>
    <w:rsid w:val="00E144A8"/>
    <w:rsid w:val="00E161E3"/>
    <w:rsid w:val="00E20055"/>
    <w:rsid w:val="00E203CD"/>
    <w:rsid w:val="00E219DB"/>
    <w:rsid w:val="00E2243C"/>
    <w:rsid w:val="00E253E4"/>
    <w:rsid w:val="00E26CC3"/>
    <w:rsid w:val="00E31F6C"/>
    <w:rsid w:val="00E321A1"/>
    <w:rsid w:val="00E32876"/>
    <w:rsid w:val="00E32D6F"/>
    <w:rsid w:val="00E331FD"/>
    <w:rsid w:val="00E34955"/>
    <w:rsid w:val="00E34A48"/>
    <w:rsid w:val="00E37830"/>
    <w:rsid w:val="00E41DE9"/>
    <w:rsid w:val="00E5192B"/>
    <w:rsid w:val="00E551F7"/>
    <w:rsid w:val="00E57AFB"/>
    <w:rsid w:val="00E605E4"/>
    <w:rsid w:val="00E60DEA"/>
    <w:rsid w:val="00E62104"/>
    <w:rsid w:val="00E626E3"/>
    <w:rsid w:val="00E6586B"/>
    <w:rsid w:val="00E66D54"/>
    <w:rsid w:val="00E708A4"/>
    <w:rsid w:val="00E75263"/>
    <w:rsid w:val="00E75FFB"/>
    <w:rsid w:val="00E8217D"/>
    <w:rsid w:val="00E93F90"/>
    <w:rsid w:val="00E97E7E"/>
    <w:rsid w:val="00EA18C5"/>
    <w:rsid w:val="00EB05C9"/>
    <w:rsid w:val="00EB318B"/>
    <w:rsid w:val="00EB32E6"/>
    <w:rsid w:val="00EB5E06"/>
    <w:rsid w:val="00EB7666"/>
    <w:rsid w:val="00EB7D12"/>
    <w:rsid w:val="00EC1F4C"/>
    <w:rsid w:val="00EC2431"/>
    <w:rsid w:val="00EC341D"/>
    <w:rsid w:val="00EC4E98"/>
    <w:rsid w:val="00EC517F"/>
    <w:rsid w:val="00ED015E"/>
    <w:rsid w:val="00ED159C"/>
    <w:rsid w:val="00ED2C6D"/>
    <w:rsid w:val="00ED31F9"/>
    <w:rsid w:val="00ED4001"/>
    <w:rsid w:val="00ED6903"/>
    <w:rsid w:val="00ED6E67"/>
    <w:rsid w:val="00EE44C4"/>
    <w:rsid w:val="00EE5C83"/>
    <w:rsid w:val="00EE65D6"/>
    <w:rsid w:val="00EE6B66"/>
    <w:rsid w:val="00EF0F03"/>
    <w:rsid w:val="00EF12A8"/>
    <w:rsid w:val="00EF2D23"/>
    <w:rsid w:val="00EF3067"/>
    <w:rsid w:val="00EF7B65"/>
    <w:rsid w:val="00EF7F49"/>
    <w:rsid w:val="00F011B9"/>
    <w:rsid w:val="00F0194D"/>
    <w:rsid w:val="00F01DD8"/>
    <w:rsid w:val="00F044FA"/>
    <w:rsid w:val="00F057A6"/>
    <w:rsid w:val="00F067E9"/>
    <w:rsid w:val="00F15EF5"/>
    <w:rsid w:val="00F17B8E"/>
    <w:rsid w:val="00F17DDF"/>
    <w:rsid w:val="00F21E05"/>
    <w:rsid w:val="00F24528"/>
    <w:rsid w:val="00F248E4"/>
    <w:rsid w:val="00F313F7"/>
    <w:rsid w:val="00F33654"/>
    <w:rsid w:val="00F33D37"/>
    <w:rsid w:val="00F346B7"/>
    <w:rsid w:val="00F350B5"/>
    <w:rsid w:val="00F3524D"/>
    <w:rsid w:val="00F355C4"/>
    <w:rsid w:val="00F37DD9"/>
    <w:rsid w:val="00F408A1"/>
    <w:rsid w:val="00F41D3E"/>
    <w:rsid w:val="00F44FE3"/>
    <w:rsid w:val="00F46CFA"/>
    <w:rsid w:val="00F526FE"/>
    <w:rsid w:val="00F54AA9"/>
    <w:rsid w:val="00F57151"/>
    <w:rsid w:val="00F66000"/>
    <w:rsid w:val="00F703EC"/>
    <w:rsid w:val="00F707AA"/>
    <w:rsid w:val="00F72996"/>
    <w:rsid w:val="00F73D9E"/>
    <w:rsid w:val="00F73EDA"/>
    <w:rsid w:val="00F73F12"/>
    <w:rsid w:val="00F750ED"/>
    <w:rsid w:val="00F76556"/>
    <w:rsid w:val="00F7665D"/>
    <w:rsid w:val="00F80006"/>
    <w:rsid w:val="00F80BDA"/>
    <w:rsid w:val="00F81949"/>
    <w:rsid w:val="00F82B41"/>
    <w:rsid w:val="00F83E68"/>
    <w:rsid w:val="00F86798"/>
    <w:rsid w:val="00F8734E"/>
    <w:rsid w:val="00F90D2E"/>
    <w:rsid w:val="00F91755"/>
    <w:rsid w:val="00F92880"/>
    <w:rsid w:val="00F9389D"/>
    <w:rsid w:val="00F942DD"/>
    <w:rsid w:val="00F95072"/>
    <w:rsid w:val="00F971C9"/>
    <w:rsid w:val="00FA2309"/>
    <w:rsid w:val="00FA287E"/>
    <w:rsid w:val="00FA2F22"/>
    <w:rsid w:val="00FA4BC0"/>
    <w:rsid w:val="00FB07BE"/>
    <w:rsid w:val="00FB086B"/>
    <w:rsid w:val="00FB0A51"/>
    <w:rsid w:val="00FB5C63"/>
    <w:rsid w:val="00FB7338"/>
    <w:rsid w:val="00FB7A8C"/>
    <w:rsid w:val="00FC0CB0"/>
    <w:rsid w:val="00FC25C9"/>
    <w:rsid w:val="00FC2D5D"/>
    <w:rsid w:val="00FC3E36"/>
    <w:rsid w:val="00FC4E61"/>
    <w:rsid w:val="00FD1544"/>
    <w:rsid w:val="00FD2FE0"/>
    <w:rsid w:val="00FD700B"/>
    <w:rsid w:val="00FD72E5"/>
    <w:rsid w:val="00FE1EE0"/>
    <w:rsid w:val="00FE4EA6"/>
    <w:rsid w:val="00FE63E2"/>
    <w:rsid w:val="00FE7338"/>
    <w:rsid w:val="00FF0EE0"/>
    <w:rsid w:val="00FF2F9D"/>
    <w:rsid w:val="00FF4396"/>
    <w:rsid w:val="00FF46B7"/>
    <w:rsid w:val="00FF4AAF"/>
    <w:rsid w:val="00FF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8421FD"/>
  <w15:chartTrackingRefBased/>
  <w15:docId w15:val="{94FE88A5-01D2-4264-A601-A29BFDB7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314"/>
    <w:pPr>
      <w:spacing w:line="48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347F"/>
    <w:rPr>
      <w:color w:val="808080"/>
    </w:rPr>
  </w:style>
  <w:style w:type="paragraph" w:customStyle="1" w:styleId="EndNoteBibliographyTitle">
    <w:name w:val="EndNote Bibliography Title"/>
    <w:basedOn w:val="Normal"/>
    <w:link w:val="EndNoteBibliographyTitleChar"/>
    <w:rsid w:val="008C680E"/>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8C680E"/>
    <w:rPr>
      <w:rFonts w:ascii="Calibri" w:hAnsi="Calibri" w:cs="Calibri"/>
      <w:noProof/>
    </w:rPr>
  </w:style>
  <w:style w:type="paragraph" w:customStyle="1" w:styleId="EndNoteBibliography">
    <w:name w:val="EndNote Bibliography"/>
    <w:basedOn w:val="Normal"/>
    <w:link w:val="EndNoteBibliographyChar"/>
    <w:rsid w:val="008C680E"/>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8C680E"/>
    <w:rPr>
      <w:rFonts w:ascii="Calibri" w:hAnsi="Calibri" w:cs="Calibri"/>
      <w:noProof/>
    </w:rPr>
  </w:style>
  <w:style w:type="character" w:styleId="Hyperlink">
    <w:name w:val="Hyperlink"/>
    <w:basedOn w:val="DefaultParagraphFont"/>
    <w:uiPriority w:val="99"/>
    <w:unhideWhenUsed/>
    <w:rsid w:val="008C680E"/>
    <w:rPr>
      <w:color w:val="0563C1" w:themeColor="hyperlink"/>
      <w:u w:val="single"/>
    </w:rPr>
  </w:style>
  <w:style w:type="character" w:styleId="UnresolvedMention">
    <w:name w:val="Unresolved Mention"/>
    <w:basedOn w:val="DefaultParagraphFont"/>
    <w:uiPriority w:val="99"/>
    <w:semiHidden/>
    <w:unhideWhenUsed/>
    <w:rsid w:val="008C680E"/>
    <w:rPr>
      <w:color w:val="605E5C"/>
      <w:shd w:val="clear" w:color="auto" w:fill="E1DFDD"/>
    </w:rPr>
  </w:style>
  <w:style w:type="table" w:styleId="TableGrid">
    <w:name w:val="Table Grid"/>
    <w:basedOn w:val="TableNormal"/>
    <w:uiPriority w:val="39"/>
    <w:rsid w:val="00BE3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qFormat/>
    <w:rsid w:val="00765374"/>
    <w:pPr>
      <w:spacing w:after="200" w:line="480" w:lineRule="auto"/>
    </w:pPr>
    <w:rPr>
      <w:rFonts w:ascii="Times New Roman" w:eastAsiaTheme="majorEastAsia" w:hAnsi="Times New Roman" w:cstheme="majorBidi"/>
      <w:b/>
      <w:iCs/>
      <w:color w:val="000000" w:themeColor="text1"/>
      <w:sz w:val="24"/>
      <w:szCs w:val="18"/>
    </w:rPr>
  </w:style>
  <w:style w:type="paragraph" w:styleId="NormalWeb">
    <w:name w:val="Normal (Web)"/>
    <w:basedOn w:val="Normal"/>
    <w:uiPriority w:val="99"/>
    <w:semiHidden/>
    <w:unhideWhenUsed/>
    <w:rsid w:val="00AA1B83"/>
    <w:pPr>
      <w:spacing w:before="100" w:beforeAutospacing="1" w:after="100" w:afterAutospacing="1" w:line="240" w:lineRule="auto"/>
    </w:pPr>
    <w:rPr>
      <w:rFonts w:eastAsia="Times New Roman" w:cs="Times New Roman"/>
      <w:szCs w:val="24"/>
    </w:rPr>
  </w:style>
  <w:style w:type="character" w:styleId="CommentReference">
    <w:name w:val="annotation reference"/>
    <w:basedOn w:val="DefaultParagraphFont"/>
    <w:uiPriority w:val="99"/>
    <w:semiHidden/>
    <w:unhideWhenUsed/>
    <w:rsid w:val="00433B7D"/>
    <w:rPr>
      <w:sz w:val="16"/>
      <w:szCs w:val="16"/>
    </w:rPr>
  </w:style>
  <w:style w:type="paragraph" w:styleId="CommentText">
    <w:name w:val="annotation text"/>
    <w:basedOn w:val="Normal"/>
    <w:link w:val="CommentTextChar"/>
    <w:uiPriority w:val="99"/>
    <w:unhideWhenUsed/>
    <w:rsid w:val="00433B7D"/>
    <w:pPr>
      <w:spacing w:line="240" w:lineRule="auto"/>
    </w:pPr>
    <w:rPr>
      <w:sz w:val="20"/>
      <w:szCs w:val="20"/>
    </w:rPr>
  </w:style>
  <w:style w:type="character" w:customStyle="1" w:styleId="CommentTextChar">
    <w:name w:val="Comment Text Char"/>
    <w:basedOn w:val="DefaultParagraphFont"/>
    <w:link w:val="CommentText"/>
    <w:uiPriority w:val="99"/>
    <w:rsid w:val="00433B7D"/>
    <w:rPr>
      <w:sz w:val="20"/>
      <w:szCs w:val="20"/>
    </w:rPr>
  </w:style>
  <w:style w:type="paragraph" w:styleId="CommentSubject">
    <w:name w:val="annotation subject"/>
    <w:basedOn w:val="CommentText"/>
    <w:next w:val="CommentText"/>
    <w:link w:val="CommentSubjectChar"/>
    <w:uiPriority w:val="99"/>
    <w:semiHidden/>
    <w:unhideWhenUsed/>
    <w:rsid w:val="00433B7D"/>
    <w:rPr>
      <w:b/>
      <w:bCs/>
    </w:rPr>
  </w:style>
  <w:style w:type="character" w:customStyle="1" w:styleId="CommentSubjectChar">
    <w:name w:val="Comment Subject Char"/>
    <w:basedOn w:val="CommentTextChar"/>
    <w:link w:val="CommentSubject"/>
    <w:uiPriority w:val="99"/>
    <w:semiHidden/>
    <w:rsid w:val="00433B7D"/>
    <w:rPr>
      <w:b/>
      <w:bCs/>
      <w:sz w:val="20"/>
      <w:szCs w:val="20"/>
    </w:rPr>
  </w:style>
  <w:style w:type="paragraph" w:styleId="Revision">
    <w:name w:val="Revision"/>
    <w:hidden/>
    <w:uiPriority w:val="99"/>
    <w:semiHidden/>
    <w:rsid w:val="0095606E"/>
    <w:pPr>
      <w:spacing w:after="0" w:line="240" w:lineRule="auto"/>
    </w:pPr>
  </w:style>
  <w:style w:type="table" w:customStyle="1" w:styleId="TableGrid1">
    <w:name w:val="Table Grid1"/>
    <w:basedOn w:val="TableNormal"/>
    <w:next w:val="TableGrid"/>
    <w:uiPriority w:val="39"/>
    <w:rsid w:val="00540E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B5D"/>
    <w:pPr>
      <w:ind w:left="720"/>
      <w:contextualSpacing/>
    </w:pPr>
  </w:style>
  <w:style w:type="paragraph" w:styleId="Header">
    <w:name w:val="header"/>
    <w:basedOn w:val="Normal"/>
    <w:link w:val="HeaderChar"/>
    <w:uiPriority w:val="99"/>
    <w:unhideWhenUsed/>
    <w:rsid w:val="006A1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7DC"/>
    <w:rPr>
      <w:rFonts w:ascii="Times New Roman" w:hAnsi="Times New Roman"/>
      <w:sz w:val="24"/>
    </w:rPr>
  </w:style>
  <w:style w:type="paragraph" w:styleId="Footer">
    <w:name w:val="footer"/>
    <w:basedOn w:val="Normal"/>
    <w:link w:val="FooterChar"/>
    <w:uiPriority w:val="99"/>
    <w:unhideWhenUsed/>
    <w:rsid w:val="006A1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7D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4111">
      <w:bodyDiv w:val="1"/>
      <w:marLeft w:val="0"/>
      <w:marRight w:val="0"/>
      <w:marTop w:val="0"/>
      <w:marBottom w:val="0"/>
      <w:divBdr>
        <w:top w:val="none" w:sz="0" w:space="0" w:color="auto"/>
        <w:left w:val="none" w:sz="0" w:space="0" w:color="auto"/>
        <w:bottom w:val="none" w:sz="0" w:space="0" w:color="auto"/>
        <w:right w:val="none" w:sz="0" w:space="0" w:color="auto"/>
      </w:divBdr>
    </w:div>
    <w:div w:id="636423049">
      <w:bodyDiv w:val="1"/>
      <w:marLeft w:val="0"/>
      <w:marRight w:val="0"/>
      <w:marTop w:val="0"/>
      <w:marBottom w:val="0"/>
      <w:divBdr>
        <w:top w:val="none" w:sz="0" w:space="0" w:color="auto"/>
        <w:left w:val="none" w:sz="0" w:space="0" w:color="auto"/>
        <w:bottom w:val="none" w:sz="0" w:space="0" w:color="auto"/>
        <w:right w:val="none" w:sz="0" w:space="0" w:color="auto"/>
      </w:divBdr>
    </w:div>
    <w:div w:id="799415960">
      <w:bodyDiv w:val="1"/>
      <w:marLeft w:val="0"/>
      <w:marRight w:val="0"/>
      <w:marTop w:val="0"/>
      <w:marBottom w:val="0"/>
      <w:divBdr>
        <w:top w:val="none" w:sz="0" w:space="0" w:color="auto"/>
        <w:left w:val="none" w:sz="0" w:space="0" w:color="auto"/>
        <w:bottom w:val="none" w:sz="0" w:space="0" w:color="auto"/>
        <w:right w:val="none" w:sz="0" w:space="0" w:color="auto"/>
      </w:divBdr>
    </w:div>
    <w:div w:id="937250841">
      <w:bodyDiv w:val="1"/>
      <w:marLeft w:val="0"/>
      <w:marRight w:val="0"/>
      <w:marTop w:val="0"/>
      <w:marBottom w:val="0"/>
      <w:divBdr>
        <w:top w:val="none" w:sz="0" w:space="0" w:color="auto"/>
        <w:left w:val="none" w:sz="0" w:space="0" w:color="auto"/>
        <w:bottom w:val="none" w:sz="0" w:space="0" w:color="auto"/>
        <w:right w:val="none" w:sz="0" w:space="0" w:color="auto"/>
      </w:divBdr>
    </w:div>
    <w:div w:id="943729064">
      <w:bodyDiv w:val="1"/>
      <w:marLeft w:val="0"/>
      <w:marRight w:val="0"/>
      <w:marTop w:val="0"/>
      <w:marBottom w:val="0"/>
      <w:divBdr>
        <w:top w:val="none" w:sz="0" w:space="0" w:color="auto"/>
        <w:left w:val="none" w:sz="0" w:space="0" w:color="auto"/>
        <w:bottom w:val="none" w:sz="0" w:space="0" w:color="auto"/>
        <w:right w:val="none" w:sz="0" w:space="0" w:color="auto"/>
      </w:divBdr>
    </w:div>
    <w:div w:id="1211454062">
      <w:bodyDiv w:val="1"/>
      <w:marLeft w:val="0"/>
      <w:marRight w:val="0"/>
      <w:marTop w:val="0"/>
      <w:marBottom w:val="0"/>
      <w:divBdr>
        <w:top w:val="none" w:sz="0" w:space="0" w:color="auto"/>
        <w:left w:val="none" w:sz="0" w:space="0" w:color="auto"/>
        <w:bottom w:val="none" w:sz="0" w:space="0" w:color="auto"/>
        <w:right w:val="none" w:sz="0" w:space="0" w:color="auto"/>
      </w:divBdr>
    </w:div>
    <w:div w:id="1604455258">
      <w:bodyDiv w:val="1"/>
      <w:marLeft w:val="0"/>
      <w:marRight w:val="0"/>
      <w:marTop w:val="0"/>
      <w:marBottom w:val="0"/>
      <w:divBdr>
        <w:top w:val="none" w:sz="0" w:space="0" w:color="auto"/>
        <w:left w:val="none" w:sz="0" w:space="0" w:color="auto"/>
        <w:bottom w:val="none" w:sz="0" w:space="0" w:color="auto"/>
        <w:right w:val="none" w:sz="0" w:space="0" w:color="auto"/>
      </w:divBdr>
    </w:div>
    <w:div w:id="1731075444">
      <w:bodyDiv w:val="1"/>
      <w:marLeft w:val="0"/>
      <w:marRight w:val="0"/>
      <w:marTop w:val="0"/>
      <w:marBottom w:val="0"/>
      <w:divBdr>
        <w:top w:val="none" w:sz="0" w:space="0" w:color="auto"/>
        <w:left w:val="none" w:sz="0" w:space="0" w:color="auto"/>
        <w:bottom w:val="none" w:sz="0" w:space="0" w:color="auto"/>
        <w:right w:val="none" w:sz="0" w:space="0" w:color="auto"/>
      </w:divBdr>
    </w:div>
    <w:div w:id="1959219790">
      <w:bodyDiv w:val="1"/>
      <w:marLeft w:val="0"/>
      <w:marRight w:val="0"/>
      <w:marTop w:val="0"/>
      <w:marBottom w:val="0"/>
      <w:divBdr>
        <w:top w:val="none" w:sz="0" w:space="0" w:color="auto"/>
        <w:left w:val="none" w:sz="0" w:space="0" w:color="auto"/>
        <w:bottom w:val="none" w:sz="0" w:space="0" w:color="auto"/>
        <w:right w:val="none" w:sz="0" w:space="0" w:color="auto"/>
      </w:divBdr>
    </w:div>
    <w:div w:id="197213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header" Target="header2.xml"/><Relationship Id="rId26" Type="http://schemas.openxmlformats.org/officeDocument/2006/relationships/image" Target="media/image11.tiff"/><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header" Target="header1.xml"/><Relationship Id="rId25"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oter" Target="foot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tiff"/><Relationship Id="rId5" Type="http://schemas.openxmlformats.org/officeDocument/2006/relationships/styles" Target="styles.xml"/><Relationship Id="rId15" Type="http://schemas.openxmlformats.org/officeDocument/2006/relationships/image" Target="media/image6.tiff"/><Relationship Id="rId23" Type="http://schemas.openxmlformats.org/officeDocument/2006/relationships/image" Target="media/image8.tiff"/><Relationship Id="rId28" Type="http://schemas.openxmlformats.org/officeDocument/2006/relationships/package" Target="embeddings/Microsoft_Excel_Worksheet.xlsx"/><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footer" Target="footer3.xml"/><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E63CC-1E10-4529-90BF-383C3FE75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2ED5C4F-F73B-4DB1-A708-D1074490E560}">
  <ds:schemaRefs>
    <ds:schemaRef ds:uri="http://schemas.openxmlformats.org/officeDocument/2006/bibliography"/>
  </ds:schemaRefs>
</ds:datastoreItem>
</file>

<file path=customXml/itemProps3.xml><?xml version="1.0" encoding="utf-8"?>
<ds:datastoreItem xmlns:ds="http://schemas.openxmlformats.org/officeDocument/2006/customXml" ds:itemID="{3F75526F-ED7C-4167-80F7-39691184F6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0F21E9-4E09-4CA2-945A-1AAC77719C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2709</Words>
  <Characters>15443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Drew (CDC/NIOSH/DFSE/EPHB)</dc:creator>
  <cp:keywords/>
  <dc:description/>
  <cp:lastModifiedBy>Luckhaupt, Sara E. (CDC/NIOSH/DFSE)</cp:lastModifiedBy>
  <cp:revision>2</cp:revision>
  <dcterms:created xsi:type="dcterms:W3CDTF">2023-01-23T15:33:00Z</dcterms:created>
  <dcterms:modified xsi:type="dcterms:W3CDTF">2023-01-23T15:33:00Z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2021-12-02T20:26:00Z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b7a448b2-006b-40ad-bef1-d83b3fce7458</vt:lpwstr>
  </property>
  <property fmtid="{D5CDD505-2E9C-101B-9397-08002B2CF9AE}" pid="8" name="MSIP_Label_7b94a7b8-f06c-4dfe-bdcc-9b548fd58c31_ContentBits">
    <vt:lpwstr>0</vt:lpwstr>
  </property>
</Properties>
</file>